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517F5" w14:textId="74555C46" w:rsidR="00255C6B" w:rsidRPr="00E97D69" w:rsidRDefault="00054B67" w:rsidP="00C207C1">
      <w:pPr>
        <w:pStyle w:val="Heading1"/>
        <w:rPr>
          <w:rFonts w:ascii="Verdana" w:hAnsi="Verdana"/>
          <w:color w:val="000000"/>
          <w:sz w:val="36"/>
          <w:szCs w:val="36"/>
        </w:rPr>
      </w:pPr>
      <w:bookmarkStart w:id="0" w:name="_top"/>
      <w:bookmarkStart w:id="1" w:name="OLE_LINK42"/>
      <w:bookmarkStart w:id="2" w:name="OLE_LINK1"/>
      <w:bookmarkEnd w:id="0"/>
      <w:r w:rsidRPr="00E97D69">
        <w:rPr>
          <w:rFonts w:ascii="Verdana" w:hAnsi="Verdana"/>
          <w:color w:val="000000"/>
          <w:sz w:val="36"/>
          <w:szCs w:val="36"/>
        </w:rPr>
        <w:t>NCD</w:t>
      </w:r>
      <w:r w:rsidR="00FC0371" w:rsidRPr="00E97D69">
        <w:rPr>
          <w:rFonts w:ascii="Verdana" w:hAnsi="Verdana"/>
          <w:color w:val="000000"/>
          <w:sz w:val="36"/>
          <w:szCs w:val="36"/>
        </w:rPr>
        <w:t xml:space="preserve">: </w:t>
      </w:r>
      <w:r w:rsidR="000D4581" w:rsidRPr="00E97D69">
        <w:rPr>
          <w:rFonts w:ascii="Verdana" w:hAnsi="Verdana"/>
          <w:color w:val="000000"/>
          <w:sz w:val="36"/>
          <w:szCs w:val="36"/>
        </w:rPr>
        <w:t>Inhaler/Insulin/DAW9/</w:t>
      </w:r>
      <w:r w:rsidR="00625212" w:rsidRPr="00E97D69">
        <w:rPr>
          <w:rFonts w:ascii="Verdana" w:hAnsi="Verdana"/>
          <w:color w:val="000000"/>
          <w:sz w:val="36"/>
          <w:szCs w:val="36"/>
        </w:rPr>
        <w:t>New to Market</w:t>
      </w:r>
      <w:r w:rsidR="00941219" w:rsidRPr="00E97D69">
        <w:rPr>
          <w:rFonts w:ascii="Verdana" w:hAnsi="Verdana"/>
          <w:color w:val="000000"/>
          <w:sz w:val="36"/>
          <w:szCs w:val="36"/>
        </w:rPr>
        <w:t xml:space="preserve"> Generic</w:t>
      </w:r>
      <w:r w:rsidR="00625212" w:rsidRPr="00E97D69">
        <w:rPr>
          <w:rFonts w:ascii="Verdana" w:hAnsi="Verdana"/>
          <w:color w:val="000000"/>
          <w:sz w:val="36"/>
          <w:szCs w:val="36"/>
        </w:rPr>
        <w:t>/</w:t>
      </w:r>
      <w:r w:rsidR="000D4581" w:rsidRPr="00E97D69">
        <w:rPr>
          <w:rFonts w:ascii="Verdana" w:hAnsi="Verdana"/>
          <w:color w:val="000000"/>
          <w:sz w:val="36"/>
          <w:szCs w:val="36"/>
        </w:rPr>
        <w:t xml:space="preserve">DAW5 </w:t>
      </w:r>
      <w:r w:rsidRPr="00E97D69">
        <w:rPr>
          <w:rFonts w:ascii="Verdana" w:hAnsi="Verdana"/>
          <w:color w:val="000000"/>
          <w:sz w:val="36"/>
          <w:szCs w:val="36"/>
        </w:rPr>
        <w:t>Charts</w:t>
      </w:r>
      <w:bookmarkEnd w:id="1"/>
    </w:p>
    <w:bookmarkStart w:id="3" w:name="_Overview"/>
    <w:bookmarkStart w:id="4" w:name="_Rationale"/>
    <w:bookmarkStart w:id="5" w:name="_Definitions"/>
    <w:bookmarkStart w:id="6" w:name="_Definitions/Abbreviations"/>
    <w:bookmarkEnd w:id="2"/>
    <w:bookmarkEnd w:id="3"/>
    <w:bookmarkEnd w:id="4"/>
    <w:bookmarkEnd w:id="5"/>
    <w:bookmarkEnd w:id="6"/>
    <w:p w14:paraId="62424BA4" w14:textId="3FCCC7BC" w:rsidR="00B43B2D" w:rsidRPr="00E97D69" w:rsidRDefault="00B13B31" w:rsidP="00B13FA8">
      <w:pPr>
        <w:pStyle w:val="TOC2"/>
        <w:rPr>
          <w:rFonts w:eastAsiaTheme="minorEastAsia" w:cstheme="minorBidi"/>
          <w:noProof/>
          <w:kern w:val="2"/>
          <w:sz w:val="22"/>
          <w:szCs w:val="22"/>
          <w14:ligatures w14:val="standardContextual"/>
        </w:rPr>
      </w:pPr>
      <w:r w:rsidRPr="00E97D69">
        <w:fldChar w:fldCharType="begin"/>
      </w:r>
      <w:r w:rsidRPr="00E97D69">
        <w:instrText xml:space="preserve"> TOC \o "2-3" \n \h \z \u </w:instrText>
      </w:r>
      <w:r w:rsidRPr="00E97D69">
        <w:fldChar w:fldCharType="separate"/>
      </w:r>
      <w:hyperlink w:anchor="_Toc163033797" w:history="1">
        <w:r w:rsidR="00B43B2D" w:rsidRPr="00E97D69">
          <w:rPr>
            <w:rStyle w:val="Hyperlink"/>
            <w:b w:val="0"/>
            <w:bCs w:val="0"/>
            <w:noProof/>
          </w:rPr>
          <w:t>Inhaler Chart</w:t>
        </w:r>
      </w:hyperlink>
    </w:p>
    <w:p w14:paraId="245CC020" w14:textId="5A380F50" w:rsidR="00B43B2D" w:rsidRPr="00E97D69" w:rsidRDefault="00B43B2D" w:rsidP="00B13FA8">
      <w:pPr>
        <w:pStyle w:val="TOC2"/>
        <w:rPr>
          <w:rFonts w:eastAsiaTheme="minorEastAsia" w:cstheme="minorBidi"/>
          <w:b w:val="0"/>
          <w:bCs w:val="0"/>
          <w:noProof/>
          <w:kern w:val="2"/>
          <w:sz w:val="22"/>
          <w:szCs w:val="22"/>
          <w14:ligatures w14:val="standardContextual"/>
        </w:rPr>
      </w:pPr>
      <w:hyperlink w:anchor="_Toc163033798" w:history="1">
        <w:r w:rsidRPr="00E97D69">
          <w:rPr>
            <w:rStyle w:val="Hyperlink"/>
            <w:b w:val="0"/>
            <w:bCs w:val="0"/>
            <w:noProof/>
          </w:rPr>
          <w:t>Insulin ASPART Chart</w:t>
        </w:r>
      </w:hyperlink>
    </w:p>
    <w:p w14:paraId="15435488" w14:textId="544CE521" w:rsidR="00B43B2D" w:rsidRPr="00E97D69" w:rsidRDefault="00B43B2D" w:rsidP="00B13FA8">
      <w:pPr>
        <w:pStyle w:val="TOC2"/>
        <w:rPr>
          <w:rFonts w:eastAsiaTheme="minorEastAsia" w:cstheme="minorBidi"/>
          <w:noProof/>
          <w:kern w:val="2"/>
          <w:sz w:val="22"/>
          <w:szCs w:val="22"/>
          <w14:ligatures w14:val="standardContextual"/>
        </w:rPr>
      </w:pPr>
      <w:hyperlink w:anchor="_Toc163033799" w:history="1">
        <w:r w:rsidRPr="00E97D69">
          <w:rPr>
            <w:rStyle w:val="Hyperlink"/>
            <w:b w:val="0"/>
            <w:bCs w:val="0"/>
            <w:noProof/>
          </w:rPr>
          <w:t>Insulin DEGLUDEC Chart</w:t>
        </w:r>
      </w:hyperlink>
    </w:p>
    <w:p w14:paraId="530EB521" w14:textId="24FF0B71" w:rsidR="00B43B2D" w:rsidRPr="00E97D69" w:rsidRDefault="00B43B2D" w:rsidP="00B13FA8">
      <w:pPr>
        <w:pStyle w:val="TOC2"/>
        <w:rPr>
          <w:rFonts w:eastAsiaTheme="minorEastAsia" w:cstheme="minorBidi"/>
          <w:noProof/>
          <w:kern w:val="2"/>
          <w:sz w:val="22"/>
          <w:szCs w:val="22"/>
          <w14:ligatures w14:val="standardContextual"/>
        </w:rPr>
      </w:pPr>
      <w:hyperlink w:anchor="_Toc163033800" w:history="1">
        <w:r w:rsidRPr="00E97D69">
          <w:rPr>
            <w:rStyle w:val="Hyperlink"/>
            <w:b w:val="0"/>
            <w:bCs w:val="0"/>
            <w:noProof/>
          </w:rPr>
          <w:t>Insulin Glargine Chart</w:t>
        </w:r>
      </w:hyperlink>
    </w:p>
    <w:p w14:paraId="76479704" w14:textId="6766A978" w:rsidR="00B43B2D" w:rsidRPr="00E97D69" w:rsidRDefault="00B43B2D" w:rsidP="00B13FA8">
      <w:pPr>
        <w:pStyle w:val="TOC2"/>
        <w:rPr>
          <w:rFonts w:eastAsiaTheme="minorEastAsia" w:cstheme="minorBidi"/>
          <w:noProof/>
          <w:kern w:val="2"/>
          <w:sz w:val="22"/>
          <w:szCs w:val="22"/>
          <w14:ligatures w14:val="standardContextual"/>
        </w:rPr>
      </w:pPr>
      <w:hyperlink w:anchor="_Toc163033801" w:history="1">
        <w:r w:rsidRPr="00E97D69">
          <w:rPr>
            <w:rStyle w:val="Hyperlink"/>
            <w:b w:val="0"/>
            <w:bCs w:val="0"/>
            <w:noProof/>
          </w:rPr>
          <w:t>Insulin NPH Isophane Chart</w:t>
        </w:r>
      </w:hyperlink>
    </w:p>
    <w:p w14:paraId="3379611A" w14:textId="68803C01" w:rsidR="00B43B2D" w:rsidRPr="00E97D69" w:rsidRDefault="00B43B2D" w:rsidP="00B13FA8">
      <w:pPr>
        <w:pStyle w:val="TOC2"/>
        <w:rPr>
          <w:rFonts w:eastAsiaTheme="minorEastAsia" w:cstheme="minorBidi"/>
          <w:noProof/>
          <w:kern w:val="2"/>
          <w:sz w:val="22"/>
          <w:szCs w:val="22"/>
          <w14:ligatures w14:val="standardContextual"/>
        </w:rPr>
      </w:pPr>
      <w:hyperlink w:anchor="_Toc163033802" w:history="1">
        <w:r w:rsidRPr="00E97D69">
          <w:rPr>
            <w:rStyle w:val="Hyperlink"/>
            <w:b w:val="0"/>
            <w:bCs w:val="0"/>
            <w:noProof/>
          </w:rPr>
          <w:t>Insulin Lispro Chart</w:t>
        </w:r>
      </w:hyperlink>
    </w:p>
    <w:p w14:paraId="528EE49B" w14:textId="67103702" w:rsidR="00B43B2D" w:rsidRPr="00E97D69" w:rsidRDefault="00B43B2D" w:rsidP="00B13FA8">
      <w:pPr>
        <w:pStyle w:val="TOC2"/>
        <w:rPr>
          <w:rFonts w:eastAsiaTheme="minorEastAsia" w:cstheme="minorBidi"/>
          <w:noProof/>
          <w:kern w:val="2"/>
          <w:sz w:val="22"/>
          <w:szCs w:val="22"/>
          <w14:ligatures w14:val="standardContextual"/>
        </w:rPr>
      </w:pPr>
      <w:hyperlink w:anchor="_Toc163033803" w:history="1">
        <w:r w:rsidRPr="00E97D69">
          <w:rPr>
            <w:rStyle w:val="Hyperlink"/>
            <w:b w:val="0"/>
            <w:bCs w:val="0"/>
            <w:noProof/>
          </w:rPr>
          <w:t>DAW9 Chart</w:t>
        </w:r>
      </w:hyperlink>
    </w:p>
    <w:p w14:paraId="4EE4F70F" w14:textId="10F4E50A" w:rsidR="00B43B2D" w:rsidRPr="00E97D69" w:rsidRDefault="00B43B2D" w:rsidP="00B13FA8">
      <w:pPr>
        <w:pStyle w:val="TOC2"/>
        <w:rPr>
          <w:rFonts w:eastAsiaTheme="minorEastAsia" w:cstheme="minorBidi"/>
          <w:noProof/>
          <w:kern w:val="2"/>
          <w:sz w:val="22"/>
          <w:szCs w:val="22"/>
          <w14:ligatures w14:val="standardContextual"/>
        </w:rPr>
      </w:pPr>
      <w:hyperlink w:anchor="_Toc163033804" w:history="1">
        <w:r w:rsidRPr="00E97D69">
          <w:rPr>
            <w:rStyle w:val="Hyperlink"/>
            <w:b w:val="0"/>
            <w:bCs w:val="0"/>
            <w:noProof/>
          </w:rPr>
          <w:t xml:space="preserve">NEW TO MARKET GENERIC / BRAND </w:t>
        </w:r>
        <w:r w:rsidRPr="00E97D69">
          <w:rPr>
            <w:rStyle w:val="Hyperlink"/>
            <w:b w:val="0"/>
            <w:bCs w:val="0"/>
            <w:noProof/>
          </w:rPr>
          <w:t>O</w:t>
        </w:r>
        <w:r w:rsidRPr="00E97D69">
          <w:rPr>
            <w:rStyle w:val="Hyperlink"/>
            <w:b w:val="0"/>
            <w:bCs w:val="0"/>
            <w:noProof/>
          </w:rPr>
          <w:t>VER GENERIC (BOG)</w:t>
        </w:r>
      </w:hyperlink>
      <w:r w:rsidR="005345F4" w:rsidRPr="00E97D69">
        <w:rPr>
          <w:rFonts w:eastAsiaTheme="minorEastAsia" w:cstheme="minorBidi"/>
          <w:b w:val="0"/>
          <w:bCs w:val="0"/>
          <w:noProof/>
          <w:kern w:val="2"/>
          <w:sz w:val="22"/>
          <w:szCs w:val="22"/>
        </w:rPr>
        <w:t xml:space="preserve"> </w:t>
      </w:r>
      <w:r w:rsidR="00E97D69" w:rsidRPr="00E97D69">
        <w:rPr>
          <w:rFonts w:eastAsiaTheme="minorEastAsia" w:cstheme="minorBidi"/>
          <w:b w:val="0"/>
          <w:bCs w:val="0"/>
          <w:noProof/>
          <w:kern w:val="2"/>
          <w:sz w:val="22"/>
          <w:szCs w:val="22"/>
        </w:rPr>
        <w:drawing>
          <wp:inline distT="0" distB="0" distL="0" distR="0" wp14:anchorId="3F0F5D02" wp14:editId="4B6FF1E3">
            <wp:extent cx="238125" cy="266700"/>
            <wp:effectExtent l="0" t="0" r="9525" b="0"/>
            <wp:docPr id="131013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22894" name="Picture 1079922894"/>
                    <pic:cNvPicPr/>
                  </pic:nvPicPr>
                  <pic:blipFill>
                    <a:blip r:embed="rId8">
                      <a:extLst>
                        <a:ext uri="{28A0092B-C50C-407E-A947-70E740481C1C}">
                          <a14:useLocalDpi xmlns:a14="http://schemas.microsoft.com/office/drawing/2010/main" val="0"/>
                        </a:ext>
                      </a:extLst>
                    </a:blip>
                    <a:stretch>
                      <a:fillRect/>
                    </a:stretch>
                  </pic:blipFill>
                  <pic:spPr>
                    <a:xfrm>
                      <a:off x="0" y="0"/>
                      <a:ext cx="238125" cy="266700"/>
                    </a:xfrm>
                    <a:prstGeom prst="rect">
                      <a:avLst/>
                    </a:prstGeom>
                  </pic:spPr>
                </pic:pic>
              </a:graphicData>
            </a:graphic>
          </wp:inline>
        </w:drawing>
      </w:r>
      <w:r w:rsidR="00E97D69" w:rsidRPr="00E97D69">
        <w:rPr>
          <w:b w:val="0"/>
          <w:bCs w:val="0"/>
        </w:rPr>
        <w:t>(0</w:t>
      </w:r>
      <w:r w:rsidR="00E97D69" w:rsidRPr="00E97D69">
        <w:rPr>
          <w:b w:val="0"/>
          <w:bCs w:val="0"/>
        </w:rPr>
        <w:t>8</w:t>
      </w:r>
      <w:r w:rsidR="00E97D69" w:rsidRPr="00E97D69">
        <w:rPr>
          <w:b w:val="0"/>
          <w:bCs w:val="0"/>
        </w:rPr>
        <w:t>/1</w:t>
      </w:r>
      <w:r w:rsidR="00E97D69" w:rsidRPr="00E97D69">
        <w:rPr>
          <w:b w:val="0"/>
          <w:bCs w:val="0"/>
        </w:rPr>
        <w:t>4</w:t>
      </w:r>
      <w:r w:rsidR="00E97D69" w:rsidRPr="00E97D69">
        <w:rPr>
          <w:b w:val="0"/>
          <w:bCs w:val="0"/>
        </w:rPr>
        <w:t>/25)</w:t>
      </w:r>
    </w:p>
    <w:p w14:paraId="40E6D1BE" w14:textId="5EA839A0" w:rsidR="00B43B2D" w:rsidRPr="00E97D69" w:rsidRDefault="00B43B2D" w:rsidP="00B13FA8">
      <w:pPr>
        <w:pStyle w:val="TOC2"/>
        <w:rPr>
          <w:rFonts w:eastAsiaTheme="minorEastAsia" w:cstheme="minorBidi"/>
          <w:noProof/>
          <w:kern w:val="2"/>
          <w:sz w:val="22"/>
          <w:szCs w:val="22"/>
          <w14:ligatures w14:val="standardContextual"/>
        </w:rPr>
      </w:pPr>
      <w:hyperlink w:anchor="_Toc163033805" w:history="1">
        <w:r w:rsidRPr="00E97D69">
          <w:rPr>
            <w:rStyle w:val="Hyperlink"/>
            <w:b w:val="0"/>
            <w:bCs w:val="0"/>
            <w:noProof/>
          </w:rPr>
          <w:t>DAW5 Ch</w:t>
        </w:r>
        <w:r w:rsidRPr="00E97D69">
          <w:rPr>
            <w:rStyle w:val="Hyperlink"/>
            <w:b w:val="0"/>
            <w:bCs w:val="0"/>
            <w:noProof/>
          </w:rPr>
          <w:t>a</w:t>
        </w:r>
        <w:r w:rsidRPr="00E97D69">
          <w:rPr>
            <w:rStyle w:val="Hyperlink"/>
            <w:b w:val="0"/>
            <w:bCs w:val="0"/>
            <w:noProof/>
          </w:rPr>
          <w:t>rt</w:t>
        </w:r>
      </w:hyperlink>
    </w:p>
    <w:p w14:paraId="4FC2C029" w14:textId="196502D2" w:rsidR="00621436" w:rsidRPr="00E97D69" w:rsidRDefault="00B13B31" w:rsidP="00AD0825">
      <w:pPr>
        <w:rPr>
          <w:rFonts w:ascii="Verdana" w:hAnsi="Verdana"/>
        </w:rPr>
      </w:pPr>
      <w:r w:rsidRPr="00E97D69">
        <w:rPr>
          <w:rFonts w:ascii="Verdana" w:hAnsi="Verdana"/>
        </w:rPr>
        <w:fldChar w:fldCharType="end"/>
      </w:r>
      <w:r w:rsidR="003A5D80" w:rsidRPr="00E97D69">
        <w:rPr>
          <w:rFonts w:ascii="Verdana" w:hAnsi="Verdana"/>
        </w:rPr>
        <w:br/>
      </w:r>
      <w:bookmarkStart w:id="7" w:name="OLE_LINK70"/>
      <w:r w:rsidR="00F375E6" w:rsidRPr="00E97D69">
        <w:rPr>
          <w:rFonts w:ascii="Verdana" w:hAnsi="Verdana"/>
          <w:b/>
          <w:bCs/>
        </w:rPr>
        <w:t>Description</w:t>
      </w:r>
      <w:r w:rsidR="00FC0371" w:rsidRPr="00E97D69">
        <w:rPr>
          <w:rFonts w:ascii="Verdana" w:hAnsi="Verdana"/>
          <w:b/>
          <w:bCs/>
        </w:rPr>
        <w:t xml:space="preserve">: </w:t>
      </w:r>
      <w:r w:rsidR="00F375E6" w:rsidRPr="00E97D69">
        <w:rPr>
          <w:rFonts w:ascii="Verdana" w:hAnsi="Verdana"/>
        </w:rPr>
        <w:t xml:space="preserve">This </w:t>
      </w:r>
      <w:r w:rsidR="001114E9" w:rsidRPr="00E97D69">
        <w:rPr>
          <w:rFonts w:ascii="Verdana" w:hAnsi="Verdana"/>
        </w:rPr>
        <w:t xml:space="preserve">job aid is used </w:t>
      </w:r>
      <w:r w:rsidR="003A64B8" w:rsidRPr="00E97D69">
        <w:rPr>
          <w:rFonts w:ascii="Verdana" w:hAnsi="Verdana"/>
        </w:rPr>
        <w:t xml:space="preserve">by Non-Clinical Diverts Pharmacy Technicians </w:t>
      </w:r>
      <w:r w:rsidR="001114E9" w:rsidRPr="00E97D69">
        <w:rPr>
          <w:rFonts w:ascii="Verdana" w:hAnsi="Verdana"/>
        </w:rPr>
        <w:t>as a guide to assist users when resolving PLN ALT conflicts</w:t>
      </w:r>
      <w:r w:rsidR="007B0CAC" w:rsidRPr="00E97D69">
        <w:rPr>
          <w:rFonts w:ascii="Verdana" w:hAnsi="Verdana"/>
        </w:rPr>
        <w:t xml:space="preserve"> regarding inhaler, insulin, DAW9, New to Market Generic, or DAW5</w:t>
      </w:r>
      <w:r w:rsidR="001114E9" w:rsidRPr="00E97D69">
        <w:rPr>
          <w:rFonts w:ascii="Verdana" w:hAnsi="Verdana"/>
        </w:rPr>
        <w:t>.</w:t>
      </w:r>
      <w:r w:rsidR="00616142" w:rsidRPr="00E97D69">
        <w:rPr>
          <w:rFonts w:ascii="Verdana" w:hAnsi="Verdana"/>
        </w:rPr>
        <w:t xml:space="preserve"> </w:t>
      </w:r>
      <w:bookmarkEnd w:id="7"/>
    </w:p>
    <w:p w14:paraId="7D52C938" w14:textId="77777777" w:rsidR="001114E9" w:rsidRPr="00E97D69" w:rsidRDefault="001114E9" w:rsidP="00621436">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E97D69" w14:paraId="1B630354" w14:textId="77777777" w:rsidTr="00E71448">
        <w:tc>
          <w:tcPr>
            <w:tcW w:w="5000" w:type="pct"/>
            <w:shd w:val="clear" w:color="auto" w:fill="C0C0C0"/>
          </w:tcPr>
          <w:p w14:paraId="6BFE71DC" w14:textId="77777777" w:rsidR="005A64DA" w:rsidRPr="00E97D69" w:rsidRDefault="00054B67" w:rsidP="0040633A">
            <w:pPr>
              <w:pStyle w:val="Heading2"/>
              <w:rPr>
                <w:rFonts w:ascii="Verdana" w:hAnsi="Verdana"/>
                <w:i w:val="0"/>
                <w:iCs w:val="0"/>
              </w:rPr>
            </w:pPr>
            <w:bookmarkStart w:id="8" w:name="_Process_for_Handling"/>
            <w:bookmarkStart w:id="9" w:name="_Inhaler_Chart"/>
            <w:bookmarkStart w:id="10" w:name="OLE_LINK10"/>
            <w:bookmarkStart w:id="11" w:name="OLE_LINK15"/>
            <w:bookmarkStart w:id="12" w:name="OLE_LINK9"/>
            <w:bookmarkStart w:id="13" w:name="_Toc163033797"/>
            <w:bookmarkEnd w:id="8"/>
            <w:bookmarkEnd w:id="9"/>
            <w:r w:rsidRPr="00E97D69">
              <w:rPr>
                <w:rFonts w:ascii="Verdana" w:hAnsi="Verdana"/>
                <w:i w:val="0"/>
                <w:iCs w:val="0"/>
              </w:rPr>
              <w:t>Inhaler Chart</w:t>
            </w:r>
            <w:bookmarkEnd w:id="10"/>
            <w:bookmarkEnd w:id="11"/>
            <w:bookmarkEnd w:id="12"/>
            <w:bookmarkEnd w:id="13"/>
          </w:p>
        </w:tc>
      </w:tr>
    </w:tbl>
    <w:p w14:paraId="23DFBE1E" w14:textId="48BB83BF" w:rsidR="00EA7474" w:rsidRPr="00E97D69" w:rsidRDefault="00EA7474" w:rsidP="0032386E">
      <w:pPr>
        <w:pStyle w:val="NormalWeb"/>
        <w:spacing w:before="120" w:beforeAutospacing="0" w:after="120" w:afterAutospacing="0"/>
        <w:rPr>
          <w:rFonts w:ascii="Verdana" w:hAnsi="Verdana"/>
          <w:b/>
          <w:bCs/>
        </w:rPr>
      </w:pPr>
      <w:r w:rsidRPr="00E97D69">
        <w:rPr>
          <w:rFonts w:ascii="Verdana" w:hAnsi="Verdana"/>
          <w:b/>
          <w:bCs/>
          <w:noProof/>
        </w:rPr>
        <w:drawing>
          <wp:inline distT="0" distB="0" distL="0" distR="0" wp14:anchorId="4A1D0C7F" wp14:editId="60C6FC93">
            <wp:extent cx="238125"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E97D69">
        <w:rPr>
          <w:rFonts w:ascii="Verdana" w:hAnsi="Verdana"/>
          <w:b/>
          <w:bCs/>
        </w:rPr>
        <w:t>**DO NOT fax prescriber for excluded NDC’s if they are listed in LINKS as our preferred NDC.</w:t>
      </w:r>
    </w:p>
    <w:p w14:paraId="0DA5257F" w14:textId="77777777" w:rsidR="007C4354" w:rsidRPr="00E97D69" w:rsidRDefault="004428B5" w:rsidP="0032386E">
      <w:pPr>
        <w:spacing w:before="120" w:after="120"/>
        <w:rPr>
          <w:rFonts w:ascii="Verdana" w:hAnsi="Verdana"/>
          <w:bCs/>
        </w:rPr>
      </w:pPr>
      <w:r w:rsidRPr="00E97D69">
        <w:rPr>
          <w:rFonts w:ascii="Verdana" w:hAnsi="Verdana"/>
          <w:bCs/>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567"/>
        <w:gridCol w:w="3907"/>
        <w:gridCol w:w="2099"/>
        <w:gridCol w:w="4553"/>
      </w:tblGrid>
      <w:tr w:rsidR="00F056B9" w:rsidRPr="00E97D69" w14:paraId="4895C53E" w14:textId="77777777" w:rsidTr="00D419D2">
        <w:tc>
          <w:tcPr>
            <w:tcW w:w="366" w:type="pct"/>
            <w:tcBorders>
              <w:top w:val="single" w:sz="4" w:space="0" w:color="auto"/>
              <w:left w:val="single" w:sz="4" w:space="0" w:color="auto"/>
              <w:bottom w:val="single" w:sz="4" w:space="0" w:color="auto"/>
              <w:right w:val="single" w:sz="4" w:space="0" w:color="auto"/>
            </w:tcBorders>
            <w:shd w:val="clear" w:color="auto" w:fill="F2F2F2"/>
            <w:hideMark/>
          </w:tcPr>
          <w:p w14:paraId="139C3A41" w14:textId="77777777" w:rsidR="00E71448" w:rsidRPr="00E97D69" w:rsidRDefault="00E71448" w:rsidP="0032386E">
            <w:pPr>
              <w:spacing w:before="120" w:after="120"/>
              <w:jc w:val="center"/>
              <w:rPr>
                <w:rFonts w:ascii="Verdana" w:hAnsi="Verdana"/>
                <w:b/>
              </w:rPr>
            </w:pPr>
            <w:bookmarkStart w:id="14" w:name="OLE_LINK45"/>
            <w:r w:rsidRPr="00E97D69">
              <w:rPr>
                <w:rFonts w:ascii="Verdana" w:hAnsi="Verdana"/>
                <w:b/>
              </w:rPr>
              <w:t>Step</w:t>
            </w:r>
          </w:p>
        </w:tc>
        <w:tc>
          <w:tcPr>
            <w:tcW w:w="4634" w:type="pct"/>
            <w:gridSpan w:val="4"/>
            <w:tcBorders>
              <w:top w:val="single" w:sz="4" w:space="0" w:color="auto"/>
              <w:left w:val="single" w:sz="4" w:space="0" w:color="auto"/>
              <w:bottom w:val="single" w:sz="4" w:space="0" w:color="auto"/>
              <w:right w:val="single" w:sz="4" w:space="0" w:color="auto"/>
            </w:tcBorders>
            <w:shd w:val="clear" w:color="auto" w:fill="F2F2F2"/>
            <w:hideMark/>
          </w:tcPr>
          <w:p w14:paraId="6B737D2B" w14:textId="77777777" w:rsidR="00E71448" w:rsidRPr="00E97D69" w:rsidRDefault="00E71448" w:rsidP="0032386E">
            <w:pPr>
              <w:spacing w:before="120" w:after="120"/>
              <w:jc w:val="center"/>
              <w:rPr>
                <w:rFonts w:ascii="Verdana" w:hAnsi="Verdana"/>
                <w:b/>
              </w:rPr>
            </w:pPr>
            <w:r w:rsidRPr="00E97D69">
              <w:rPr>
                <w:rFonts w:ascii="Verdana" w:hAnsi="Verdana"/>
                <w:b/>
              </w:rPr>
              <w:t>Action</w:t>
            </w:r>
          </w:p>
        </w:tc>
      </w:tr>
      <w:tr w:rsidR="00F056B9" w:rsidRPr="00E97D69" w14:paraId="4C648937" w14:textId="77777777" w:rsidTr="00D419D2">
        <w:trPr>
          <w:trHeight w:val="422"/>
        </w:trPr>
        <w:tc>
          <w:tcPr>
            <w:tcW w:w="366" w:type="pct"/>
            <w:vMerge w:val="restart"/>
            <w:tcBorders>
              <w:top w:val="single" w:sz="4" w:space="0" w:color="auto"/>
              <w:left w:val="single" w:sz="4" w:space="0" w:color="auto"/>
              <w:right w:val="single" w:sz="4" w:space="0" w:color="auto"/>
            </w:tcBorders>
          </w:tcPr>
          <w:p w14:paraId="34BCC7A5" w14:textId="77777777" w:rsidR="00E71448" w:rsidRPr="00E97D69" w:rsidRDefault="00E71448" w:rsidP="0032386E">
            <w:pPr>
              <w:spacing w:before="120" w:after="120"/>
              <w:jc w:val="center"/>
              <w:rPr>
                <w:rFonts w:ascii="Verdana" w:hAnsi="Verdana"/>
                <w:b/>
                <w:bCs/>
              </w:rPr>
            </w:pPr>
            <w:bookmarkStart w:id="15" w:name="_Hlk102647318"/>
            <w:r w:rsidRPr="00E97D69">
              <w:rPr>
                <w:rFonts w:ascii="Verdana" w:hAnsi="Verdana"/>
                <w:b/>
                <w:bCs/>
              </w:rPr>
              <w:t>1</w:t>
            </w:r>
          </w:p>
        </w:tc>
        <w:tc>
          <w:tcPr>
            <w:tcW w:w="4634" w:type="pct"/>
            <w:gridSpan w:val="4"/>
            <w:tcBorders>
              <w:top w:val="single" w:sz="4" w:space="0" w:color="auto"/>
              <w:left w:val="single" w:sz="4" w:space="0" w:color="auto"/>
              <w:bottom w:val="single" w:sz="4" w:space="0" w:color="auto"/>
              <w:right w:val="single" w:sz="4" w:space="0" w:color="auto"/>
            </w:tcBorders>
          </w:tcPr>
          <w:p w14:paraId="5BCA1534" w14:textId="0D4303A1" w:rsidR="00E71448" w:rsidRPr="00E97D69" w:rsidRDefault="00E71448" w:rsidP="0032386E">
            <w:pPr>
              <w:spacing w:before="120" w:after="120"/>
              <w:rPr>
                <w:rFonts w:ascii="Verdana" w:hAnsi="Verdana"/>
                <w:bCs/>
              </w:rPr>
            </w:pPr>
            <w:r w:rsidRPr="00E97D69">
              <w:rPr>
                <w:rFonts w:ascii="Verdana" w:hAnsi="Verdana"/>
                <w:bCs/>
              </w:rPr>
              <w:t xml:space="preserve">Refer to </w:t>
            </w:r>
            <w:hyperlink r:id="rId10" w:anchor="!/view?docid=61ec592a-4b78-46a3-960e-62fc09878a83" w:history="1">
              <w:r w:rsidR="00AF6A59" w:rsidRPr="00E97D69">
                <w:rPr>
                  <w:rStyle w:val="Hyperlink"/>
                  <w:rFonts w:ascii="Verdana" w:hAnsi="Verdana"/>
                  <w:bCs/>
                </w:rPr>
                <w:t>Inhalers and Inhalant Solutions (061786)</w:t>
              </w:r>
            </w:hyperlink>
            <w:r w:rsidRPr="00E97D69">
              <w:rPr>
                <w:rFonts w:ascii="Verdana" w:hAnsi="Verdana"/>
                <w:bCs/>
              </w:rPr>
              <w:t xml:space="preserve"> when performing quality check to validate the correct Albuterol product was selected initially by RXE</w:t>
            </w:r>
            <w:r w:rsidR="00483FF7" w:rsidRPr="00E97D69">
              <w:rPr>
                <w:rFonts w:ascii="Verdana" w:hAnsi="Verdana"/>
                <w:bCs/>
              </w:rPr>
              <w:t>:</w:t>
            </w:r>
          </w:p>
          <w:p w14:paraId="36E1E7F6" w14:textId="77777777" w:rsidR="009D2DC8" w:rsidRPr="00E97D69" w:rsidRDefault="009D2DC8" w:rsidP="0032386E">
            <w:pPr>
              <w:spacing w:before="120" w:after="120"/>
              <w:rPr>
                <w:rFonts w:ascii="Verdana" w:hAnsi="Verdana"/>
                <w:bCs/>
              </w:rPr>
            </w:pPr>
          </w:p>
          <w:p w14:paraId="4943E2E7" w14:textId="07671F8A" w:rsidR="00083CF3" w:rsidRPr="00E97D69" w:rsidRDefault="00083CF3" w:rsidP="0032386E">
            <w:pPr>
              <w:spacing w:before="120" w:after="120"/>
              <w:rPr>
                <w:rFonts w:ascii="Verdana" w:hAnsi="Verdana"/>
                <w:bCs/>
              </w:rPr>
            </w:pPr>
            <w:r w:rsidRPr="00E97D69">
              <w:rPr>
                <w:rFonts w:ascii="Verdana" w:hAnsi="Verdana"/>
                <w:bCs/>
                <w:noProof/>
              </w:rPr>
              <w:drawing>
                <wp:inline distT="0" distB="0" distL="0" distR="0" wp14:anchorId="2E9BCA55" wp14:editId="7FEE9AB7">
                  <wp:extent cx="238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9D2DC8" w:rsidRPr="00E97D69">
              <w:rPr>
                <w:rFonts w:ascii="Verdana" w:hAnsi="Verdana"/>
                <w:bCs/>
              </w:rPr>
              <w:t xml:space="preserve">Rx’s written Generically for ProAir DIGIH and ProAir RESPI are not interchangeable </w:t>
            </w:r>
            <w:r w:rsidRPr="00E97D69">
              <w:rPr>
                <w:rFonts w:ascii="Verdana" w:hAnsi="Verdana"/>
                <w:bCs/>
              </w:rPr>
              <w:t xml:space="preserve">with other Albuterol products. Prescriber outreach is required. </w:t>
            </w:r>
          </w:p>
        </w:tc>
      </w:tr>
      <w:bookmarkEnd w:id="15"/>
      <w:tr w:rsidR="008C6558" w:rsidRPr="00E97D69" w14:paraId="4AB4742A" w14:textId="77777777" w:rsidTr="00D419D2">
        <w:trPr>
          <w:trHeight w:val="422"/>
        </w:trPr>
        <w:tc>
          <w:tcPr>
            <w:tcW w:w="366" w:type="pct"/>
            <w:vMerge/>
            <w:tcBorders>
              <w:left w:val="single" w:sz="4" w:space="0" w:color="auto"/>
              <w:right w:val="single" w:sz="4" w:space="0" w:color="auto"/>
            </w:tcBorders>
          </w:tcPr>
          <w:p w14:paraId="47F0DFE4" w14:textId="77777777" w:rsidR="00E71448" w:rsidRPr="00E97D69" w:rsidRDefault="00E71448" w:rsidP="0032386E">
            <w:pPr>
              <w:spacing w:before="120" w:after="120"/>
              <w:jc w:val="center"/>
              <w:rPr>
                <w:rFonts w:ascii="Verdana" w:hAnsi="Verdana"/>
                <w:b/>
                <w:bCs/>
              </w:rPr>
            </w:pPr>
          </w:p>
        </w:tc>
        <w:tc>
          <w:tcPr>
            <w:tcW w:w="697" w:type="pct"/>
            <w:tcBorders>
              <w:top w:val="single" w:sz="4" w:space="0" w:color="auto"/>
              <w:left w:val="single" w:sz="4" w:space="0" w:color="auto"/>
              <w:bottom w:val="single" w:sz="4" w:space="0" w:color="auto"/>
              <w:right w:val="single" w:sz="4" w:space="0" w:color="auto"/>
            </w:tcBorders>
            <w:shd w:val="clear" w:color="auto" w:fill="E6E6E6"/>
          </w:tcPr>
          <w:p w14:paraId="7ECA10A8" w14:textId="77777777" w:rsidR="00E71448" w:rsidRPr="00E97D69" w:rsidRDefault="00E71448" w:rsidP="0032386E">
            <w:pPr>
              <w:spacing w:before="120" w:after="120"/>
              <w:jc w:val="center"/>
              <w:rPr>
                <w:rFonts w:ascii="Verdana" w:hAnsi="Verdana"/>
                <w:b/>
                <w:bCs/>
              </w:rPr>
            </w:pPr>
            <w:r w:rsidRPr="00E97D69">
              <w:rPr>
                <w:rFonts w:ascii="Verdana" w:hAnsi="Verdana"/>
                <w:b/>
                <w:bCs/>
              </w:rPr>
              <w:t>If...</w:t>
            </w:r>
          </w:p>
        </w:tc>
        <w:tc>
          <w:tcPr>
            <w:tcW w:w="3937" w:type="pct"/>
            <w:gridSpan w:val="3"/>
            <w:tcBorders>
              <w:top w:val="single" w:sz="4" w:space="0" w:color="auto"/>
              <w:left w:val="single" w:sz="4" w:space="0" w:color="auto"/>
              <w:bottom w:val="single" w:sz="4" w:space="0" w:color="auto"/>
              <w:right w:val="single" w:sz="4" w:space="0" w:color="auto"/>
            </w:tcBorders>
            <w:shd w:val="clear" w:color="auto" w:fill="E6E6E6"/>
          </w:tcPr>
          <w:p w14:paraId="28EDED47" w14:textId="77777777" w:rsidR="00E71448" w:rsidRPr="00E97D69" w:rsidRDefault="00E71448" w:rsidP="0032386E">
            <w:pPr>
              <w:spacing w:before="120" w:after="120"/>
              <w:jc w:val="center"/>
              <w:rPr>
                <w:rFonts w:ascii="Verdana" w:hAnsi="Verdana"/>
                <w:b/>
                <w:bCs/>
              </w:rPr>
            </w:pPr>
            <w:r w:rsidRPr="00E97D69">
              <w:rPr>
                <w:rFonts w:ascii="Verdana" w:hAnsi="Verdana"/>
                <w:b/>
                <w:bCs/>
              </w:rPr>
              <w:t>Then...</w:t>
            </w:r>
          </w:p>
        </w:tc>
      </w:tr>
      <w:tr w:rsidR="008C6558" w:rsidRPr="00E97D69" w14:paraId="329B7938" w14:textId="77777777" w:rsidTr="00D419D2">
        <w:trPr>
          <w:trHeight w:val="422"/>
        </w:trPr>
        <w:tc>
          <w:tcPr>
            <w:tcW w:w="366" w:type="pct"/>
            <w:vMerge/>
            <w:tcBorders>
              <w:left w:val="single" w:sz="4" w:space="0" w:color="auto"/>
              <w:right w:val="single" w:sz="4" w:space="0" w:color="auto"/>
            </w:tcBorders>
          </w:tcPr>
          <w:p w14:paraId="07D95204" w14:textId="77777777" w:rsidR="00E71448" w:rsidRPr="00E97D69" w:rsidRDefault="00E71448" w:rsidP="0032386E">
            <w:pPr>
              <w:spacing w:before="120" w:after="120"/>
              <w:jc w:val="center"/>
              <w:rPr>
                <w:rFonts w:ascii="Verdana" w:hAnsi="Verdana"/>
                <w:b/>
                <w:bCs/>
              </w:rPr>
            </w:pPr>
          </w:p>
        </w:tc>
        <w:tc>
          <w:tcPr>
            <w:tcW w:w="697" w:type="pct"/>
            <w:tcBorders>
              <w:top w:val="single" w:sz="4" w:space="0" w:color="auto"/>
              <w:left w:val="single" w:sz="4" w:space="0" w:color="auto"/>
              <w:bottom w:val="single" w:sz="4" w:space="0" w:color="auto"/>
              <w:right w:val="single" w:sz="4" w:space="0" w:color="auto"/>
            </w:tcBorders>
          </w:tcPr>
          <w:p w14:paraId="372C265D" w14:textId="77777777" w:rsidR="00E71448" w:rsidRPr="00E97D69" w:rsidRDefault="00E71448" w:rsidP="0032386E">
            <w:pPr>
              <w:spacing w:before="120" w:after="120"/>
              <w:rPr>
                <w:rFonts w:ascii="Verdana" w:hAnsi="Verdana"/>
                <w:bCs/>
              </w:rPr>
            </w:pPr>
            <w:bookmarkStart w:id="16" w:name="OLE_LINK24"/>
            <w:r w:rsidRPr="00E97D69">
              <w:rPr>
                <w:rFonts w:ascii="Verdana" w:hAnsi="Verdana"/>
                <w:bCs/>
              </w:rPr>
              <w:t>Translated correctly</w:t>
            </w:r>
            <w:bookmarkEnd w:id="16"/>
          </w:p>
        </w:tc>
        <w:tc>
          <w:tcPr>
            <w:tcW w:w="3937" w:type="pct"/>
            <w:gridSpan w:val="3"/>
            <w:tcBorders>
              <w:top w:val="single" w:sz="4" w:space="0" w:color="auto"/>
              <w:left w:val="single" w:sz="4" w:space="0" w:color="auto"/>
              <w:bottom w:val="single" w:sz="4" w:space="0" w:color="auto"/>
              <w:right w:val="single" w:sz="4" w:space="0" w:color="auto"/>
            </w:tcBorders>
          </w:tcPr>
          <w:p w14:paraId="33C89F7E" w14:textId="77777777" w:rsidR="00E71448" w:rsidRPr="00E97D69" w:rsidRDefault="00E71448" w:rsidP="0032386E">
            <w:pPr>
              <w:spacing w:before="120" w:after="120"/>
              <w:rPr>
                <w:rFonts w:ascii="Verdana" w:hAnsi="Verdana"/>
                <w:bCs/>
              </w:rPr>
            </w:pPr>
            <w:r w:rsidRPr="00E97D69">
              <w:rPr>
                <w:rFonts w:ascii="Verdana" w:hAnsi="Verdana"/>
                <w:bCs/>
              </w:rPr>
              <w:t xml:space="preserve">Proceed to </w:t>
            </w:r>
            <w:r w:rsidRPr="00E97D69">
              <w:rPr>
                <w:rFonts w:ascii="Verdana" w:hAnsi="Verdana"/>
                <w:b/>
              </w:rPr>
              <w:t>Step 2</w:t>
            </w:r>
            <w:r w:rsidRPr="00E97D69">
              <w:rPr>
                <w:rFonts w:ascii="Verdana" w:hAnsi="Verdana"/>
                <w:bCs/>
              </w:rPr>
              <w:t>.</w:t>
            </w:r>
          </w:p>
        </w:tc>
      </w:tr>
      <w:tr w:rsidR="008C6558" w:rsidRPr="00E97D69" w14:paraId="1A790740" w14:textId="77777777" w:rsidTr="00D419D2">
        <w:trPr>
          <w:trHeight w:val="845"/>
        </w:trPr>
        <w:tc>
          <w:tcPr>
            <w:tcW w:w="366" w:type="pct"/>
            <w:vMerge/>
            <w:tcBorders>
              <w:left w:val="single" w:sz="4" w:space="0" w:color="auto"/>
              <w:bottom w:val="single" w:sz="4" w:space="0" w:color="auto"/>
              <w:right w:val="single" w:sz="4" w:space="0" w:color="auto"/>
            </w:tcBorders>
          </w:tcPr>
          <w:p w14:paraId="5C0925C1" w14:textId="77777777" w:rsidR="00267733" w:rsidRPr="00E97D69" w:rsidRDefault="00267733" w:rsidP="0032386E">
            <w:pPr>
              <w:spacing w:before="120" w:after="120"/>
              <w:jc w:val="center"/>
              <w:rPr>
                <w:rFonts w:ascii="Verdana" w:hAnsi="Verdana"/>
                <w:b/>
                <w:bCs/>
              </w:rPr>
            </w:pPr>
          </w:p>
        </w:tc>
        <w:tc>
          <w:tcPr>
            <w:tcW w:w="697" w:type="pct"/>
            <w:vMerge w:val="restart"/>
            <w:tcBorders>
              <w:top w:val="single" w:sz="4" w:space="0" w:color="auto"/>
              <w:left w:val="single" w:sz="4" w:space="0" w:color="auto"/>
              <w:bottom w:val="single" w:sz="4" w:space="0" w:color="auto"/>
              <w:right w:val="single" w:sz="4" w:space="0" w:color="auto"/>
            </w:tcBorders>
          </w:tcPr>
          <w:p w14:paraId="65FA4F14" w14:textId="50A339D8" w:rsidR="00267733" w:rsidRPr="00E97D69" w:rsidRDefault="00267733" w:rsidP="0032386E">
            <w:pPr>
              <w:spacing w:before="120" w:after="120"/>
              <w:rPr>
                <w:rFonts w:ascii="Verdana" w:hAnsi="Verdana"/>
                <w:bCs/>
              </w:rPr>
            </w:pPr>
            <w:bookmarkStart w:id="17" w:name="OLE_LINK51"/>
            <w:r w:rsidRPr="00E97D69">
              <w:rPr>
                <w:rFonts w:ascii="Verdana" w:hAnsi="Verdana"/>
                <w:bCs/>
              </w:rPr>
              <w:t>Prescribed drug is written for specific albuterol product, but the pack size quantity on the RX does not match the prescribed product pack size, ignore the pack size</w:t>
            </w:r>
            <w:bookmarkEnd w:id="17"/>
          </w:p>
        </w:tc>
        <w:tc>
          <w:tcPr>
            <w:tcW w:w="3937" w:type="pct"/>
            <w:gridSpan w:val="3"/>
            <w:tcBorders>
              <w:top w:val="single" w:sz="4" w:space="0" w:color="auto"/>
              <w:left w:val="single" w:sz="4" w:space="0" w:color="auto"/>
              <w:bottom w:val="single" w:sz="4" w:space="0" w:color="auto"/>
              <w:right w:val="single" w:sz="4" w:space="0" w:color="auto"/>
            </w:tcBorders>
          </w:tcPr>
          <w:p w14:paraId="4EB896AB" w14:textId="1BC774D9" w:rsidR="00267733" w:rsidRPr="00E97D69" w:rsidRDefault="00267733" w:rsidP="0032386E">
            <w:pPr>
              <w:spacing w:before="120" w:after="120"/>
              <w:rPr>
                <w:rFonts w:ascii="Verdana" w:hAnsi="Verdana"/>
                <w:bCs/>
              </w:rPr>
            </w:pPr>
            <w:r w:rsidRPr="00E97D69">
              <w:rPr>
                <w:rFonts w:ascii="Verdana" w:hAnsi="Verdana"/>
                <w:bCs/>
              </w:rPr>
              <w:t>Determine the following:</w:t>
            </w:r>
          </w:p>
        </w:tc>
      </w:tr>
      <w:tr w:rsidR="008C6558" w:rsidRPr="00E97D69" w14:paraId="5B287DBA" w14:textId="77777777" w:rsidTr="00D419D2">
        <w:trPr>
          <w:trHeight w:val="422"/>
        </w:trPr>
        <w:tc>
          <w:tcPr>
            <w:tcW w:w="366" w:type="pct"/>
            <w:vMerge/>
            <w:tcBorders>
              <w:left w:val="single" w:sz="4" w:space="0" w:color="auto"/>
              <w:right w:val="single" w:sz="4" w:space="0" w:color="auto"/>
            </w:tcBorders>
          </w:tcPr>
          <w:p w14:paraId="53621DDC" w14:textId="77777777" w:rsidR="00267733" w:rsidRPr="00E97D69" w:rsidRDefault="00267733"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76205FC7" w14:textId="77777777" w:rsidR="00267733" w:rsidRPr="00E97D69" w:rsidRDefault="00267733" w:rsidP="0032386E">
            <w:pPr>
              <w:spacing w:before="120" w:after="120"/>
              <w:rPr>
                <w:rFonts w:ascii="Verdana" w:hAnsi="Verdana"/>
                <w:bCs/>
              </w:rPr>
            </w:pPr>
          </w:p>
        </w:tc>
        <w:tc>
          <w:tcPr>
            <w:tcW w:w="1968" w:type="pct"/>
            <w:gridSpan w:val="2"/>
            <w:tcBorders>
              <w:top w:val="single" w:sz="4" w:space="0" w:color="auto"/>
              <w:left w:val="single" w:sz="4" w:space="0" w:color="auto"/>
              <w:bottom w:val="single" w:sz="4" w:space="0" w:color="auto"/>
              <w:right w:val="single" w:sz="4" w:space="0" w:color="auto"/>
            </w:tcBorders>
            <w:shd w:val="clear" w:color="auto" w:fill="E6E6E6"/>
          </w:tcPr>
          <w:p w14:paraId="25CCFF25" w14:textId="68D70238" w:rsidR="00267733" w:rsidRPr="00E97D69" w:rsidRDefault="00267733" w:rsidP="0032386E">
            <w:pPr>
              <w:spacing w:before="120" w:after="120"/>
              <w:jc w:val="center"/>
              <w:rPr>
                <w:rFonts w:ascii="Verdana" w:hAnsi="Verdana"/>
                <w:b/>
                <w:bCs/>
              </w:rPr>
            </w:pPr>
            <w:r w:rsidRPr="00E97D69">
              <w:rPr>
                <w:rFonts w:ascii="Verdana" w:hAnsi="Verdana"/>
                <w:b/>
                <w:bCs/>
              </w:rPr>
              <w:t>If...</w:t>
            </w:r>
          </w:p>
        </w:tc>
        <w:tc>
          <w:tcPr>
            <w:tcW w:w="1969" w:type="pct"/>
            <w:tcBorders>
              <w:top w:val="single" w:sz="4" w:space="0" w:color="auto"/>
              <w:left w:val="single" w:sz="4" w:space="0" w:color="auto"/>
              <w:bottom w:val="single" w:sz="4" w:space="0" w:color="auto"/>
              <w:right w:val="single" w:sz="4" w:space="0" w:color="auto"/>
            </w:tcBorders>
            <w:shd w:val="clear" w:color="auto" w:fill="E6E6E6"/>
          </w:tcPr>
          <w:p w14:paraId="530753D9" w14:textId="1B7CFCC2" w:rsidR="00267733" w:rsidRPr="00E97D69" w:rsidRDefault="00267733" w:rsidP="0032386E">
            <w:pPr>
              <w:spacing w:before="120" w:after="120"/>
              <w:jc w:val="center"/>
              <w:rPr>
                <w:rFonts w:ascii="Verdana" w:hAnsi="Verdana"/>
                <w:b/>
                <w:bCs/>
              </w:rPr>
            </w:pPr>
            <w:r w:rsidRPr="00E97D69">
              <w:rPr>
                <w:rFonts w:ascii="Verdana" w:hAnsi="Verdana"/>
                <w:b/>
                <w:bCs/>
              </w:rPr>
              <w:t>Then...</w:t>
            </w:r>
          </w:p>
        </w:tc>
      </w:tr>
      <w:tr w:rsidR="008C6558" w:rsidRPr="00E97D69" w14:paraId="5D525267" w14:textId="77777777" w:rsidTr="00D419D2">
        <w:trPr>
          <w:trHeight w:val="422"/>
        </w:trPr>
        <w:tc>
          <w:tcPr>
            <w:tcW w:w="366" w:type="pct"/>
            <w:vMerge/>
            <w:tcBorders>
              <w:left w:val="single" w:sz="4" w:space="0" w:color="auto"/>
              <w:right w:val="single" w:sz="4" w:space="0" w:color="auto"/>
            </w:tcBorders>
          </w:tcPr>
          <w:p w14:paraId="1EA6FC18" w14:textId="77777777" w:rsidR="00267733" w:rsidRPr="00E97D69" w:rsidRDefault="00267733"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0721E922" w14:textId="77777777" w:rsidR="00267733" w:rsidRPr="00E97D69" w:rsidRDefault="00267733" w:rsidP="0032386E">
            <w:pPr>
              <w:spacing w:before="120" w:after="120"/>
              <w:rPr>
                <w:rFonts w:ascii="Verdana" w:hAnsi="Verdana"/>
                <w:bCs/>
              </w:rPr>
            </w:pPr>
          </w:p>
        </w:tc>
        <w:tc>
          <w:tcPr>
            <w:tcW w:w="1968" w:type="pct"/>
            <w:gridSpan w:val="2"/>
            <w:tcBorders>
              <w:top w:val="single" w:sz="4" w:space="0" w:color="auto"/>
              <w:left w:val="single" w:sz="4" w:space="0" w:color="auto"/>
              <w:bottom w:val="single" w:sz="4" w:space="0" w:color="auto"/>
              <w:right w:val="single" w:sz="4" w:space="0" w:color="auto"/>
            </w:tcBorders>
          </w:tcPr>
          <w:p w14:paraId="3AF96A9C" w14:textId="1B5D7E69" w:rsidR="00267733" w:rsidRPr="00E97D69" w:rsidRDefault="00267733" w:rsidP="0032386E">
            <w:pPr>
              <w:spacing w:before="120" w:after="120"/>
              <w:rPr>
                <w:rFonts w:ascii="Verdana" w:hAnsi="Verdana"/>
                <w:bCs/>
              </w:rPr>
            </w:pPr>
            <w:r w:rsidRPr="00E97D69">
              <w:rPr>
                <w:rFonts w:ascii="Verdana" w:hAnsi="Verdana"/>
              </w:rPr>
              <w:t>Correct Albuterol product was selected in Prescribed Drug Field</w:t>
            </w:r>
          </w:p>
        </w:tc>
        <w:tc>
          <w:tcPr>
            <w:tcW w:w="1969" w:type="pct"/>
            <w:tcBorders>
              <w:top w:val="single" w:sz="4" w:space="0" w:color="auto"/>
              <w:left w:val="single" w:sz="4" w:space="0" w:color="auto"/>
              <w:bottom w:val="single" w:sz="4" w:space="0" w:color="auto"/>
              <w:right w:val="single" w:sz="4" w:space="0" w:color="auto"/>
            </w:tcBorders>
          </w:tcPr>
          <w:p w14:paraId="0D7BB16D" w14:textId="33034999" w:rsidR="00267733" w:rsidRPr="00E97D69" w:rsidRDefault="00267733" w:rsidP="0032386E">
            <w:pPr>
              <w:spacing w:before="120" w:after="120"/>
              <w:rPr>
                <w:rFonts w:ascii="Verdana" w:hAnsi="Verdana"/>
                <w:bCs/>
              </w:rPr>
            </w:pPr>
            <w:r w:rsidRPr="00E97D69">
              <w:rPr>
                <w:rFonts w:ascii="Verdana" w:hAnsi="Verdana"/>
              </w:rPr>
              <w:t>Proceed to</w:t>
            </w:r>
            <w:r w:rsidR="009B28A1" w:rsidRPr="00E97D69">
              <w:rPr>
                <w:rFonts w:ascii="Verdana" w:hAnsi="Verdana"/>
              </w:rPr>
              <w:t xml:space="preserve"> </w:t>
            </w:r>
            <w:r w:rsidRPr="00E97D69">
              <w:rPr>
                <w:rFonts w:ascii="Verdana" w:hAnsi="Verdana"/>
                <w:b/>
                <w:bCs/>
              </w:rPr>
              <w:t xml:space="preserve">Step 2 </w:t>
            </w:r>
            <w:r w:rsidRPr="00E97D69">
              <w:rPr>
                <w:rFonts w:ascii="Verdana" w:hAnsi="Verdana"/>
              </w:rPr>
              <w:t>and continue to screen based on the prescribed medication</w:t>
            </w:r>
            <w:r w:rsidR="008C6558" w:rsidRPr="00E97D69">
              <w:rPr>
                <w:rFonts w:ascii="Verdana" w:hAnsi="Verdana"/>
              </w:rPr>
              <w:t>.</w:t>
            </w:r>
          </w:p>
        </w:tc>
      </w:tr>
      <w:tr w:rsidR="008C6558" w:rsidRPr="00E97D69" w14:paraId="416F6087" w14:textId="77777777" w:rsidTr="00D419D2">
        <w:trPr>
          <w:trHeight w:val="422"/>
        </w:trPr>
        <w:tc>
          <w:tcPr>
            <w:tcW w:w="366" w:type="pct"/>
            <w:vMerge/>
            <w:tcBorders>
              <w:left w:val="single" w:sz="4" w:space="0" w:color="auto"/>
              <w:right w:val="single" w:sz="4" w:space="0" w:color="auto"/>
            </w:tcBorders>
          </w:tcPr>
          <w:p w14:paraId="3222CA2E" w14:textId="77777777" w:rsidR="00267733" w:rsidRPr="00E97D69" w:rsidRDefault="00267733" w:rsidP="0032386E">
            <w:pPr>
              <w:spacing w:before="120" w:after="120"/>
              <w:jc w:val="center"/>
              <w:rPr>
                <w:rFonts w:ascii="Verdana" w:hAnsi="Verdana"/>
                <w:b/>
                <w:bCs/>
              </w:rPr>
            </w:pPr>
          </w:p>
        </w:tc>
        <w:tc>
          <w:tcPr>
            <w:tcW w:w="697" w:type="pct"/>
            <w:vMerge/>
            <w:tcBorders>
              <w:left w:val="single" w:sz="4" w:space="0" w:color="auto"/>
              <w:bottom w:val="single" w:sz="4" w:space="0" w:color="auto"/>
              <w:right w:val="single" w:sz="4" w:space="0" w:color="auto"/>
            </w:tcBorders>
          </w:tcPr>
          <w:p w14:paraId="7BB31888" w14:textId="77777777" w:rsidR="00267733" w:rsidRPr="00E97D69" w:rsidRDefault="00267733" w:rsidP="0032386E">
            <w:pPr>
              <w:spacing w:before="120" w:after="120"/>
              <w:rPr>
                <w:rFonts w:ascii="Verdana" w:hAnsi="Verdana"/>
                <w:bCs/>
              </w:rPr>
            </w:pPr>
          </w:p>
        </w:tc>
        <w:tc>
          <w:tcPr>
            <w:tcW w:w="1968" w:type="pct"/>
            <w:gridSpan w:val="2"/>
            <w:tcBorders>
              <w:top w:val="single" w:sz="4" w:space="0" w:color="auto"/>
              <w:left w:val="single" w:sz="4" w:space="0" w:color="auto"/>
              <w:bottom w:val="single" w:sz="4" w:space="0" w:color="auto"/>
              <w:right w:val="single" w:sz="4" w:space="0" w:color="auto"/>
            </w:tcBorders>
          </w:tcPr>
          <w:p w14:paraId="1496E108" w14:textId="77777777" w:rsidR="00267733" w:rsidRPr="00E97D69" w:rsidRDefault="00267733" w:rsidP="0032386E">
            <w:pPr>
              <w:spacing w:before="120" w:after="120"/>
              <w:rPr>
                <w:rFonts w:ascii="Verdana" w:hAnsi="Verdana"/>
              </w:rPr>
            </w:pPr>
            <w:r w:rsidRPr="00E97D69">
              <w:rPr>
                <w:rFonts w:ascii="Verdana" w:hAnsi="Verdana"/>
              </w:rPr>
              <w:t>Albuterol product was selected based on the pack size and not the written drug name</w:t>
            </w:r>
          </w:p>
          <w:p w14:paraId="7C595E0B" w14:textId="77777777" w:rsidR="008C6558" w:rsidRPr="00E97D69" w:rsidRDefault="008C6558" w:rsidP="0032386E">
            <w:pPr>
              <w:spacing w:before="120" w:after="120"/>
              <w:jc w:val="center"/>
              <w:rPr>
                <w:rFonts w:ascii="Verdana" w:hAnsi="Verdana"/>
                <w:b/>
                <w:bCs/>
              </w:rPr>
            </w:pPr>
          </w:p>
          <w:p w14:paraId="6E020B36" w14:textId="0827DD17" w:rsidR="00267733" w:rsidRPr="00E97D69" w:rsidRDefault="00267733" w:rsidP="0032386E">
            <w:pPr>
              <w:spacing w:before="120" w:after="120"/>
              <w:jc w:val="center"/>
              <w:rPr>
                <w:rFonts w:ascii="Verdana" w:hAnsi="Verdana"/>
              </w:rPr>
            </w:pPr>
            <w:r w:rsidRPr="00E97D69">
              <w:rPr>
                <w:rFonts w:ascii="Verdana" w:hAnsi="Verdana"/>
                <w:b/>
                <w:bCs/>
              </w:rPr>
              <w:t>Example</w:t>
            </w:r>
          </w:p>
          <w:p w14:paraId="20C100BC" w14:textId="137CE760" w:rsidR="00267733" w:rsidRPr="00E97D69" w:rsidRDefault="000970D6" w:rsidP="0032386E">
            <w:pPr>
              <w:spacing w:before="120" w:after="120"/>
              <w:jc w:val="center"/>
              <w:rPr>
                <w:rFonts w:ascii="Verdana" w:hAnsi="Verdana"/>
                <w:bCs/>
              </w:rPr>
            </w:pPr>
            <w:r w:rsidRPr="00E97D69">
              <w:rPr>
                <w:rFonts w:ascii="Verdana" w:hAnsi="Verdana" w:cs="Segoe UI"/>
                <w:noProof/>
              </w:rPr>
              <w:drawing>
                <wp:inline distT="0" distB="0" distL="0" distR="0" wp14:anchorId="32E4F4FA" wp14:editId="551EA3C0">
                  <wp:extent cx="3676650" cy="219075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2190750"/>
                          </a:xfrm>
                          <a:prstGeom prst="rect">
                            <a:avLst/>
                          </a:prstGeom>
                          <a:noFill/>
                          <a:ln>
                            <a:noFill/>
                          </a:ln>
                        </pic:spPr>
                      </pic:pic>
                    </a:graphicData>
                  </a:graphic>
                </wp:inline>
              </w:drawing>
            </w:r>
          </w:p>
        </w:tc>
        <w:tc>
          <w:tcPr>
            <w:tcW w:w="1969" w:type="pct"/>
            <w:tcBorders>
              <w:top w:val="single" w:sz="4" w:space="0" w:color="auto"/>
              <w:left w:val="single" w:sz="4" w:space="0" w:color="auto"/>
              <w:bottom w:val="single" w:sz="4" w:space="0" w:color="auto"/>
              <w:right w:val="single" w:sz="4" w:space="0" w:color="auto"/>
            </w:tcBorders>
          </w:tcPr>
          <w:p w14:paraId="250880F1" w14:textId="5F1DFD79" w:rsidR="00267733" w:rsidRPr="00E97D69" w:rsidRDefault="00267733" w:rsidP="0032386E">
            <w:pPr>
              <w:numPr>
                <w:ilvl w:val="0"/>
                <w:numId w:val="45"/>
              </w:numPr>
              <w:spacing w:before="120" w:after="120"/>
              <w:rPr>
                <w:rFonts w:ascii="Verdana" w:hAnsi="Verdana"/>
              </w:rPr>
            </w:pPr>
            <w:r w:rsidRPr="00E97D69">
              <w:rPr>
                <w:rFonts w:ascii="Verdana" w:hAnsi="Verdana"/>
              </w:rPr>
              <w:t>Resolve with</w:t>
            </w:r>
            <w:r w:rsidR="00853D24" w:rsidRPr="00E97D69">
              <w:rPr>
                <w:rFonts w:ascii="Verdana" w:hAnsi="Verdana"/>
              </w:rPr>
              <w:t xml:space="preserve"> </w:t>
            </w:r>
            <w:r w:rsidRPr="00E97D69">
              <w:rPr>
                <w:rFonts w:ascii="Verdana" w:hAnsi="Verdana"/>
                <w:b/>
                <w:bCs/>
              </w:rPr>
              <w:t>RF02</w:t>
            </w:r>
            <w:r w:rsidRPr="00E97D69">
              <w:rPr>
                <w:rFonts w:ascii="Verdana" w:hAnsi="Verdana"/>
              </w:rPr>
              <w:t>.</w:t>
            </w:r>
          </w:p>
          <w:p w14:paraId="524761BC" w14:textId="06A80E93" w:rsidR="00267733" w:rsidRPr="00E97D69" w:rsidRDefault="00267733" w:rsidP="0032386E">
            <w:pPr>
              <w:numPr>
                <w:ilvl w:val="0"/>
                <w:numId w:val="45"/>
              </w:numPr>
              <w:spacing w:before="120" w:after="120"/>
              <w:rPr>
                <w:rFonts w:ascii="Verdana" w:hAnsi="Verdana"/>
              </w:rPr>
            </w:pPr>
            <w:r w:rsidRPr="00E97D69">
              <w:rPr>
                <w:rFonts w:ascii="Verdana" w:hAnsi="Verdana"/>
              </w:rPr>
              <w:t>Select</w:t>
            </w:r>
            <w:r w:rsidR="00853D24" w:rsidRPr="00E97D69">
              <w:rPr>
                <w:rFonts w:ascii="Verdana" w:hAnsi="Verdana"/>
              </w:rPr>
              <w:t xml:space="preserve"> </w:t>
            </w:r>
            <w:r w:rsidRPr="00E97D69">
              <w:rPr>
                <w:rFonts w:ascii="Verdana" w:hAnsi="Verdana"/>
                <w:b/>
                <w:bCs/>
              </w:rPr>
              <w:t>Maintain Rx</w:t>
            </w:r>
            <w:r w:rsidRPr="00E97D69">
              <w:rPr>
                <w:rFonts w:ascii="Verdana" w:hAnsi="Verdana"/>
              </w:rPr>
              <w:t>.</w:t>
            </w:r>
          </w:p>
          <w:p w14:paraId="177D4E61" w14:textId="2E54EB40" w:rsidR="00267733" w:rsidRPr="00E97D69" w:rsidRDefault="00267733" w:rsidP="0032386E">
            <w:pPr>
              <w:numPr>
                <w:ilvl w:val="0"/>
                <w:numId w:val="45"/>
              </w:numPr>
              <w:spacing w:before="120" w:after="120"/>
              <w:rPr>
                <w:rFonts w:ascii="Verdana" w:hAnsi="Verdana"/>
              </w:rPr>
            </w:pPr>
            <w:r w:rsidRPr="00E97D69">
              <w:rPr>
                <w:rFonts w:ascii="Verdana" w:hAnsi="Verdana"/>
              </w:rPr>
              <w:t>Update Prescribed Drug</w:t>
            </w:r>
            <w:r w:rsidR="008C6558" w:rsidRPr="00E97D69">
              <w:rPr>
                <w:rFonts w:ascii="Verdana" w:hAnsi="Verdana"/>
              </w:rPr>
              <w:t xml:space="preserve">. </w:t>
            </w:r>
          </w:p>
          <w:p w14:paraId="3D3493FD" w14:textId="77777777" w:rsidR="00267733" w:rsidRPr="00E97D69" w:rsidRDefault="00267733" w:rsidP="0032386E">
            <w:pPr>
              <w:numPr>
                <w:ilvl w:val="0"/>
                <w:numId w:val="45"/>
              </w:numPr>
              <w:spacing w:before="120" w:after="120"/>
              <w:rPr>
                <w:rFonts w:ascii="Verdana" w:hAnsi="Verdana"/>
              </w:rPr>
            </w:pPr>
            <w:r w:rsidRPr="00E97D69">
              <w:rPr>
                <w:rFonts w:ascii="Verdana" w:hAnsi="Verdana"/>
              </w:rPr>
              <w:t>Select </w:t>
            </w:r>
            <w:r w:rsidRPr="00E97D69">
              <w:rPr>
                <w:rFonts w:ascii="Verdana" w:hAnsi="Verdana"/>
                <w:b/>
                <w:bCs/>
              </w:rPr>
              <w:t>Save &amp; Close</w:t>
            </w:r>
            <w:r w:rsidRPr="00E97D69">
              <w:rPr>
                <w:rFonts w:ascii="Verdana" w:hAnsi="Verdana"/>
              </w:rPr>
              <w:t>.</w:t>
            </w:r>
          </w:p>
          <w:p w14:paraId="251E25F5" w14:textId="77777777" w:rsidR="00267733" w:rsidRPr="00E97D69" w:rsidRDefault="00267733" w:rsidP="0032386E">
            <w:pPr>
              <w:numPr>
                <w:ilvl w:val="0"/>
                <w:numId w:val="45"/>
              </w:numPr>
              <w:spacing w:before="120" w:after="120"/>
              <w:rPr>
                <w:rFonts w:ascii="Verdana" w:hAnsi="Verdana"/>
              </w:rPr>
            </w:pPr>
            <w:r w:rsidRPr="00E97D69">
              <w:rPr>
                <w:rFonts w:ascii="Verdana" w:hAnsi="Verdana"/>
              </w:rPr>
              <w:t>Select Change Reason Code </w:t>
            </w:r>
            <w:r w:rsidRPr="00E97D69">
              <w:rPr>
                <w:rFonts w:ascii="Verdana" w:hAnsi="Verdana"/>
                <w:b/>
                <w:bCs/>
              </w:rPr>
              <w:t>15</w:t>
            </w:r>
            <w:r w:rsidRPr="00E97D69">
              <w:rPr>
                <w:rFonts w:ascii="Verdana" w:hAnsi="Verdana"/>
              </w:rPr>
              <w:t> </w:t>
            </w:r>
          </w:p>
          <w:p w14:paraId="10A2E1B4" w14:textId="77777777" w:rsidR="00267733" w:rsidRPr="00E97D69" w:rsidRDefault="00267733" w:rsidP="0032386E">
            <w:pPr>
              <w:numPr>
                <w:ilvl w:val="0"/>
                <w:numId w:val="45"/>
              </w:numPr>
              <w:spacing w:before="120" w:after="120"/>
              <w:rPr>
                <w:rFonts w:ascii="Verdana" w:hAnsi="Verdana"/>
              </w:rPr>
            </w:pPr>
            <w:r w:rsidRPr="00E97D69">
              <w:rPr>
                <w:rFonts w:ascii="Verdana" w:hAnsi="Verdana"/>
              </w:rPr>
              <w:t>Document Note Pad:</w:t>
            </w:r>
          </w:p>
          <w:p w14:paraId="53B9649F" w14:textId="534B18DF" w:rsidR="00267733" w:rsidRPr="00E97D69" w:rsidRDefault="00267733" w:rsidP="0032386E">
            <w:pPr>
              <w:pStyle w:val="NormalWeb"/>
              <w:spacing w:before="120" w:beforeAutospacing="0" w:after="120" w:afterAutospacing="0"/>
              <w:ind w:left="360"/>
              <w:rPr>
                <w:rFonts w:ascii="Verdana" w:hAnsi="Verdana"/>
              </w:rPr>
            </w:pPr>
            <w:r w:rsidRPr="00E97D69">
              <w:rPr>
                <w:rFonts w:ascii="Verdana" w:hAnsi="Verdana"/>
              </w:rPr>
              <w:t>Ln)</w:t>
            </w:r>
            <w:r w:rsidR="00853D24" w:rsidRPr="00E97D69">
              <w:rPr>
                <w:rFonts w:ascii="Verdana" w:hAnsi="Verdana"/>
              </w:rPr>
              <w:t xml:space="preserve"> </w:t>
            </w:r>
            <w:r w:rsidRPr="00E97D69">
              <w:rPr>
                <w:rFonts w:ascii="Verdana" w:hAnsi="Verdana"/>
              </w:rPr>
              <w:t>&lt;PLN/PAR&gt;,</w:t>
            </w:r>
            <w:r w:rsidR="00853D24" w:rsidRPr="00E97D69">
              <w:rPr>
                <w:rFonts w:ascii="Verdana" w:hAnsi="Verdana"/>
              </w:rPr>
              <w:t xml:space="preserve"> </w:t>
            </w:r>
            <w:r w:rsidRPr="00E97D69">
              <w:rPr>
                <w:rFonts w:ascii="Verdana" w:hAnsi="Verdana"/>
              </w:rPr>
              <w:t>&lt;drug&gt;, reselected prescribed drug to</w:t>
            </w:r>
            <w:r w:rsidR="00853D24" w:rsidRPr="00E97D69">
              <w:rPr>
                <w:rFonts w:ascii="Verdana" w:hAnsi="Verdana"/>
              </w:rPr>
              <w:t xml:space="preserve"> </w:t>
            </w:r>
            <w:r w:rsidRPr="00E97D69">
              <w:rPr>
                <w:rFonts w:ascii="Verdana" w:hAnsi="Verdana"/>
              </w:rPr>
              <w:t>&lt;drug reselected&gt;</w:t>
            </w:r>
            <w:r w:rsidR="00672ED4" w:rsidRPr="00E97D69">
              <w:rPr>
                <w:rFonts w:ascii="Verdana" w:hAnsi="Verdana"/>
              </w:rPr>
              <w:t xml:space="preserve"> </w:t>
            </w:r>
            <w:r w:rsidRPr="00E97D69">
              <w:rPr>
                <w:rFonts w:ascii="Verdana" w:hAnsi="Verdana"/>
              </w:rPr>
              <w:t>to rescreen</w:t>
            </w:r>
          </w:p>
          <w:p w14:paraId="0A560460" w14:textId="77777777" w:rsidR="00267733" w:rsidRPr="00E97D69" w:rsidRDefault="00267733" w:rsidP="0032386E">
            <w:pPr>
              <w:pStyle w:val="NormalWeb"/>
              <w:numPr>
                <w:ilvl w:val="0"/>
                <w:numId w:val="45"/>
              </w:numPr>
              <w:spacing w:before="120" w:beforeAutospacing="0" w:after="120" w:afterAutospacing="0"/>
              <w:rPr>
                <w:rFonts w:ascii="Verdana" w:hAnsi="Verdana"/>
              </w:rPr>
            </w:pPr>
            <w:r w:rsidRPr="00E97D69">
              <w:rPr>
                <w:rFonts w:ascii="Verdana" w:hAnsi="Verdana"/>
              </w:rPr>
              <w:t>Add annotation:</w:t>
            </w:r>
          </w:p>
          <w:p w14:paraId="20F29DD6" w14:textId="3594D2C3" w:rsidR="00267733" w:rsidRPr="00E97D69" w:rsidRDefault="00267733" w:rsidP="0032386E">
            <w:pPr>
              <w:pStyle w:val="NormalWeb"/>
              <w:spacing w:before="120" w:beforeAutospacing="0" w:after="120" w:afterAutospacing="0"/>
              <w:ind w:left="360"/>
              <w:rPr>
                <w:rFonts w:ascii="Verdana" w:hAnsi="Verdana"/>
              </w:rPr>
            </w:pPr>
            <w:r w:rsidRPr="00E97D69">
              <w:rPr>
                <w:rFonts w:ascii="Verdana" w:hAnsi="Verdana"/>
              </w:rPr>
              <w:t>&lt;PLN/PAR&gt;,</w:t>
            </w:r>
            <w:r w:rsidR="00853D24" w:rsidRPr="00E97D69">
              <w:rPr>
                <w:rFonts w:ascii="Verdana" w:hAnsi="Verdana"/>
              </w:rPr>
              <w:t xml:space="preserve"> </w:t>
            </w:r>
            <w:r w:rsidRPr="00E97D69">
              <w:rPr>
                <w:rFonts w:ascii="Verdana" w:hAnsi="Verdana"/>
              </w:rPr>
              <w:t>&lt;drug&gt;, reselected prescribed drug to</w:t>
            </w:r>
            <w:r w:rsidR="00853D24" w:rsidRPr="00E97D69">
              <w:rPr>
                <w:rFonts w:ascii="Verdana" w:hAnsi="Verdana"/>
              </w:rPr>
              <w:t xml:space="preserve"> </w:t>
            </w:r>
            <w:r w:rsidRPr="00E97D69">
              <w:rPr>
                <w:rFonts w:ascii="Verdana" w:hAnsi="Verdana"/>
              </w:rPr>
              <w:t>&lt;drug reselected&gt;</w:t>
            </w:r>
            <w:r w:rsidR="00853D24" w:rsidRPr="00E97D69">
              <w:rPr>
                <w:rFonts w:ascii="Verdana" w:hAnsi="Verdana"/>
              </w:rPr>
              <w:t xml:space="preserve"> </w:t>
            </w:r>
            <w:r w:rsidRPr="00E97D69">
              <w:rPr>
                <w:rFonts w:ascii="Verdana" w:hAnsi="Verdana"/>
              </w:rPr>
              <w:t>to rescreen</w:t>
            </w:r>
          </w:p>
          <w:p w14:paraId="02DE817F" w14:textId="77507F8B" w:rsidR="00FE5AC1" w:rsidRPr="00E97D69" w:rsidRDefault="00FE5AC1" w:rsidP="0032386E">
            <w:pPr>
              <w:pStyle w:val="NormalWeb"/>
              <w:spacing w:before="120" w:beforeAutospacing="0" w:after="120" w:afterAutospacing="0"/>
              <w:ind w:left="360"/>
              <w:rPr>
                <w:rFonts w:ascii="Verdana" w:hAnsi="Verdana"/>
              </w:rPr>
            </w:pPr>
            <w:r w:rsidRPr="00E97D69">
              <w:rPr>
                <w:rFonts w:ascii="Verdana" w:hAnsi="Verdana"/>
                <w:b/>
                <w:bCs/>
                <w:color w:val="000000"/>
              </w:rPr>
              <w:t>Note</w:t>
            </w:r>
            <w:r w:rsidR="00FC0371" w:rsidRPr="00E97D69">
              <w:rPr>
                <w:rFonts w:ascii="Verdana" w:hAnsi="Verdana"/>
                <w:b/>
                <w:bCs/>
                <w:color w:val="000000"/>
              </w:rPr>
              <w:t xml:space="preserve">: </w:t>
            </w:r>
            <w:r w:rsidRPr="00E97D69">
              <w:rPr>
                <w:rFonts w:ascii="Verdana" w:hAnsi="Verdana"/>
                <w:color w:val="000000"/>
              </w:rPr>
              <w:t>Remove the angle brackets &lt;&gt; before pasting into the annotation.</w:t>
            </w:r>
          </w:p>
          <w:p w14:paraId="169DCEBF" w14:textId="41C09D03" w:rsidR="00267733" w:rsidRPr="00E97D69" w:rsidRDefault="00267733" w:rsidP="0032386E">
            <w:pPr>
              <w:numPr>
                <w:ilvl w:val="0"/>
                <w:numId w:val="45"/>
              </w:numPr>
              <w:spacing w:before="120" w:after="120"/>
              <w:rPr>
                <w:rFonts w:ascii="Verdana" w:hAnsi="Verdana"/>
              </w:rPr>
            </w:pPr>
            <w:r w:rsidRPr="00E97D69">
              <w:rPr>
                <w:rFonts w:ascii="Verdana" w:hAnsi="Verdana"/>
              </w:rPr>
              <w:t>Copy the</w:t>
            </w:r>
            <w:r w:rsidR="00853D24" w:rsidRPr="00E97D69">
              <w:rPr>
                <w:rFonts w:ascii="Verdana" w:hAnsi="Verdana"/>
              </w:rPr>
              <w:t xml:space="preserve"> </w:t>
            </w:r>
            <w:r w:rsidRPr="00E97D69">
              <w:rPr>
                <w:rFonts w:ascii="Verdana" w:hAnsi="Verdana"/>
              </w:rPr>
              <w:t>order number.</w:t>
            </w:r>
          </w:p>
          <w:p w14:paraId="3F112B1C" w14:textId="08187F79" w:rsidR="00267733" w:rsidRPr="00E97D69" w:rsidRDefault="00267733" w:rsidP="0032386E">
            <w:pPr>
              <w:numPr>
                <w:ilvl w:val="0"/>
                <w:numId w:val="45"/>
              </w:numPr>
              <w:spacing w:before="120" w:after="120"/>
              <w:rPr>
                <w:rFonts w:ascii="Verdana" w:hAnsi="Verdana"/>
              </w:rPr>
            </w:pPr>
            <w:r w:rsidRPr="00E97D69">
              <w:rPr>
                <w:rFonts w:ascii="Verdana" w:hAnsi="Verdana"/>
              </w:rPr>
              <w:t>Select</w:t>
            </w:r>
            <w:r w:rsidR="00853D24" w:rsidRPr="00E97D69">
              <w:rPr>
                <w:rFonts w:ascii="Verdana" w:hAnsi="Verdana"/>
              </w:rPr>
              <w:t xml:space="preserve"> </w:t>
            </w:r>
            <w:r w:rsidRPr="00E97D69">
              <w:rPr>
                <w:rFonts w:ascii="Verdana" w:hAnsi="Verdana"/>
                <w:b/>
                <w:bCs/>
              </w:rPr>
              <w:t>Save</w:t>
            </w:r>
            <w:r w:rsidR="00672ED4" w:rsidRPr="00E97D69">
              <w:rPr>
                <w:rFonts w:ascii="Verdana" w:hAnsi="Verdana"/>
                <w:b/>
                <w:bCs/>
              </w:rPr>
              <w:t xml:space="preserve"> </w:t>
            </w:r>
            <w:r w:rsidRPr="00E97D69">
              <w:rPr>
                <w:rFonts w:ascii="Verdana" w:hAnsi="Verdana"/>
                <w:b/>
                <w:bCs/>
              </w:rPr>
              <w:t>&amp;</w:t>
            </w:r>
            <w:r w:rsidR="00672ED4" w:rsidRPr="00E97D69">
              <w:rPr>
                <w:rFonts w:ascii="Verdana" w:hAnsi="Verdana"/>
                <w:b/>
                <w:bCs/>
              </w:rPr>
              <w:t xml:space="preserve"> </w:t>
            </w:r>
            <w:r w:rsidRPr="00E97D69">
              <w:rPr>
                <w:rFonts w:ascii="Verdana" w:hAnsi="Verdana"/>
                <w:b/>
                <w:bCs/>
              </w:rPr>
              <w:t>Clear</w:t>
            </w:r>
            <w:r w:rsidRPr="00E97D69">
              <w:rPr>
                <w:rFonts w:ascii="Verdana" w:hAnsi="Verdana"/>
              </w:rPr>
              <w:t>.</w:t>
            </w:r>
          </w:p>
          <w:p w14:paraId="2745F25B" w14:textId="0976DE9A" w:rsidR="00267733" w:rsidRPr="00E97D69" w:rsidRDefault="00267733" w:rsidP="0032386E">
            <w:pPr>
              <w:numPr>
                <w:ilvl w:val="0"/>
                <w:numId w:val="45"/>
              </w:numPr>
              <w:spacing w:before="120" w:after="120"/>
              <w:rPr>
                <w:rFonts w:ascii="Verdana" w:hAnsi="Verdana"/>
              </w:rPr>
            </w:pPr>
            <w:r w:rsidRPr="00E97D69">
              <w:rPr>
                <w:rFonts w:ascii="Verdana" w:hAnsi="Verdana"/>
              </w:rPr>
              <w:t>Paste the order number on the</w:t>
            </w:r>
            <w:r w:rsidR="00853D24" w:rsidRPr="00E97D69">
              <w:rPr>
                <w:rFonts w:ascii="Verdana" w:hAnsi="Verdana"/>
              </w:rPr>
              <w:t xml:space="preserve"> </w:t>
            </w:r>
            <w:r w:rsidRPr="00E97D69">
              <w:rPr>
                <w:rFonts w:ascii="Verdana" w:hAnsi="Verdana"/>
              </w:rPr>
              <w:t>Resolve</w:t>
            </w:r>
            <w:r w:rsidR="00853D24" w:rsidRPr="00E97D69">
              <w:rPr>
                <w:rFonts w:ascii="Verdana" w:hAnsi="Verdana"/>
              </w:rPr>
              <w:t xml:space="preserve"> </w:t>
            </w:r>
            <w:r w:rsidRPr="00E97D69">
              <w:rPr>
                <w:rFonts w:ascii="Verdana" w:hAnsi="Verdana"/>
              </w:rPr>
              <w:t>Conflict screen</w:t>
            </w:r>
            <w:r w:rsidR="00853D24" w:rsidRPr="00E97D69">
              <w:rPr>
                <w:rFonts w:ascii="Verdana" w:hAnsi="Verdana"/>
              </w:rPr>
              <w:t xml:space="preserve"> </w:t>
            </w:r>
            <w:r w:rsidRPr="00E97D69">
              <w:rPr>
                <w:rFonts w:ascii="Verdana" w:hAnsi="Verdana"/>
              </w:rPr>
              <w:t>to</w:t>
            </w:r>
            <w:r w:rsidR="00853D24" w:rsidRPr="00E97D69">
              <w:rPr>
                <w:rFonts w:ascii="Verdana" w:hAnsi="Verdana"/>
              </w:rPr>
              <w:t xml:space="preserve"> </w:t>
            </w:r>
            <w:r w:rsidRPr="00E97D69">
              <w:rPr>
                <w:rFonts w:ascii="Verdana" w:hAnsi="Verdana"/>
              </w:rPr>
              <w:t>re-retrieve the order to rescreen if necessary</w:t>
            </w:r>
            <w:r w:rsidR="008C6558" w:rsidRPr="00E97D69">
              <w:rPr>
                <w:rFonts w:ascii="Verdana" w:hAnsi="Verdana"/>
              </w:rPr>
              <w:t>.</w:t>
            </w:r>
          </w:p>
        </w:tc>
      </w:tr>
      <w:tr w:rsidR="008C6558" w:rsidRPr="00E97D69" w14:paraId="4976E1AC" w14:textId="77777777" w:rsidTr="00D419D2">
        <w:trPr>
          <w:trHeight w:val="422"/>
        </w:trPr>
        <w:tc>
          <w:tcPr>
            <w:tcW w:w="366" w:type="pct"/>
            <w:vMerge/>
            <w:tcBorders>
              <w:left w:val="single" w:sz="4" w:space="0" w:color="auto"/>
              <w:bottom w:val="single" w:sz="4" w:space="0" w:color="auto"/>
              <w:right w:val="single" w:sz="4" w:space="0" w:color="auto"/>
            </w:tcBorders>
          </w:tcPr>
          <w:p w14:paraId="11862806" w14:textId="77777777" w:rsidR="00E71448" w:rsidRPr="00E97D69" w:rsidRDefault="00E71448" w:rsidP="0032386E">
            <w:pPr>
              <w:spacing w:before="120" w:after="120"/>
              <w:jc w:val="center"/>
              <w:rPr>
                <w:rFonts w:ascii="Verdana" w:hAnsi="Verdana"/>
                <w:b/>
                <w:bCs/>
              </w:rPr>
            </w:pPr>
          </w:p>
        </w:tc>
        <w:tc>
          <w:tcPr>
            <w:tcW w:w="697" w:type="pct"/>
            <w:tcBorders>
              <w:top w:val="single" w:sz="4" w:space="0" w:color="auto"/>
              <w:left w:val="single" w:sz="4" w:space="0" w:color="auto"/>
              <w:bottom w:val="single" w:sz="4" w:space="0" w:color="auto"/>
              <w:right w:val="single" w:sz="4" w:space="0" w:color="auto"/>
            </w:tcBorders>
          </w:tcPr>
          <w:p w14:paraId="62BA1704" w14:textId="77777777" w:rsidR="00E71448" w:rsidRPr="00E97D69" w:rsidRDefault="00E71448" w:rsidP="0032386E">
            <w:pPr>
              <w:spacing w:before="120" w:after="120"/>
              <w:rPr>
                <w:rFonts w:ascii="Verdana" w:hAnsi="Verdana"/>
                <w:bCs/>
              </w:rPr>
            </w:pPr>
            <w:bookmarkStart w:id="18" w:name="OLE_LINK59"/>
            <w:r w:rsidRPr="00E97D69">
              <w:rPr>
                <w:rFonts w:ascii="Verdana" w:hAnsi="Verdana"/>
                <w:bCs/>
              </w:rPr>
              <w:t>Not translated correctly</w:t>
            </w:r>
            <w:bookmarkEnd w:id="18"/>
          </w:p>
        </w:tc>
        <w:tc>
          <w:tcPr>
            <w:tcW w:w="3937" w:type="pct"/>
            <w:gridSpan w:val="3"/>
            <w:tcBorders>
              <w:top w:val="single" w:sz="4" w:space="0" w:color="auto"/>
              <w:left w:val="single" w:sz="4" w:space="0" w:color="auto"/>
              <w:bottom w:val="single" w:sz="4" w:space="0" w:color="auto"/>
              <w:right w:val="single" w:sz="4" w:space="0" w:color="auto"/>
            </w:tcBorders>
          </w:tcPr>
          <w:p w14:paraId="1811CE12" w14:textId="4A3D638C" w:rsidR="001C5CFC" w:rsidRPr="00E97D69" w:rsidRDefault="001C5CFC" w:rsidP="0032386E">
            <w:pPr>
              <w:numPr>
                <w:ilvl w:val="0"/>
                <w:numId w:val="31"/>
              </w:numPr>
              <w:spacing w:before="120" w:after="120"/>
              <w:rPr>
                <w:rFonts w:ascii="Verdana" w:hAnsi="Verdana"/>
              </w:rPr>
            </w:pPr>
            <w:r w:rsidRPr="00E97D69">
              <w:rPr>
                <w:rFonts w:ascii="Verdana" w:hAnsi="Verdana"/>
              </w:rPr>
              <w:t xml:space="preserve">Resolve with </w:t>
            </w:r>
            <w:r w:rsidRPr="00E97D69">
              <w:rPr>
                <w:rFonts w:ascii="Verdana" w:hAnsi="Verdana"/>
                <w:b/>
                <w:bCs/>
              </w:rPr>
              <w:t>RF02</w:t>
            </w:r>
            <w:r w:rsidRPr="00E97D69">
              <w:rPr>
                <w:rFonts w:ascii="Verdana" w:hAnsi="Verdana"/>
              </w:rPr>
              <w:t>.</w:t>
            </w:r>
          </w:p>
          <w:p w14:paraId="7E1B454D" w14:textId="77777777" w:rsidR="001C5CFC" w:rsidRPr="00E97D69" w:rsidRDefault="001C5CFC" w:rsidP="0032386E">
            <w:pPr>
              <w:numPr>
                <w:ilvl w:val="0"/>
                <w:numId w:val="31"/>
              </w:numPr>
              <w:spacing w:before="120" w:after="120"/>
              <w:rPr>
                <w:rFonts w:ascii="Verdana" w:hAnsi="Verdana"/>
              </w:rPr>
            </w:pPr>
            <w:r w:rsidRPr="00E97D69">
              <w:rPr>
                <w:rFonts w:ascii="Verdana" w:hAnsi="Verdana"/>
              </w:rPr>
              <w:t xml:space="preserve">Select </w:t>
            </w:r>
            <w:r w:rsidRPr="00E97D69">
              <w:rPr>
                <w:rFonts w:ascii="Verdana" w:hAnsi="Verdana"/>
                <w:b/>
                <w:bCs/>
              </w:rPr>
              <w:t>Maintain Rx</w:t>
            </w:r>
            <w:r w:rsidRPr="00E97D69">
              <w:rPr>
                <w:rFonts w:ascii="Verdana" w:hAnsi="Verdana"/>
              </w:rPr>
              <w:t>.</w:t>
            </w:r>
          </w:p>
          <w:p w14:paraId="773EA716" w14:textId="367D64DE" w:rsidR="001C5CFC" w:rsidRPr="00E97D69" w:rsidRDefault="001C5CFC" w:rsidP="0032386E">
            <w:pPr>
              <w:numPr>
                <w:ilvl w:val="0"/>
                <w:numId w:val="31"/>
              </w:numPr>
              <w:spacing w:before="120" w:after="120"/>
              <w:rPr>
                <w:rFonts w:ascii="Verdana" w:hAnsi="Verdana"/>
              </w:rPr>
            </w:pPr>
            <w:r w:rsidRPr="00E97D69">
              <w:rPr>
                <w:rFonts w:ascii="Verdana" w:hAnsi="Verdana"/>
              </w:rPr>
              <w:t xml:space="preserve">Update </w:t>
            </w:r>
            <w:r w:rsidR="00267733" w:rsidRPr="00E97D69">
              <w:rPr>
                <w:rFonts w:ascii="Verdana" w:hAnsi="Verdana"/>
              </w:rPr>
              <w:t>Prescribed Drug per Product Selection Chart.</w:t>
            </w:r>
          </w:p>
          <w:p w14:paraId="399CEA9B" w14:textId="77777777" w:rsidR="001C5CFC" w:rsidRPr="00E97D69" w:rsidRDefault="001C5CFC" w:rsidP="0032386E">
            <w:pPr>
              <w:numPr>
                <w:ilvl w:val="0"/>
                <w:numId w:val="31"/>
              </w:numPr>
              <w:spacing w:before="120" w:after="12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w:t>
            </w:r>
          </w:p>
          <w:p w14:paraId="0E2DBA3F" w14:textId="202AFF08" w:rsidR="00267733" w:rsidRPr="00E97D69" w:rsidRDefault="001C5CFC" w:rsidP="0032386E">
            <w:pPr>
              <w:numPr>
                <w:ilvl w:val="0"/>
                <w:numId w:val="31"/>
              </w:numPr>
              <w:spacing w:before="120" w:after="120"/>
              <w:rPr>
                <w:rFonts w:ascii="Verdana" w:hAnsi="Verdana"/>
              </w:rPr>
            </w:pPr>
            <w:r w:rsidRPr="00E97D69">
              <w:rPr>
                <w:rFonts w:ascii="Verdana" w:hAnsi="Verdana"/>
              </w:rPr>
              <w:t xml:space="preserve">Select </w:t>
            </w:r>
            <w:r w:rsidR="00267733" w:rsidRPr="00E97D69">
              <w:rPr>
                <w:rFonts w:ascii="Verdana" w:hAnsi="Verdana"/>
              </w:rPr>
              <w:t xml:space="preserve">Change </w:t>
            </w:r>
            <w:r w:rsidRPr="00E97D69">
              <w:rPr>
                <w:rFonts w:ascii="Verdana" w:hAnsi="Verdana"/>
              </w:rPr>
              <w:t xml:space="preserve">Reason Code </w:t>
            </w:r>
            <w:r w:rsidR="00267733" w:rsidRPr="00E97D69">
              <w:rPr>
                <w:rFonts w:ascii="Verdana" w:hAnsi="Verdana"/>
                <w:b/>
                <w:bCs/>
              </w:rPr>
              <w:t>111</w:t>
            </w:r>
            <w:r w:rsidR="00267733" w:rsidRPr="00E97D69">
              <w:rPr>
                <w:rFonts w:ascii="Verdana" w:hAnsi="Verdana"/>
              </w:rPr>
              <w:t xml:space="preserve"> to assign </w:t>
            </w:r>
            <w:r w:rsidR="00267733" w:rsidRPr="00E97D69">
              <w:rPr>
                <w:rFonts w:ascii="Verdana" w:hAnsi="Verdana"/>
                <w:b/>
                <w:bCs/>
              </w:rPr>
              <w:t>incorrect drug field minor</w:t>
            </w:r>
            <w:r w:rsidR="00267733" w:rsidRPr="00E97D69">
              <w:rPr>
                <w:rFonts w:ascii="Verdana" w:hAnsi="Verdana"/>
              </w:rPr>
              <w:t xml:space="preserve">. </w:t>
            </w:r>
          </w:p>
          <w:p w14:paraId="53E120A3" w14:textId="556827CF" w:rsidR="001C5CFC" w:rsidRPr="00E97D69" w:rsidRDefault="00267733" w:rsidP="0032386E">
            <w:pPr>
              <w:spacing w:before="120" w:after="120"/>
              <w:ind w:left="360"/>
              <w:rPr>
                <w:rFonts w:ascii="Verdana" w:hAnsi="Verdana"/>
              </w:rPr>
            </w:pPr>
            <w:r w:rsidRPr="00E97D69">
              <w:rPr>
                <w:rFonts w:ascii="Verdana" w:hAnsi="Verdana"/>
                <w:b/>
                <w:bCs/>
              </w:rPr>
              <w:t>For example</w:t>
            </w:r>
            <w:r w:rsidR="00FC0371" w:rsidRPr="00E97D69">
              <w:rPr>
                <w:rFonts w:ascii="Verdana" w:hAnsi="Verdana"/>
                <w:b/>
                <w:bCs/>
              </w:rPr>
              <w:t xml:space="preserve">: </w:t>
            </w:r>
            <w:r w:rsidRPr="00E97D69">
              <w:rPr>
                <w:rFonts w:ascii="Verdana" w:hAnsi="Verdana"/>
              </w:rPr>
              <w:t>ProAir (Albuterol (PA)) vs. Ventolin (Albuterol (V)) or other applicable change reason code based on screen.</w:t>
            </w:r>
            <w:r w:rsidRPr="00E97D69">
              <w:rPr>
                <w:rFonts w:ascii="Verdana" w:hAnsi="Verdana"/>
                <w:b/>
                <w:bCs/>
              </w:rPr>
              <w:t xml:space="preserve"> </w:t>
            </w:r>
          </w:p>
          <w:p w14:paraId="7EADEF5E" w14:textId="77777777" w:rsidR="001C5CFC" w:rsidRPr="00E97D69" w:rsidRDefault="001C5CFC" w:rsidP="0032386E">
            <w:pPr>
              <w:numPr>
                <w:ilvl w:val="0"/>
                <w:numId w:val="31"/>
              </w:numPr>
              <w:spacing w:before="120" w:after="120"/>
              <w:rPr>
                <w:rFonts w:ascii="Verdana" w:hAnsi="Verdana"/>
              </w:rPr>
            </w:pPr>
            <w:r w:rsidRPr="00E97D69">
              <w:rPr>
                <w:rFonts w:ascii="Verdana" w:hAnsi="Verdana"/>
              </w:rPr>
              <w:t>Document Note Pad:</w:t>
            </w:r>
          </w:p>
          <w:p w14:paraId="71C4E766" w14:textId="18580271" w:rsidR="001C5CFC" w:rsidRPr="00E97D69" w:rsidRDefault="001C5CFC" w:rsidP="0032386E">
            <w:pPr>
              <w:pStyle w:val="NormalWeb"/>
              <w:spacing w:before="120" w:beforeAutospacing="0" w:after="120" w:afterAutospacing="0"/>
              <w:ind w:left="360"/>
              <w:rPr>
                <w:rFonts w:ascii="Verdana" w:eastAsia="Calibri" w:hAnsi="Verdana"/>
              </w:rPr>
            </w:pPr>
            <w:r w:rsidRPr="00E97D69">
              <w:rPr>
                <w:rFonts w:ascii="Verdana" w:hAnsi="Verdana"/>
              </w:rPr>
              <w:t xml:space="preserve">Ln) </w:t>
            </w:r>
            <w:r w:rsidR="00483FF7" w:rsidRPr="00E97D69">
              <w:rPr>
                <w:rFonts w:ascii="Verdana" w:hAnsi="Verdana"/>
              </w:rPr>
              <w:t>&lt;</w:t>
            </w:r>
            <w:r w:rsidRPr="00E97D69">
              <w:rPr>
                <w:rFonts w:ascii="Verdana" w:hAnsi="Verdana"/>
              </w:rPr>
              <w:t>PLN/PAR</w:t>
            </w:r>
            <w:r w:rsidR="00483FF7" w:rsidRPr="00E97D69">
              <w:rPr>
                <w:rFonts w:ascii="Verdana" w:hAnsi="Verdana"/>
              </w:rPr>
              <w:t>&gt;</w:t>
            </w:r>
            <w:r w:rsidRPr="00E97D69">
              <w:rPr>
                <w:rFonts w:ascii="Verdana" w:hAnsi="Verdana"/>
              </w:rPr>
              <w:t xml:space="preserve">, </w:t>
            </w:r>
            <w:r w:rsidR="00483FF7" w:rsidRPr="00E97D69">
              <w:rPr>
                <w:rFonts w:ascii="Verdana" w:hAnsi="Verdana"/>
              </w:rPr>
              <w:t>&lt;</w:t>
            </w:r>
            <w:r w:rsidRPr="00E97D69">
              <w:rPr>
                <w:rFonts w:ascii="Verdana" w:hAnsi="Verdana"/>
              </w:rPr>
              <w:t>drug</w:t>
            </w:r>
            <w:r w:rsidR="00483FF7" w:rsidRPr="00E97D69">
              <w:rPr>
                <w:rFonts w:ascii="Verdana" w:hAnsi="Verdana"/>
              </w:rPr>
              <w:t>&gt;</w:t>
            </w:r>
            <w:r w:rsidRPr="00E97D69">
              <w:rPr>
                <w:rFonts w:ascii="Verdana" w:hAnsi="Verdana"/>
              </w:rPr>
              <w:t xml:space="preserve">, reselected prescribed drug to </w:t>
            </w:r>
            <w:r w:rsidR="00483FF7" w:rsidRPr="00E97D69">
              <w:rPr>
                <w:rFonts w:ascii="Verdana" w:hAnsi="Verdana"/>
              </w:rPr>
              <w:t>&lt;</w:t>
            </w:r>
            <w:r w:rsidRPr="00E97D69">
              <w:rPr>
                <w:rFonts w:ascii="Verdana" w:hAnsi="Verdana"/>
              </w:rPr>
              <w:t>drug reselected</w:t>
            </w:r>
            <w:r w:rsidR="00483FF7" w:rsidRPr="00E97D69">
              <w:rPr>
                <w:rFonts w:ascii="Verdana" w:hAnsi="Verdana"/>
              </w:rPr>
              <w:t>&gt;</w:t>
            </w:r>
            <w:r w:rsidRPr="00E97D69">
              <w:rPr>
                <w:rFonts w:ascii="Verdana" w:hAnsi="Verdana"/>
              </w:rPr>
              <w:t xml:space="preserve"> </w:t>
            </w:r>
            <w:r w:rsidR="00267733" w:rsidRPr="00E97D69">
              <w:rPr>
                <w:rFonts w:ascii="Verdana" w:hAnsi="Verdana"/>
              </w:rPr>
              <w:t xml:space="preserve">to rescreen </w:t>
            </w:r>
          </w:p>
          <w:p w14:paraId="29EE36CE" w14:textId="77777777" w:rsidR="001C5CFC" w:rsidRPr="00E97D69" w:rsidRDefault="001C5CFC" w:rsidP="0032386E">
            <w:pPr>
              <w:numPr>
                <w:ilvl w:val="0"/>
                <w:numId w:val="31"/>
              </w:numPr>
              <w:spacing w:before="120" w:after="120"/>
              <w:rPr>
                <w:rFonts w:ascii="Verdana" w:hAnsi="Verdana"/>
              </w:rPr>
            </w:pPr>
            <w:r w:rsidRPr="00E97D69">
              <w:rPr>
                <w:rFonts w:ascii="Verdana" w:hAnsi="Verdana"/>
              </w:rPr>
              <w:t>Add annotation:</w:t>
            </w:r>
          </w:p>
          <w:p w14:paraId="32B95554" w14:textId="6ECC80FD" w:rsidR="001C5CFC" w:rsidRPr="00E97D69" w:rsidRDefault="00483FF7" w:rsidP="0032386E">
            <w:pPr>
              <w:pStyle w:val="NormalWeb"/>
              <w:spacing w:before="120" w:beforeAutospacing="0" w:after="120" w:afterAutospacing="0"/>
              <w:ind w:left="360"/>
              <w:rPr>
                <w:rFonts w:ascii="Verdana" w:hAnsi="Verdana"/>
              </w:rPr>
            </w:pPr>
            <w:r w:rsidRPr="00E97D69">
              <w:rPr>
                <w:rFonts w:ascii="Verdana" w:hAnsi="Verdana"/>
              </w:rPr>
              <w:t>&lt;</w:t>
            </w:r>
            <w:r w:rsidR="001C5CFC" w:rsidRPr="00E97D69">
              <w:rPr>
                <w:rFonts w:ascii="Verdana" w:hAnsi="Verdana"/>
              </w:rPr>
              <w:t>PLN/PAR</w:t>
            </w:r>
            <w:r w:rsidRPr="00E97D69">
              <w:rPr>
                <w:rFonts w:ascii="Verdana" w:hAnsi="Verdana"/>
              </w:rPr>
              <w:t>&gt;</w:t>
            </w:r>
            <w:r w:rsidR="001C5CFC" w:rsidRPr="00E97D69">
              <w:rPr>
                <w:rFonts w:ascii="Verdana" w:hAnsi="Verdana"/>
              </w:rPr>
              <w:t xml:space="preserve">, </w:t>
            </w:r>
            <w:r w:rsidRPr="00E97D69">
              <w:rPr>
                <w:rFonts w:ascii="Verdana" w:hAnsi="Verdana"/>
              </w:rPr>
              <w:t>&lt;</w:t>
            </w:r>
            <w:r w:rsidR="001C5CFC" w:rsidRPr="00E97D69">
              <w:rPr>
                <w:rFonts w:ascii="Verdana" w:hAnsi="Verdana"/>
              </w:rPr>
              <w:t>drug</w:t>
            </w:r>
            <w:r w:rsidRPr="00E97D69">
              <w:rPr>
                <w:rFonts w:ascii="Verdana" w:hAnsi="Verdana"/>
              </w:rPr>
              <w:t>&gt;</w:t>
            </w:r>
            <w:r w:rsidR="001C5CFC" w:rsidRPr="00E97D69">
              <w:rPr>
                <w:rFonts w:ascii="Verdana" w:hAnsi="Verdana"/>
              </w:rPr>
              <w:t xml:space="preserve">, reselected prescribed drug to </w:t>
            </w:r>
            <w:r w:rsidRPr="00E97D69">
              <w:rPr>
                <w:rFonts w:ascii="Verdana" w:hAnsi="Verdana"/>
              </w:rPr>
              <w:t>&lt;</w:t>
            </w:r>
            <w:r w:rsidR="001C5CFC" w:rsidRPr="00E97D69">
              <w:rPr>
                <w:rFonts w:ascii="Verdana" w:hAnsi="Verdana"/>
              </w:rPr>
              <w:t>drug reselected</w:t>
            </w:r>
            <w:r w:rsidRPr="00E97D69">
              <w:rPr>
                <w:rFonts w:ascii="Verdana" w:hAnsi="Verdana"/>
              </w:rPr>
              <w:t>&gt;</w:t>
            </w:r>
            <w:r w:rsidR="001C5CFC" w:rsidRPr="00E97D69">
              <w:rPr>
                <w:rFonts w:ascii="Verdana" w:hAnsi="Verdana"/>
              </w:rPr>
              <w:t xml:space="preserve"> </w:t>
            </w:r>
            <w:r w:rsidR="00267733" w:rsidRPr="00E97D69">
              <w:rPr>
                <w:rFonts w:ascii="Verdana" w:hAnsi="Verdana"/>
              </w:rPr>
              <w:t xml:space="preserve">to rescreen </w:t>
            </w:r>
          </w:p>
          <w:p w14:paraId="4554E810" w14:textId="0CCBEF3A" w:rsidR="00022DC8" w:rsidRPr="00E97D69" w:rsidRDefault="00022DC8" w:rsidP="0032386E">
            <w:pPr>
              <w:pStyle w:val="NormalWeb"/>
              <w:spacing w:before="120" w:beforeAutospacing="0" w:after="120" w:afterAutospacing="0"/>
              <w:ind w:left="360"/>
              <w:rPr>
                <w:rFonts w:ascii="Verdana" w:hAnsi="Verdana"/>
              </w:rPr>
            </w:pPr>
            <w:r w:rsidRPr="00E97D69">
              <w:rPr>
                <w:rFonts w:ascii="Verdana" w:hAnsi="Verdana"/>
                <w:b/>
                <w:bCs/>
                <w:color w:val="000000"/>
              </w:rPr>
              <w:t>Note</w:t>
            </w:r>
            <w:r w:rsidR="00FC0371" w:rsidRPr="00E97D69">
              <w:rPr>
                <w:rFonts w:ascii="Verdana" w:hAnsi="Verdana"/>
                <w:b/>
                <w:bCs/>
                <w:color w:val="000000"/>
              </w:rPr>
              <w:t xml:space="preserve">: </w:t>
            </w:r>
            <w:r w:rsidRPr="00E97D69">
              <w:rPr>
                <w:rFonts w:ascii="Verdana" w:hAnsi="Verdana"/>
                <w:color w:val="000000"/>
              </w:rPr>
              <w:t>Remove the angle brackets &lt;&gt; before pasting into the annotation.</w:t>
            </w:r>
          </w:p>
          <w:p w14:paraId="0B0B3EDA" w14:textId="77777777" w:rsidR="00E71448" w:rsidRPr="00E97D69" w:rsidRDefault="001C5CFC" w:rsidP="0032386E">
            <w:pPr>
              <w:numPr>
                <w:ilvl w:val="0"/>
                <w:numId w:val="31"/>
              </w:numPr>
              <w:spacing w:before="120" w:after="120"/>
              <w:rPr>
                <w:rFonts w:ascii="Verdana" w:hAnsi="Verdana"/>
                <w:bCs/>
              </w:rPr>
            </w:pPr>
            <w:r w:rsidRPr="00E97D69">
              <w:rPr>
                <w:rFonts w:ascii="Verdana" w:hAnsi="Verdana"/>
              </w:rPr>
              <w:t xml:space="preserve">Select </w:t>
            </w:r>
            <w:r w:rsidRPr="00E97D69">
              <w:rPr>
                <w:rFonts w:ascii="Verdana" w:hAnsi="Verdana"/>
                <w:b/>
                <w:bCs/>
              </w:rPr>
              <w:t>Save &amp; Clear</w:t>
            </w:r>
            <w:r w:rsidR="00E71448" w:rsidRPr="00E97D69">
              <w:rPr>
                <w:rFonts w:ascii="Verdana" w:hAnsi="Verdana"/>
                <w:bCs/>
              </w:rPr>
              <w:t>.</w:t>
            </w:r>
          </w:p>
        </w:tc>
      </w:tr>
      <w:tr w:rsidR="00483FF7" w:rsidRPr="00E97D69" w14:paraId="2DFD8AED" w14:textId="77777777" w:rsidTr="00D419D2">
        <w:trPr>
          <w:trHeight w:val="70"/>
        </w:trPr>
        <w:tc>
          <w:tcPr>
            <w:tcW w:w="366" w:type="pct"/>
            <w:vMerge w:val="restart"/>
            <w:tcBorders>
              <w:top w:val="single" w:sz="4" w:space="0" w:color="auto"/>
              <w:left w:val="single" w:sz="4" w:space="0" w:color="auto"/>
              <w:bottom w:val="single" w:sz="4" w:space="0" w:color="auto"/>
              <w:right w:val="single" w:sz="4" w:space="0" w:color="auto"/>
            </w:tcBorders>
          </w:tcPr>
          <w:p w14:paraId="70BC7154" w14:textId="77777777" w:rsidR="001C5CFC" w:rsidRPr="00E97D69" w:rsidRDefault="001C5CFC" w:rsidP="0032386E">
            <w:pPr>
              <w:spacing w:before="120" w:after="120"/>
              <w:jc w:val="center"/>
              <w:rPr>
                <w:rFonts w:ascii="Verdana" w:hAnsi="Verdana"/>
                <w:b/>
                <w:bCs/>
              </w:rPr>
            </w:pPr>
            <w:r w:rsidRPr="00E97D69">
              <w:rPr>
                <w:rFonts w:ascii="Verdana" w:hAnsi="Verdana"/>
                <w:b/>
                <w:bCs/>
              </w:rPr>
              <w:t>2</w:t>
            </w:r>
          </w:p>
        </w:tc>
        <w:tc>
          <w:tcPr>
            <w:tcW w:w="4634" w:type="pct"/>
            <w:gridSpan w:val="4"/>
            <w:tcBorders>
              <w:top w:val="single" w:sz="4" w:space="0" w:color="auto"/>
              <w:left w:val="single" w:sz="4" w:space="0" w:color="auto"/>
              <w:bottom w:val="single" w:sz="4" w:space="0" w:color="auto"/>
              <w:right w:val="single" w:sz="4" w:space="0" w:color="auto"/>
            </w:tcBorders>
          </w:tcPr>
          <w:p w14:paraId="0854884C" w14:textId="2D7E991A" w:rsidR="001C5CFC" w:rsidRPr="00E97D69" w:rsidRDefault="001C5CFC" w:rsidP="0032386E">
            <w:pPr>
              <w:spacing w:before="120" w:after="120"/>
              <w:rPr>
                <w:rFonts w:ascii="Verdana" w:hAnsi="Verdana"/>
                <w:bCs/>
              </w:rPr>
            </w:pPr>
            <w:r w:rsidRPr="00E97D69">
              <w:rPr>
                <w:rFonts w:ascii="Verdana" w:hAnsi="Verdana"/>
                <w:bCs/>
              </w:rPr>
              <w:t xml:space="preserve">Determine if RX is written for an albuterol product or for </w:t>
            </w:r>
            <w:r w:rsidR="00712F60" w:rsidRPr="00E97D69">
              <w:rPr>
                <w:rFonts w:ascii="Verdana" w:hAnsi="Verdana"/>
              </w:rPr>
              <w:t>Fluticasone Salmeterol/Wixela or Advair:</w:t>
            </w:r>
          </w:p>
        </w:tc>
      </w:tr>
      <w:tr w:rsidR="008C6558" w:rsidRPr="00E97D69" w14:paraId="3F72B5D5" w14:textId="77777777" w:rsidTr="00D419D2">
        <w:trPr>
          <w:trHeight w:val="422"/>
        </w:trPr>
        <w:tc>
          <w:tcPr>
            <w:tcW w:w="366" w:type="pct"/>
            <w:vMerge/>
            <w:tcBorders>
              <w:left w:val="single" w:sz="4" w:space="0" w:color="auto"/>
              <w:right w:val="single" w:sz="4" w:space="0" w:color="auto"/>
            </w:tcBorders>
          </w:tcPr>
          <w:p w14:paraId="72C76C3A" w14:textId="77777777" w:rsidR="001C5CFC" w:rsidRPr="00E97D69" w:rsidRDefault="001C5CFC" w:rsidP="0032386E">
            <w:pPr>
              <w:spacing w:before="120" w:after="120"/>
              <w:jc w:val="center"/>
              <w:rPr>
                <w:rFonts w:ascii="Verdana" w:hAnsi="Verdana"/>
                <w:b/>
                <w:bCs/>
              </w:rPr>
            </w:pPr>
          </w:p>
        </w:tc>
        <w:tc>
          <w:tcPr>
            <w:tcW w:w="697" w:type="pct"/>
            <w:tcBorders>
              <w:top w:val="single" w:sz="4" w:space="0" w:color="auto"/>
              <w:left w:val="single" w:sz="4" w:space="0" w:color="auto"/>
              <w:bottom w:val="single" w:sz="4" w:space="0" w:color="auto"/>
              <w:right w:val="single" w:sz="4" w:space="0" w:color="auto"/>
            </w:tcBorders>
            <w:shd w:val="clear" w:color="auto" w:fill="E6E6E6"/>
          </w:tcPr>
          <w:p w14:paraId="678FEDDF" w14:textId="77777777" w:rsidR="001C5CFC" w:rsidRPr="00E97D69" w:rsidRDefault="001C5CFC" w:rsidP="0032386E">
            <w:pPr>
              <w:spacing w:before="120" w:after="120"/>
              <w:jc w:val="center"/>
              <w:rPr>
                <w:rFonts w:ascii="Verdana" w:hAnsi="Verdana"/>
                <w:b/>
                <w:bCs/>
              </w:rPr>
            </w:pPr>
            <w:r w:rsidRPr="00E97D69">
              <w:rPr>
                <w:rFonts w:ascii="Verdana" w:hAnsi="Verdana"/>
                <w:b/>
                <w:bCs/>
              </w:rPr>
              <w:t>If...</w:t>
            </w:r>
          </w:p>
        </w:tc>
        <w:tc>
          <w:tcPr>
            <w:tcW w:w="3937" w:type="pct"/>
            <w:gridSpan w:val="3"/>
            <w:tcBorders>
              <w:top w:val="single" w:sz="4" w:space="0" w:color="auto"/>
              <w:left w:val="single" w:sz="4" w:space="0" w:color="auto"/>
              <w:bottom w:val="single" w:sz="4" w:space="0" w:color="auto"/>
              <w:right w:val="single" w:sz="4" w:space="0" w:color="auto"/>
            </w:tcBorders>
            <w:shd w:val="clear" w:color="auto" w:fill="E6E6E6"/>
          </w:tcPr>
          <w:p w14:paraId="17A56725" w14:textId="77777777" w:rsidR="001C5CFC" w:rsidRPr="00E97D69" w:rsidRDefault="001C5CFC" w:rsidP="0032386E">
            <w:pPr>
              <w:spacing w:before="120" w:after="120"/>
              <w:jc w:val="center"/>
              <w:rPr>
                <w:rFonts w:ascii="Verdana" w:hAnsi="Verdana"/>
                <w:b/>
                <w:bCs/>
              </w:rPr>
            </w:pPr>
            <w:r w:rsidRPr="00E97D69">
              <w:rPr>
                <w:rFonts w:ascii="Verdana" w:hAnsi="Verdana"/>
                <w:b/>
                <w:bCs/>
              </w:rPr>
              <w:t>Then...</w:t>
            </w:r>
          </w:p>
        </w:tc>
      </w:tr>
      <w:tr w:rsidR="008C6558" w:rsidRPr="00E97D69" w14:paraId="68145839" w14:textId="77777777" w:rsidTr="00D419D2">
        <w:trPr>
          <w:trHeight w:val="422"/>
        </w:trPr>
        <w:tc>
          <w:tcPr>
            <w:tcW w:w="366" w:type="pct"/>
            <w:vMerge/>
            <w:tcBorders>
              <w:left w:val="single" w:sz="4" w:space="0" w:color="auto"/>
              <w:right w:val="single" w:sz="4" w:space="0" w:color="auto"/>
            </w:tcBorders>
          </w:tcPr>
          <w:p w14:paraId="2EB6797B" w14:textId="77777777" w:rsidR="001C5CFC" w:rsidRPr="00E97D69" w:rsidRDefault="001C5CFC" w:rsidP="0032386E">
            <w:pPr>
              <w:spacing w:before="120" w:after="120"/>
              <w:jc w:val="center"/>
              <w:rPr>
                <w:rFonts w:ascii="Verdana" w:hAnsi="Verdana"/>
                <w:b/>
                <w:bCs/>
              </w:rPr>
            </w:pPr>
          </w:p>
        </w:tc>
        <w:tc>
          <w:tcPr>
            <w:tcW w:w="697" w:type="pct"/>
            <w:tcBorders>
              <w:top w:val="single" w:sz="4" w:space="0" w:color="auto"/>
              <w:left w:val="single" w:sz="4" w:space="0" w:color="auto"/>
              <w:bottom w:val="single" w:sz="4" w:space="0" w:color="auto"/>
              <w:right w:val="single" w:sz="4" w:space="0" w:color="auto"/>
            </w:tcBorders>
          </w:tcPr>
          <w:p w14:paraId="295F3A01" w14:textId="7EB72FB1" w:rsidR="001C5CFC" w:rsidRPr="00E97D69" w:rsidRDefault="001C5CFC" w:rsidP="0032386E">
            <w:pPr>
              <w:spacing w:before="120" w:after="120"/>
              <w:rPr>
                <w:rFonts w:ascii="Verdana" w:hAnsi="Verdana"/>
                <w:bCs/>
              </w:rPr>
            </w:pPr>
            <w:r w:rsidRPr="00E97D69">
              <w:rPr>
                <w:rFonts w:ascii="Verdana" w:hAnsi="Verdana"/>
                <w:bCs/>
              </w:rPr>
              <w:t>Fluticasone</w:t>
            </w:r>
            <w:r w:rsidR="00C933E9" w:rsidRPr="00E97D69">
              <w:rPr>
                <w:rFonts w:ascii="Verdana" w:hAnsi="Verdana"/>
                <w:bCs/>
              </w:rPr>
              <w:t xml:space="preserve"> </w:t>
            </w:r>
            <w:r w:rsidR="00712F60" w:rsidRPr="00E97D69">
              <w:rPr>
                <w:rFonts w:ascii="Verdana" w:hAnsi="Verdana"/>
              </w:rPr>
              <w:t>Sa</w:t>
            </w:r>
            <w:r w:rsidR="00C933E9" w:rsidRPr="00E97D69">
              <w:rPr>
                <w:rFonts w:ascii="Verdana" w:hAnsi="Verdana"/>
              </w:rPr>
              <w:t>lmeterol / Wixela or</w:t>
            </w:r>
            <w:r w:rsidR="00E51322" w:rsidRPr="00E97D69">
              <w:rPr>
                <w:rFonts w:ascii="Verdana" w:hAnsi="Verdana"/>
              </w:rPr>
              <w:t xml:space="preserve"> </w:t>
            </w:r>
            <w:r w:rsidRPr="00E97D69">
              <w:rPr>
                <w:rFonts w:ascii="Verdana" w:hAnsi="Verdana"/>
                <w:bCs/>
              </w:rPr>
              <w:t>Advair</w:t>
            </w:r>
          </w:p>
        </w:tc>
        <w:tc>
          <w:tcPr>
            <w:tcW w:w="3937" w:type="pct"/>
            <w:gridSpan w:val="3"/>
            <w:tcBorders>
              <w:top w:val="single" w:sz="4" w:space="0" w:color="auto"/>
              <w:left w:val="single" w:sz="4" w:space="0" w:color="auto"/>
              <w:bottom w:val="single" w:sz="4" w:space="0" w:color="auto"/>
              <w:right w:val="single" w:sz="4" w:space="0" w:color="auto"/>
            </w:tcBorders>
          </w:tcPr>
          <w:p w14:paraId="4540F56E" w14:textId="3E68D659" w:rsidR="001C5CFC" w:rsidRPr="00E97D69" w:rsidRDefault="001C5CFC" w:rsidP="0032386E">
            <w:pPr>
              <w:spacing w:before="120" w:after="120"/>
              <w:rPr>
                <w:rFonts w:ascii="Verdana" w:hAnsi="Verdana"/>
                <w:bCs/>
              </w:rPr>
            </w:pPr>
            <w:r w:rsidRPr="00E97D69">
              <w:rPr>
                <w:rFonts w:ascii="Verdana" w:hAnsi="Verdana"/>
                <w:bCs/>
              </w:rPr>
              <w:t xml:space="preserve">Refer to </w:t>
            </w:r>
            <w:hyperlink w:anchor="InhalerChartFluticasoneSalAndAdvair" w:history="1">
              <w:r w:rsidR="00BE48B6" w:rsidRPr="00E97D69">
                <w:rPr>
                  <w:rStyle w:val="Hyperlink"/>
                  <w:rFonts w:ascii="Verdana" w:hAnsi="Verdana"/>
                  <w:bCs/>
                </w:rPr>
                <w:t>Fluticasone/Salmeterol, Wixela Inhub or Advair Diskus</w:t>
              </w:r>
            </w:hyperlink>
            <w:r w:rsidRPr="00E97D69">
              <w:rPr>
                <w:rFonts w:ascii="Verdana" w:hAnsi="Verdana"/>
                <w:bCs/>
              </w:rPr>
              <w:t xml:space="preserve">. </w:t>
            </w:r>
          </w:p>
        </w:tc>
      </w:tr>
      <w:tr w:rsidR="008C6558" w:rsidRPr="00E97D69" w14:paraId="3DEBA313" w14:textId="77777777" w:rsidTr="00D419D2">
        <w:trPr>
          <w:trHeight w:val="422"/>
        </w:trPr>
        <w:tc>
          <w:tcPr>
            <w:tcW w:w="366" w:type="pct"/>
            <w:vMerge/>
            <w:tcBorders>
              <w:left w:val="single" w:sz="4" w:space="0" w:color="auto"/>
              <w:right w:val="single" w:sz="4" w:space="0" w:color="auto"/>
            </w:tcBorders>
          </w:tcPr>
          <w:p w14:paraId="6F8965AF" w14:textId="77777777" w:rsidR="001C5CFC" w:rsidRPr="00E97D69" w:rsidRDefault="001C5CFC" w:rsidP="0032386E">
            <w:pPr>
              <w:spacing w:before="120" w:after="120"/>
              <w:jc w:val="center"/>
              <w:rPr>
                <w:rFonts w:ascii="Verdana" w:hAnsi="Verdana"/>
                <w:b/>
                <w:bCs/>
              </w:rPr>
            </w:pPr>
          </w:p>
        </w:tc>
        <w:tc>
          <w:tcPr>
            <w:tcW w:w="697" w:type="pct"/>
            <w:tcBorders>
              <w:top w:val="single" w:sz="4" w:space="0" w:color="auto"/>
              <w:left w:val="single" w:sz="4" w:space="0" w:color="auto"/>
              <w:bottom w:val="single" w:sz="4" w:space="0" w:color="auto"/>
              <w:right w:val="single" w:sz="4" w:space="0" w:color="auto"/>
            </w:tcBorders>
          </w:tcPr>
          <w:p w14:paraId="050EE8C2" w14:textId="77777777" w:rsidR="001C5CFC" w:rsidRPr="00E97D69" w:rsidRDefault="001C5CFC" w:rsidP="0032386E">
            <w:pPr>
              <w:spacing w:before="120" w:after="120"/>
              <w:rPr>
                <w:rFonts w:ascii="Verdana" w:hAnsi="Verdana"/>
                <w:bCs/>
              </w:rPr>
            </w:pPr>
            <w:r w:rsidRPr="00E97D69">
              <w:rPr>
                <w:rFonts w:ascii="Verdana" w:hAnsi="Verdana"/>
                <w:bCs/>
              </w:rPr>
              <w:t>Albuterol products (brand or generic)</w:t>
            </w:r>
          </w:p>
        </w:tc>
        <w:tc>
          <w:tcPr>
            <w:tcW w:w="3937" w:type="pct"/>
            <w:gridSpan w:val="3"/>
            <w:tcBorders>
              <w:top w:val="single" w:sz="4" w:space="0" w:color="auto"/>
              <w:left w:val="single" w:sz="4" w:space="0" w:color="auto"/>
              <w:bottom w:val="single" w:sz="4" w:space="0" w:color="auto"/>
              <w:right w:val="single" w:sz="4" w:space="0" w:color="auto"/>
            </w:tcBorders>
          </w:tcPr>
          <w:p w14:paraId="28040975" w14:textId="77777777" w:rsidR="001C5CFC" w:rsidRPr="00E97D69" w:rsidRDefault="001C5CFC" w:rsidP="0032386E">
            <w:pPr>
              <w:spacing w:before="120" w:after="120"/>
              <w:rPr>
                <w:rFonts w:ascii="Verdana" w:hAnsi="Verdana"/>
                <w:bCs/>
              </w:rPr>
            </w:pPr>
            <w:r w:rsidRPr="00E97D69">
              <w:rPr>
                <w:rFonts w:ascii="Verdana" w:hAnsi="Verdana"/>
                <w:bCs/>
              </w:rPr>
              <w:t xml:space="preserve">Proceed to </w:t>
            </w:r>
            <w:r w:rsidRPr="00E97D69">
              <w:rPr>
                <w:rFonts w:ascii="Verdana" w:hAnsi="Verdana"/>
                <w:b/>
              </w:rPr>
              <w:t>Step 3</w:t>
            </w:r>
            <w:r w:rsidRPr="00E97D69">
              <w:rPr>
                <w:rFonts w:ascii="Verdana" w:hAnsi="Verdana"/>
                <w:bCs/>
              </w:rPr>
              <w:t>.</w:t>
            </w:r>
          </w:p>
        </w:tc>
      </w:tr>
      <w:tr w:rsidR="00F056B9" w:rsidRPr="00E97D69" w14:paraId="5B3C6195" w14:textId="77777777" w:rsidTr="00D419D2">
        <w:trPr>
          <w:trHeight w:val="422"/>
        </w:trPr>
        <w:tc>
          <w:tcPr>
            <w:tcW w:w="366" w:type="pct"/>
            <w:vMerge w:val="restart"/>
            <w:tcBorders>
              <w:top w:val="single" w:sz="4" w:space="0" w:color="auto"/>
              <w:left w:val="single" w:sz="4" w:space="0" w:color="auto"/>
              <w:right w:val="single" w:sz="4" w:space="0" w:color="auto"/>
            </w:tcBorders>
          </w:tcPr>
          <w:p w14:paraId="73615532" w14:textId="3B174A45" w:rsidR="001C5CFC" w:rsidRPr="00E97D69" w:rsidRDefault="001C5CFC" w:rsidP="0032386E">
            <w:pPr>
              <w:spacing w:before="120" w:after="120"/>
              <w:jc w:val="center"/>
              <w:rPr>
                <w:rFonts w:ascii="Verdana" w:hAnsi="Verdana"/>
                <w:b/>
                <w:bCs/>
              </w:rPr>
            </w:pPr>
            <w:r w:rsidRPr="00E97D69">
              <w:rPr>
                <w:rFonts w:ascii="Verdana" w:hAnsi="Verdana"/>
                <w:b/>
                <w:bCs/>
              </w:rPr>
              <w:t>3</w:t>
            </w:r>
          </w:p>
        </w:tc>
        <w:tc>
          <w:tcPr>
            <w:tcW w:w="4634" w:type="pct"/>
            <w:gridSpan w:val="4"/>
            <w:tcBorders>
              <w:top w:val="single" w:sz="4" w:space="0" w:color="auto"/>
              <w:left w:val="single" w:sz="4" w:space="0" w:color="auto"/>
              <w:bottom w:val="single" w:sz="4" w:space="0" w:color="auto"/>
              <w:right w:val="single" w:sz="4" w:space="0" w:color="auto"/>
            </w:tcBorders>
          </w:tcPr>
          <w:p w14:paraId="780E64C2" w14:textId="77777777" w:rsidR="00E71448" w:rsidRPr="00E97D69" w:rsidRDefault="00E71448" w:rsidP="0032386E">
            <w:pPr>
              <w:spacing w:before="120" w:after="120"/>
              <w:rPr>
                <w:rFonts w:ascii="Verdana" w:hAnsi="Verdana"/>
                <w:bCs/>
              </w:rPr>
            </w:pPr>
            <w:r w:rsidRPr="00E97D69">
              <w:rPr>
                <w:rFonts w:ascii="Verdana" w:hAnsi="Verdana"/>
                <w:bCs/>
              </w:rPr>
              <w:t>Determine if rejection is on a Refill or New:</w:t>
            </w:r>
          </w:p>
        </w:tc>
      </w:tr>
      <w:tr w:rsidR="008C6558" w:rsidRPr="00E97D69" w14:paraId="27473FDE" w14:textId="77777777" w:rsidTr="00D419D2">
        <w:trPr>
          <w:trHeight w:val="422"/>
        </w:trPr>
        <w:tc>
          <w:tcPr>
            <w:tcW w:w="366" w:type="pct"/>
            <w:vMerge/>
            <w:tcBorders>
              <w:left w:val="single" w:sz="4" w:space="0" w:color="auto"/>
              <w:right w:val="single" w:sz="4" w:space="0" w:color="auto"/>
            </w:tcBorders>
          </w:tcPr>
          <w:p w14:paraId="36787BC1" w14:textId="77777777" w:rsidR="00E71448" w:rsidRPr="00E97D69" w:rsidRDefault="00E71448" w:rsidP="0032386E">
            <w:pPr>
              <w:spacing w:before="120" w:after="120"/>
              <w:jc w:val="center"/>
              <w:rPr>
                <w:rFonts w:ascii="Verdana" w:hAnsi="Verdana"/>
                <w:b/>
                <w:bCs/>
              </w:rPr>
            </w:pPr>
          </w:p>
        </w:tc>
        <w:tc>
          <w:tcPr>
            <w:tcW w:w="697" w:type="pct"/>
            <w:tcBorders>
              <w:top w:val="single" w:sz="4" w:space="0" w:color="auto"/>
              <w:left w:val="single" w:sz="4" w:space="0" w:color="auto"/>
              <w:bottom w:val="single" w:sz="4" w:space="0" w:color="auto"/>
              <w:right w:val="single" w:sz="4" w:space="0" w:color="auto"/>
            </w:tcBorders>
            <w:shd w:val="clear" w:color="auto" w:fill="E6E6E6"/>
          </w:tcPr>
          <w:p w14:paraId="473060CC" w14:textId="77777777" w:rsidR="00E71448" w:rsidRPr="00E97D69" w:rsidRDefault="00E71448" w:rsidP="0032386E">
            <w:pPr>
              <w:spacing w:before="120" w:after="120"/>
              <w:jc w:val="center"/>
              <w:rPr>
                <w:rFonts w:ascii="Verdana" w:hAnsi="Verdana"/>
                <w:b/>
                <w:bCs/>
              </w:rPr>
            </w:pPr>
            <w:r w:rsidRPr="00E97D69">
              <w:rPr>
                <w:rFonts w:ascii="Verdana" w:hAnsi="Verdana"/>
                <w:b/>
                <w:bCs/>
              </w:rPr>
              <w:t>If...</w:t>
            </w:r>
          </w:p>
        </w:tc>
        <w:tc>
          <w:tcPr>
            <w:tcW w:w="3937" w:type="pct"/>
            <w:gridSpan w:val="3"/>
            <w:tcBorders>
              <w:top w:val="single" w:sz="4" w:space="0" w:color="auto"/>
              <w:left w:val="single" w:sz="4" w:space="0" w:color="auto"/>
              <w:bottom w:val="single" w:sz="4" w:space="0" w:color="auto"/>
              <w:right w:val="single" w:sz="4" w:space="0" w:color="auto"/>
            </w:tcBorders>
            <w:shd w:val="clear" w:color="auto" w:fill="E6E6E6"/>
          </w:tcPr>
          <w:p w14:paraId="25FE491A" w14:textId="77777777" w:rsidR="00E71448" w:rsidRPr="00E97D69" w:rsidRDefault="00E71448" w:rsidP="0032386E">
            <w:pPr>
              <w:spacing w:before="120" w:after="120"/>
              <w:jc w:val="center"/>
              <w:rPr>
                <w:rFonts w:ascii="Verdana" w:hAnsi="Verdana"/>
                <w:b/>
                <w:bCs/>
              </w:rPr>
            </w:pPr>
            <w:r w:rsidRPr="00E97D69">
              <w:rPr>
                <w:rFonts w:ascii="Verdana" w:hAnsi="Verdana"/>
                <w:b/>
                <w:bCs/>
              </w:rPr>
              <w:t>Then...</w:t>
            </w:r>
          </w:p>
        </w:tc>
      </w:tr>
      <w:tr w:rsidR="008C6558" w:rsidRPr="00E97D69" w14:paraId="5C908A44" w14:textId="77777777" w:rsidTr="00D419D2">
        <w:trPr>
          <w:trHeight w:val="70"/>
        </w:trPr>
        <w:tc>
          <w:tcPr>
            <w:tcW w:w="366" w:type="pct"/>
            <w:vMerge/>
            <w:tcBorders>
              <w:left w:val="single" w:sz="4" w:space="0" w:color="auto"/>
              <w:bottom w:val="single" w:sz="4" w:space="0" w:color="auto"/>
              <w:right w:val="single" w:sz="4" w:space="0" w:color="auto"/>
            </w:tcBorders>
          </w:tcPr>
          <w:p w14:paraId="7369DDD2" w14:textId="77777777" w:rsidR="001C5CFC" w:rsidRPr="00E97D69" w:rsidRDefault="001C5CFC" w:rsidP="0032386E">
            <w:pPr>
              <w:spacing w:before="120" w:after="120"/>
              <w:jc w:val="center"/>
              <w:rPr>
                <w:rFonts w:ascii="Verdana" w:hAnsi="Verdana"/>
                <w:b/>
                <w:bCs/>
              </w:rPr>
            </w:pPr>
          </w:p>
        </w:tc>
        <w:tc>
          <w:tcPr>
            <w:tcW w:w="697" w:type="pct"/>
            <w:vMerge w:val="restart"/>
            <w:tcBorders>
              <w:top w:val="single" w:sz="4" w:space="0" w:color="auto"/>
              <w:left w:val="single" w:sz="4" w:space="0" w:color="auto"/>
              <w:bottom w:val="single" w:sz="4" w:space="0" w:color="auto"/>
              <w:right w:val="single" w:sz="4" w:space="0" w:color="auto"/>
            </w:tcBorders>
          </w:tcPr>
          <w:p w14:paraId="3F6FA7A4" w14:textId="77777777" w:rsidR="001C5CFC" w:rsidRPr="00E97D69" w:rsidRDefault="001C5CFC" w:rsidP="0032386E">
            <w:pPr>
              <w:spacing w:before="120" w:after="120"/>
              <w:rPr>
                <w:rFonts w:ascii="Verdana" w:hAnsi="Verdana"/>
                <w:bCs/>
              </w:rPr>
            </w:pPr>
            <w:r w:rsidRPr="00E97D69">
              <w:rPr>
                <w:rFonts w:ascii="Verdana" w:hAnsi="Verdana"/>
                <w:bCs/>
              </w:rPr>
              <w:t>New</w:t>
            </w:r>
          </w:p>
        </w:tc>
        <w:tc>
          <w:tcPr>
            <w:tcW w:w="3937" w:type="pct"/>
            <w:gridSpan w:val="3"/>
            <w:tcBorders>
              <w:top w:val="single" w:sz="4" w:space="0" w:color="auto"/>
              <w:left w:val="single" w:sz="4" w:space="0" w:color="auto"/>
              <w:bottom w:val="single" w:sz="4" w:space="0" w:color="auto"/>
              <w:right w:val="single" w:sz="4" w:space="0" w:color="auto"/>
            </w:tcBorders>
          </w:tcPr>
          <w:p w14:paraId="397F1D37" w14:textId="77777777" w:rsidR="001C5CFC" w:rsidRPr="00E97D69" w:rsidRDefault="001C5CFC" w:rsidP="0032386E">
            <w:pPr>
              <w:spacing w:before="120" w:after="120"/>
              <w:rPr>
                <w:rFonts w:ascii="Verdana" w:hAnsi="Verdana"/>
              </w:rPr>
            </w:pPr>
            <w:r w:rsidRPr="00E97D69">
              <w:rPr>
                <w:rFonts w:ascii="Verdana" w:hAnsi="Verdana"/>
              </w:rPr>
              <w:t>Determine the following:</w:t>
            </w:r>
          </w:p>
        </w:tc>
      </w:tr>
      <w:tr w:rsidR="007B0CAC" w:rsidRPr="00E97D69" w14:paraId="45DA6494" w14:textId="77777777" w:rsidTr="00D419D2">
        <w:trPr>
          <w:trHeight w:val="422"/>
        </w:trPr>
        <w:tc>
          <w:tcPr>
            <w:tcW w:w="366" w:type="pct"/>
            <w:vMerge/>
            <w:tcBorders>
              <w:left w:val="single" w:sz="4" w:space="0" w:color="auto"/>
              <w:right w:val="single" w:sz="4" w:space="0" w:color="auto"/>
            </w:tcBorders>
          </w:tcPr>
          <w:p w14:paraId="301530E4" w14:textId="77777777" w:rsidR="001C5CFC" w:rsidRPr="00E97D69" w:rsidRDefault="001C5CFC"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38015AAB" w14:textId="77777777" w:rsidR="001C5CFC" w:rsidRPr="00E97D69" w:rsidRDefault="001C5CFC" w:rsidP="0032386E">
            <w:pPr>
              <w:spacing w:before="120" w:after="120"/>
              <w:rPr>
                <w:rFonts w:ascii="Verdana" w:hAnsi="Verdana"/>
                <w:bCs/>
              </w:rPr>
            </w:pPr>
          </w:p>
        </w:tc>
        <w:tc>
          <w:tcPr>
            <w:tcW w:w="1280" w:type="pct"/>
            <w:tcBorders>
              <w:top w:val="single" w:sz="4" w:space="0" w:color="auto"/>
              <w:left w:val="single" w:sz="4" w:space="0" w:color="auto"/>
              <w:bottom w:val="single" w:sz="4" w:space="0" w:color="auto"/>
              <w:right w:val="single" w:sz="4" w:space="0" w:color="auto"/>
            </w:tcBorders>
            <w:shd w:val="clear" w:color="auto" w:fill="E6E6E6"/>
          </w:tcPr>
          <w:p w14:paraId="270022AC" w14:textId="77777777" w:rsidR="001C5CFC" w:rsidRPr="00E97D69" w:rsidRDefault="001C5CFC" w:rsidP="0032386E">
            <w:pPr>
              <w:spacing w:before="120" w:after="120"/>
              <w:jc w:val="center"/>
              <w:rPr>
                <w:rFonts w:ascii="Verdana" w:hAnsi="Verdana"/>
                <w:b/>
              </w:rPr>
            </w:pPr>
            <w:r w:rsidRPr="00E97D69">
              <w:rPr>
                <w:rFonts w:ascii="Verdana" w:hAnsi="Verdana"/>
                <w:b/>
              </w:rPr>
              <w:t>If...</w:t>
            </w:r>
          </w:p>
        </w:tc>
        <w:tc>
          <w:tcPr>
            <w:tcW w:w="2657" w:type="pct"/>
            <w:gridSpan w:val="2"/>
            <w:tcBorders>
              <w:top w:val="single" w:sz="4" w:space="0" w:color="auto"/>
              <w:left w:val="single" w:sz="4" w:space="0" w:color="auto"/>
              <w:bottom w:val="single" w:sz="4" w:space="0" w:color="auto"/>
              <w:right w:val="single" w:sz="4" w:space="0" w:color="auto"/>
            </w:tcBorders>
            <w:shd w:val="clear" w:color="auto" w:fill="E6E6E6"/>
          </w:tcPr>
          <w:p w14:paraId="4B3EDE13" w14:textId="77777777" w:rsidR="001C5CFC" w:rsidRPr="00E97D69" w:rsidRDefault="001C5CFC" w:rsidP="0032386E">
            <w:pPr>
              <w:spacing w:before="120" w:after="120"/>
              <w:jc w:val="center"/>
              <w:rPr>
                <w:rFonts w:ascii="Verdana" w:hAnsi="Verdana"/>
                <w:b/>
              </w:rPr>
            </w:pPr>
            <w:r w:rsidRPr="00E97D69">
              <w:rPr>
                <w:rFonts w:ascii="Verdana" w:hAnsi="Verdana"/>
                <w:b/>
              </w:rPr>
              <w:t>Then...</w:t>
            </w:r>
          </w:p>
        </w:tc>
      </w:tr>
      <w:tr w:rsidR="007B0CAC" w:rsidRPr="00E97D69" w14:paraId="74D4716C" w14:textId="77777777" w:rsidTr="00D419D2">
        <w:trPr>
          <w:trHeight w:val="422"/>
        </w:trPr>
        <w:tc>
          <w:tcPr>
            <w:tcW w:w="366" w:type="pct"/>
            <w:vMerge/>
            <w:tcBorders>
              <w:left w:val="single" w:sz="4" w:space="0" w:color="auto"/>
              <w:right w:val="single" w:sz="4" w:space="0" w:color="auto"/>
            </w:tcBorders>
          </w:tcPr>
          <w:p w14:paraId="66516E43" w14:textId="77777777" w:rsidR="001C5CFC" w:rsidRPr="00E97D69" w:rsidRDefault="001C5CFC"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5CFFDAC7" w14:textId="77777777" w:rsidR="001C5CFC" w:rsidRPr="00E97D69" w:rsidRDefault="001C5CFC" w:rsidP="0032386E">
            <w:pPr>
              <w:spacing w:before="120" w:after="120"/>
              <w:rPr>
                <w:rFonts w:ascii="Verdana" w:hAnsi="Verdana"/>
                <w:bCs/>
              </w:rPr>
            </w:pPr>
          </w:p>
        </w:tc>
        <w:tc>
          <w:tcPr>
            <w:tcW w:w="1280" w:type="pct"/>
            <w:tcBorders>
              <w:top w:val="single" w:sz="4" w:space="0" w:color="auto"/>
              <w:left w:val="single" w:sz="4" w:space="0" w:color="auto"/>
              <w:bottom w:val="single" w:sz="4" w:space="0" w:color="auto"/>
              <w:right w:val="single" w:sz="4" w:space="0" w:color="auto"/>
            </w:tcBorders>
          </w:tcPr>
          <w:p w14:paraId="5E78E759" w14:textId="71C0849B" w:rsidR="001C5CFC" w:rsidRPr="00E97D69" w:rsidRDefault="001C5CFC" w:rsidP="0032386E">
            <w:pPr>
              <w:pStyle w:val="NormalWeb"/>
              <w:spacing w:before="120" w:beforeAutospacing="0" w:after="120" w:afterAutospacing="0"/>
              <w:rPr>
                <w:rFonts w:ascii="Verdana" w:hAnsi="Verdana"/>
              </w:rPr>
            </w:pPr>
            <w:bookmarkStart w:id="19" w:name="OLE_LINK62"/>
            <w:bookmarkStart w:id="20" w:name="OLE_LINK14"/>
            <w:bookmarkStart w:id="21" w:name="OLE_LINK60"/>
            <w:r w:rsidRPr="00E97D69">
              <w:rPr>
                <w:rFonts w:ascii="Verdana" w:hAnsi="Verdana"/>
              </w:rPr>
              <w:t xml:space="preserve">RX is written for specific brand </w:t>
            </w:r>
            <w:bookmarkEnd w:id="19"/>
            <w:r w:rsidR="00267733" w:rsidRPr="00E97D69">
              <w:rPr>
                <w:rFonts w:ascii="Verdana" w:hAnsi="Verdana"/>
              </w:rPr>
              <w:t xml:space="preserve">(not written in generic form) </w:t>
            </w:r>
            <w:r w:rsidRPr="00E97D69">
              <w:rPr>
                <w:rFonts w:ascii="Verdana" w:hAnsi="Verdana"/>
              </w:rPr>
              <w:t>for albuterol products</w:t>
            </w:r>
            <w:bookmarkEnd w:id="20"/>
            <w:r w:rsidRPr="00E97D69">
              <w:rPr>
                <w:rFonts w:ascii="Verdana" w:hAnsi="Verdana"/>
              </w:rPr>
              <w:t>:</w:t>
            </w:r>
            <w:bookmarkEnd w:id="21"/>
          </w:p>
          <w:p w14:paraId="5F50201D" w14:textId="77777777" w:rsidR="001C5CFC" w:rsidRPr="00E97D69" w:rsidRDefault="001C5CFC" w:rsidP="0032386E">
            <w:pPr>
              <w:numPr>
                <w:ilvl w:val="0"/>
                <w:numId w:val="30"/>
              </w:numPr>
              <w:spacing w:before="120" w:after="120"/>
              <w:rPr>
                <w:rFonts w:ascii="Verdana" w:hAnsi="Verdana"/>
              </w:rPr>
            </w:pPr>
            <w:r w:rsidRPr="00E97D69">
              <w:rPr>
                <w:rFonts w:ascii="Verdana" w:hAnsi="Verdana"/>
              </w:rPr>
              <w:t>Ventolin</w:t>
            </w:r>
          </w:p>
          <w:p w14:paraId="1FECF01F" w14:textId="77777777" w:rsidR="001C5CFC" w:rsidRPr="00E97D69" w:rsidRDefault="001C5CFC" w:rsidP="0032386E">
            <w:pPr>
              <w:numPr>
                <w:ilvl w:val="0"/>
                <w:numId w:val="30"/>
              </w:numPr>
              <w:spacing w:before="120" w:after="120"/>
              <w:rPr>
                <w:rFonts w:ascii="Verdana" w:hAnsi="Verdana"/>
              </w:rPr>
            </w:pPr>
            <w:r w:rsidRPr="00E97D69">
              <w:rPr>
                <w:rFonts w:ascii="Verdana" w:hAnsi="Verdana"/>
              </w:rPr>
              <w:t>Proair</w:t>
            </w:r>
          </w:p>
          <w:p w14:paraId="5FC4AB34" w14:textId="77777777" w:rsidR="001C5CFC" w:rsidRPr="00E97D69" w:rsidRDefault="001C5CFC" w:rsidP="0032386E">
            <w:pPr>
              <w:numPr>
                <w:ilvl w:val="0"/>
                <w:numId w:val="30"/>
              </w:numPr>
              <w:spacing w:before="120" w:after="120"/>
              <w:rPr>
                <w:rFonts w:ascii="Verdana" w:hAnsi="Verdana"/>
              </w:rPr>
            </w:pPr>
            <w:r w:rsidRPr="00E97D69">
              <w:rPr>
                <w:rFonts w:ascii="Verdana" w:hAnsi="Verdana"/>
              </w:rPr>
              <w:t>Proventil</w:t>
            </w:r>
          </w:p>
        </w:tc>
        <w:tc>
          <w:tcPr>
            <w:tcW w:w="2657" w:type="pct"/>
            <w:gridSpan w:val="2"/>
            <w:tcBorders>
              <w:top w:val="single" w:sz="4" w:space="0" w:color="auto"/>
              <w:left w:val="single" w:sz="4" w:space="0" w:color="auto"/>
              <w:bottom w:val="single" w:sz="4" w:space="0" w:color="auto"/>
              <w:right w:val="single" w:sz="4" w:space="0" w:color="auto"/>
            </w:tcBorders>
          </w:tcPr>
          <w:p w14:paraId="16E8D0D8" w14:textId="043D435C" w:rsidR="001C5CFC" w:rsidRPr="00E97D69" w:rsidRDefault="001C5CFC" w:rsidP="0032386E">
            <w:pPr>
              <w:spacing w:before="120" w:after="120"/>
              <w:rPr>
                <w:rFonts w:ascii="Verdana" w:hAnsi="Verdana"/>
              </w:rPr>
            </w:pPr>
            <w:r w:rsidRPr="00E97D69">
              <w:rPr>
                <w:rFonts w:ascii="Verdana" w:hAnsi="Verdana"/>
              </w:rPr>
              <w:t xml:space="preserve">Refer to </w:t>
            </w:r>
            <w:hyperlink w:anchor="ICProAirHFAVenHFAProvHFA" w:history="1">
              <w:r w:rsidRPr="00E97D69">
                <w:rPr>
                  <w:rStyle w:val="Hyperlink"/>
                  <w:rFonts w:ascii="Verdana" w:hAnsi="Verdana"/>
                </w:rPr>
                <w:t>ProAir</w:t>
              </w:r>
              <w:r w:rsidR="001842E8" w:rsidRPr="00E97D69">
                <w:rPr>
                  <w:rStyle w:val="Hyperlink"/>
                  <w:rFonts w:ascii="Verdana" w:hAnsi="Verdana"/>
                </w:rPr>
                <w:t xml:space="preserve"> RESPI, ProAir DIGIH,</w:t>
              </w:r>
              <w:r w:rsidR="001E4801" w:rsidRPr="00E97D69">
                <w:rPr>
                  <w:rStyle w:val="Hyperlink"/>
                  <w:rFonts w:ascii="Verdana" w:hAnsi="Verdana"/>
                </w:rPr>
                <w:t xml:space="preserve"> ProAir</w:t>
              </w:r>
              <w:r w:rsidR="00962B0B" w:rsidRPr="00E97D69">
                <w:rPr>
                  <w:rStyle w:val="Hyperlink"/>
                  <w:rFonts w:ascii="Verdana" w:hAnsi="Verdana"/>
                </w:rPr>
                <w:t xml:space="preserve"> </w:t>
              </w:r>
              <w:r w:rsidRPr="00E97D69">
                <w:rPr>
                  <w:rStyle w:val="Hyperlink"/>
                  <w:rFonts w:ascii="Verdana" w:hAnsi="Verdana"/>
                </w:rPr>
                <w:t xml:space="preserve">HFA, Ventolin HFA, Proventil </w:t>
              </w:r>
              <w:r w:rsidR="00300EBF" w:rsidRPr="00E97D69">
                <w:rPr>
                  <w:rStyle w:val="Hyperlink"/>
                  <w:rFonts w:ascii="Verdana" w:hAnsi="Verdana"/>
                </w:rPr>
                <w:t>HFA,</w:t>
              </w:r>
              <w:r w:rsidR="007B0CAC" w:rsidRPr="00E97D69">
                <w:rPr>
                  <w:rStyle w:val="Hyperlink"/>
                  <w:rFonts w:ascii="Verdana" w:hAnsi="Verdana"/>
                </w:rPr>
                <w:t xml:space="preserve"> or Xopenex HFA Brand</w:t>
              </w:r>
            </w:hyperlink>
            <w:r w:rsidRPr="00E97D69">
              <w:rPr>
                <w:rFonts w:ascii="Verdana" w:hAnsi="Verdana"/>
              </w:rPr>
              <w:t>.</w:t>
            </w:r>
          </w:p>
          <w:p w14:paraId="7CA0B7F8" w14:textId="77777777" w:rsidR="00D14A36" w:rsidRPr="00E97D69" w:rsidRDefault="00D14A36" w:rsidP="0032386E">
            <w:pPr>
              <w:spacing w:before="120" w:after="120"/>
              <w:rPr>
                <w:rFonts w:ascii="Verdana" w:hAnsi="Verdana"/>
              </w:rPr>
            </w:pPr>
          </w:p>
          <w:p w14:paraId="79EEF9BC" w14:textId="77777777" w:rsidR="00D14A36" w:rsidRPr="00E97D69" w:rsidRDefault="00D14A36" w:rsidP="0032386E">
            <w:pPr>
              <w:spacing w:before="120" w:after="120"/>
              <w:jc w:val="center"/>
              <w:rPr>
                <w:rFonts w:ascii="Verdana" w:hAnsi="Verdana"/>
                <w:b/>
                <w:bCs/>
              </w:rPr>
            </w:pPr>
            <w:r w:rsidRPr="00E97D69">
              <w:rPr>
                <w:rFonts w:ascii="Verdana" w:hAnsi="Verdana"/>
                <w:b/>
                <w:bCs/>
              </w:rPr>
              <w:t>Examples:</w:t>
            </w:r>
          </w:p>
          <w:p w14:paraId="5FEF90F0" w14:textId="05198AD9" w:rsidR="00D14A36" w:rsidRPr="00E97D69" w:rsidRDefault="000970D6" w:rsidP="0032386E">
            <w:pPr>
              <w:spacing w:before="120" w:after="120"/>
              <w:jc w:val="center"/>
              <w:rPr>
                <w:rFonts w:ascii="Verdana" w:hAnsi="Verdana"/>
              </w:rPr>
            </w:pPr>
            <w:r w:rsidRPr="00E97D69">
              <w:rPr>
                <w:rFonts w:ascii="Verdana" w:hAnsi="Verdana"/>
                <w:noProof/>
              </w:rPr>
              <w:drawing>
                <wp:inline distT="0" distB="0" distL="0" distR="0" wp14:anchorId="67C319A6" wp14:editId="08BAE616">
                  <wp:extent cx="36576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695450"/>
                          </a:xfrm>
                          <a:prstGeom prst="rect">
                            <a:avLst/>
                          </a:prstGeom>
                          <a:noFill/>
                          <a:ln>
                            <a:noFill/>
                          </a:ln>
                        </pic:spPr>
                      </pic:pic>
                    </a:graphicData>
                  </a:graphic>
                </wp:inline>
              </w:drawing>
            </w:r>
          </w:p>
          <w:p w14:paraId="049839E8" w14:textId="77777777" w:rsidR="00D14A36" w:rsidRPr="00E97D69" w:rsidRDefault="00D14A36" w:rsidP="0032386E">
            <w:pPr>
              <w:spacing w:before="120" w:after="120"/>
              <w:rPr>
                <w:rFonts w:ascii="Verdana" w:hAnsi="Verdana"/>
              </w:rPr>
            </w:pPr>
          </w:p>
          <w:p w14:paraId="1AB05C0F" w14:textId="74B1E486" w:rsidR="00D14A36" w:rsidRPr="00E97D69" w:rsidRDefault="000970D6" w:rsidP="0032386E">
            <w:pPr>
              <w:spacing w:before="120" w:after="120"/>
              <w:jc w:val="center"/>
              <w:rPr>
                <w:rFonts w:ascii="Verdana" w:hAnsi="Verdana"/>
                <w:noProof/>
              </w:rPr>
            </w:pPr>
            <w:r w:rsidRPr="00E97D69">
              <w:rPr>
                <w:rFonts w:ascii="Verdana" w:hAnsi="Verdana"/>
                <w:noProof/>
              </w:rPr>
              <w:drawing>
                <wp:inline distT="0" distB="0" distL="0" distR="0" wp14:anchorId="42BBF3DC" wp14:editId="1F8399A0">
                  <wp:extent cx="365760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390650"/>
                          </a:xfrm>
                          <a:prstGeom prst="rect">
                            <a:avLst/>
                          </a:prstGeom>
                          <a:noFill/>
                          <a:ln>
                            <a:noFill/>
                          </a:ln>
                        </pic:spPr>
                      </pic:pic>
                    </a:graphicData>
                  </a:graphic>
                </wp:inline>
              </w:drawing>
            </w:r>
          </w:p>
          <w:p w14:paraId="7AC864EA" w14:textId="77777777" w:rsidR="00D14A36" w:rsidRPr="00E97D69" w:rsidRDefault="00D14A36" w:rsidP="0032386E">
            <w:pPr>
              <w:spacing w:before="120" w:after="120"/>
              <w:rPr>
                <w:rFonts w:ascii="Verdana" w:hAnsi="Verdana"/>
              </w:rPr>
            </w:pPr>
          </w:p>
        </w:tc>
      </w:tr>
      <w:tr w:rsidR="007B0CAC" w:rsidRPr="00E97D69" w14:paraId="19BA1E7F" w14:textId="77777777" w:rsidTr="00D419D2">
        <w:trPr>
          <w:trHeight w:val="422"/>
        </w:trPr>
        <w:tc>
          <w:tcPr>
            <w:tcW w:w="366" w:type="pct"/>
            <w:vMerge/>
            <w:tcBorders>
              <w:left w:val="single" w:sz="4" w:space="0" w:color="auto"/>
              <w:right w:val="single" w:sz="4" w:space="0" w:color="auto"/>
            </w:tcBorders>
          </w:tcPr>
          <w:p w14:paraId="1510255D" w14:textId="77777777" w:rsidR="001C5CFC" w:rsidRPr="00E97D69" w:rsidRDefault="001C5CFC"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27760E45" w14:textId="77777777" w:rsidR="001C5CFC" w:rsidRPr="00E97D69" w:rsidRDefault="001C5CFC" w:rsidP="0032386E">
            <w:pPr>
              <w:spacing w:before="120" w:after="120"/>
              <w:rPr>
                <w:rFonts w:ascii="Verdana" w:hAnsi="Verdana"/>
                <w:bCs/>
              </w:rPr>
            </w:pPr>
          </w:p>
        </w:tc>
        <w:tc>
          <w:tcPr>
            <w:tcW w:w="1280" w:type="pct"/>
            <w:tcBorders>
              <w:top w:val="single" w:sz="4" w:space="0" w:color="auto"/>
              <w:left w:val="single" w:sz="4" w:space="0" w:color="auto"/>
              <w:bottom w:val="single" w:sz="4" w:space="0" w:color="auto"/>
              <w:right w:val="single" w:sz="4" w:space="0" w:color="auto"/>
            </w:tcBorders>
          </w:tcPr>
          <w:p w14:paraId="770E2A5B" w14:textId="77777777" w:rsidR="001C5CFC" w:rsidRPr="00E97D69" w:rsidRDefault="001C5CFC" w:rsidP="0032386E">
            <w:pPr>
              <w:pStyle w:val="NormalWeb"/>
              <w:spacing w:before="120" w:beforeAutospacing="0" w:after="120" w:afterAutospacing="0"/>
              <w:rPr>
                <w:rFonts w:ascii="Verdana" w:hAnsi="Verdana"/>
              </w:rPr>
            </w:pPr>
            <w:r w:rsidRPr="00E97D69">
              <w:rPr>
                <w:rFonts w:ascii="Verdana" w:hAnsi="Verdana"/>
              </w:rPr>
              <w:t>RX is written generically for albuterol with prescribed quantity written in grams</w:t>
            </w:r>
          </w:p>
          <w:p w14:paraId="757BD539" w14:textId="77777777" w:rsidR="001C5CFC" w:rsidRPr="00E97D69" w:rsidRDefault="001C5CFC" w:rsidP="0032386E">
            <w:pPr>
              <w:pStyle w:val="NormalWeb"/>
              <w:spacing w:before="120" w:beforeAutospacing="0" w:after="120" w:afterAutospacing="0"/>
              <w:rPr>
                <w:rFonts w:ascii="Verdana" w:hAnsi="Verdana"/>
              </w:rPr>
            </w:pPr>
          </w:p>
          <w:p w14:paraId="2AAFE8C4" w14:textId="0B6AA65F" w:rsidR="001C5CFC" w:rsidRPr="00E97D69" w:rsidRDefault="001C5CFC" w:rsidP="0032386E">
            <w:pPr>
              <w:spacing w:before="120" w:after="120"/>
              <w:rPr>
                <w:rFonts w:ascii="Verdana" w:hAnsi="Verdana"/>
              </w:rPr>
            </w:pPr>
            <w:r w:rsidRPr="00E97D69">
              <w:rPr>
                <w:rFonts w:ascii="Verdana" w:hAnsi="Verdana"/>
                <w:b/>
                <w:bCs/>
              </w:rPr>
              <w:t>Example</w:t>
            </w:r>
            <w:r w:rsidR="00FC0371" w:rsidRPr="00E97D69">
              <w:rPr>
                <w:rFonts w:ascii="Verdana" w:hAnsi="Verdana"/>
                <w:b/>
                <w:bCs/>
              </w:rPr>
              <w:t xml:space="preserve">: </w:t>
            </w:r>
            <w:r w:rsidRPr="00E97D69">
              <w:rPr>
                <w:rFonts w:ascii="Verdana" w:hAnsi="Verdana"/>
              </w:rPr>
              <w:t>Prescribed quantity written in multiples of 6.7, 8.5, or 18</w:t>
            </w:r>
          </w:p>
        </w:tc>
        <w:tc>
          <w:tcPr>
            <w:tcW w:w="2657" w:type="pct"/>
            <w:gridSpan w:val="2"/>
            <w:tcBorders>
              <w:top w:val="single" w:sz="4" w:space="0" w:color="auto"/>
              <w:left w:val="single" w:sz="4" w:space="0" w:color="auto"/>
              <w:bottom w:val="single" w:sz="4" w:space="0" w:color="auto"/>
              <w:right w:val="single" w:sz="4" w:space="0" w:color="auto"/>
            </w:tcBorders>
          </w:tcPr>
          <w:p w14:paraId="398160D3" w14:textId="6260E14B" w:rsidR="001C5CFC" w:rsidRPr="00E97D69" w:rsidRDefault="001C5CFC" w:rsidP="0032386E">
            <w:pPr>
              <w:spacing w:before="120" w:after="120"/>
              <w:rPr>
                <w:rFonts w:ascii="Verdana" w:hAnsi="Verdana"/>
              </w:rPr>
            </w:pPr>
            <w:r w:rsidRPr="00E97D69">
              <w:rPr>
                <w:rFonts w:ascii="Verdana" w:hAnsi="Verdana"/>
              </w:rPr>
              <w:t xml:space="preserve">Refer to </w:t>
            </w:r>
            <w:hyperlink w:anchor="ICPresWritGenWITHIndiGrams" w:history="1">
              <w:r w:rsidRPr="00E97D69">
                <w:rPr>
                  <w:rStyle w:val="Hyperlink"/>
                  <w:rFonts w:ascii="Verdana" w:hAnsi="Verdana"/>
                </w:rPr>
                <w:t>If</w:t>
              </w:r>
              <w:r w:rsidR="004943D9" w:rsidRPr="00E97D69">
                <w:rPr>
                  <w:rStyle w:val="Hyperlink"/>
                  <w:rFonts w:ascii="Verdana" w:hAnsi="Verdana"/>
                </w:rPr>
                <w:t xml:space="preserve"> </w:t>
              </w:r>
              <w:r w:rsidRPr="00E97D69">
                <w:rPr>
                  <w:rStyle w:val="Hyperlink"/>
                  <w:rFonts w:ascii="Verdana" w:hAnsi="Verdana"/>
                </w:rPr>
                <w:t>prescription is written</w:t>
              </w:r>
              <w:r w:rsidR="004943D9" w:rsidRPr="00E97D69">
                <w:rPr>
                  <w:rStyle w:val="Hyperlink"/>
                  <w:rFonts w:ascii="Verdana" w:hAnsi="Verdana"/>
                </w:rPr>
                <w:t xml:space="preserve"> </w:t>
              </w:r>
              <w:r w:rsidRPr="00E97D69">
                <w:rPr>
                  <w:rStyle w:val="Hyperlink"/>
                  <w:rFonts w:ascii="Verdana" w:hAnsi="Verdana"/>
                </w:rPr>
                <w:t>Generically</w:t>
              </w:r>
              <w:r w:rsidR="004943D9" w:rsidRPr="00E97D69">
                <w:rPr>
                  <w:rStyle w:val="Hyperlink"/>
                  <w:rFonts w:ascii="Verdana" w:hAnsi="Verdana"/>
                </w:rPr>
                <w:t xml:space="preserve"> </w:t>
              </w:r>
              <w:r w:rsidRPr="00E97D69">
                <w:rPr>
                  <w:rStyle w:val="Hyperlink"/>
                  <w:rFonts w:ascii="Verdana" w:hAnsi="Verdana"/>
                </w:rPr>
                <w:t>WITH indication of grams</w:t>
              </w:r>
              <w:r w:rsidR="004943D9" w:rsidRPr="00E97D69">
                <w:rPr>
                  <w:rStyle w:val="Hyperlink"/>
                  <w:rFonts w:ascii="Verdana" w:hAnsi="Verdana"/>
                </w:rPr>
                <w:t xml:space="preserve"> </w:t>
              </w:r>
              <w:r w:rsidRPr="00E97D69">
                <w:rPr>
                  <w:rStyle w:val="Hyperlink"/>
                  <w:rFonts w:ascii="Verdana" w:hAnsi="Verdana"/>
                </w:rPr>
                <w:t>as</w:t>
              </w:r>
            </w:hyperlink>
            <w:r w:rsidRPr="00E97D69">
              <w:rPr>
                <w:rFonts w:ascii="Verdana" w:hAnsi="Verdana"/>
              </w:rPr>
              <w:t>.</w:t>
            </w:r>
          </w:p>
          <w:p w14:paraId="336C4C47" w14:textId="77777777" w:rsidR="00E41CEB" w:rsidRPr="00E97D69" w:rsidRDefault="00E41CEB" w:rsidP="0032386E">
            <w:pPr>
              <w:spacing w:before="120" w:after="120"/>
              <w:jc w:val="center"/>
              <w:rPr>
                <w:rFonts w:ascii="Verdana" w:hAnsi="Verdana"/>
              </w:rPr>
            </w:pPr>
          </w:p>
          <w:p w14:paraId="5CB72086" w14:textId="49C8B132" w:rsidR="00D14A36" w:rsidRPr="00E97D69" w:rsidRDefault="00D14A36" w:rsidP="0032386E">
            <w:pPr>
              <w:spacing w:before="120" w:after="120"/>
              <w:jc w:val="center"/>
              <w:rPr>
                <w:rFonts w:ascii="Verdana" w:hAnsi="Verdana"/>
                <w:b/>
                <w:bCs/>
              </w:rPr>
            </w:pPr>
            <w:r w:rsidRPr="00E97D69">
              <w:rPr>
                <w:rFonts w:ascii="Verdana" w:hAnsi="Verdana"/>
                <w:b/>
                <w:bCs/>
              </w:rPr>
              <w:t>Example:</w:t>
            </w:r>
          </w:p>
          <w:p w14:paraId="7867A19F" w14:textId="0DE9BACD" w:rsidR="00D14A36" w:rsidRPr="00E97D69" w:rsidRDefault="000970D6" w:rsidP="0032386E">
            <w:pPr>
              <w:spacing w:before="120" w:after="120"/>
              <w:jc w:val="center"/>
              <w:rPr>
                <w:rFonts w:ascii="Verdana" w:hAnsi="Verdana"/>
                <w:b/>
                <w:bCs/>
              </w:rPr>
            </w:pPr>
            <w:r w:rsidRPr="00E97D69">
              <w:rPr>
                <w:rFonts w:ascii="Verdana" w:hAnsi="Verdana"/>
                <w:noProof/>
              </w:rPr>
              <w:drawing>
                <wp:inline distT="0" distB="0" distL="0" distR="0" wp14:anchorId="253DB2AE" wp14:editId="094CE0C1">
                  <wp:extent cx="3657600" cy="168728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687285"/>
                          </a:xfrm>
                          <a:prstGeom prst="rect">
                            <a:avLst/>
                          </a:prstGeom>
                          <a:noFill/>
                          <a:ln>
                            <a:noFill/>
                          </a:ln>
                        </pic:spPr>
                      </pic:pic>
                    </a:graphicData>
                  </a:graphic>
                </wp:inline>
              </w:drawing>
            </w:r>
          </w:p>
          <w:p w14:paraId="3AB05503" w14:textId="77777777" w:rsidR="00D14A36" w:rsidRPr="00E97D69" w:rsidRDefault="00D14A36" w:rsidP="0032386E">
            <w:pPr>
              <w:spacing w:before="120" w:after="120"/>
              <w:rPr>
                <w:rFonts w:ascii="Verdana" w:hAnsi="Verdana"/>
              </w:rPr>
            </w:pPr>
          </w:p>
        </w:tc>
      </w:tr>
      <w:tr w:rsidR="007B0CAC" w:rsidRPr="00E97D69" w14:paraId="53F179FA" w14:textId="77777777" w:rsidTr="00D419D2">
        <w:trPr>
          <w:trHeight w:val="422"/>
        </w:trPr>
        <w:tc>
          <w:tcPr>
            <w:tcW w:w="366" w:type="pct"/>
            <w:vMerge/>
            <w:tcBorders>
              <w:left w:val="single" w:sz="4" w:space="0" w:color="auto"/>
              <w:right w:val="single" w:sz="4" w:space="0" w:color="auto"/>
            </w:tcBorders>
          </w:tcPr>
          <w:p w14:paraId="1430AFC7" w14:textId="77777777" w:rsidR="001C5CFC" w:rsidRPr="00E97D69" w:rsidRDefault="001C5CFC"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2AD41D44" w14:textId="77777777" w:rsidR="001C5CFC" w:rsidRPr="00E97D69" w:rsidRDefault="001C5CFC" w:rsidP="0032386E">
            <w:pPr>
              <w:spacing w:before="120" w:after="120"/>
              <w:rPr>
                <w:rFonts w:ascii="Verdana" w:hAnsi="Verdana"/>
                <w:bCs/>
              </w:rPr>
            </w:pPr>
          </w:p>
        </w:tc>
        <w:tc>
          <w:tcPr>
            <w:tcW w:w="1280" w:type="pct"/>
            <w:tcBorders>
              <w:top w:val="single" w:sz="4" w:space="0" w:color="auto"/>
              <w:left w:val="single" w:sz="4" w:space="0" w:color="auto"/>
              <w:bottom w:val="single" w:sz="4" w:space="0" w:color="auto"/>
              <w:right w:val="single" w:sz="4" w:space="0" w:color="auto"/>
            </w:tcBorders>
          </w:tcPr>
          <w:p w14:paraId="2673877B" w14:textId="77777777" w:rsidR="001C5CFC" w:rsidRPr="00E97D69" w:rsidRDefault="001C5CFC" w:rsidP="0032386E">
            <w:pPr>
              <w:pStyle w:val="NormalWeb"/>
              <w:spacing w:before="120" w:beforeAutospacing="0" w:after="120" w:afterAutospacing="0"/>
              <w:rPr>
                <w:rFonts w:ascii="Verdana" w:hAnsi="Verdana"/>
              </w:rPr>
            </w:pPr>
            <w:r w:rsidRPr="00E97D69">
              <w:rPr>
                <w:rFonts w:ascii="Verdana" w:hAnsi="Verdana"/>
              </w:rPr>
              <w:t>RX is written generically for albuterol with prescribed quantity written in packages</w:t>
            </w:r>
          </w:p>
          <w:p w14:paraId="392141FD" w14:textId="77777777" w:rsidR="001C5CFC" w:rsidRPr="00E97D69" w:rsidRDefault="001C5CFC" w:rsidP="0032386E">
            <w:pPr>
              <w:pStyle w:val="NormalWeb"/>
              <w:spacing w:before="120" w:beforeAutospacing="0" w:after="120" w:afterAutospacing="0"/>
              <w:rPr>
                <w:rFonts w:ascii="Verdana" w:hAnsi="Verdana"/>
              </w:rPr>
            </w:pPr>
          </w:p>
          <w:p w14:paraId="4BED6B9D" w14:textId="00DF832A" w:rsidR="001C5CFC" w:rsidRPr="00E97D69" w:rsidRDefault="001C5CFC" w:rsidP="0032386E">
            <w:pPr>
              <w:spacing w:before="120" w:after="120"/>
              <w:rPr>
                <w:rFonts w:ascii="Verdana" w:hAnsi="Verdana"/>
              </w:rPr>
            </w:pPr>
            <w:r w:rsidRPr="00E97D69">
              <w:rPr>
                <w:rFonts w:ascii="Verdana" w:hAnsi="Verdana"/>
                <w:b/>
                <w:bCs/>
              </w:rPr>
              <w:t>Example</w:t>
            </w:r>
            <w:r w:rsidR="00FC0371" w:rsidRPr="00E97D69">
              <w:rPr>
                <w:rFonts w:ascii="Verdana" w:hAnsi="Verdana"/>
                <w:b/>
                <w:bCs/>
              </w:rPr>
              <w:t xml:space="preserve">: </w:t>
            </w:r>
            <w:r w:rsidRPr="00E97D69">
              <w:rPr>
                <w:rFonts w:ascii="Verdana" w:hAnsi="Verdana"/>
              </w:rPr>
              <w:t>Prescribed quantity written as 1, 2, or 3</w:t>
            </w:r>
          </w:p>
        </w:tc>
        <w:tc>
          <w:tcPr>
            <w:tcW w:w="2657" w:type="pct"/>
            <w:gridSpan w:val="2"/>
            <w:tcBorders>
              <w:top w:val="single" w:sz="4" w:space="0" w:color="auto"/>
              <w:left w:val="single" w:sz="4" w:space="0" w:color="auto"/>
              <w:bottom w:val="single" w:sz="4" w:space="0" w:color="auto"/>
              <w:right w:val="single" w:sz="4" w:space="0" w:color="auto"/>
            </w:tcBorders>
          </w:tcPr>
          <w:p w14:paraId="6E4644AB" w14:textId="2CFA388A" w:rsidR="001C5CFC" w:rsidRPr="00E97D69" w:rsidRDefault="001C5CFC" w:rsidP="0032386E">
            <w:pPr>
              <w:spacing w:before="120" w:after="120"/>
              <w:rPr>
                <w:rFonts w:ascii="Verdana" w:hAnsi="Verdana"/>
              </w:rPr>
            </w:pPr>
            <w:r w:rsidRPr="00E97D69">
              <w:rPr>
                <w:rFonts w:ascii="Verdana" w:hAnsi="Verdana"/>
              </w:rPr>
              <w:t xml:space="preserve">Refer to </w:t>
            </w:r>
            <w:hyperlink w:anchor="ICIfPrescWrittenGenWithoutIndGrams" w:history="1">
              <w:r w:rsidRPr="00E97D69">
                <w:rPr>
                  <w:rStyle w:val="Hyperlink"/>
                  <w:rFonts w:ascii="Verdana" w:hAnsi="Verdana"/>
                </w:rPr>
                <w:t>If prescription is</w:t>
              </w:r>
              <w:r w:rsidR="004943D9" w:rsidRPr="00E97D69">
                <w:rPr>
                  <w:rStyle w:val="Hyperlink"/>
                  <w:rFonts w:ascii="Verdana" w:hAnsi="Verdana"/>
                </w:rPr>
                <w:t xml:space="preserve"> </w:t>
              </w:r>
              <w:r w:rsidRPr="00E97D69">
                <w:rPr>
                  <w:rStyle w:val="Hyperlink"/>
                  <w:rFonts w:ascii="Verdana" w:hAnsi="Verdana"/>
                </w:rPr>
                <w:t>written Generically without any indication of grams as</w:t>
              </w:r>
            </w:hyperlink>
            <w:r w:rsidRPr="00E97D69">
              <w:rPr>
                <w:rFonts w:ascii="Verdana" w:hAnsi="Verdana"/>
              </w:rPr>
              <w:t>.</w:t>
            </w:r>
          </w:p>
          <w:p w14:paraId="18C53DC6" w14:textId="77777777" w:rsidR="00D14A36" w:rsidRPr="00E97D69" w:rsidRDefault="00D14A36" w:rsidP="0032386E">
            <w:pPr>
              <w:spacing w:before="120" w:after="120"/>
              <w:rPr>
                <w:rFonts w:ascii="Verdana" w:hAnsi="Verdana"/>
              </w:rPr>
            </w:pPr>
          </w:p>
          <w:p w14:paraId="582D47B1" w14:textId="77777777" w:rsidR="00D14A36" w:rsidRPr="00E97D69" w:rsidRDefault="00D14A36" w:rsidP="0032386E">
            <w:pPr>
              <w:spacing w:before="120" w:after="120"/>
              <w:jc w:val="center"/>
              <w:rPr>
                <w:rFonts w:ascii="Verdana" w:hAnsi="Verdana"/>
                <w:b/>
                <w:bCs/>
              </w:rPr>
            </w:pPr>
            <w:r w:rsidRPr="00E97D69">
              <w:rPr>
                <w:rFonts w:ascii="Verdana" w:hAnsi="Verdana"/>
                <w:b/>
                <w:bCs/>
              </w:rPr>
              <w:t>Examples:</w:t>
            </w:r>
          </w:p>
          <w:p w14:paraId="5C243FF8" w14:textId="6495D0F3" w:rsidR="00D14A36" w:rsidRPr="00E97D69" w:rsidRDefault="000970D6" w:rsidP="0032386E">
            <w:pPr>
              <w:pStyle w:val="NormalWeb"/>
              <w:spacing w:before="120" w:beforeAutospacing="0" w:after="120" w:afterAutospacing="0"/>
              <w:jc w:val="center"/>
              <w:rPr>
                <w:rFonts w:ascii="Verdana" w:hAnsi="Verdana"/>
              </w:rPr>
            </w:pPr>
            <w:r w:rsidRPr="00E97D69">
              <w:rPr>
                <w:rFonts w:ascii="Verdana" w:hAnsi="Verdana" w:cs="Calibri"/>
                <w:noProof/>
              </w:rPr>
              <w:drawing>
                <wp:inline distT="0" distB="0" distL="0" distR="0" wp14:anchorId="553BF66A" wp14:editId="7004B427">
                  <wp:extent cx="3657600" cy="20138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013855"/>
                          </a:xfrm>
                          <a:prstGeom prst="rect">
                            <a:avLst/>
                          </a:prstGeom>
                          <a:noFill/>
                          <a:ln>
                            <a:noFill/>
                          </a:ln>
                        </pic:spPr>
                      </pic:pic>
                    </a:graphicData>
                  </a:graphic>
                </wp:inline>
              </w:drawing>
            </w:r>
          </w:p>
          <w:p w14:paraId="75B6F1CB" w14:textId="77777777" w:rsidR="00D14A36" w:rsidRPr="00E97D69" w:rsidRDefault="00D14A36" w:rsidP="0032386E">
            <w:pPr>
              <w:pStyle w:val="NormalWeb"/>
              <w:spacing w:before="120" w:beforeAutospacing="0" w:after="120" w:afterAutospacing="0"/>
              <w:rPr>
                <w:rFonts w:ascii="Verdana" w:hAnsi="Verdana"/>
              </w:rPr>
            </w:pPr>
          </w:p>
          <w:p w14:paraId="0666FDBF" w14:textId="22A887D6" w:rsidR="00D14A36" w:rsidRPr="00E97D69" w:rsidRDefault="000970D6" w:rsidP="0032386E">
            <w:pPr>
              <w:spacing w:before="120" w:after="120"/>
              <w:jc w:val="center"/>
              <w:rPr>
                <w:rFonts w:ascii="Verdana" w:hAnsi="Verdana"/>
                <w:noProof/>
              </w:rPr>
            </w:pPr>
            <w:r w:rsidRPr="00E97D69">
              <w:rPr>
                <w:rFonts w:ascii="Verdana" w:hAnsi="Verdana"/>
                <w:noProof/>
              </w:rPr>
              <w:drawing>
                <wp:inline distT="0" distB="0" distL="0" distR="0" wp14:anchorId="78691E8A" wp14:editId="7A4E232E">
                  <wp:extent cx="3657600" cy="1362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362075"/>
                          </a:xfrm>
                          <a:prstGeom prst="rect">
                            <a:avLst/>
                          </a:prstGeom>
                          <a:noFill/>
                          <a:ln>
                            <a:noFill/>
                          </a:ln>
                        </pic:spPr>
                      </pic:pic>
                    </a:graphicData>
                  </a:graphic>
                </wp:inline>
              </w:drawing>
            </w:r>
          </w:p>
          <w:p w14:paraId="38214BC0" w14:textId="77777777" w:rsidR="00D14A36" w:rsidRPr="00E97D69" w:rsidRDefault="00D14A36" w:rsidP="0032386E">
            <w:pPr>
              <w:spacing w:before="120" w:after="120"/>
              <w:rPr>
                <w:rFonts w:ascii="Verdana" w:hAnsi="Verdana"/>
                <w:noProof/>
              </w:rPr>
            </w:pPr>
          </w:p>
          <w:p w14:paraId="7063C38A" w14:textId="10D6DE13" w:rsidR="00D14A36" w:rsidRPr="00E97D69" w:rsidRDefault="000970D6" w:rsidP="0032386E">
            <w:pPr>
              <w:spacing w:before="120" w:after="120"/>
              <w:jc w:val="center"/>
              <w:rPr>
                <w:rFonts w:ascii="Verdana" w:hAnsi="Verdana"/>
              </w:rPr>
            </w:pPr>
            <w:r w:rsidRPr="00E97D69">
              <w:rPr>
                <w:rFonts w:ascii="Verdana" w:hAnsi="Verdana"/>
                <w:noProof/>
              </w:rPr>
              <w:drawing>
                <wp:inline distT="0" distB="0" distL="0" distR="0" wp14:anchorId="73C592C2" wp14:editId="1E893584">
                  <wp:extent cx="36576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81000"/>
                          </a:xfrm>
                          <a:prstGeom prst="rect">
                            <a:avLst/>
                          </a:prstGeom>
                          <a:noFill/>
                          <a:ln>
                            <a:noFill/>
                          </a:ln>
                        </pic:spPr>
                      </pic:pic>
                    </a:graphicData>
                  </a:graphic>
                </wp:inline>
              </w:drawing>
            </w:r>
          </w:p>
          <w:p w14:paraId="3E516737" w14:textId="77777777" w:rsidR="001C5CFC" w:rsidRPr="00E97D69" w:rsidRDefault="001C5CFC" w:rsidP="0032386E">
            <w:pPr>
              <w:spacing w:before="120" w:after="120"/>
              <w:rPr>
                <w:rFonts w:ascii="Verdana" w:hAnsi="Verdana"/>
              </w:rPr>
            </w:pPr>
          </w:p>
        </w:tc>
      </w:tr>
      <w:tr w:rsidR="008C6558" w:rsidRPr="00E97D69" w14:paraId="3942348C" w14:textId="77777777" w:rsidTr="00D419D2">
        <w:trPr>
          <w:trHeight w:val="70"/>
        </w:trPr>
        <w:tc>
          <w:tcPr>
            <w:tcW w:w="366" w:type="pct"/>
            <w:vMerge/>
            <w:tcBorders>
              <w:left w:val="single" w:sz="4" w:space="0" w:color="auto"/>
              <w:bottom w:val="single" w:sz="4" w:space="0" w:color="auto"/>
              <w:right w:val="single" w:sz="4" w:space="0" w:color="auto"/>
            </w:tcBorders>
          </w:tcPr>
          <w:p w14:paraId="71E15338" w14:textId="77777777" w:rsidR="001C5CFC" w:rsidRPr="00E97D69" w:rsidRDefault="001C5CFC" w:rsidP="0032386E">
            <w:pPr>
              <w:spacing w:before="120" w:after="120"/>
              <w:jc w:val="center"/>
              <w:rPr>
                <w:rFonts w:ascii="Verdana" w:hAnsi="Verdana"/>
                <w:b/>
                <w:bCs/>
              </w:rPr>
            </w:pPr>
          </w:p>
        </w:tc>
        <w:tc>
          <w:tcPr>
            <w:tcW w:w="697" w:type="pct"/>
            <w:vMerge w:val="restart"/>
            <w:tcBorders>
              <w:top w:val="single" w:sz="4" w:space="0" w:color="auto"/>
              <w:left w:val="single" w:sz="4" w:space="0" w:color="auto"/>
              <w:bottom w:val="single" w:sz="4" w:space="0" w:color="auto"/>
              <w:right w:val="single" w:sz="4" w:space="0" w:color="auto"/>
            </w:tcBorders>
          </w:tcPr>
          <w:p w14:paraId="6C427EA8" w14:textId="77777777" w:rsidR="001C5CFC" w:rsidRPr="00E97D69" w:rsidRDefault="001C5CFC" w:rsidP="0032386E">
            <w:pPr>
              <w:spacing w:before="120" w:after="120"/>
              <w:rPr>
                <w:rFonts w:ascii="Verdana" w:hAnsi="Verdana"/>
                <w:bCs/>
              </w:rPr>
            </w:pPr>
            <w:r w:rsidRPr="00E97D69">
              <w:rPr>
                <w:rFonts w:ascii="Verdana" w:hAnsi="Verdana"/>
                <w:bCs/>
              </w:rPr>
              <w:t>Refill</w:t>
            </w:r>
          </w:p>
        </w:tc>
        <w:tc>
          <w:tcPr>
            <w:tcW w:w="3937" w:type="pct"/>
            <w:gridSpan w:val="3"/>
            <w:tcBorders>
              <w:top w:val="single" w:sz="4" w:space="0" w:color="auto"/>
              <w:left w:val="single" w:sz="4" w:space="0" w:color="auto"/>
              <w:bottom w:val="single" w:sz="4" w:space="0" w:color="auto"/>
              <w:right w:val="single" w:sz="4" w:space="0" w:color="auto"/>
            </w:tcBorders>
          </w:tcPr>
          <w:p w14:paraId="4E01E1DA" w14:textId="77777777" w:rsidR="001C5CFC" w:rsidRPr="00E97D69" w:rsidRDefault="001C5CFC" w:rsidP="0032386E">
            <w:pPr>
              <w:spacing w:before="120" w:after="120"/>
              <w:rPr>
                <w:rFonts w:ascii="Verdana" w:hAnsi="Verdana"/>
              </w:rPr>
            </w:pPr>
            <w:r w:rsidRPr="00E97D69">
              <w:rPr>
                <w:rFonts w:ascii="Verdana" w:hAnsi="Verdana"/>
              </w:rPr>
              <w:t>Contact Prescriber to change the drug to the covered alternative(s)</w:t>
            </w:r>
            <w:r w:rsidR="00102254" w:rsidRPr="00E97D69">
              <w:rPr>
                <w:rFonts w:ascii="Verdana" w:hAnsi="Verdana"/>
              </w:rPr>
              <w:t xml:space="preserve"> </w:t>
            </w:r>
            <w:r w:rsidRPr="00E97D69">
              <w:rPr>
                <w:rFonts w:ascii="Verdana" w:hAnsi="Verdana"/>
              </w:rPr>
              <w:t>only via LINKS as follows:</w:t>
            </w:r>
          </w:p>
        </w:tc>
      </w:tr>
      <w:tr w:rsidR="007B0CAC" w:rsidRPr="00E97D69" w14:paraId="4B68A82D" w14:textId="77777777" w:rsidTr="00D419D2">
        <w:trPr>
          <w:trHeight w:val="422"/>
        </w:trPr>
        <w:tc>
          <w:tcPr>
            <w:tcW w:w="366" w:type="pct"/>
            <w:vMerge/>
            <w:tcBorders>
              <w:left w:val="single" w:sz="4" w:space="0" w:color="auto"/>
              <w:right w:val="single" w:sz="4" w:space="0" w:color="auto"/>
            </w:tcBorders>
          </w:tcPr>
          <w:p w14:paraId="3BE6BC38" w14:textId="77777777" w:rsidR="001C5CFC" w:rsidRPr="00E97D69" w:rsidRDefault="001C5CFC"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1DCF96A0" w14:textId="77777777" w:rsidR="001C5CFC" w:rsidRPr="00E97D69" w:rsidRDefault="001C5CFC" w:rsidP="0032386E">
            <w:pPr>
              <w:spacing w:before="120" w:after="120"/>
              <w:rPr>
                <w:rFonts w:ascii="Verdana" w:hAnsi="Verdana"/>
                <w:bCs/>
              </w:rPr>
            </w:pPr>
          </w:p>
        </w:tc>
        <w:tc>
          <w:tcPr>
            <w:tcW w:w="1280" w:type="pct"/>
            <w:tcBorders>
              <w:top w:val="single" w:sz="4" w:space="0" w:color="auto"/>
              <w:left w:val="single" w:sz="4" w:space="0" w:color="auto"/>
              <w:bottom w:val="single" w:sz="4" w:space="0" w:color="auto"/>
              <w:right w:val="single" w:sz="4" w:space="0" w:color="auto"/>
            </w:tcBorders>
            <w:shd w:val="clear" w:color="auto" w:fill="E6E6E6"/>
          </w:tcPr>
          <w:p w14:paraId="3FD22947" w14:textId="77777777" w:rsidR="001C5CFC" w:rsidRPr="00E97D69" w:rsidRDefault="001C5CFC" w:rsidP="0032386E">
            <w:pPr>
              <w:spacing w:before="120" w:after="120"/>
              <w:jc w:val="center"/>
              <w:rPr>
                <w:rFonts w:ascii="Verdana" w:hAnsi="Verdana"/>
                <w:b/>
              </w:rPr>
            </w:pPr>
            <w:r w:rsidRPr="00E97D69">
              <w:rPr>
                <w:rFonts w:ascii="Verdana" w:hAnsi="Verdana"/>
                <w:b/>
              </w:rPr>
              <w:t>If...</w:t>
            </w:r>
          </w:p>
        </w:tc>
        <w:tc>
          <w:tcPr>
            <w:tcW w:w="2657" w:type="pct"/>
            <w:gridSpan w:val="2"/>
            <w:tcBorders>
              <w:top w:val="single" w:sz="4" w:space="0" w:color="auto"/>
              <w:left w:val="single" w:sz="4" w:space="0" w:color="auto"/>
              <w:bottom w:val="single" w:sz="4" w:space="0" w:color="auto"/>
              <w:right w:val="single" w:sz="4" w:space="0" w:color="auto"/>
            </w:tcBorders>
            <w:shd w:val="clear" w:color="auto" w:fill="E6E6E6"/>
          </w:tcPr>
          <w:p w14:paraId="7C86689F" w14:textId="77777777" w:rsidR="001C5CFC" w:rsidRPr="00E97D69" w:rsidRDefault="001C5CFC" w:rsidP="0032386E">
            <w:pPr>
              <w:spacing w:before="120" w:after="120"/>
              <w:jc w:val="center"/>
              <w:rPr>
                <w:rFonts w:ascii="Verdana" w:hAnsi="Verdana"/>
                <w:b/>
              </w:rPr>
            </w:pPr>
            <w:r w:rsidRPr="00E97D69">
              <w:rPr>
                <w:rFonts w:ascii="Verdana" w:hAnsi="Verdana"/>
                <w:b/>
              </w:rPr>
              <w:t>Then...</w:t>
            </w:r>
          </w:p>
        </w:tc>
      </w:tr>
      <w:tr w:rsidR="007B0CAC" w:rsidRPr="00E97D69" w14:paraId="3253B06C" w14:textId="77777777" w:rsidTr="00D419D2">
        <w:trPr>
          <w:trHeight w:val="422"/>
        </w:trPr>
        <w:tc>
          <w:tcPr>
            <w:tcW w:w="366" w:type="pct"/>
            <w:vMerge/>
            <w:tcBorders>
              <w:left w:val="single" w:sz="4" w:space="0" w:color="auto"/>
              <w:right w:val="single" w:sz="4" w:space="0" w:color="auto"/>
            </w:tcBorders>
          </w:tcPr>
          <w:p w14:paraId="0908AF7A" w14:textId="77777777" w:rsidR="001C5CFC" w:rsidRPr="00E97D69" w:rsidRDefault="001C5CFC"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2D4088BA" w14:textId="77777777" w:rsidR="001C5CFC" w:rsidRPr="00E97D69" w:rsidRDefault="001C5CFC" w:rsidP="0032386E">
            <w:pPr>
              <w:spacing w:before="120" w:after="120"/>
              <w:rPr>
                <w:rFonts w:ascii="Verdana" w:hAnsi="Verdana"/>
                <w:bCs/>
              </w:rPr>
            </w:pPr>
          </w:p>
        </w:tc>
        <w:tc>
          <w:tcPr>
            <w:tcW w:w="1280" w:type="pct"/>
            <w:tcBorders>
              <w:top w:val="single" w:sz="4" w:space="0" w:color="auto"/>
              <w:left w:val="single" w:sz="4" w:space="0" w:color="auto"/>
              <w:bottom w:val="single" w:sz="4" w:space="0" w:color="auto"/>
              <w:right w:val="single" w:sz="4" w:space="0" w:color="auto"/>
            </w:tcBorders>
          </w:tcPr>
          <w:p w14:paraId="1FCA2442" w14:textId="77777777" w:rsidR="001C5CFC" w:rsidRPr="00E97D69" w:rsidRDefault="001C5CFC" w:rsidP="0032386E">
            <w:pPr>
              <w:spacing w:before="120" w:after="120"/>
              <w:rPr>
                <w:rFonts w:ascii="Verdana" w:hAnsi="Verdana"/>
              </w:rPr>
            </w:pPr>
            <w:r w:rsidRPr="00E97D69">
              <w:rPr>
                <w:rFonts w:ascii="Verdana" w:hAnsi="Verdana"/>
              </w:rPr>
              <w:t>eChange option is available</w:t>
            </w:r>
          </w:p>
        </w:tc>
        <w:tc>
          <w:tcPr>
            <w:tcW w:w="2657" w:type="pct"/>
            <w:gridSpan w:val="2"/>
            <w:tcBorders>
              <w:top w:val="single" w:sz="4" w:space="0" w:color="auto"/>
              <w:left w:val="single" w:sz="4" w:space="0" w:color="auto"/>
              <w:bottom w:val="single" w:sz="4" w:space="0" w:color="auto"/>
              <w:right w:val="single" w:sz="4" w:space="0" w:color="auto"/>
            </w:tcBorders>
          </w:tcPr>
          <w:p w14:paraId="28DDC5E7" w14:textId="77777777" w:rsidR="001C5CFC" w:rsidRPr="00E97D69" w:rsidRDefault="001C5CFC" w:rsidP="0032386E">
            <w:pPr>
              <w:pStyle w:val="ListParagraph"/>
              <w:numPr>
                <w:ilvl w:val="0"/>
                <w:numId w:val="23"/>
              </w:numPr>
              <w:spacing w:before="120" w:after="120"/>
              <w:contextualSpacing w:val="0"/>
              <w:rPr>
                <w:rFonts w:ascii="Verdana" w:hAnsi="Verdana"/>
              </w:rPr>
            </w:pPr>
            <w:r w:rsidRPr="00E97D69">
              <w:rPr>
                <w:rFonts w:ascii="Verdana" w:hAnsi="Verdana"/>
              </w:rPr>
              <w:t>Contact the Prescriber via eChange as follows:</w:t>
            </w:r>
          </w:p>
          <w:p w14:paraId="5EFE0529" w14:textId="433B3082"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Select</w:t>
            </w:r>
            <w:r w:rsidR="004943D9" w:rsidRPr="00E97D69">
              <w:rPr>
                <w:rFonts w:ascii="Verdana" w:hAnsi="Verdana"/>
              </w:rPr>
              <w:t xml:space="preserve"> </w:t>
            </w:r>
            <w:r w:rsidRPr="00E97D69">
              <w:rPr>
                <w:rFonts w:ascii="Verdana" w:hAnsi="Verdana"/>
                <w:b/>
                <w:bCs/>
              </w:rPr>
              <w:t>eChange</w:t>
            </w:r>
            <w:r w:rsidRPr="00E97D69">
              <w:rPr>
                <w:rFonts w:ascii="Verdana" w:hAnsi="Verdana"/>
              </w:rPr>
              <w:t>.</w:t>
            </w:r>
          </w:p>
          <w:p w14:paraId="5218D25B" w14:textId="26482AC2"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Select option</w:t>
            </w:r>
            <w:r w:rsidR="004943D9" w:rsidRPr="00E97D69">
              <w:rPr>
                <w:rFonts w:ascii="Verdana" w:hAnsi="Verdana"/>
              </w:rPr>
              <w:t xml:space="preserve"> </w:t>
            </w:r>
            <w:r w:rsidRPr="00E97D69">
              <w:rPr>
                <w:rFonts w:ascii="Verdana" w:hAnsi="Verdana"/>
                <w:b/>
                <w:bCs/>
              </w:rPr>
              <w:t>6-PLN</w:t>
            </w:r>
            <w:r w:rsidR="00F056B9" w:rsidRPr="00E97D69">
              <w:rPr>
                <w:rFonts w:ascii="Verdana" w:hAnsi="Verdana"/>
                <w:b/>
                <w:bCs/>
              </w:rPr>
              <w:t xml:space="preserve"> </w:t>
            </w:r>
            <w:r w:rsidRPr="00E97D69">
              <w:rPr>
                <w:rFonts w:ascii="Verdana" w:hAnsi="Verdana"/>
                <w:b/>
                <w:bCs/>
              </w:rPr>
              <w:t>/</w:t>
            </w:r>
            <w:r w:rsidR="00F056B9" w:rsidRPr="00E97D69">
              <w:rPr>
                <w:rFonts w:ascii="Verdana" w:hAnsi="Verdana"/>
                <w:b/>
                <w:bCs/>
              </w:rPr>
              <w:t xml:space="preserve"> </w:t>
            </w:r>
            <w:r w:rsidRPr="00E97D69">
              <w:rPr>
                <w:rFonts w:ascii="Verdana" w:hAnsi="Verdana"/>
                <w:b/>
                <w:bCs/>
              </w:rPr>
              <w:t>ALT MED/PLAN DESIGN</w:t>
            </w:r>
            <w:r w:rsidR="00F056B9" w:rsidRPr="00E97D69">
              <w:rPr>
                <w:rFonts w:ascii="Verdana" w:hAnsi="Verdana"/>
                <w:b/>
                <w:bCs/>
              </w:rPr>
              <w:t xml:space="preserve"> </w:t>
            </w:r>
            <w:r w:rsidRPr="00E97D69">
              <w:rPr>
                <w:rFonts w:ascii="Verdana" w:hAnsi="Verdana"/>
                <w:b/>
                <w:bCs/>
              </w:rPr>
              <w:t>/</w:t>
            </w:r>
            <w:r w:rsidR="00F056B9" w:rsidRPr="00E97D69">
              <w:rPr>
                <w:rFonts w:ascii="Verdana" w:hAnsi="Verdana"/>
                <w:b/>
                <w:bCs/>
              </w:rPr>
              <w:t xml:space="preserve"> </w:t>
            </w:r>
            <w:r w:rsidRPr="00E97D69">
              <w:rPr>
                <w:rFonts w:ascii="Verdana" w:hAnsi="Verdana"/>
                <w:b/>
                <w:bCs/>
              </w:rPr>
              <w:t>QTY CHANGE</w:t>
            </w:r>
            <w:r w:rsidR="004943D9" w:rsidRPr="00E97D69">
              <w:rPr>
                <w:rFonts w:ascii="Verdana" w:hAnsi="Verdana"/>
                <w:b/>
                <w:bCs/>
              </w:rPr>
              <w:t xml:space="preserve"> </w:t>
            </w:r>
            <w:r w:rsidRPr="00E97D69">
              <w:rPr>
                <w:rFonts w:ascii="Verdana" w:hAnsi="Verdana"/>
              </w:rPr>
              <w:t>as the Change Request Type.</w:t>
            </w:r>
          </w:p>
          <w:p w14:paraId="1D4ACC72" w14:textId="7BE73F6B"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Select</w:t>
            </w:r>
            <w:r w:rsidR="004943D9" w:rsidRPr="00E97D69">
              <w:rPr>
                <w:rFonts w:ascii="Verdana" w:hAnsi="Verdana"/>
              </w:rPr>
              <w:t xml:space="preserve"> </w:t>
            </w:r>
            <w:r w:rsidRPr="00E97D69">
              <w:rPr>
                <w:rFonts w:ascii="Verdana" w:hAnsi="Verdana"/>
                <w:b/>
                <w:bCs/>
              </w:rPr>
              <w:t>Clear</w:t>
            </w:r>
            <w:r w:rsidR="004943D9" w:rsidRPr="00E97D69">
              <w:rPr>
                <w:rFonts w:ascii="Verdana" w:hAnsi="Verdana"/>
                <w:b/>
                <w:bCs/>
              </w:rPr>
              <w:t xml:space="preserve"> </w:t>
            </w:r>
            <w:r w:rsidRPr="00E97D69">
              <w:rPr>
                <w:rFonts w:ascii="Verdana" w:hAnsi="Verdana"/>
              </w:rPr>
              <w:t>to remove drug name and instructions.</w:t>
            </w:r>
          </w:p>
          <w:p w14:paraId="5991EDA8" w14:textId="46C6297F"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Select</w:t>
            </w:r>
            <w:r w:rsidR="004943D9" w:rsidRPr="00E97D69">
              <w:rPr>
                <w:rFonts w:ascii="Verdana" w:hAnsi="Verdana"/>
              </w:rPr>
              <w:t xml:space="preserve"> </w:t>
            </w:r>
            <w:r w:rsidRPr="00E97D69">
              <w:rPr>
                <w:rFonts w:ascii="Verdana" w:hAnsi="Verdana"/>
                <w:b/>
                <w:bCs/>
              </w:rPr>
              <w:t>OK</w:t>
            </w:r>
            <w:r w:rsidRPr="00E97D69">
              <w:rPr>
                <w:rFonts w:ascii="Verdana" w:hAnsi="Verdana"/>
              </w:rPr>
              <w:t>.</w:t>
            </w:r>
          </w:p>
          <w:p w14:paraId="4E57215E" w14:textId="77777777"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Add alternatives as follows, repeat for all alternatives:</w:t>
            </w:r>
          </w:p>
          <w:p w14:paraId="7FA7FD18" w14:textId="77777777" w:rsidR="001C5CFC" w:rsidRPr="00E97D69" w:rsidRDefault="001C5CFC" w:rsidP="0032386E">
            <w:pPr>
              <w:pStyle w:val="ListParagraph"/>
              <w:numPr>
                <w:ilvl w:val="2"/>
                <w:numId w:val="34"/>
              </w:numPr>
              <w:spacing w:before="120" w:after="120"/>
              <w:contextualSpacing w:val="0"/>
              <w:rPr>
                <w:rFonts w:ascii="Verdana" w:hAnsi="Verdana"/>
              </w:rPr>
            </w:pPr>
            <w:r w:rsidRPr="00E97D69">
              <w:rPr>
                <w:rFonts w:ascii="Verdana" w:hAnsi="Verdana"/>
              </w:rPr>
              <w:t>Search for alternative medication and click on correct medication and strength.</w:t>
            </w:r>
          </w:p>
          <w:p w14:paraId="6AA57BC6" w14:textId="235C1546" w:rsidR="001C5CFC" w:rsidRPr="00E97D69" w:rsidRDefault="001C5CFC" w:rsidP="0032386E">
            <w:pPr>
              <w:pStyle w:val="ListParagraph"/>
              <w:numPr>
                <w:ilvl w:val="2"/>
                <w:numId w:val="34"/>
              </w:numPr>
              <w:spacing w:before="120" w:after="120"/>
              <w:contextualSpacing w:val="0"/>
              <w:rPr>
                <w:rFonts w:ascii="Verdana" w:hAnsi="Verdana"/>
              </w:rPr>
            </w:pPr>
            <w:r w:rsidRPr="00E97D69">
              <w:rPr>
                <w:rFonts w:ascii="Verdana" w:hAnsi="Verdana"/>
              </w:rPr>
              <w:t>Click</w:t>
            </w:r>
            <w:r w:rsidR="004943D9" w:rsidRPr="00E97D69">
              <w:rPr>
                <w:rFonts w:ascii="Verdana" w:hAnsi="Verdana"/>
              </w:rPr>
              <w:t xml:space="preserve"> </w:t>
            </w:r>
            <w:r w:rsidRPr="00E97D69">
              <w:rPr>
                <w:rFonts w:ascii="Verdana" w:hAnsi="Verdana"/>
                <w:b/>
                <w:bCs/>
              </w:rPr>
              <w:t>Select</w:t>
            </w:r>
            <w:r w:rsidRPr="00E97D69">
              <w:rPr>
                <w:rFonts w:ascii="Verdana" w:hAnsi="Verdana"/>
              </w:rPr>
              <w:t>.</w:t>
            </w:r>
          </w:p>
          <w:p w14:paraId="698A5715" w14:textId="77777777" w:rsidR="001C5CFC" w:rsidRPr="00E97D69" w:rsidRDefault="001C5CFC" w:rsidP="0032386E">
            <w:pPr>
              <w:pStyle w:val="ListParagraph"/>
              <w:numPr>
                <w:ilvl w:val="2"/>
                <w:numId w:val="34"/>
              </w:numPr>
              <w:spacing w:before="120" w:after="120"/>
              <w:contextualSpacing w:val="0"/>
              <w:rPr>
                <w:rFonts w:ascii="Verdana" w:hAnsi="Verdana"/>
              </w:rPr>
            </w:pPr>
            <w:r w:rsidRPr="00E97D69">
              <w:rPr>
                <w:rFonts w:ascii="Verdana" w:hAnsi="Verdana"/>
              </w:rPr>
              <w:t xml:space="preserve">Enter </w:t>
            </w:r>
            <w:r w:rsidRPr="00E97D69">
              <w:rPr>
                <w:rFonts w:ascii="Verdana" w:hAnsi="Verdana"/>
                <w:b/>
                <w:bCs/>
              </w:rPr>
              <w:t>90</w:t>
            </w:r>
            <w:r w:rsidRPr="00E97D69">
              <w:rPr>
                <w:rFonts w:ascii="Verdana" w:hAnsi="Verdana"/>
              </w:rPr>
              <w:t xml:space="preserve"> in the Days Supply field.</w:t>
            </w:r>
          </w:p>
          <w:p w14:paraId="7B3BC001" w14:textId="77777777" w:rsidR="001C5CFC" w:rsidRPr="00E97D69" w:rsidRDefault="001C5CFC" w:rsidP="0032386E">
            <w:pPr>
              <w:pStyle w:val="ListParagraph"/>
              <w:numPr>
                <w:ilvl w:val="2"/>
                <w:numId w:val="34"/>
              </w:numPr>
              <w:spacing w:before="120" w:after="120"/>
              <w:contextualSpacing w:val="0"/>
              <w:rPr>
                <w:rFonts w:ascii="Verdana" w:hAnsi="Verdana" w:cs="Calibri"/>
              </w:rPr>
            </w:pPr>
            <w:r w:rsidRPr="00E97D69">
              <w:rPr>
                <w:rFonts w:ascii="Verdana" w:hAnsi="Verdana"/>
              </w:rPr>
              <w:t xml:space="preserve">Enter </w:t>
            </w:r>
            <w:r w:rsidRPr="00E97D69">
              <w:rPr>
                <w:rFonts w:ascii="Verdana" w:hAnsi="Verdana"/>
                <w:b/>
                <w:bCs/>
              </w:rPr>
              <w:t>3</w:t>
            </w:r>
            <w:r w:rsidRPr="00E97D69">
              <w:rPr>
                <w:rFonts w:ascii="Verdana" w:hAnsi="Verdana"/>
              </w:rPr>
              <w:t xml:space="preserve"> in the Refills field.</w:t>
            </w:r>
          </w:p>
          <w:p w14:paraId="3E41DE79" w14:textId="50B9DE39" w:rsidR="001C5CFC" w:rsidRPr="00E97D69" w:rsidRDefault="001C5CFC" w:rsidP="0032386E">
            <w:pPr>
              <w:pStyle w:val="ListParagraph"/>
              <w:numPr>
                <w:ilvl w:val="2"/>
                <w:numId w:val="34"/>
              </w:numPr>
              <w:spacing w:before="120" w:after="120"/>
              <w:contextualSpacing w:val="0"/>
              <w:rPr>
                <w:rFonts w:ascii="Verdana" w:hAnsi="Verdana"/>
              </w:rPr>
            </w:pPr>
            <w:r w:rsidRPr="00E97D69">
              <w:rPr>
                <w:rFonts w:ascii="Verdana" w:hAnsi="Verdana"/>
              </w:rPr>
              <w:t>Select</w:t>
            </w:r>
            <w:r w:rsidR="004943D9" w:rsidRPr="00E97D69">
              <w:rPr>
                <w:rFonts w:ascii="Verdana" w:hAnsi="Verdana"/>
              </w:rPr>
              <w:t xml:space="preserve"> </w:t>
            </w:r>
            <w:r w:rsidRPr="00E97D69">
              <w:rPr>
                <w:rFonts w:ascii="Verdana" w:hAnsi="Verdana"/>
                <w:b/>
                <w:bCs/>
              </w:rPr>
              <w:t xml:space="preserve">0-SUBSTITUTION PERMISSIBLE </w:t>
            </w:r>
            <w:r w:rsidRPr="00E97D69">
              <w:rPr>
                <w:rFonts w:ascii="Verdana" w:hAnsi="Verdana"/>
              </w:rPr>
              <w:t>option from drop-down box in the Substitution Code section.</w:t>
            </w:r>
          </w:p>
          <w:p w14:paraId="0000A865" w14:textId="77777777" w:rsidR="00102254" w:rsidRPr="00E97D69" w:rsidRDefault="001C5CFC" w:rsidP="0032386E">
            <w:pPr>
              <w:pStyle w:val="ListParagraph"/>
              <w:numPr>
                <w:ilvl w:val="2"/>
                <w:numId w:val="34"/>
              </w:numPr>
              <w:spacing w:before="120" w:after="120"/>
              <w:contextualSpacing w:val="0"/>
              <w:rPr>
                <w:rFonts w:ascii="Verdana" w:hAnsi="Verdana"/>
              </w:rPr>
            </w:pPr>
            <w:r w:rsidRPr="00E97D69">
              <w:rPr>
                <w:rFonts w:ascii="Verdana" w:hAnsi="Verdana"/>
              </w:rPr>
              <w:t>Leave Instruction field blank.</w:t>
            </w:r>
          </w:p>
          <w:p w14:paraId="3448D567" w14:textId="5E578EB7" w:rsidR="001C5CFC" w:rsidRPr="00E97D69" w:rsidRDefault="001C5CFC" w:rsidP="0032386E">
            <w:pPr>
              <w:pStyle w:val="ListParagraph"/>
              <w:numPr>
                <w:ilvl w:val="2"/>
                <w:numId w:val="34"/>
              </w:numPr>
              <w:spacing w:before="120" w:after="120"/>
              <w:contextualSpacing w:val="0"/>
              <w:rPr>
                <w:rFonts w:ascii="Verdana" w:hAnsi="Verdana"/>
              </w:rPr>
            </w:pPr>
            <w:r w:rsidRPr="00E97D69">
              <w:rPr>
                <w:rFonts w:ascii="Verdana" w:hAnsi="Verdana"/>
              </w:rPr>
              <w:t>Select</w:t>
            </w:r>
            <w:r w:rsidR="004943D9" w:rsidRPr="00E97D69">
              <w:rPr>
                <w:rFonts w:ascii="Verdana" w:hAnsi="Verdana"/>
              </w:rPr>
              <w:t xml:space="preserve"> </w:t>
            </w:r>
            <w:r w:rsidRPr="00E97D69">
              <w:rPr>
                <w:rFonts w:ascii="Verdana" w:hAnsi="Verdana"/>
                <w:b/>
                <w:bCs/>
              </w:rPr>
              <w:t>Add</w:t>
            </w:r>
            <w:r w:rsidRPr="00E97D69">
              <w:rPr>
                <w:rFonts w:ascii="Verdana" w:hAnsi="Verdana"/>
              </w:rPr>
              <w:t>.</w:t>
            </w:r>
          </w:p>
          <w:p w14:paraId="692F986C" w14:textId="77777777"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Enter the following verbiage in the Comments section:</w:t>
            </w:r>
          </w:p>
          <w:p w14:paraId="61F76437" w14:textId="6E808033" w:rsidR="001C5CFC" w:rsidRPr="00E97D69" w:rsidRDefault="001C5CFC" w:rsidP="0032386E">
            <w:pPr>
              <w:pStyle w:val="ListParagraph"/>
              <w:spacing w:before="120" w:after="120"/>
              <w:ind w:left="1080"/>
              <w:contextualSpacing w:val="0"/>
              <w:rPr>
                <w:rFonts w:ascii="Verdana" w:eastAsia="Calibri" w:hAnsi="Verdana"/>
              </w:rPr>
            </w:pPr>
            <w:r w:rsidRPr="00E97D69">
              <w:rPr>
                <w:rFonts w:ascii="Verdana" w:hAnsi="Verdana"/>
              </w:rPr>
              <w:t>Please consider a formulary alternative.</w:t>
            </w:r>
            <w:r w:rsidR="004943D9" w:rsidRPr="00E97D69">
              <w:rPr>
                <w:rFonts w:ascii="Verdana" w:hAnsi="Verdana"/>
              </w:rPr>
              <w:t xml:space="preserve"> </w:t>
            </w:r>
            <w:r w:rsidRPr="00E97D69">
              <w:rPr>
                <w:rFonts w:ascii="Verdana" w:hAnsi="Verdana"/>
              </w:rPr>
              <w:t>Please respond with prescription changes.</w:t>
            </w:r>
          </w:p>
          <w:p w14:paraId="6ACC6AEB" w14:textId="0186EDEA"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Select</w:t>
            </w:r>
            <w:r w:rsidR="004943D9" w:rsidRPr="00E97D69">
              <w:rPr>
                <w:rFonts w:ascii="Verdana" w:hAnsi="Verdana"/>
              </w:rPr>
              <w:t xml:space="preserve"> </w:t>
            </w:r>
            <w:r w:rsidRPr="00E97D69">
              <w:rPr>
                <w:rFonts w:ascii="Verdana" w:hAnsi="Verdana"/>
                <w:b/>
                <w:bCs/>
              </w:rPr>
              <w:t>Save</w:t>
            </w:r>
            <w:r w:rsidR="004943D9" w:rsidRPr="00E97D69">
              <w:rPr>
                <w:rFonts w:ascii="Verdana" w:hAnsi="Verdana"/>
                <w:b/>
                <w:bCs/>
              </w:rPr>
              <w:t xml:space="preserve"> </w:t>
            </w:r>
            <w:r w:rsidRPr="00E97D69">
              <w:rPr>
                <w:rFonts w:ascii="Verdana" w:hAnsi="Verdana"/>
                <w:b/>
                <w:bCs/>
              </w:rPr>
              <w:t>&amp;</w:t>
            </w:r>
            <w:r w:rsidR="004943D9" w:rsidRPr="00E97D69">
              <w:rPr>
                <w:rFonts w:ascii="Verdana" w:hAnsi="Verdana"/>
                <w:b/>
                <w:bCs/>
              </w:rPr>
              <w:t xml:space="preserve"> </w:t>
            </w:r>
            <w:r w:rsidRPr="00E97D69">
              <w:rPr>
                <w:rFonts w:ascii="Verdana" w:hAnsi="Verdana"/>
                <w:b/>
                <w:bCs/>
              </w:rPr>
              <w:t>Close</w:t>
            </w:r>
            <w:r w:rsidRPr="00E97D69">
              <w:rPr>
                <w:rFonts w:ascii="Verdana" w:hAnsi="Verdana"/>
              </w:rPr>
              <w:t>.</w:t>
            </w:r>
          </w:p>
          <w:p w14:paraId="3F2EAA83" w14:textId="35C28C7D" w:rsidR="001C5CFC" w:rsidRPr="00E97D69" w:rsidRDefault="001C5CFC" w:rsidP="0032386E">
            <w:pPr>
              <w:pStyle w:val="ListParagraph"/>
              <w:numPr>
                <w:ilvl w:val="0"/>
                <w:numId w:val="23"/>
              </w:numPr>
              <w:spacing w:before="120" w:after="120"/>
              <w:contextualSpacing w:val="0"/>
              <w:rPr>
                <w:rFonts w:ascii="Verdana" w:hAnsi="Verdana"/>
              </w:rPr>
            </w:pPr>
            <w:r w:rsidRPr="00E97D69">
              <w:rPr>
                <w:rFonts w:ascii="Verdana" w:hAnsi="Verdana"/>
              </w:rPr>
              <w:t>Resolve any PLN tagalongs with</w:t>
            </w:r>
            <w:r w:rsidR="004943D9" w:rsidRPr="00E97D69">
              <w:rPr>
                <w:rFonts w:ascii="Verdana" w:hAnsi="Verdana"/>
              </w:rPr>
              <w:t xml:space="preserve"> </w:t>
            </w:r>
            <w:r w:rsidRPr="00E97D69">
              <w:rPr>
                <w:rFonts w:ascii="Verdana" w:hAnsi="Verdana"/>
                <w:b/>
                <w:bCs/>
              </w:rPr>
              <w:t>RF02.</w:t>
            </w:r>
          </w:p>
          <w:p w14:paraId="7C504837" w14:textId="77777777" w:rsidR="001C5CFC" w:rsidRPr="00E97D69" w:rsidRDefault="001C5CFC" w:rsidP="0032386E">
            <w:pPr>
              <w:pStyle w:val="ListParagraph"/>
              <w:numPr>
                <w:ilvl w:val="0"/>
                <w:numId w:val="23"/>
              </w:numPr>
              <w:spacing w:before="120" w:after="120"/>
              <w:contextualSpacing w:val="0"/>
              <w:rPr>
                <w:rFonts w:ascii="Verdana" w:hAnsi="Verdana"/>
              </w:rPr>
            </w:pPr>
            <w:r w:rsidRPr="00E97D69">
              <w:rPr>
                <w:rFonts w:ascii="Verdana" w:hAnsi="Verdana"/>
              </w:rPr>
              <w:t>Modify Note Pad as follows:</w:t>
            </w:r>
          </w:p>
          <w:p w14:paraId="2EEF6403" w14:textId="481F9C00"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Add</w:t>
            </w:r>
            <w:r w:rsidR="004943D9" w:rsidRPr="00E97D69">
              <w:rPr>
                <w:rFonts w:ascii="Verdana" w:hAnsi="Verdana"/>
              </w:rPr>
              <w:t xml:space="preserve"> </w:t>
            </w:r>
            <w:r w:rsidRPr="00E97D69">
              <w:rPr>
                <w:rFonts w:ascii="Verdana" w:hAnsi="Verdana"/>
              </w:rPr>
              <w:t>note</w:t>
            </w:r>
            <w:r w:rsidR="004943D9" w:rsidRPr="00E97D69">
              <w:rPr>
                <w:rFonts w:ascii="Verdana" w:hAnsi="Verdana"/>
              </w:rPr>
              <w:t xml:space="preserve"> </w:t>
            </w:r>
            <w:r w:rsidRPr="00E97D69">
              <w:rPr>
                <w:rFonts w:ascii="Verdana" w:hAnsi="Verdana"/>
                <w:b/>
                <w:bCs/>
              </w:rPr>
              <w:t>Sent via eChange</w:t>
            </w:r>
            <w:r w:rsidRPr="00E97D69">
              <w:rPr>
                <w:rFonts w:ascii="Verdana" w:hAnsi="Verdana"/>
              </w:rPr>
              <w:t>.</w:t>
            </w:r>
          </w:p>
          <w:p w14:paraId="30DC8EA6" w14:textId="77777777" w:rsidR="001C5CFC" w:rsidRPr="00E97D69" w:rsidRDefault="001C5CFC" w:rsidP="0032386E">
            <w:pPr>
              <w:pStyle w:val="ListParagraph"/>
              <w:numPr>
                <w:ilvl w:val="1"/>
                <w:numId w:val="23"/>
              </w:numPr>
              <w:spacing w:before="120" w:after="120"/>
              <w:contextualSpacing w:val="0"/>
              <w:rPr>
                <w:rFonts w:ascii="Verdana" w:hAnsi="Verdana"/>
              </w:rPr>
            </w:pPr>
            <w:r w:rsidRPr="00E97D69">
              <w:rPr>
                <w:rFonts w:ascii="Verdana" w:hAnsi="Verdana"/>
              </w:rPr>
              <w:t>Add patient name.</w:t>
            </w:r>
          </w:p>
          <w:p w14:paraId="18593BB1" w14:textId="77777777" w:rsidR="001C5CFC" w:rsidRPr="00E97D69" w:rsidRDefault="001C5CFC" w:rsidP="0032386E">
            <w:pPr>
              <w:numPr>
                <w:ilvl w:val="1"/>
                <w:numId w:val="23"/>
              </w:numPr>
              <w:spacing w:before="120" w:after="120"/>
              <w:rPr>
                <w:rFonts w:ascii="Verdana" w:hAnsi="Verdana"/>
              </w:rPr>
            </w:pPr>
            <w:r w:rsidRPr="00E97D69">
              <w:rPr>
                <w:rFonts w:ascii="Verdana" w:hAnsi="Verdana"/>
              </w:rPr>
              <w:t>Add alternatives.</w:t>
            </w:r>
          </w:p>
        </w:tc>
      </w:tr>
      <w:tr w:rsidR="007B0CAC" w:rsidRPr="00E97D69" w14:paraId="7ED18031" w14:textId="77777777" w:rsidTr="00D419D2">
        <w:trPr>
          <w:trHeight w:val="422"/>
        </w:trPr>
        <w:tc>
          <w:tcPr>
            <w:tcW w:w="366" w:type="pct"/>
            <w:vMerge/>
            <w:tcBorders>
              <w:left w:val="single" w:sz="4" w:space="0" w:color="auto"/>
              <w:right w:val="single" w:sz="4" w:space="0" w:color="auto"/>
            </w:tcBorders>
          </w:tcPr>
          <w:p w14:paraId="4FA3DEC6" w14:textId="77777777" w:rsidR="001C5CFC" w:rsidRPr="00E97D69" w:rsidRDefault="001C5CFC" w:rsidP="0032386E">
            <w:pPr>
              <w:spacing w:before="120" w:after="120"/>
              <w:jc w:val="center"/>
              <w:rPr>
                <w:rFonts w:ascii="Verdana" w:hAnsi="Verdana"/>
                <w:b/>
                <w:bCs/>
              </w:rPr>
            </w:pPr>
          </w:p>
        </w:tc>
        <w:tc>
          <w:tcPr>
            <w:tcW w:w="697" w:type="pct"/>
            <w:vMerge/>
            <w:tcBorders>
              <w:left w:val="single" w:sz="4" w:space="0" w:color="auto"/>
              <w:right w:val="single" w:sz="4" w:space="0" w:color="auto"/>
            </w:tcBorders>
          </w:tcPr>
          <w:p w14:paraId="5CA62CF7" w14:textId="77777777" w:rsidR="001C5CFC" w:rsidRPr="00E97D69" w:rsidRDefault="001C5CFC" w:rsidP="0032386E">
            <w:pPr>
              <w:spacing w:before="120" w:after="120"/>
              <w:rPr>
                <w:rFonts w:ascii="Verdana" w:hAnsi="Verdana"/>
                <w:bCs/>
              </w:rPr>
            </w:pPr>
          </w:p>
        </w:tc>
        <w:tc>
          <w:tcPr>
            <w:tcW w:w="1280" w:type="pct"/>
            <w:tcBorders>
              <w:top w:val="single" w:sz="4" w:space="0" w:color="auto"/>
              <w:left w:val="single" w:sz="4" w:space="0" w:color="auto"/>
              <w:bottom w:val="single" w:sz="4" w:space="0" w:color="auto"/>
              <w:right w:val="single" w:sz="4" w:space="0" w:color="auto"/>
            </w:tcBorders>
          </w:tcPr>
          <w:p w14:paraId="6E17F42B" w14:textId="77777777" w:rsidR="001C5CFC" w:rsidRPr="00E97D69" w:rsidRDefault="001C5CFC" w:rsidP="0032386E">
            <w:pPr>
              <w:spacing w:before="120" w:after="120"/>
              <w:rPr>
                <w:rFonts w:ascii="Verdana" w:hAnsi="Verdana"/>
              </w:rPr>
            </w:pPr>
            <w:r w:rsidRPr="00E97D69">
              <w:rPr>
                <w:rFonts w:ascii="Verdana" w:hAnsi="Verdana"/>
              </w:rPr>
              <w:t>eChange option is NOT available</w:t>
            </w:r>
          </w:p>
        </w:tc>
        <w:tc>
          <w:tcPr>
            <w:tcW w:w="2657" w:type="pct"/>
            <w:gridSpan w:val="2"/>
            <w:tcBorders>
              <w:top w:val="single" w:sz="4" w:space="0" w:color="auto"/>
              <w:left w:val="single" w:sz="4" w:space="0" w:color="auto"/>
              <w:bottom w:val="single" w:sz="4" w:space="0" w:color="auto"/>
              <w:right w:val="single" w:sz="4" w:space="0" w:color="auto"/>
            </w:tcBorders>
          </w:tcPr>
          <w:p w14:paraId="27FEF9CD" w14:textId="0CD02D64" w:rsidR="001C5CFC" w:rsidRPr="00E97D69" w:rsidRDefault="001C5CFC" w:rsidP="0032386E">
            <w:pPr>
              <w:pStyle w:val="ListParagraph"/>
              <w:numPr>
                <w:ilvl w:val="0"/>
                <w:numId w:val="32"/>
              </w:numPr>
              <w:spacing w:before="120" w:after="120"/>
              <w:contextualSpacing w:val="0"/>
              <w:rPr>
                <w:rFonts w:ascii="Verdana" w:hAnsi="Verdana"/>
              </w:rPr>
            </w:pPr>
            <w:r w:rsidRPr="00E97D69">
              <w:rPr>
                <w:rFonts w:ascii="Verdana" w:hAnsi="Verdana"/>
              </w:rPr>
              <w:t>Fax the prescriber via LINKS</w:t>
            </w:r>
            <w:r w:rsidR="00F056B9" w:rsidRPr="00E97D69">
              <w:rPr>
                <w:rFonts w:ascii="Verdana" w:hAnsi="Verdana"/>
              </w:rPr>
              <w:t xml:space="preserve">. </w:t>
            </w:r>
            <w:r w:rsidRPr="00E97D69">
              <w:rPr>
                <w:rFonts w:ascii="Verdana" w:hAnsi="Verdana"/>
              </w:rPr>
              <w:t>Refer to PLN PAR Screening, Calling, Resolution document</w:t>
            </w:r>
            <w:r w:rsidR="00F056B9" w:rsidRPr="00E97D69">
              <w:rPr>
                <w:rFonts w:ascii="Verdana" w:hAnsi="Verdana"/>
              </w:rPr>
              <w:t xml:space="preserve">; section </w:t>
            </w:r>
            <w:hyperlink r:id="rId18" w:anchor="!/view?docid=31b0289a-38eb-4fef-b3eb-192c7abb5997" w:history="1">
              <w:r w:rsidR="00AF6A59" w:rsidRPr="00E97D69">
                <w:rPr>
                  <w:rStyle w:val="Hyperlink"/>
                  <w:rFonts w:ascii="Verdana" w:hAnsi="Verdana"/>
                </w:rPr>
                <w:t>Faxing the Prescriber via LINKS (078210)</w:t>
              </w:r>
            </w:hyperlink>
            <w:r w:rsidR="00F056B9" w:rsidRPr="00E97D69">
              <w:rPr>
                <w:rFonts w:ascii="Verdana" w:hAnsi="Verdana"/>
              </w:rPr>
              <w:t xml:space="preserve">, </w:t>
            </w:r>
            <w:r w:rsidRPr="00E97D69">
              <w:rPr>
                <w:rFonts w:ascii="Verdana" w:hAnsi="Verdana"/>
              </w:rPr>
              <w:t>if needed.</w:t>
            </w:r>
          </w:p>
          <w:p w14:paraId="7BC201C3" w14:textId="4C47C34E" w:rsidR="001C5CFC" w:rsidRPr="00E97D69" w:rsidRDefault="001C5CFC" w:rsidP="0032386E">
            <w:pPr>
              <w:pStyle w:val="ListParagraph"/>
              <w:numPr>
                <w:ilvl w:val="1"/>
                <w:numId w:val="32"/>
              </w:numPr>
              <w:spacing w:before="120" w:after="120"/>
              <w:contextualSpacing w:val="0"/>
              <w:rPr>
                <w:rFonts w:ascii="Verdana" w:hAnsi="Verdana"/>
              </w:rPr>
            </w:pPr>
            <w:r w:rsidRPr="00E97D69">
              <w:rPr>
                <w:rFonts w:ascii="Verdana" w:hAnsi="Verdana"/>
              </w:rPr>
              <w:t>Select</w:t>
            </w:r>
            <w:r w:rsidR="004943D9" w:rsidRPr="00E97D69">
              <w:rPr>
                <w:rFonts w:ascii="Verdana" w:hAnsi="Verdana"/>
              </w:rPr>
              <w:t xml:space="preserve"> </w:t>
            </w:r>
            <w:r w:rsidRPr="00E97D69">
              <w:rPr>
                <w:rFonts w:ascii="Verdana" w:hAnsi="Verdana"/>
                <w:b/>
                <w:bCs/>
              </w:rPr>
              <w:t>Fax</w:t>
            </w:r>
            <w:r w:rsidR="004943D9" w:rsidRPr="00E97D69">
              <w:rPr>
                <w:rFonts w:ascii="Verdana" w:hAnsi="Verdana"/>
                <w:b/>
                <w:bCs/>
              </w:rPr>
              <w:t xml:space="preserve"> </w:t>
            </w:r>
            <w:r w:rsidRPr="00E97D69">
              <w:rPr>
                <w:rFonts w:ascii="Verdana" w:hAnsi="Verdana"/>
                <w:b/>
                <w:bCs/>
              </w:rPr>
              <w:t>Prescriber</w:t>
            </w:r>
            <w:r w:rsidRPr="00E97D69">
              <w:rPr>
                <w:rFonts w:ascii="Verdana" w:hAnsi="Verdana"/>
              </w:rPr>
              <w:t>.</w:t>
            </w:r>
          </w:p>
          <w:p w14:paraId="5CCAA34E" w14:textId="62C3CFA6" w:rsidR="001C5CFC" w:rsidRPr="00E97D69" w:rsidRDefault="001C5CFC" w:rsidP="0032386E">
            <w:pPr>
              <w:pStyle w:val="ListParagraph"/>
              <w:numPr>
                <w:ilvl w:val="1"/>
                <w:numId w:val="32"/>
              </w:numPr>
              <w:spacing w:before="120" w:after="120"/>
              <w:contextualSpacing w:val="0"/>
              <w:rPr>
                <w:rFonts w:ascii="Verdana" w:hAnsi="Verdana" w:cs="Calibri"/>
              </w:rPr>
            </w:pPr>
            <w:r w:rsidRPr="00E97D69">
              <w:rPr>
                <w:rFonts w:ascii="Verdana" w:hAnsi="Verdana"/>
              </w:rPr>
              <w:t>Select the</w:t>
            </w:r>
            <w:r w:rsidR="004943D9" w:rsidRPr="00E97D69">
              <w:rPr>
                <w:rFonts w:ascii="Verdana" w:hAnsi="Verdana"/>
              </w:rPr>
              <w:t xml:space="preserve"> </w:t>
            </w:r>
            <w:r w:rsidRPr="00E97D69">
              <w:rPr>
                <w:rFonts w:ascii="Verdana" w:hAnsi="Verdana"/>
                <w:b/>
                <w:bCs/>
              </w:rPr>
              <w:t>PAR-FREETXT-FAX</w:t>
            </w:r>
            <w:r w:rsidR="004943D9" w:rsidRPr="00E97D69">
              <w:rPr>
                <w:rFonts w:ascii="Verdana" w:hAnsi="Verdana"/>
                <w:b/>
                <w:bCs/>
              </w:rPr>
              <w:t xml:space="preserve"> </w:t>
            </w:r>
            <w:r w:rsidRPr="00E97D69">
              <w:rPr>
                <w:rFonts w:ascii="Verdana" w:hAnsi="Verdana"/>
              </w:rPr>
              <w:t>fax</w:t>
            </w:r>
            <w:r w:rsidR="004943D9" w:rsidRPr="00E97D69">
              <w:rPr>
                <w:rFonts w:ascii="Verdana" w:hAnsi="Verdana"/>
              </w:rPr>
              <w:t xml:space="preserve"> </w:t>
            </w:r>
            <w:r w:rsidRPr="00E97D69">
              <w:rPr>
                <w:rFonts w:ascii="Verdana" w:hAnsi="Verdana"/>
              </w:rPr>
              <w:t>template.</w:t>
            </w:r>
          </w:p>
          <w:p w14:paraId="64E7BEC6" w14:textId="0FB258D4" w:rsidR="001C5CFC" w:rsidRPr="00E97D69" w:rsidRDefault="001C5CFC" w:rsidP="0032386E">
            <w:pPr>
              <w:pStyle w:val="ListParagraph"/>
              <w:numPr>
                <w:ilvl w:val="1"/>
                <w:numId w:val="32"/>
              </w:numPr>
              <w:spacing w:before="120" w:after="120"/>
              <w:contextualSpacing w:val="0"/>
              <w:rPr>
                <w:rFonts w:ascii="Verdana" w:hAnsi="Verdana"/>
              </w:rPr>
            </w:pPr>
            <w:r w:rsidRPr="00E97D69">
              <w:rPr>
                <w:rFonts w:ascii="Verdana" w:hAnsi="Verdana"/>
              </w:rPr>
              <w:t>Enter fax verbiage in the</w:t>
            </w:r>
            <w:r w:rsidR="004943D9" w:rsidRPr="00E97D69">
              <w:rPr>
                <w:rFonts w:ascii="Verdana" w:hAnsi="Verdana"/>
              </w:rPr>
              <w:t xml:space="preserve"> </w:t>
            </w:r>
            <w:r w:rsidRPr="00E97D69">
              <w:rPr>
                <w:rFonts w:ascii="Verdana" w:hAnsi="Verdana"/>
                <w:b/>
                <w:bCs/>
              </w:rPr>
              <w:t>Enter Free Text</w:t>
            </w:r>
            <w:r w:rsidR="004943D9" w:rsidRPr="00E97D69">
              <w:rPr>
                <w:rFonts w:ascii="Verdana" w:hAnsi="Verdana"/>
                <w:b/>
                <w:bCs/>
              </w:rPr>
              <w:t xml:space="preserve"> </w:t>
            </w:r>
            <w:r w:rsidRPr="00E97D69">
              <w:rPr>
                <w:rFonts w:ascii="Verdana" w:hAnsi="Verdana"/>
              </w:rPr>
              <w:t>section:</w:t>
            </w:r>
          </w:p>
          <w:p w14:paraId="298EB129" w14:textId="6107F07E" w:rsidR="001C5CFC" w:rsidRPr="00E97D69" w:rsidRDefault="001C5CFC" w:rsidP="0032386E">
            <w:pPr>
              <w:pStyle w:val="ListParagraph"/>
              <w:spacing w:before="120" w:after="120"/>
              <w:ind w:left="1080"/>
              <w:contextualSpacing w:val="0"/>
              <w:rPr>
                <w:rFonts w:ascii="Verdana" w:eastAsia="Calibri" w:hAnsi="Verdana" w:cs="Calibri"/>
              </w:rPr>
            </w:pPr>
            <w:r w:rsidRPr="00E97D69">
              <w:rPr>
                <w:rFonts w:ascii="Verdana" w:hAnsi="Verdana"/>
              </w:rPr>
              <w:t>Your Patients Benefit Plan does not cover the prescribed medication.</w:t>
            </w:r>
            <w:r w:rsidR="000C68EE" w:rsidRPr="00E97D69">
              <w:rPr>
                <w:rFonts w:ascii="Verdana" w:hAnsi="Verdana"/>
              </w:rPr>
              <w:t xml:space="preserve"> </w:t>
            </w:r>
            <w:r w:rsidRPr="00E97D69">
              <w:rPr>
                <w:rFonts w:ascii="Verdana" w:hAnsi="Verdana"/>
              </w:rPr>
              <w:t xml:space="preserve">Please consider Formulary Generic for </w:t>
            </w:r>
            <w:r w:rsidR="00F056B9" w:rsidRPr="00E97D69">
              <w:rPr>
                <w:rFonts w:ascii="Verdana" w:hAnsi="Verdana"/>
              </w:rPr>
              <w:t>&lt;</w:t>
            </w:r>
            <w:r w:rsidRPr="00E97D69">
              <w:rPr>
                <w:rFonts w:ascii="Verdana" w:hAnsi="Verdana"/>
              </w:rPr>
              <w:t>drug</w:t>
            </w:r>
            <w:r w:rsidR="00F056B9" w:rsidRPr="00E97D69">
              <w:rPr>
                <w:rFonts w:ascii="Verdana" w:hAnsi="Verdana"/>
              </w:rPr>
              <w:t xml:space="preserve">, </w:t>
            </w:r>
            <w:r w:rsidRPr="00E97D69">
              <w:rPr>
                <w:rFonts w:ascii="Verdana" w:hAnsi="Verdana"/>
              </w:rPr>
              <w:t>str</w:t>
            </w:r>
            <w:r w:rsidR="00F056B9" w:rsidRPr="00E97D69">
              <w:rPr>
                <w:rFonts w:ascii="Verdana" w:hAnsi="Verdana"/>
              </w:rPr>
              <w:t>&gt;</w:t>
            </w:r>
            <w:r w:rsidRPr="00E97D69">
              <w:rPr>
                <w:rFonts w:ascii="Verdana" w:hAnsi="Verdana"/>
              </w:rPr>
              <w:t xml:space="preserve"> as an alternative medication </w:t>
            </w:r>
            <w:r w:rsidR="00F056B9" w:rsidRPr="00E97D69">
              <w:rPr>
                <w:rFonts w:ascii="Verdana" w:hAnsi="Verdana"/>
              </w:rPr>
              <w:t>&lt;</w:t>
            </w:r>
            <w:r w:rsidRPr="00E97D69">
              <w:rPr>
                <w:rFonts w:ascii="Verdana" w:hAnsi="Verdana"/>
              </w:rPr>
              <w:t>please include drug name</w:t>
            </w:r>
            <w:r w:rsidR="00F056B9" w:rsidRPr="00E97D69">
              <w:rPr>
                <w:rFonts w:ascii="Verdana" w:hAnsi="Verdana"/>
              </w:rPr>
              <w:t xml:space="preserve">, </w:t>
            </w:r>
            <w:r w:rsidRPr="00E97D69">
              <w:rPr>
                <w:rFonts w:ascii="Verdana" w:hAnsi="Verdana"/>
              </w:rPr>
              <w:t>strength</w:t>
            </w:r>
            <w:r w:rsidR="00F056B9" w:rsidRPr="00E97D69">
              <w:rPr>
                <w:rFonts w:ascii="Verdana" w:hAnsi="Verdana"/>
              </w:rPr>
              <w:t xml:space="preserve">, </w:t>
            </w:r>
            <w:r w:rsidRPr="00E97D69">
              <w:rPr>
                <w:rFonts w:ascii="Verdana" w:hAnsi="Verdana"/>
              </w:rPr>
              <w:t>directions</w:t>
            </w:r>
            <w:r w:rsidR="00F056B9" w:rsidRPr="00E97D69">
              <w:rPr>
                <w:rFonts w:ascii="Verdana" w:hAnsi="Verdana"/>
              </w:rPr>
              <w:t xml:space="preserve">, </w:t>
            </w:r>
            <w:r w:rsidRPr="00E97D69">
              <w:rPr>
                <w:rFonts w:ascii="Verdana" w:hAnsi="Verdana"/>
              </w:rPr>
              <w:t>QTY</w:t>
            </w:r>
            <w:r w:rsidR="00F056B9" w:rsidRPr="00E97D69">
              <w:rPr>
                <w:rFonts w:ascii="Verdana" w:hAnsi="Verdana"/>
              </w:rPr>
              <w:t xml:space="preserve">, </w:t>
            </w:r>
            <w:r w:rsidRPr="00E97D69">
              <w:rPr>
                <w:rFonts w:ascii="Verdana" w:hAnsi="Verdana"/>
              </w:rPr>
              <w:t>refills</w:t>
            </w:r>
            <w:r w:rsidR="00F056B9" w:rsidRPr="00E97D69">
              <w:rPr>
                <w:rFonts w:ascii="Verdana" w:hAnsi="Verdana"/>
              </w:rPr>
              <w:t>&gt;</w:t>
            </w:r>
            <w:r w:rsidRPr="00E97D69">
              <w:rPr>
                <w:rFonts w:ascii="Verdana" w:hAnsi="Verdana"/>
              </w:rPr>
              <w:t>.</w:t>
            </w:r>
          </w:p>
          <w:p w14:paraId="622F35B4" w14:textId="77777777" w:rsidR="001C5CFC" w:rsidRPr="00E97D69" w:rsidRDefault="001C5CFC" w:rsidP="0032386E">
            <w:pPr>
              <w:pStyle w:val="NormalWeb"/>
              <w:spacing w:before="120" w:beforeAutospacing="0" w:after="120" w:afterAutospacing="0"/>
              <w:ind w:left="1080"/>
              <w:rPr>
                <w:rFonts w:ascii="Verdana" w:hAnsi="Verdana"/>
              </w:rPr>
            </w:pPr>
            <w:r w:rsidRPr="00E97D69">
              <w:rPr>
                <w:rFonts w:ascii="Verdana" w:hAnsi="Verdana"/>
                <w:b/>
                <w:bCs/>
              </w:rPr>
              <w:t>Example:</w:t>
            </w:r>
          </w:p>
          <w:p w14:paraId="482C22FE" w14:textId="48C72176" w:rsidR="001C5CFC" w:rsidRPr="00E97D69" w:rsidRDefault="001C5CFC" w:rsidP="0032386E">
            <w:pPr>
              <w:pStyle w:val="ListParagraph"/>
              <w:spacing w:before="120" w:after="120"/>
              <w:ind w:left="1080"/>
              <w:contextualSpacing w:val="0"/>
              <w:rPr>
                <w:rFonts w:ascii="Verdana" w:hAnsi="Verdana"/>
              </w:rPr>
            </w:pPr>
            <w:r w:rsidRPr="00E97D69">
              <w:rPr>
                <w:rFonts w:ascii="Verdana" w:hAnsi="Verdana"/>
              </w:rPr>
              <w:t>Your Patients Benefit Plan does not cover the prescribed medication. Please consider Formulary Generic for Ventolin, Proair,</w:t>
            </w:r>
            <w:r w:rsidR="000C68EE" w:rsidRPr="00E97D69">
              <w:rPr>
                <w:rFonts w:ascii="Verdana" w:hAnsi="Verdana"/>
              </w:rPr>
              <w:t xml:space="preserve"> </w:t>
            </w:r>
            <w:r w:rsidRPr="00E97D69">
              <w:rPr>
                <w:rFonts w:ascii="Verdana" w:hAnsi="Verdana"/>
              </w:rPr>
              <w:t xml:space="preserve">or Proventil as an alternative </w:t>
            </w:r>
            <w:r w:rsidR="00F056B9" w:rsidRPr="00E97D69">
              <w:rPr>
                <w:rFonts w:ascii="Verdana" w:hAnsi="Verdana"/>
              </w:rPr>
              <w:t>&lt;</w:t>
            </w:r>
            <w:r w:rsidRPr="00E97D69">
              <w:rPr>
                <w:rFonts w:ascii="Verdana" w:hAnsi="Verdana"/>
              </w:rPr>
              <w:t>please include drug name</w:t>
            </w:r>
            <w:r w:rsidR="00F056B9" w:rsidRPr="00E97D69">
              <w:rPr>
                <w:rFonts w:ascii="Verdana" w:hAnsi="Verdana"/>
              </w:rPr>
              <w:t xml:space="preserve">, </w:t>
            </w:r>
            <w:r w:rsidRPr="00E97D69">
              <w:rPr>
                <w:rFonts w:ascii="Verdana" w:hAnsi="Verdana"/>
              </w:rPr>
              <w:t>strength</w:t>
            </w:r>
            <w:r w:rsidR="00F056B9" w:rsidRPr="00E97D69">
              <w:rPr>
                <w:rFonts w:ascii="Verdana" w:hAnsi="Verdana"/>
              </w:rPr>
              <w:t xml:space="preserve">, </w:t>
            </w:r>
            <w:r w:rsidRPr="00E97D69">
              <w:rPr>
                <w:rFonts w:ascii="Verdana" w:hAnsi="Verdana"/>
              </w:rPr>
              <w:t>directions</w:t>
            </w:r>
            <w:r w:rsidR="00F056B9" w:rsidRPr="00E97D69">
              <w:rPr>
                <w:rFonts w:ascii="Verdana" w:hAnsi="Verdana"/>
              </w:rPr>
              <w:t xml:space="preserve">, </w:t>
            </w:r>
            <w:r w:rsidRPr="00E97D69">
              <w:rPr>
                <w:rFonts w:ascii="Verdana" w:hAnsi="Verdana"/>
              </w:rPr>
              <w:t>QTY</w:t>
            </w:r>
            <w:r w:rsidR="00F056B9" w:rsidRPr="00E97D69">
              <w:rPr>
                <w:rFonts w:ascii="Verdana" w:hAnsi="Verdana"/>
              </w:rPr>
              <w:t xml:space="preserve">, </w:t>
            </w:r>
            <w:r w:rsidRPr="00E97D69">
              <w:rPr>
                <w:rFonts w:ascii="Verdana" w:hAnsi="Verdana"/>
              </w:rPr>
              <w:t>refills</w:t>
            </w:r>
            <w:r w:rsidR="00F056B9" w:rsidRPr="00E97D69">
              <w:rPr>
                <w:rFonts w:ascii="Verdana" w:hAnsi="Verdana"/>
              </w:rPr>
              <w:t>&gt;</w:t>
            </w:r>
            <w:r w:rsidRPr="00E97D69">
              <w:rPr>
                <w:rFonts w:ascii="Verdana" w:hAnsi="Verdana"/>
              </w:rPr>
              <w:t>.</w:t>
            </w:r>
          </w:p>
          <w:p w14:paraId="604733A0" w14:textId="6AB55542" w:rsidR="001C5CFC" w:rsidRPr="00E97D69" w:rsidRDefault="001C5CFC" w:rsidP="0032386E">
            <w:pPr>
              <w:pStyle w:val="ListParagraph"/>
              <w:numPr>
                <w:ilvl w:val="1"/>
                <w:numId w:val="32"/>
              </w:numPr>
              <w:spacing w:before="120" w:after="120"/>
              <w:contextualSpacing w:val="0"/>
              <w:rPr>
                <w:rFonts w:ascii="Verdana" w:hAnsi="Verdana"/>
              </w:rPr>
            </w:pPr>
            <w:r w:rsidRPr="00E97D69">
              <w:rPr>
                <w:rFonts w:ascii="Verdana" w:hAnsi="Verdana"/>
              </w:rPr>
              <w:t>Click</w:t>
            </w:r>
            <w:r w:rsidR="000C68EE" w:rsidRPr="00E97D69">
              <w:rPr>
                <w:rFonts w:ascii="Verdana" w:hAnsi="Verdana"/>
              </w:rPr>
              <w:t xml:space="preserve"> </w:t>
            </w:r>
            <w:r w:rsidRPr="00E97D69">
              <w:rPr>
                <w:rFonts w:ascii="Verdana" w:hAnsi="Verdana"/>
                <w:b/>
                <w:bCs/>
              </w:rPr>
              <w:t>Choose Fax Variation</w:t>
            </w:r>
            <w:r w:rsidR="000C68EE" w:rsidRPr="00E97D69">
              <w:rPr>
                <w:rFonts w:ascii="Verdana" w:hAnsi="Verdana"/>
                <w:b/>
                <w:bCs/>
              </w:rPr>
              <w:t xml:space="preserve"> </w:t>
            </w:r>
            <w:r w:rsidRPr="00E97D69">
              <w:rPr>
                <w:rFonts w:ascii="Verdana" w:hAnsi="Verdana"/>
              </w:rPr>
              <w:t xml:space="preserve">under Tasks options and select </w:t>
            </w:r>
            <w:r w:rsidRPr="00E97D69">
              <w:rPr>
                <w:rFonts w:ascii="Verdana" w:hAnsi="Verdana"/>
                <w:b/>
                <w:bCs/>
              </w:rPr>
              <w:t>New Rx Required</w:t>
            </w:r>
            <w:r w:rsidRPr="00E97D69">
              <w:rPr>
                <w:rFonts w:ascii="Verdana" w:hAnsi="Verdana"/>
              </w:rPr>
              <w:t>.</w:t>
            </w:r>
          </w:p>
          <w:p w14:paraId="26947AA9" w14:textId="6AAC5AAF" w:rsidR="001C5CFC" w:rsidRPr="00E97D69" w:rsidRDefault="001C5CFC" w:rsidP="0032386E">
            <w:pPr>
              <w:pStyle w:val="ListParagraph"/>
              <w:numPr>
                <w:ilvl w:val="0"/>
                <w:numId w:val="32"/>
              </w:numPr>
              <w:spacing w:before="120" w:after="120"/>
              <w:contextualSpacing w:val="0"/>
              <w:rPr>
                <w:rFonts w:ascii="Verdana" w:hAnsi="Verdana"/>
              </w:rPr>
            </w:pPr>
            <w:r w:rsidRPr="00E97D69">
              <w:rPr>
                <w:rFonts w:ascii="Verdana" w:hAnsi="Verdana"/>
              </w:rPr>
              <w:t>Resolve any PLN</w:t>
            </w:r>
            <w:r w:rsidR="000C68EE" w:rsidRPr="00E97D69">
              <w:rPr>
                <w:rFonts w:ascii="Verdana" w:hAnsi="Verdana"/>
              </w:rPr>
              <w:t xml:space="preserve"> </w:t>
            </w:r>
            <w:r w:rsidRPr="00E97D69">
              <w:rPr>
                <w:rFonts w:ascii="Verdana" w:hAnsi="Verdana"/>
              </w:rPr>
              <w:t>tagalongs</w:t>
            </w:r>
            <w:r w:rsidR="000C68EE" w:rsidRPr="00E97D69">
              <w:rPr>
                <w:rFonts w:ascii="Verdana" w:hAnsi="Verdana"/>
              </w:rPr>
              <w:t xml:space="preserve"> </w:t>
            </w:r>
            <w:r w:rsidRPr="00E97D69">
              <w:rPr>
                <w:rFonts w:ascii="Verdana" w:hAnsi="Verdana"/>
              </w:rPr>
              <w:t>with</w:t>
            </w:r>
            <w:r w:rsidR="000C68EE" w:rsidRPr="00E97D69">
              <w:rPr>
                <w:rFonts w:ascii="Verdana" w:hAnsi="Verdana"/>
              </w:rPr>
              <w:t xml:space="preserve"> </w:t>
            </w:r>
            <w:r w:rsidRPr="00E97D69">
              <w:rPr>
                <w:rFonts w:ascii="Verdana" w:hAnsi="Verdana"/>
                <w:b/>
                <w:bCs/>
              </w:rPr>
              <w:t>RF02</w:t>
            </w:r>
            <w:r w:rsidRPr="00E97D69">
              <w:rPr>
                <w:rFonts w:ascii="Verdana" w:hAnsi="Verdana"/>
              </w:rPr>
              <w:t>.</w:t>
            </w:r>
          </w:p>
          <w:p w14:paraId="293270B3" w14:textId="711FE88D" w:rsidR="001C5CFC" w:rsidRPr="00E97D69" w:rsidRDefault="001C5CFC" w:rsidP="0032386E">
            <w:pPr>
              <w:pStyle w:val="ListParagraph"/>
              <w:numPr>
                <w:ilvl w:val="0"/>
                <w:numId w:val="32"/>
              </w:numPr>
              <w:spacing w:before="120" w:after="120"/>
              <w:contextualSpacing w:val="0"/>
              <w:rPr>
                <w:rFonts w:ascii="Verdana" w:hAnsi="Verdana"/>
              </w:rPr>
            </w:pPr>
            <w:r w:rsidRPr="00E97D69">
              <w:rPr>
                <w:rFonts w:ascii="Verdana" w:hAnsi="Verdana"/>
              </w:rPr>
              <w:t>Document Note Pad:</w:t>
            </w:r>
          </w:p>
          <w:p w14:paraId="0F1A4B90" w14:textId="28E5FA22" w:rsidR="001C5CFC" w:rsidRPr="00E97D69" w:rsidRDefault="001C5CFC" w:rsidP="0032386E">
            <w:pPr>
              <w:spacing w:before="120" w:after="120"/>
              <w:ind w:left="360"/>
              <w:rPr>
                <w:rFonts w:ascii="Verdana" w:hAnsi="Verdana"/>
              </w:rPr>
            </w:pPr>
            <w:r w:rsidRPr="00E97D69">
              <w:rPr>
                <w:rFonts w:ascii="Verdana" w:hAnsi="Verdana"/>
              </w:rPr>
              <w:t xml:space="preserve">Ln) </w:t>
            </w:r>
            <w:r w:rsidR="00F056B9" w:rsidRPr="00E97D69">
              <w:rPr>
                <w:rFonts w:ascii="Verdana" w:hAnsi="Verdana"/>
              </w:rPr>
              <w:t>&lt;</w:t>
            </w:r>
            <w:r w:rsidRPr="00E97D69">
              <w:rPr>
                <w:rFonts w:ascii="Verdana" w:hAnsi="Verdana"/>
              </w:rPr>
              <w:t>PLN/PAR</w:t>
            </w:r>
            <w:r w:rsidR="00F056B9" w:rsidRPr="00E97D69">
              <w:rPr>
                <w:rFonts w:ascii="Verdana" w:hAnsi="Verdana"/>
              </w:rPr>
              <w:t>&gt;</w:t>
            </w:r>
            <w:r w:rsidRPr="00E97D69">
              <w:rPr>
                <w:rFonts w:ascii="Verdana" w:hAnsi="Verdana"/>
              </w:rPr>
              <w:t>,</w:t>
            </w:r>
            <w:r w:rsidR="000C68EE" w:rsidRPr="00E97D69">
              <w:rPr>
                <w:rFonts w:ascii="Verdana" w:hAnsi="Verdana"/>
              </w:rPr>
              <w:t xml:space="preserve"> </w:t>
            </w:r>
            <w:r w:rsidR="00F056B9" w:rsidRPr="00E97D69">
              <w:rPr>
                <w:rFonts w:ascii="Verdana" w:hAnsi="Verdana"/>
              </w:rPr>
              <w:t>&lt;</w:t>
            </w:r>
            <w:r w:rsidRPr="00E97D69">
              <w:rPr>
                <w:rFonts w:ascii="Verdana" w:hAnsi="Verdana"/>
              </w:rPr>
              <w:t>Pt name</w:t>
            </w:r>
            <w:r w:rsidR="00F056B9" w:rsidRPr="00E97D69">
              <w:rPr>
                <w:rFonts w:ascii="Verdana" w:hAnsi="Verdana"/>
              </w:rPr>
              <w:t>&gt;</w:t>
            </w:r>
            <w:r w:rsidRPr="00E97D69">
              <w:rPr>
                <w:rFonts w:ascii="Verdana" w:hAnsi="Verdana"/>
              </w:rPr>
              <w:t xml:space="preserve">, </w:t>
            </w:r>
            <w:r w:rsidR="00F056B9" w:rsidRPr="00E97D69">
              <w:rPr>
                <w:rFonts w:ascii="Verdana" w:hAnsi="Verdana"/>
              </w:rPr>
              <w:t>&lt;</w:t>
            </w:r>
            <w:r w:rsidRPr="00E97D69">
              <w:rPr>
                <w:rFonts w:ascii="Verdana" w:hAnsi="Verdana"/>
              </w:rPr>
              <w:t>drug name</w:t>
            </w:r>
            <w:r w:rsidR="00F056B9" w:rsidRPr="00E97D69">
              <w:rPr>
                <w:rFonts w:ascii="Verdana" w:hAnsi="Verdana"/>
              </w:rPr>
              <w:t>&gt;</w:t>
            </w:r>
            <w:r w:rsidRPr="00E97D69">
              <w:rPr>
                <w:rFonts w:ascii="Verdana" w:hAnsi="Verdana"/>
              </w:rPr>
              <w:t>, AF</w:t>
            </w:r>
            <w:r w:rsidR="000C68EE" w:rsidRPr="00E97D69">
              <w:rPr>
                <w:rFonts w:ascii="Verdana" w:hAnsi="Verdana"/>
              </w:rPr>
              <w:t xml:space="preserve"> </w:t>
            </w:r>
            <w:r w:rsidRPr="00E97D69">
              <w:rPr>
                <w:rFonts w:ascii="Verdana" w:hAnsi="Verdana"/>
              </w:rPr>
              <w:t>for albuterol change required</w:t>
            </w:r>
          </w:p>
        </w:tc>
      </w:tr>
      <w:tr w:rsidR="007B0CAC" w:rsidRPr="00E97D69" w14:paraId="30EEC7A7" w14:textId="77777777" w:rsidTr="00D419D2">
        <w:trPr>
          <w:trHeight w:val="422"/>
        </w:trPr>
        <w:tc>
          <w:tcPr>
            <w:tcW w:w="366" w:type="pct"/>
            <w:vMerge/>
            <w:tcBorders>
              <w:left w:val="single" w:sz="4" w:space="0" w:color="auto"/>
              <w:right w:val="single" w:sz="4" w:space="0" w:color="auto"/>
            </w:tcBorders>
          </w:tcPr>
          <w:p w14:paraId="462FD06F" w14:textId="77777777" w:rsidR="001C5CFC" w:rsidRPr="00E97D69" w:rsidRDefault="001C5CFC" w:rsidP="0032386E">
            <w:pPr>
              <w:spacing w:before="120" w:after="120"/>
              <w:jc w:val="center"/>
              <w:rPr>
                <w:rFonts w:ascii="Verdana" w:hAnsi="Verdana"/>
                <w:b/>
                <w:bCs/>
              </w:rPr>
            </w:pPr>
          </w:p>
        </w:tc>
        <w:tc>
          <w:tcPr>
            <w:tcW w:w="697" w:type="pct"/>
            <w:vMerge/>
            <w:tcBorders>
              <w:left w:val="single" w:sz="4" w:space="0" w:color="auto"/>
              <w:bottom w:val="single" w:sz="4" w:space="0" w:color="auto"/>
              <w:right w:val="single" w:sz="4" w:space="0" w:color="auto"/>
            </w:tcBorders>
          </w:tcPr>
          <w:p w14:paraId="335C1D3F" w14:textId="77777777" w:rsidR="001C5CFC" w:rsidRPr="00E97D69" w:rsidRDefault="001C5CFC" w:rsidP="0032386E">
            <w:pPr>
              <w:spacing w:before="120" w:after="120"/>
              <w:rPr>
                <w:rFonts w:ascii="Verdana" w:hAnsi="Verdana"/>
                <w:bCs/>
              </w:rPr>
            </w:pPr>
          </w:p>
        </w:tc>
        <w:tc>
          <w:tcPr>
            <w:tcW w:w="1280" w:type="pct"/>
            <w:tcBorders>
              <w:top w:val="single" w:sz="4" w:space="0" w:color="auto"/>
              <w:left w:val="single" w:sz="4" w:space="0" w:color="auto"/>
              <w:bottom w:val="single" w:sz="4" w:space="0" w:color="auto"/>
              <w:right w:val="single" w:sz="4" w:space="0" w:color="auto"/>
            </w:tcBorders>
          </w:tcPr>
          <w:p w14:paraId="6FDADB71" w14:textId="77777777" w:rsidR="001C5CFC" w:rsidRPr="00E97D69" w:rsidRDefault="001C5CFC" w:rsidP="0032386E">
            <w:pPr>
              <w:spacing w:before="120" w:after="120"/>
              <w:rPr>
                <w:rFonts w:ascii="Verdana" w:hAnsi="Verdana"/>
              </w:rPr>
            </w:pPr>
            <w:r w:rsidRPr="00E97D69">
              <w:rPr>
                <w:rFonts w:ascii="Verdana" w:hAnsi="Verdana"/>
              </w:rPr>
              <w:t>Unable to send via eChange or fax</w:t>
            </w:r>
          </w:p>
        </w:tc>
        <w:tc>
          <w:tcPr>
            <w:tcW w:w="2657" w:type="pct"/>
            <w:gridSpan w:val="2"/>
            <w:tcBorders>
              <w:top w:val="single" w:sz="4" w:space="0" w:color="auto"/>
              <w:left w:val="single" w:sz="4" w:space="0" w:color="auto"/>
              <w:bottom w:val="single" w:sz="4" w:space="0" w:color="auto"/>
              <w:right w:val="single" w:sz="4" w:space="0" w:color="auto"/>
            </w:tcBorders>
          </w:tcPr>
          <w:p w14:paraId="3A216AEC" w14:textId="77777777" w:rsidR="001C5CFC" w:rsidRPr="00E97D69" w:rsidRDefault="001C5CFC" w:rsidP="0032386E">
            <w:pPr>
              <w:pStyle w:val="ListParagraph"/>
              <w:numPr>
                <w:ilvl w:val="0"/>
                <w:numId w:val="33"/>
              </w:numPr>
              <w:spacing w:before="120" w:after="120"/>
              <w:contextualSpacing w:val="0"/>
              <w:rPr>
                <w:rFonts w:ascii="Verdana" w:hAnsi="Verdana"/>
              </w:rPr>
            </w:pPr>
            <w:r w:rsidRPr="00E97D69">
              <w:rPr>
                <w:rFonts w:ascii="Verdana" w:hAnsi="Verdana"/>
              </w:rPr>
              <w:t>Screen to calls as follows:</w:t>
            </w:r>
          </w:p>
          <w:p w14:paraId="2F0FB6BA" w14:textId="47B8335F" w:rsidR="001C5CFC" w:rsidRPr="00E97D69" w:rsidRDefault="001C5CFC" w:rsidP="0032386E">
            <w:pPr>
              <w:pStyle w:val="ListParagraph"/>
              <w:numPr>
                <w:ilvl w:val="1"/>
                <w:numId w:val="33"/>
              </w:numPr>
              <w:spacing w:before="120" w:after="120"/>
              <w:contextualSpacing w:val="0"/>
              <w:rPr>
                <w:rFonts w:ascii="Verdana" w:hAnsi="Verdana"/>
              </w:rPr>
            </w:pPr>
            <w:r w:rsidRPr="00E97D69">
              <w:rPr>
                <w:rFonts w:ascii="Verdana" w:hAnsi="Verdana"/>
              </w:rPr>
              <w:t>Resolve the conflict with</w:t>
            </w:r>
            <w:r w:rsidR="000C68EE" w:rsidRPr="00E97D69">
              <w:rPr>
                <w:rFonts w:ascii="Verdana" w:hAnsi="Verdana"/>
              </w:rPr>
              <w:t xml:space="preserve"> </w:t>
            </w:r>
            <w:r w:rsidRPr="00E97D69">
              <w:rPr>
                <w:rFonts w:ascii="Verdana" w:hAnsi="Verdana"/>
                <w:b/>
                <w:bCs/>
              </w:rPr>
              <w:t>SC</w:t>
            </w:r>
            <w:r w:rsidR="000C68EE" w:rsidRPr="00E97D69">
              <w:rPr>
                <w:rFonts w:ascii="Verdana" w:hAnsi="Verdana"/>
                <w:b/>
                <w:bCs/>
              </w:rPr>
              <w:t xml:space="preserve"> </w:t>
            </w:r>
            <w:r w:rsidRPr="00E97D69">
              <w:rPr>
                <w:rFonts w:ascii="Verdana" w:hAnsi="Verdana"/>
              </w:rPr>
              <w:t>then</w:t>
            </w:r>
            <w:r w:rsidR="000C68EE" w:rsidRPr="00E97D69">
              <w:rPr>
                <w:rFonts w:ascii="Verdana" w:hAnsi="Verdana"/>
              </w:rPr>
              <w:t xml:space="preserve"> </w:t>
            </w:r>
            <w:r w:rsidRPr="00E97D69">
              <w:rPr>
                <w:rFonts w:ascii="Verdana" w:hAnsi="Verdana"/>
                <w:b/>
                <w:bCs/>
              </w:rPr>
              <w:t>MM</w:t>
            </w:r>
            <w:r w:rsidR="000C68EE" w:rsidRPr="00E97D69">
              <w:rPr>
                <w:rFonts w:ascii="Verdana" w:hAnsi="Verdana"/>
                <w:b/>
                <w:bCs/>
              </w:rPr>
              <w:t xml:space="preserve"> </w:t>
            </w:r>
            <w:r w:rsidRPr="00E97D69">
              <w:rPr>
                <w:rFonts w:ascii="Verdana" w:hAnsi="Verdana"/>
              </w:rPr>
              <w:t>for ANYTIME.</w:t>
            </w:r>
          </w:p>
          <w:p w14:paraId="08E1D2FE" w14:textId="7AAD76BD" w:rsidR="001C5CFC" w:rsidRPr="00E97D69" w:rsidRDefault="001C5CFC" w:rsidP="0032386E">
            <w:pPr>
              <w:pStyle w:val="ListParagraph"/>
              <w:numPr>
                <w:ilvl w:val="1"/>
                <w:numId w:val="33"/>
              </w:numPr>
              <w:spacing w:before="120" w:after="120"/>
              <w:contextualSpacing w:val="0"/>
              <w:rPr>
                <w:rFonts w:ascii="Verdana" w:hAnsi="Verdana"/>
              </w:rPr>
            </w:pPr>
            <w:r w:rsidRPr="00E97D69">
              <w:rPr>
                <w:rFonts w:ascii="Verdana" w:hAnsi="Verdana"/>
              </w:rPr>
              <w:t>Resolve any PLN</w:t>
            </w:r>
            <w:r w:rsidR="000C68EE" w:rsidRPr="00E97D69">
              <w:rPr>
                <w:rFonts w:ascii="Verdana" w:hAnsi="Verdana"/>
              </w:rPr>
              <w:t xml:space="preserve"> </w:t>
            </w:r>
            <w:r w:rsidRPr="00E97D69">
              <w:rPr>
                <w:rFonts w:ascii="Verdana" w:hAnsi="Verdana"/>
              </w:rPr>
              <w:t>tagalongs with</w:t>
            </w:r>
            <w:r w:rsidR="000C68EE" w:rsidRPr="00E97D69">
              <w:rPr>
                <w:rFonts w:ascii="Verdana" w:hAnsi="Verdana"/>
              </w:rPr>
              <w:t xml:space="preserve"> </w:t>
            </w:r>
            <w:r w:rsidRPr="00E97D69">
              <w:rPr>
                <w:rFonts w:ascii="Verdana" w:hAnsi="Verdana"/>
                <w:b/>
                <w:bCs/>
              </w:rPr>
              <w:t>RF02</w:t>
            </w:r>
            <w:r w:rsidRPr="00E97D69">
              <w:rPr>
                <w:rFonts w:ascii="Verdana" w:hAnsi="Verdana"/>
              </w:rPr>
              <w:t>.</w:t>
            </w:r>
          </w:p>
          <w:p w14:paraId="5A681072" w14:textId="2DD57A49" w:rsidR="001C5CFC" w:rsidRPr="00E97D69" w:rsidRDefault="001C5CFC" w:rsidP="0032386E">
            <w:pPr>
              <w:pStyle w:val="ListParagraph"/>
              <w:numPr>
                <w:ilvl w:val="1"/>
                <w:numId w:val="33"/>
              </w:numPr>
              <w:spacing w:before="120" w:after="120"/>
              <w:contextualSpacing w:val="0"/>
              <w:rPr>
                <w:rFonts w:ascii="Verdana" w:hAnsi="Verdana"/>
              </w:rPr>
            </w:pPr>
            <w:r w:rsidRPr="00E97D69">
              <w:rPr>
                <w:rFonts w:ascii="Verdana" w:hAnsi="Verdana"/>
              </w:rPr>
              <w:t>Document</w:t>
            </w:r>
            <w:r w:rsidR="000C68EE" w:rsidRPr="00E97D69">
              <w:rPr>
                <w:rFonts w:ascii="Verdana" w:hAnsi="Verdana"/>
              </w:rPr>
              <w:t xml:space="preserve"> </w:t>
            </w:r>
            <w:r w:rsidRPr="00E97D69">
              <w:rPr>
                <w:rFonts w:ascii="Verdana" w:hAnsi="Verdana"/>
              </w:rPr>
              <w:t>Note Pad:</w:t>
            </w:r>
          </w:p>
          <w:p w14:paraId="654BCBC4" w14:textId="24E93A1E" w:rsidR="001C5CFC" w:rsidRPr="00E97D69" w:rsidRDefault="001C5CFC" w:rsidP="0032386E">
            <w:pPr>
              <w:pStyle w:val="ListParagraph"/>
              <w:spacing w:before="120" w:after="120"/>
              <w:ind w:left="1080"/>
              <w:contextualSpacing w:val="0"/>
              <w:rPr>
                <w:rFonts w:ascii="Verdana" w:eastAsia="Calibri" w:hAnsi="Verdana"/>
              </w:rPr>
            </w:pPr>
            <w:r w:rsidRPr="00E97D69">
              <w:rPr>
                <w:rFonts w:ascii="Verdana" w:hAnsi="Verdana"/>
              </w:rPr>
              <w:t xml:space="preserve">Ln) </w:t>
            </w:r>
            <w:r w:rsidR="00F056B9" w:rsidRPr="00E97D69">
              <w:rPr>
                <w:rFonts w:ascii="Verdana" w:hAnsi="Verdana"/>
              </w:rPr>
              <w:t>&lt;</w:t>
            </w:r>
            <w:r w:rsidRPr="00E97D69">
              <w:rPr>
                <w:rFonts w:ascii="Verdana" w:hAnsi="Verdana"/>
              </w:rPr>
              <w:t>PLN/PAR</w:t>
            </w:r>
            <w:r w:rsidR="00F056B9" w:rsidRPr="00E97D69">
              <w:rPr>
                <w:rFonts w:ascii="Verdana" w:hAnsi="Verdana"/>
              </w:rPr>
              <w:t>&gt;</w:t>
            </w:r>
            <w:r w:rsidRPr="00E97D69">
              <w:rPr>
                <w:rFonts w:ascii="Verdana" w:hAnsi="Verdana"/>
              </w:rPr>
              <w:t xml:space="preserve"> to Calls, </w:t>
            </w:r>
            <w:r w:rsidR="00F056B9" w:rsidRPr="00E97D69">
              <w:rPr>
                <w:rFonts w:ascii="Verdana" w:hAnsi="Verdana"/>
              </w:rPr>
              <w:t>&lt;</w:t>
            </w:r>
            <w:r w:rsidRPr="00E97D69">
              <w:rPr>
                <w:rFonts w:ascii="Verdana" w:hAnsi="Verdana"/>
              </w:rPr>
              <w:t>reason for sending to calls-e.g.,</w:t>
            </w:r>
            <w:r w:rsidR="00903D1A" w:rsidRPr="00E97D69">
              <w:rPr>
                <w:rFonts w:ascii="Verdana" w:hAnsi="Verdana"/>
              </w:rPr>
              <w:t xml:space="preserve"> </w:t>
            </w:r>
            <w:r w:rsidRPr="00E97D69">
              <w:rPr>
                <w:rFonts w:ascii="Verdana" w:hAnsi="Verdana"/>
              </w:rPr>
              <w:t>Order is aged</w:t>
            </w:r>
            <w:r w:rsidR="00F056B9" w:rsidRPr="00E97D69">
              <w:rPr>
                <w:rFonts w:ascii="Verdana" w:hAnsi="Verdana"/>
              </w:rPr>
              <w:t xml:space="preserve"> </w:t>
            </w:r>
            <w:r w:rsidRPr="00E97D69">
              <w:rPr>
                <w:rFonts w:ascii="Verdana" w:hAnsi="Verdana"/>
              </w:rPr>
              <w:t>/</w:t>
            </w:r>
            <w:r w:rsidR="00F056B9" w:rsidRPr="00E97D69">
              <w:rPr>
                <w:rFonts w:ascii="Verdana" w:hAnsi="Verdana"/>
              </w:rPr>
              <w:t xml:space="preserve"> </w:t>
            </w:r>
            <w:r w:rsidRPr="00E97D69">
              <w:rPr>
                <w:rFonts w:ascii="Verdana" w:hAnsi="Verdana"/>
              </w:rPr>
              <w:t>No fax number</w:t>
            </w:r>
            <w:r w:rsidR="00903D1A" w:rsidRPr="00E97D69">
              <w:rPr>
                <w:rFonts w:ascii="Verdana" w:hAnsi="Verdana"/>
              </w:rPr>
              <w:t xml:space="preserve"> </w:t>
            </w:r>
            <w:r w:rsidRPr="00E97D69">
              <w:rPr>
                <w:rFonts w:ascii="Verdana" w:hAnsi="Verdana"/>
              </w:rPr>
              <w:t>available</w:t>
            </w:r>
            <w:r w:rsidR="00F056B9" w:rsidRPr="00E97D69">
              <w:rPr>
                <w:rFonts w:ascii="Verdana" w:hAnsi="Verdana"/>
              </w:rPr>
              <w:t>&gt;</w:t>
            </w:r>
            <w:r w:rsidRPr="00E97D69">
              <w:rPr>
                <w:rFonts w:ascii="Verdana" w:hAnsi="Verdana"/>
              </w:rPr>
              <w:t>,</w:t>
            </w:r>
            <w:r w:rsidR="00903D1A" w:rsidRPr="00E97D69">
              <w:rPr>
                <w:rFonts w:ascii="Verdana" w:hAnsi="Verdana"/>
              </w:rPr>
              <w:t xml:space="preserve"> </w:t>
            </w:r>
            <w:r w:rsidR="00F056B9" w:rsidRPr="00E97D69">
              <w:rPr>
                <w:rFonts w:ascii="Verdana" w:hAnsi="Verdana"/>
              </w:rPr>
              <w:t>&lt;</w:t>
            </w:r>
            <w:r w:rsidRPr="00E97D69">
              <w:rPr>
                <w:rFonts w:ascii="Verdana" w:hAnsi="Verdana"/>
              </w:rPr>
              <w:t>Pt name</w:t>
            </w:r>
            <w:r w:rsidR="00F056B9" w:rsidRPr="00E97D69">
              <w:rPr>
                <w:rFonts w:ascii="Verdana" w:hAnsi="Verdana"/>
              </w:rPr>
              <w:t>&gt;</w:t>
            </w:r>
            <w:r w:rsidRPr="00E97D69">
              <w:rPr>
                <w:rFonts w:ascii="Verdana" w:hAnsi="Verdana"/>
              </w:rPr>
              <w:t>,</w:t>
            </w:r>
            <w:r w:rsidR="00903D1A" w:rsidRPr="00E97D69">
              <w:rPr>
                <w:rFonts w:ascii="Verdana" w:hAnsi="Verdana"/>
              </w:rPr>
              <w:t xml:space="preserve"> </w:t>
            </w:r>
            <w:r w:rsidR="00F056B9" w:rsidRPr="00E97D69">
              <w:rPr>
                <w:rFonts w:ascii="Verdana" w:hAnsi="Verdana"/>
              </w:rPr>
              <w:t>&lt;</w:t>
            </w:r>
            <w:r w:rsidRPr="00E97D69">
              <w:rPr>
                <w:rFonts w:ascii="Verdana" w:hAnsi="Verdana"/>
              </w:rPr>
              <w:t>Drug name</w:t>
            </w:r>
            <w:r w:rsidR="00F056B9" w:rsidRPr="00E97D69">
              <w:rPr>
                <w:rFonts w:ascii="Verdana" w:hAnsi="Verdana"/>
              </w:rPr>
              <w:t>&gt;</w:t>
            </w:r>
            <w:r w:rsidRPr="00E97D69">
              <w:rPr>
                <w:rFonts w:ascii="Verdana" w:hAnsi="Verdana"/>
              </w:rPr>
              <w:t>,</w:t>
            </w:r>
            <w:r w:rsidR="00903D1A" w:rsidRPr="00E97D69">
              <w:rPr>
                <w:rFonts w:ascii="Verdana" w:hAnsi="Verdana"/>
              </w:rPr>
              <w:t xml:space="preserve"> </w:t>
            </w:r>
            <w:r w:rsidRPr="00E97D69">
              <w:rPr>
                <w:rFonts w:ascii="Verdana" w:hAnsi="Verdana"/>
              </w:rPr>
              <w:t>DH if no response</w:t>
            </w:r>
          </w:p>
          <w:p w14:paraId="27D4FCB1" w14:textId="701E3861" w:rsidR="001C5CFC" w:rsidRPr="00E97D69" w:rsidRDefault="001C5CFC" w:rsidP="0032386E">
            <w:pPr>
              <w:spacing w:before="120" w:after="120"/>
              <w:ind w:left="1080"/>
              <w:rPr>
                <w:rFonts w:ascii="Verdana" w:hAnsi="Verdana"/>
              </w:rPr>
            </w:pPr>
            <w:r w:rsidRPr="00E97D69">
              <w:rPr>
                <w:rFonts w:ascii="Verdana" w:hAnsi="Verdana"/>
              </w:rPr>
              <w:t>Your Patients Benefit Plan does not cover the prescribed medication.</w:t>
            </w:r>
            <w:r w:rsidR="00903D1A" w:rsidRPr="00E97D69">
              <w:rPr>
                <w:rFonts w:ascii="Verdana" w:hAnsi="Verdana"/>
              </w:rPr>
              <w:t xml:space="preserve"> </w:t>
            </w:r>
            <w:r w:rsidRPr="00E97D69">
              <w:rPr>
                <w:rFonts w:ascii="Verdana" w:hAnsi="Verdana"/>
              </w:rPr>
              <w:t xml:space="preserve">Please consider Formulary Generic for </w:t>
            </w:r>
            <w:r w:rsidR="00F056B9" w:rsidRPr="00E97D69">
              <w:rPr>
                <w:rFonts w:ascii="Verdana" w:hAnsi="Verdana"/>
              </w:rPr>
              <w:t>&lt;</w:t>
            </w:r>
            <w:r w:rsidRPr="00E97D69">
              <w:rPr>
                <w:rFonts w:ascii="Verdana" w:hAnsi="Verdana"/>
              </w:rPr>
              <w:t>drug</w:t>
            </w:r>
            <w:r w:rsidR="00F056B9" w:rsidRPr="00E97D69">
              <w:rPr>
                <w:rFonts w:ascii="Verdana" w:hAnsi="Verdana"/>
              </w:rPr>
              <w:t xml:space="preserve">, </w:t>
            </w:r>
            <w:r w:rsidRPr="00E97D69">
              <w:rPr>
                <w:rFonts w:ascii="Verdana" w:hAnsi="Verdana"/>
              </w:rPr>
              <w:t>str</w:t>
            </w:r>
            <w:r w:rsidR="00F056B9" w:rsidRPr="00E97D69">
              <w:rPr>
                <w:rFonts w:ascii="Verdana" w:hAnsi="Verdana"/>
              </w:rPr>
              <w:t>&gt;</w:t>
            </w:r>
            <w:r w:rsidRPr="00E97D69">
              <w:rPr>
                <w:rFonts w:ascii="Verdana" w:hAnsi="Verdana"/>
              </w:rPr>
              <w:t xml:space="preserve"> as an alternative medication </w:t>
            </w:r>
            <w:r w:rsidR="00F056B9" w:rsidRPr="00E97D69">
              <w:rPr>
                <w:rFonts w:ascii="Verdana" w:hAnsi="Verdana"/>
              </w:rPr>
              <w:t>&lt;</w:t>
            </w:r>
            <w:r w:rsidRPr="00E97D69">
              <w:rPr>
                <w:rFonts w:ascii="Verdana" w:hAnsi="Verdana"/>
              </w:rPr>
              <w:t>please include drug name</w:t>
            </w:r>
            <w:r w:rsidR="00F056B9" w:rsidRPr="00E97D69">
              <w:rPr>
                <w:rFonts w:ascii="Verdana" w:hAnsi="Verdana"/>
              </w:rPr>
              <w:t xml:space="preserve">, </w:t>
            </w:r>
            <w:r w:rsidRPr="00E97D69">
              <w:rPr>
                <w:rFonts w:ascii="Verdana" w:hAnsi="Verdana"/>
              </w:rPr>
              <w:t>strength</w:t>
            </w:r>
            <w:r w:rsidR="00F056B9" w:rsidRPr="00E97D69">
              <w:rPr>
                <w:rFonts w:ascii="Verdana" w:hAnsi="Verdana"/>
              </w:rPr>
              <w:t xml:space="preserve">, </w:t>
            </w:r>
            <w:r w:rsidRPr="00E97D69">
              <w:rPr>
                <w:rFonts w:ascii="Verdana" w:hAnsi="Verdana"/>
              </w:rPr>
              <w:t>directions</w:t>
            </w:r>
            <w:r w:rsidR="00F056B9" w:rsidRPr="00E97D69">
              <w:rPr>
                <w:rFonts w:ascii="Verdana" w:hAnsi="Verdana"/>
              </w:rPr>
              <w:t xml:space="preserve">, </w:t>
            </w:r>
            <w:r w:rsidRPr="00E97D69">
              <w:rPr>
                <w:rFonts w:ascii="Verdana" w:hAnsi="Verdana"/>
              </w:rPr>
              <w:t>QTY</w:t>
            </w:r>
            <w:r w:rsidR="00F056B9" w:rsidRPr="00E97D69">
              <w:rPr>
                <w:rFonts w:ascii="Verdana" w:hAnsi="Verdana"/>
              </w:rPr>
              <w:t xml:space="preserve">, </w:t>
            </w:r>
            <w:r w:rsidRPr="00E97D69">
              <w:rPr>
                <w:rFonts w:ascii="Verdana" w:hAnsi="Verdana"/>
              </w:rPr>
              <w:t>refills</w:t>
            </w:r>
            <w:r w:rsidR="00F056B9" w:rsidRPr="00E97D69">
              <w:rPr>
                <w:rFonts w:ascii="Verdana" w:hAnsi="Verdana"/>
              </w:rPr>
              <w:t>&gt;</w:t>
            </w:r>
            <w:r w:rsidRPr="00E97D69">
              <w:rPr>
                <w:rFonts w:ascii="Verdana" w:hAnsi="Verdana"/>
              </w:rPr>
              <w:t>.</w:t>
            </w:r>
          </w:p>
        </w:tc>
      </w:tr>
      <w:bookmarkEnd w:id="14"/>
    </w:tbl>
    <w:p w14:paraId="536E11BB" w14:textId="77777777" w:rsidR="00E71448" w:rsidRPr="00E97D69" w:rsidRDefault="00E71448" w:rsidP="0032386E">
      <w:pPr>
        <w:spacing w:before="120" w:after="120"/>
        <w:rPr>
          <w:rFonts w:ascii="Verdana" w:hAnsi="Verdana"/>
          <w:bCs/>
        </w:rPr>
      </w:pPr>
    </w:p>
    <w:p w14:paraId="40AB1863" w14:textId="77777777" w:rsidR="00FC4C98" w:rsidRPr="00E97D69" w:rsidRDefault="00FC4C98" w:rsidP="0032386E">
      <w:pPr>
        <w:spacing w:before="120" w:after="120"/>
        <w:rPr>
          <w:rFonts w:ascii="Verdana" w:hAnsi="Verdana"/>
        </w:rPr>
      </w:pPr>
    </w:p>
    <w:p w14:paraId="7ED3658D" w14:textId="77777777" w:rsidR="00D919F9" w:rsidRPr="00E97D69" w:rsidRDefault="00D919F9" w:rsidP="0032386E">
      <w:pPr>
        <w:spacing w:before="120" w:after="120"/>
        <w:rPr>
          <w:rFonts w:ascii="Verdana" w:hAnsi="Verdana"/>
          <w:b/>
          <w:bCs/>
        </w:rPr>
      </w:pPr>
      <w:bookmarkStart w:id="22" w:name="OLE_LINK38"/>
      <w:bookmarkStart w:id="23" w:name="OLE_LINK39"/>
      <w:bookmarkStart w:id="24" w:name="ICIfPrescWrittenGenWithoutIndGrams"/>
      <w:bookmarkStart w:id="25" w:name="OLE_LINK20"/>
      <w:bookmarkStart w:id="26" w:name="OLE_LINK43"/>
      <w:r w:rsidRPr="00E97D69">
        <w:rPr>
          <w:rFonts w:ascii="Verdana" w:hAnsi="Verdana"/>
          <w:b/>
          <w:bCs/>
        </w:rPr>
        <w:t>If prescription is written Generically without any indication of grams as</w:t>
      </w:r>
      <w:bookmarkEnd w:id="22"/>
      <w:bookmarkEnd w:id="23"/>
      <w:bookmarkEnd w:id="24"/>
      <w:r w:rsidRPr="00E97D69">
        <w:rPr>
          <w:rFonts w:ascii="Verdana" w:hAnsi="Verdana"/>
          <w:b/>
          <w:bCs/>
        </w:rPr>
        <w:t>:</w:t>
      </w:r>
      <w:bookmarkEnd w:id="25"/>
    </w:p>
    <w:bookmarkEnd w:id="26"/>
    <w:p w14:paraId="0EEBDF64" w14:textId="77777777" w:rsidR="00D919F9" w:rsidRPr="00E97D69" w:rsidRDefault="00D919F9" w:rsidP="0032386E">
      <w:pPr>
        <w:pStyle w:val="NormalWeb"/>
        <w:numPr>
          <w:ilvl w:val="0"/>
          <w:numId w:val="16"/>
        </w:numPr>
        <w:spacing w:before="120" w:beforeAutospacing="0" w:after="120" w:afterAutospacing="0"/>
        <w:rPr>
          <w:rFonts w:ascii="Verdana" w:hAnsi="Verdana"/>
        </w:rPr>
      </w:pPr>
      <w:r w:rsidRPr="00E97D69">
        <w:rPr>
          <w:rFonts w:ascii="Verdana" w:hAnsi="Verdana"/>
        </w:rPr>
        <w:t>Albuterol</w:t>
      </w:r>
    </w:p>
    <w:p w14:paraId="09E5BAE6" w14:textId="77777777" w:rsidR="00D919F9" w:rsidRPr="00E97D69" w:rsidRDefault="00D919F9" w:rsidP="0032386E">
      <w:pPr>
        <w:pStyle w:val="NormalWeb"/>
        <w:numPr>
          <w:ilvl w:val="0"/>
          <w:numId w:val="16"/>
        </w:numPr>
        <w:spacing w:before="120" w:beforeAutospacing="0" w:after="120" w:afterAutospacing="0"/>
        <w:rPr>
          <w:rFonts w:ascii="Verdana" w:hAnsi="Verdana"/>
        </w:rPr>
      </w:pPr>
      <w:r w:rsidRPr="00E97D69">
        <w:rPr>
          <w:rFonts w:ascii="Verdana" w:hAnsi="Verdana"/>
        </w:rPr>
        <w:t>Albuterol CFC (Discontinued)</w:t>
      </w:r>
    </w:p>
    <w:p w14:paraId="4D3FCC8A" w14:textId="002CF256" w:rsidR="00D919F9" w:rsidRPr="00E97D69" w:rsidRDefault="00D919F9" w:rsidP="0032386E">
      <w:pPr>
        <w:pStyle w:val="NormalWeb"/>
        <w:numPr>
          <w:ilvl w:val="0"/>
          <w:numId w:val="16"/>
        </w:numPr>
        <w:spacing w:before="120" w:beforeAutospacing="0" w:after="120" w:afterAutospacing="0"/>
        <w:rPr>
          <w:rFonts w:ascii="Verdana" w:hAnsi="Verdana"/>
        </w:rPr>
      </w:pPr>
      <w:r w:rsidRPr="00E97D69">
        <w:rPr>
          <w:rFonts w:ascii="Verdana" w:hAnsi="Verdana"/>
        </w:rPr>
        <w:t>Albuterol CFC Free</w:t>
      </w:r>
      <w:r w:rsidR="00903D1A" w:rsidRPr="00E97D69">
        <w:rPr>
          <w:rFonts w:ascii="Verdana" w:hAnsi="Verdana"/>
        </w:rPr>
        <w:t xml:space="preserve"> </w:t>
      </w:r>
      <w:r w:rsidRPr="00E97D69">
        <w:rPr>
          <w:rFonts w:ascii="Verdana" w:hAnsi="Verdana"/>
        </w:rPr>
        <w:t xml:space="preserve">(Albuterol V, Albuterol </w:t>
      </w:r>
      <w:r w:rsidR="00300EBF" w:rsidRPr="00E97D69">
        <w:rPr>
          <w:rFonts w:ascii="Verdana" w:hAnsi="Verdana"/>
        </w:rPr>
        <w:t>PV,</w:t>
      </w:r>
      <w:r w:rsidRPr="00E97D69">
        <w:rPr>
          <w:rFonts w:ascii="Verdana" w:hAnsi="Verdana"/>
        </w:rPr>
        <w:t> and Albuterol PA)</w:t>
      </w:r>
    </w:p>
    <w:p w14:paraId="2396B2CF" w14:textId="77777777" w:rsidR="00D919F9" w:rsidRPr="00E97D69" w:rsidRDefault="00D919F9" w:rsidP="0032386E">
      <w:pPr>
        <w:pStyle w:val="NormalWeb"/>
        <w:numPr>
          <w:ilvl w:val="0"/>
          <w:numId w:val="16"/>
        </w:numPr>
        <w:spacing w:before="120" w:beforeAutospacing="0" w:after="120" w:afterAutospacing="0"/>
        <w:rPr>
          <w:rFonts w:ascii="Verdana" w:hAnsi="Verdana"/>
        </w:rPr>
      </w:pPr>
      <w:r w:rsidRPr="00E97D69">
        <w:rPr>
          <w:rFonts w:ascii="Verdana" w:hAnsi="Verdana"/>
        </w:rPr>
        <w:t>Albuterol HFA</w:t>
      </w:r>
    </w:p>
    <w:p w14:paraId="67567F85" w14:textId="77777777" w:rsidR="00D919F9" w:rsidRPr="00E97D69" w:rsidRDefault="00D919F9" w:rsidP="0032386E">
      <w:pPr>
        <w:pStyle w:val="NormalWeb"/>
        <w:numPr>
          <w:ilvl w:val="0"/>
          <w:numId w:val="16"/>
        </w:numPr>
        <w:spacing w:before="120" w:beforeAutospacing="0" w:after="120" w:afterAutospacing="0"/>
        <w:rPr>
          <w:rFonts w:ascii="Verdana" w:hAnsi="Verdana"/>
        </w:rPr>
      </w:pPr>
      <w:r w:rsidRPr="00E97D69">
        <w:rPr>
          <w:rFonts w:ascii="Verdana" w:hAnsi="Verdana"/>
        </w:rPr>
        <w:t>Albuterol HFA w/counter</w:t>
      </w:r>
    </w:p>
    <w:p w14:paraId="7C6706BA" w14:textId="40F965E8" w:rsidR="00FC4C98" w:rsidRPr="00E97D69" w:rsidRDefault="003E5BA4" w:rsidP="0032386E">
      <w:pPr>
        <w:pStyle w:val="NormalWeb"/>
        <w:spacing w:before="120" w:beforeAutospacing="0" w:after="120" w:afterAutospacing="0"/>
        <w:rPr>
          <w:rFonts w:ascii="Verdana" w:hAnsi="Verdana"/>
        </w:rPr>
      </w:pPr>
      <w:r w:rsidRPr="00E97D69">
        <w:rPr>
          <w:rFonts w:ascii="Verdana" w:hAnsi="Verdana"/>
          <w:b/>
          <w:bCs/>
        </w:rPr>
        <w:t>Note</w:t>
      </w:r>
      <w:r w:rsidR="00FC0371" w:rsidRPr="00E97D69">
        <w:rPr>
          <w:rFonts w:ascii="Verdana" w:hAnsi="Verdana"/>
          <w:b/>
          <w:bCs/>
        </w:rPr>
        <w:t xml:space="preserve">: </w:t>
      </w:r>
      <w:r w:rsidRPr="00E97D69">
        <w:rPr>
          <w:rFonts w:ascii="Verdana" w:hAnsi="Verdana"/>
        </w:rPr>
        <w:t xml:space="preserve">Brand ProAir HFA has been discontinued by the </w:t>
      </w:r>
      <w:r w:rsidR="00565CC6" w:rsidRPr="00E97D69">
        <w:rPr>
          <w:rFonts w:ascii="Verdana" w:hAnsi="Verdana"/>
        </w:rPr>
        <w:t>MFR in</w:t>
      </w:r>
      <w:r w:rsidRPr="00E97D69">
        <w:rPr>
          <w:rFonts w:ascii="Verdana" w:hAnsi="Verdana"/>
        </w:rPr>
        <w:t xml:space="preserve"> January 2023.</w:t>
      </w:r>
    </w:p>
    <w:p w14:paraId="1779FF9D" w14:textId="77777777" w:rsidR="00010780" w:rsidRPr="00E97D69" w:rsidRDefault="00D919F9" w:rsidP="0032386E">
      <w:pPr>
        <w:spacing w:before="120" w:after="120"/>
        <w:rPr>
          <w:rFonts w:ascii="Verdana" w:hAnsi="Verdana"/>
        </w:rPr>
      </w:pPr>
      <w:r w:rsidRPr="00E97D69">
        <w:rPr>
          <w:rFonts w:ascii="Verdana" w:hAnsi="Verdana"/>
        </w:rPr>
        <w:t>Determine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6"/>
        <w:gridCol w:w="3608"/>
        <w:gridCol w:w="3606"/>
      </w:tblGrid>
      <w:tr w:rsidR="00FC4C98" w:rsidRPr="00E97D69" w14:paraId="35B9CDED" w14:textId="77777777" w:rsidTr="00155C43">
        <w:tc>
          <w:tcPr>
            <w:tcW w:w="1667" w:type="pct"/>
            <w:shd w:val="clear" w:color="auto" w:fill="F2F2F2"/>
          </w:tcPr>
          <w:p w14:paraId="3E4FEF32" w14:textId="77777777" w:rsidR="00D919F9" w:rsidRPr="00E97D69" w:rsidRDefault="00D919F9" w:rsidP="0032386E">
            <w:pPr>
              <w:spacing w:before="120" w:after="120"/>
              <w:jc w:val="center"/>
              <w:rPr>
                <w:rFonts w:ascii="Verdana" w:hAnsi="Verdana"/>
                <w:b/>
                <w:bCs/>
              </w:rPr>
            </w:pPr>
            <w:bookmarkStart w:id="27" w:name="OLE_LINK44"/>
            <w:r w:rsidRPr="00E97D69">
              <w:rPr>
                <w:rFonts w:ascii="Verdana" w:hAnsi="Verdana"/>
                <w:b/>
                <w:bCs/>
              </w:rPr>
              <w:t>If Conflict Details indicates</w:t>
            </w:r>
          </w:p>
        </w:tc>
        <w:tc>
          <w:tcPr>
            <w:tcW w:w="3333" w:type="pct"/>
            <w:gridSpan w:val="2"/>
            <w:shd w:val="clear" w:color="auto" w:fill="F2F2F2"/>
          </w:tcPr>
          <w:p w14:paraId="1B981DBE" w14:textId="77777777" w:rsidR="00D919F9" w:rsidRPr="00E97D69" w:rsidRDefault="00D919F9" w:rsidP="0032386E">
            <w:pPr>
              <w:spacing w:before="120" w:after="120"/>
              <w:jc w:val="center"/>
              <w:rPr>
                <w:rFonts w:ascii="Verdana" w:hAnsi="Verdana"/>
                <w:b/>
                <w:bCs/>
              </w:rPr>
            </w:pPr>
            <w:r w:rsidRPr="00E97D69">
              <w:rPr>
                <w:rFonts w:ascii="Verdana" w:hAnsi="Verdana"/>
                <w:b/>
                <w:bCs/>
              </w:rPr>
              <w:t>And Test Claim Accepts…</w:t>
            </w:r>
          </w:p>
        </w:tc>
      </w:tr>
      <w:tr w:rsidR="00D919F9" w:rsidRPr="00E97D69" w14:paraId="6356D788" w14:textId="77777777" w:rsidTr="00155C43">
        <w:tc>
          <w:tcPr>
            <w:tcW w:w="1667" w:type="pct"/>
            <w:vMerge w:val="restart"/>
            <w:shd w:val="clear" w:color="auto" w:fill="auto"/>
          </w:tcPr>
          <w:p w14:paraId="341DD703" w14:textId="77777777" w:rsidR="00D919F9" w:rsidRPr="00E97D69" w:rsidRDefault="00D919F9" w:rsidP="0032386E">
            <w:pPr>
              <w:numPr>
                <w:ilvl w:val="0"/>
                <w:numId w:val="17"/>
              </w:numPr>
              <w:spacing w:before="120" w:after="120"/>
              <w:rPr>
                <w:rFonts w:ascii="Verdana" w:hAnsi="Verdana"/>
              </w:rPr>
            </w:pPr>
            <w:bookmarkStart w:id="28" w:name="OLE_LINK21"/>
            <w:bookmarkStart w:id="29" w:name="OLE_LINK18"/>
            <w:r w:rsidRPr="00E97D69">
              <w:rPr>
                <w:rFonts w:ascii="Verdana" w:hAnsi="Verdana"/>
              </w:rPr>
              <w:t>Brand or Generic of product</w:t>
            </w:r>
          </w:p>
          <w:bookmarkEnd w:id="28"/>
          <w:p w14:paraId="77CE66BA" w14:textId="77777777" w:rsidR="00D919F9" w:rsidRPr="00E97D69" w:rsidRDefault="00D919F9" w:rsidP="0032386E">
            <w:pPr>
              <w:numPr>
                <w:ilvl w:val="0"/>
                <w:numId w:val="17"/>
              </w:numPr>
              <w:spacing w:before="120" w:after="120"/>
              <w:rPr>
                <w:rFonts w:ascii="Verdana" w:hAnsi="Verdana"/>
              </w:rPr>
            </w:pPr>
            <w:r w:rsidRPr="00E97D69">
              <w:rPr>
                <w:rFonts w:ascii="Verdana" w:hAnsi="Verdana"/>
              </w:rPr>
              <w:t>Formulary Alternative product</w:t>
            </w:r>
          </w:p>
          <w:bookmarkEnd w:id="29"/>
          <w:p w14:paraId="4447E934" w14:textId="0E367F58" w:rsidR="00D919F9" w:rsidRPr="00E97D69" w:rsidRDefault="00D919F9" w:rsidP="0032386E">
            <w:pPr>
              <w:numPr>
                <w:ilvl w:val="0"/>
                <w:numId w:val="17"/>
              </w:numPr>
              <w:spacing w:before="120" w:after="120"/>
              <w:rPr>
                <w:rFonts w:ascii="Verdana" w:hAnsi="Verdana"/>
              </w:rPr>
            </w:pPr>
            <w:r w:rsidRPr="00E97D69">
              <w:rPr>
                <w:rFonts w:ascii="Verdana" w:hAnsi="Verdana"/>
              </w:rPr>
              <w:t>+</w:t>
            </w:r>
            <w:r w:rsidR="00903D1A" w:rsidRPr="00E97D69">
              <w:rPr>
                <w:rFonts w:ascii="Verdana" w:hAnsi="Verdana"/>
              </w:rPr>
              <w:t xml:space="preserve"> </w:t>
            </w:r>
            <w:r w:rsidRPr="00E97D69">
              <w:rPr>
                <w:rFonts w:ascii="Verdana" w:hAnsi="Verdana"/>
              </w:rPr>
              <w:t>not</w:t>
            </w:r>
            <w:r w:rsidR="00903D1A" w:rsidRPr="00E97D69">
              <w:rPr>
                <w:rFonts w:ascii="Verdana" w:hAnsi="Verdana"/>
              </w:rPr>
              <w:t xml:space="preserve"> </w:t>
            </w:r>
            <w:r w:rsidRPr="00E97D69">
              <w:rPr>
                <w:rFonts w:ascii="Verdana" w:hAnsi="Verdana"/>
              </w:rPr>
              <w:t>covered use XXXX (See example below. Messaging may d</w:t>
            </w:r>
            <w:r w:rsidR="00267733" w:rsidRPr="00E97D69">
              <w:rPr>
                <w:rFonts w:ascii="Verdana" w:hAnsi="Verdana"/>
              </w:rPr>
              <w:t>i</w:t>
            </w:r>
            <w:r w:rsidRPr="00E97D69">
              <w:rPr>
                <w:rFonts w:ascii="Verdana" w:hAnsi="Verdana"/>
              </w:rPr>
              <w:t>ffer per Client plan)</w:t>
            </w:r>
          </w:p>
          <w:p w14:paraId="15CA3EA5" w14:textId="77777777" w:rsidR="00D919F9" w:rsidRPr="00E97D69" w:rsidRDefault="00D919F9" w:rsidP="0032386E">
            <w:pPr>
              <w:pStyle w:val="NormalWeb"/>
              <w:spacing w:before="120" w:beforeAutospacing="0" w:after="120" w:afterAutospacing="0"/>
              <w:rPr>
                <w:rFonts w:ascii="Verdana" w:hAnsi="Verdana"/>
              </w:rPr>
            </w:pPr>
            <w:r w:rsidRPr="00E97D69">
              <w:rPr>
                <w:rFonts w:ascii="Verdana" w:hAnsi="Verdana"/>
              </w:rPr>
              <w:t> </w:t>
            </w:r>
          </w:p>
          <w:p w14:paraId="71A931C5" w14:textId="0AA37067" w:rsidR="00160C10" w:rsidRPr="00E97D69" w:rsidRDefault="00D919F9" w:rsidP="0032386E">
            <w:pPr>
              <w:spacing w:before="120" w:after="120"/>
              <w:rPr>
                <w:rFonts w:ascii="Verdana" w:hAnsi="Verdana"/>
              </w:rPr>
            </w:pPr>
            <w:r w:rsidRPr="00E97D69">
              <w:rPr>
                <w:rFonts w:ascii="Verdana" w:hAnsi="Verdana"/>
                <w:b/>
                <w:bCs/>
              </w:rPr>
              <w:t>Note</w:t>
            </w:r>
            <w:r w:rsidR="00FC0371" w:rsidRPr="00E97D69">
              <w:rPr>
                <w:rFonts w:ascii="Verdana" w:hAnsi="Verdana"/>
                <w:b/>
                <w:bCs/>
              </w:rPr>
              <w:t xml:space="preserve">: </w:t>
            </w:r>
            <w:r w:rsidR="00160C10" w:rsidRPr="00E97D69">
              <w:rPr>
                <w:rFonts w:ascii="Verdana" w:hAnsi="Verdana"/>
              </w:rPr>
              <w:t>This formulary covers generic for Ventolin,</w:t>
            </w:r>
            <w:r w:rsidR="00903D1A" w:rsidRPr="00E97D69">
              <w:rPr>
                <w:rFonts w:ascii="Verdana" w:hAnsi="Verdana"/>
              </w:rPr>
              <w:t xml:space="preserve"> </w:t>
            </w:r>
            <w:r w:rsidR="00160C10" w:rsidRPr="00E97D69">
              <w:rPr>
                <w:rFonts w:ascii="Verdana" w:hAnsi="Verdana"/>
              </w:rPr>
              <w:t>Proair and</w:t>
            </w:r>
            <w:r w:rsidR="00903D1A" w:rsidRPr="00E97D69">
              <w:rPr>
                <w:rFonts w:ascii="Verdana" w:hAnsi="Verdana"/>
              </w:rPr>
              <w:t xml:space="preserve"> </w:t>
            </w:r>
            <w:r w:rsidR="00160C10" w:rsidRPr="00E97D69">
              <w:rPr>
                <w:rFonts w:ascii="Verdana" w:hAnsi="Verdana"/>
              </w:rPr>
              <w:t>Proventil EXCEPT NDC 66993001968, 00093317431 (which are generic for Ventolin HFA and Proair HFA).</w:t>
            </w:r>
          </w:p>
          <w:p w14:paraId="6DBD663E" w14:textId="1A59A41B" w:rsidR="00D919F9" w:rsidRPr="00E97D69" w:rsidRDefault="00D919F9" w:rsidP="0032386E">
            <w:pPr>
              <w:pStyle w:val="NormalWeb"/>
              <w:spacing w:before="120" w:beforeAutospacing="0" w:after="120" w:afterAutospacing="0"/>
              <w:rPr>
                <w:rFonts w:ascii="Verdana" w:hAnsi="Verdana"/>
              </w:rPr>
            </w:pPr>
          </w:p>
          <w:p w14:paraId="54C2DD0C" w14:textId="4FED585C" w:rsidR="00D919F9" w:rsidRPr="00E97D69" w:rsidRDefault="000970D6" w:rsidP="0032386E">
            <w:pPr>
              <w:pStyle w:val="NormalWeb"/>
              <w:spacing w:before="120" w:beforeAutospacing="0" w:after="120" w:afterAutospacing="0"/>
              <w:jc w:val="center"/>
              <w:rPr>
                <w:rFonts w:ascii="Verdana" w:hAnsi="Verdana"/>
              </w:rPr>
            </w:pPr>
            <w:r w:rsidRPr="00E97D69">
              <w:rPr>
                <w:rFonts w:ascii="Verdana" w:hAnsi="Verdana" w:cs="Segoe UI"/>
                <w:noProof/>
              </w:rPr>
              <w:drawing>
                <wp:inline distT="0" distB="0" distL="0" distR="0" wp14:anchorId="7D9C1BC7" wp14:editId="72F6F9EC">
                  <wp:extent cx="3474720" cy="1275873"/>
                  <wp:effectExtent l="19050" t="19050" r="11430" b="1968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1275873"/>
                          </a:xfrm>
                          <a:prstGeom prst="rect">
                            <a:avLst/>
                          </a:prstGeom>
                          <a:noFill/>
                          <a:ln w="12700">
                            <a:solidFill>
                              <a:schemeClr val="tx1"/>
                            </a:solidFill>
                          </a:ln>
                        </pic:spPr>
                      </pic:pic>
                    </a:graphicData>
                  </a:graphic>
                </wp:inline>
              </w:drawing>
            </w:r>
          </w:p>
        </w:tc>
        <w:tc>
          <w:tcPr>
            <w:tcW w:w="3333" w:type="pct"/>
            <w:gridSpan w:val="2"/>
            <w:tcBorders>
              <w:bottom w:val="single" w:sz="4" w:space="0" w:color="auto"/>
            </w:tcBorders>
            <w:shd w:val="clear" w:color="auto" w:fill="auto"/>
          </w:tcPr>
          <w:p w14:paraId="52A6F484" w14:textId="08FAF9AF" w:rsidR="00D919F9" w:rsidRPr="00E97D69" w:rsidRDefault="00D919F9" w:rsidP="0032386E">
            <w:pPr>
              <w:pStyle w:val="NormalWeb"/>
              <w:spacing w:before="120" w:beforeAutospacing="0" w:after="120" w:afterAutospacing="0"/>
              <w:rPr>
                <w:rFonts w:ascii="Verdana" w:hAnsi="Verdana"/>
              </w:rPr>
            </w:pPr>
            <w:r w:rsidRPr="00E97D69">
              <w:rPr>
                <w:rFonts w:ascii="Verdana" w:hAnsi="Verdana"/>
              </w:rPr>
              <w:t>Proceed as follows for</w:t>
            </w:r>
            <w:r w:rsidR="00903D1A" w:rsidRPr="00E97D69">
              <w:rPr>
                <w:rFonts w:ascii="Verdana" w:hAnsi="Verdana"/>
              </w:rPr>
              <w:t xml:space="preserve"> </w:t>
            </w:r>
            <w:r w:rsidRPr="00E97D69">
              <w:rPr>
                <w:rFonts w:ascii="Verdana" w:hAnsi="Verdana"/>
                <w:b/>
                <w:bCs/>
              </w:rPr>
              <w:t>Conflict Details indicating Brand or Generic for the below product(s)</w:t>
            </w:r>
            <w:r w:rsidRPr="00E97D69">
              <w:rPr>
                <w:rFonts w:ascii="Verdana" w:hAnsi="Verdana"/>
              </w:rPr>
              <w:t>:</w:t>
            </w:r>
          </w:p>
          <w:p w14:paraId="69FF6004" w14:textId="3BB4A9F0" w:rsidR="00D919F9" w:rsidRPr="00E97D69" w:rsidRDefault="00D919F9" w:rsidP="0032386E">
            <w:pPr>
              <w:pStyle w:val="NormalWeb"/>
              <w:spacing w:before="120" w:beforeAutospacing="0" w:after="120" w:afterAutospacing="0"/>
              <w:rPr>
                <w:rFonts w:ascii="Verdana" w:hAnsi="Verdana"/>
              </w:rPr>
            </w:pPr>
          </w:p>
          <w:p w14:paraId="0386DA69" w14:textId="77777777" w:rsidR="00267733" w:rsidRPr="00E97D69" w:rsidRDefault="00D919F9" w:rsidP="0032386E">
            <w:pPr>
              <w:pStyle w:val="NormalWeb"/>
              <w:spacing w:before="120" w:beforeAutospacing="0" w:after="120" w:afterAutospacing="0"/>
              <w:rPr>
                <w:rFonts w:ascii="Verdana" w:hAnsi="Verdana"/>
                <w:b/>
                <w:bCs/>
              </w:rPr>
            </w:pPr>
            <w:r w:rsidRPr="00E97D69">
              <w:rPr>
                <w:rFonts w:ascii="Verdana" w:hAnsi="Verdana"/>
                <w:b/>
                <w:bCs/>
              </w:rPr>
              <w:t>Note</w:t>
            </w:r>
            <w:r w:rsidR="00267733" w:rsidRPr="00E97D69">
              <w:rPr>
                <w:rFonts w:ascii="Verdana" w:hAnsi="Verdana"/>
                <w:b/>
                <w:bCs/>
              </w:rPr>
              <w:t>s</w:t>
            </w:r>
            <w:r w:rsidRPr="00E97D69">
              <w:rPr>
                <w:rFonts w:ascii="Verdana" w:hAnsi="Verdana"/>
                <w:b/>
                <w:bCs/>
              </w:rPr>
              <w:t>:</w:t>
            </w:r>
          </w:p>
          <w:p w14:paraId="05136128" w14:textId="48E32577" w:rsidR="00D919F9" w:rsidRPr="00E97D69" w:rsidRDefault="00D919F9" w:rsidP="0032386E">
            <w:pPr>
              <w:pStyle w:val="NormalWeb"/>
              <w:numPr>
                <w:ilvl w:val="0"/>
                <w:numId w:val="44"/>
              </w:numPr>
              <w:spacing w:before="120" w:beforeAutospacing="0" w:after="120" w:afterAutospacing="0"/>
              <w:rPr>
                <w:rFonts w:ascii="Verdana" w:hAnsi="Verdana"/>
              </w:rPr>
            </w:pPr>
            <w:r w:rsidRPr="00E97D69">
              <w:rPr>
                <w:rFonts w:ascii="Verdana" w:hAnsi="Verdana"/>
              </w:rPr>
              <w:t>Levalbuterol (Brand Xopenex)</w:t>
            </w:r>
            <w:r w:rsidR="00976EA8" w:rsidRPr="00E97D69">
              <w:rPr>
                <w:rFonts w:ascii="Verdana" w:hAnsi="Verdana"/>
              </w:rPr>
              <w:t>, ProAir DIGIH</w:t>
            </w:r>
            <w:r w:rsidR="00903D1A" w:rsidRPr="00E97D69">
              <w:rPr>
                <w:rFonts w:ascii="Verdana" w:hAnsi="Verdana"/>
              </w:rPr>
              <w:t xml:space="preserve"> </w:t>
            </w:r>
            <w:r w:rsidR="006A4AEB" w:rsidRPr="00E97D69">
              <w:rPr>
                <w:rFonts w:ascii="Verdana" w:hAnsi="Verdana"/>
              </w:rPr>
              <w:t>and Pro</w:t>
            </w:r>
            <w:r w:rsidR="006E4E49" w:rsidRPr="00E97D69">
              <w:rPr>
                <w:rFonts w:ascii="Verdana" w:hAnsi="Verdana"/>
              </w:rPr>
              <w:t>A</w:t>
            </w:r>
            <w:r w:rsidR="006A4AEB" w:rsidRPr="00E97D69">
              <w:rPr>
                <w:rFonts w:ascii="Verdana" w:hAnsi="Verdana"/>
              </w:rPr>
              <w:t>ir R</w:t>
            </w:r>
            <w:r w:rsidR="006E4E49" w:rsidRPr="00E97D69">
              <w:rPr>
                <w:rFonts w:ascii="Verdana" w:hAnsi="Verdana"/>
              </w:rPr>
              <w:t>ESPI</w:t>
            </w:r>
            <w:r w:rsidR="006A4AEB" w:rsidRPr="00E97D69">
              <w:rPr>
                <w:rFonts w:ascii="Verdana" w:hAnsi="Verdana"/>
              </w:rPr>
              <w:t xml:space="preserve"> </w:t>
            </w:r>
            <w:r w:rsidR="006E4E49" w:rsidRPr="00E97D69">
              <w:rPr>
                <w:rFonts w:ascii="Verdana" w:hAnsi="Verdana"/>
              </w:rPr>
              <w:t>are</w:t>
            </w:r>
            <w:r w:rsidRPr="00E97D69">
              <w:rPr>
                <w:rFonts w:ascii="Verdana" w:hAnsi="Verdana"/>
              </w:rPr>
              <w:t xml:space="preserve"> </w:t>
            </w:r>
            <w:r w:rsidR="006E4E49" w:rsidRPr="00E97D69">
              <w:rPr>
                <w:rFonts w:ascii="Verdana" w:hAnsi="Verdana"/>
                <w:b/>
                <w:bCs/>
              </w:rPr>
              <w:t>NOT</w:t>
            </w:r>
            <w:r w:rsidRPr="00E97D69">
              <w:rPr>
                <w:rFonts w:ascii="Verdana" w:hAnsi="Verdana"/>
              </w:rPr>
              <w:t xml:space="preserve"> interchangeable with </w:t>
            </w:r>
            <w:r w:rsidR="006E4E49" w:rsidRPr="00E97D69">
              <w:rPr>
                <w:rFonts w:ascii="Verdana" w:hAnsi="Verdana"/>
              </w:rPr>
              <w:t xml:space="preserve">other </w:t>
            </w:r>
            <w:r w:rsidRPr="00E97D69">
              <w:rPr>
                <w:rFonts w:ascii="Verdana" w:hAnsi="Verdana"/>
              </w:rPr>
              <w:t>Albuterol product</w:t>
            </w:r>
            <w:r w:rsidR="006E4E49" w:rsidRPr="00E97D69">
              <w:rPr>
                <w:rFonts w:ascii="Verdana" w:hAnsi="Verdana"/>
              </w:rPr>
              <w:t xml:space="preserve">s. A </w:t>
            </w:r>
            <w:r w:rsidRPr="00E97D69">
              <w:rPr>
                <w:rFonts w:ascii="Verdana" w:hAnsi="Verdana"/>
              </w:rPr>
              <w:t>Prescriber outreach</w:t>
            </w:r>
            <w:r w:rsidR="00801628" w:rsidRPr="00E97D69">
              <w:rPr>
                <w:rFonts w:ascii="Verdana" w:hAnsi="Verdana"/>
              </w:rPr>
              <w:t xml:space="preserve"> for covered alternates is required</w:t>
            </w:r>
            <w:r w:rsidRPr="00E97D69">
              <w:rPr>
                <w:rFonts w:ascii="Verdana" w:hAnsi="Verdana"/>
              </w:rPr>
              <w:t>.</w:t>
            </w:r>
          </w:p>
          <w:p w14:paraId="70879933" w14:textId="1FA624C7" w:rsidR="00267733" w:rsidRPr="00E97D69" w:rsidRDefault="00267733" w:rsidP="0032386E">
            <w:pPr>
              <w:pStyle w:val="NormalWeb"/>
              <w:numPr>
                <w:ilvl w:val="0"/>
                <w:numId w:val="44"/>
              </w:numPr>
              <w:spacing w:before="120" w:beforeAutospacing="0" w:after="120" w:afterAutospacing="0"/>
              <w:rPr>
                <w:rFonts w:ascii="Verdana" w:hAnsi="Verdana"/>
              </w:rPr>
            </w:pPr>
            <w:bookmarkStart w:id="30" w:name="OLE_LINK61"/>
            <w:r w:rsidRPr="00E97D69">
              <w:rPr>
                <w:rFonts w:ascii="Verdana" w:hAnsi="Verdana"/>
              </w:rPr>
              <w:t>Test claims in RxClaim should be done for BOTH Brands and Generics unless conflict details box specifies BRAND only</w:t>
            </w:r>
            <w:bookmarkEnd w:id="30"/>
            <w:r w:rsidR="00300EBF" w:rsidRPr="00E97D69">
              <w:rPr>
                <w:rFonts w:ascii="Verdana" w:hAnsi="Verdana"/>
              </w:rPr>
              <w:t xml:space="preserve">. </w:t>
            </w:r>
          </w:p>
          <w:p w14:paraId="07CD1D7D" w14:textId="77777777" w:rsidR="007F306F" w:rsidRPr="00E97D69" w:rsidRDefault="007F306F" w:rsidP="0032386E">
            <w:pPr>
              <w:pStyle w:val="NormalWeb"/>
              <w:spacing w:before="120" w:beforeAutospacing="0" w:after="120" w:afterAutospacing="0"/>
              <w:rPr>
                <w:rFonts w:ascii="Verdana" w:hAnsi="Verdana"/>
                <w:b/>
                <w:bCs/>
              </w:rPr>
            </w:pPr>
          </w:p>
          <w:p w14:paraId="61DD37DE" w14:textId="1170C898" w:rsidR="00D919F9" w:rsidRPr="00E97D69" w:rsidRDefault="00267733" w:rsidP="0032386E">
            <w:pPr>
              <w:pStyle w:val="NormalWeb"/>
              <w:spacing w:before="120" w:beforeAutospacing="0" w:after="120" w:afterAutospacing="0"/>
              <w:rPr>
                <w:rFonts w:ascii="Verdana" w:hAnsi="Verdana"/>
              </w:rPr>
            </w:pPr>
            <w:r w:rsidRPr="00E97D69">
              <w:rPr>
                <w:rFonts w:ascii="Verdana" w:hAnsi="Verdana"/>
                <w:b/>
                <w:bCs/>
              </w:rPr>
              <w:t>REMINDER</w:t>
            </w:r>
            <w:r w:rsidR="00565CC6" w:rsidRPr="00E97D69">
              <w:rPr>
                <w:rFonts w:ascii="Verdana" w:hAnsi="Verdana"/>
              </w:rPr>
              <w:t>: “</w:t>
            </w:r>
            <w:r w:rsidRPr="00E97D69">
              <w:rPr>
                <w:rFonts w:ascii="Verdana" w:hAnsi="Verdana"/>
              </w:rPr>
              <w:t>Disp Qty” must be updated to reflect the specific Grams for the product in the test claim</w:t>
            </w:r>
            <w:r w:rsidR="00361980" w:rsidRPr="00E97D69">
              <w:rPr>
                <w:rFonts w:ascii="Verdana" w:hAnsi="Verdana"/>
              </w:rPr>
              <w:t xml:space="preserve">. </w:t>
            </w:r>
          </w:p>
          <w:p w14:paraId="5382FDFE" w14:textId="0947671F" w:rsidR="007F306F" w:rsidRPr="00E97D69" w:rsidRDefault="007F306F" w:rsidP="0032386E">
            <w:pPr>
              <w:pStyle w:val="NormalWeb"/>
              <w:spacing w:before="120" w:beforeAutospacing="0" w:after="120" w:afterAutospacing="0"/>
              <w:rPr>
                <w:rFonts w:ascii="Verdana" w:hAnsi="Verdana"/>
              </w:rPr>
            </w:pPr>
          </w:p>
        </w:tc>
      </w:tr>
      <w:tr w:rsidR="00FC4C98" w:rsidRPr="00E97D69" w14:paraId="5A58F738" w14:textId="77777777" w:rsidTr="00155C43">
        <w:tc>
          <w:tcPr>
            <w:tcW w:w="1667" w:type="pct"/>
            <w:vMerge/>
            <w:shd w:val="clear" w:color="auto" w:fill="auto"/>
          </w:tcPr>
          <w:p w14:paraId="15976994" w14:textId="77777777" w:rsidR="00D919F9" w:rsidRPr="00E97D69" w:rsidRDefault="00D919F9" w:rsidP="0032386E">
            <w:pPr>
              <w:spacing w:before="120" w:after="120"/>
              <w:rPr>
                <w:rFonts w:ascii="Verdana" w:hAnsi="Verdana"/>
              </w:rPr>
            </w:pPr>
          </w:p>
        </w:tc>
        <w:tc>
          <w:tcPr>
            <w:tcW w:w="1667" w:type="pct"/>
            <w:shd w:val="clear" w:color="auto" w:fill="E6E6E6"/>
          </w:tcPr>
          <w:p w14:paraId="6CBA1F31" w14:textId="77777777" w:rsidR="00D919F9" w:rsidRPr="00E97D69" w:rsidRDefault="00D919F9" w:rsidP="0032386E">
            <w:pPr>
              <w:spacing w:before="120" w:after="120"/>
              <w:jc w:val="center"/>
              <w:rPr>
                <w:rFonts w:ascii="Verdana" w:hAnsi="Verdana"/>
                <w:b/>
              </w:rPr>
            </w:pPr>
            <w:r w:rsidRPr="00E97D69">
              <w:rPr>
                <w:rFonts w:ascii="Verdana" w:hAnsi="Verdana"/>
                <w:b/>
              </w:rPr>
              <w:t>If...</w:t>
            </w:r>
          </w:p>
        </w:tc>
        <w:tc>
          <w:tcPr>
            <w:tcW w:w="1666" w:type="pct"/>
            <w:shd w:val="clear" w:color="auto" w:fill="E6E6E6"/>
          </w:tcPr>
          <w:p w14:paraId="3B4B7F21" w14:textId="77777777" w:rsidR="00D919F9" w:rsidRPr="00E97D69" w:rsidRDefault="00D919F9" w:rsidP="0032386E">
            <w:pPr>
              <w:spacing w:before="120" w:after="120"/>
              <w:jc w:val="center"/>
              <w:rPr>
                <w:rFonts w:ascii="Verdana" w:hAnsi="Verdana"/>
                <w:b/>
              </w:rPr>
            </w:pPr>
            <w:r w:rsidRPr="00E97D69">
              <w:rPr>
                <w:rFonts w:ascii="Verdana" w:hAnsi="Verdana"/>
                <w:b/>
              </w:rPr>
              <w:t>Then...</w:t>
            </w:r>
          </w:p>
        </w:tc>
      </w:tr>
      <w:tr w:rsidR="00FC4C98" w:rsidRPr="00E97D69" w14:paraId="4526083C" w14:textId="77777777" w:rsidTr="00155C43">
        <w:tc>
          <w:tcPr>
            <w:tcW w:w="1667" w:type="pct"/>
            <w:vMerge/>
            <w:shd w:val="clear" w:color="auto" w:fill="auto"/>
          </w:tcPr>
          <w:p w14:paraId="1B45692A" w14:textId="77777777" w:rsidR="00D919F9" w:rsidRPr="00E97D69" w:rsidRDefault="00D919F9" w:rsidP="0032386E">
            <w:pPr>
              <w:spacing w:before="120" w:after="120"/>
              <w:rPr>
                <w:rFonts w:ascii="Verdana" w:hAnsi="Verdana"/>
              </w:rPr>
            </w:pPr>
          </w:p>
        </w:tc>
        <w:tc>
          <w:tcPr>
            <w:tcW w:w="1667" w:type="pct"/>
            <w:shd w:val="clear" w:color="auto" w:fill="auto"/>
          </w:tcPr>
          <w:p w14:paraId="0E90380B" w14:textId="77777777" w:rsidR="00C84EA0" w:rsidRPr="00E97D69" w:rsidRDefault="00D919F9" w:rsidP="0032386E">
            <w:pPr>
              <w:spacing w:before="120" w:after="120"/>
              <w:rPr>
                <w:rFonts w:ascii="Verdana" w:hAnsi="Verdana"/>
              </w:rPr>
            </w:pPr>
            <w:bookmarkStart w:id="31" w:name="OLE_LINK66"/>
            <w:bookmarkStart w:id="32" w:name="OLE_LINK73"/>
            <w:r w:rsidRPr="00E97D69">
              <w:rPr>
                <w:rFonts w:ascii="Verdana" w:hAnsi="Verdana"/>
              </w:rPr>
              <w:t xml:space="preserve">Prescription is written generically with one or more brand name drugs </w:t>
            </w:r>
            <w:bookmarkEnd w:id="31"/>
            <w:r w:rsidRPr="00E97D69">
              <w:rPr>
                <w:rFonts w:ascii="Verdana" w:hAnsi="Verdana"/>
              </w:rPr>
              <w:t>in parenthesis and</w:t>
            </w:r>
            <w:r w:rsidR="00267733" w:rsidRPr="00E97D69">
              <w:rPr>
                <w:rFonts w:ascii="Verdana" w:hAnsi="Verdana"/>
              </w:rPr>
              <w:t xml:space="preserve">/or there is an </w:t>
            </w:r>
            <w:r w:rsidRPr="00E97D69">
              <w:rPr>
                <w:rFonts w:ascii="Verdana" w:hAnsi="Verdana"/>
              </w:rPr>
              <w:t xml:space="preserve">Rx comment on </w:t>
            </w:r>
            <w:r w:rsidR="00267733" w:rsidRPr="00E97D69">
              <w:rPr>
                <w:rFonts w:ascii="Verdana" w:hAnsi="Verdana"/>
              </w:rPr>
              <w:t xml:space="preserve">the </w:t>
            </w:r>
            <w:r w:rsidRPr="00E97D69">
              <w:rPr>
                <w:rFonts w:ascii="Verdana" w:hAnsi="Verdana"/>
              </w:rPr>
              <w:t>image</w:t>
            </w:r>
            <w:r w:rsidR="00267733" w:rsidRPr="00E97D69">
              <w:rPr>
                <w:rFonts w:ascii="Verdana" w:hAnsi="Verdana"/>
              </w:rPr>
              <w:t xml:space="preserve"> that</w:t>
            </w:r>
            <w:r w:rsidRPr="00E97D69">
              <w:rPr>
                <w:rFonts w:ascii="Verdana" w:hAnsi="Verdana"/>
              </w:rPr>
              <w:t xml:space="preserve"> displays</w:t>
            </w:r>
            <w:bookmarkEnd w:id="32"/>
            <w:r w:rsidRPr="00E97D69">
              <w:rPr>
                <w:rFonts w:ascii="Verdana" w:hAnsi="Verdana"/>
              </w:rPr>
              <w:t xml:space="preserve">: </w:t>
            </w:r>
          </w:p>
          <w:p w14:paraId="4CEB5A0F" w14:textId="7028DFD4" w:rsidR="00C84EA0" w:rsidRPr="00E97D69" w:rsidRDefault="00D919F9" w:rsidP="0032386E">
            <w:pPr>
              <w:pStyle w:val="ListParagraph"/>
              <w:numPr>
                <w:ilvl w:val="0"/>
                <w:numId w:val="54"/>
              </w:numPr>
              <w:spacing w:before="120" w:after="120"/>
              <w:contextualSpacing w:val="0"/>
              <w:rPr>
                <w:rFonts w:ascii="Verdana" w:hAnsi="Verdana"/>
              </w:rPr>
            </w:pPr>
            <w:r w:rsidRPr="00E97D69">
              <w:rPr>
                <w:rFonts w:ascii="Verdana" w:hAnsi="Verdana"/>
              </w:rPr>
              <w:t xml:space="preserve">May substitute for Coverage </w:t>
            </w:r>
          </w:p>
          <w:p w14:paraId="2BF7E3EE" w14:textId="0FC5C17B" w:rsidR="00031574" w:rsidRPr="00E97D69" w:rsidRDefault="00031574" w:rsidP="0032386E">
            <w:pPr>
              <w:pStyle w:val="ListParagraph"/>
              <w:spacing w:before="120" w:after="120"/>
              <w:ind w:left="360"/>
              <w:contextualSpacing w:val="0"/>
              <w:rPr>
                <w:rFonts w:ascii="Verdana" w:hAnsi="Verdana"/>
              </w:rPr>
            </w:pPr>
            <w:r w:rsidRPr="00E97D69">
              <w:rPr>
                <w:rFonts w:ascii="Verdana" w:hAnsi="Verdana"/>
              </w:rPr>
              <w:t>O</w:t>
            </w:r>
            <w:r w:rsidR="00D919F9" w:rsidRPr="00E97D69">
              <w:rPr>
                <w:rFonts w:ascii="Verdana" w:hAnsi="Verdana"/>
              </w:rPr>
              <w:t xml:space="preserve">r </w:t>
            </w:r>
          </w:p>
          <w:p w14:paraId="2DD6FD7F" w14:textId="3DFA7689" w:rsidR="00D919F9" w:rsidRPr="00E97D69" w:rsidRDefault="00D919F9" w:rsidP="0032386E">
            <w:pPr>
              <w:pStyle w:val="ListParagraph"/>
              <w:numPr>
                <w:ilvl w:val="0"/>
                <w:numId w:val="54"/>
              </w:numPr>
              <w:spacing w:before="120" w:after="120"/>
              <w:contextualSpacing w:val="0"/>
              <w:rPr>
                <w:rFonts w:ascii="Verdana" w:hAnsi="Verdana"/>
              </w:rPr>
            </w:pPr>
            <w:r w:rsidRPr="00E97D69">
              <w:rPr>
                <w:rFonts w:ascii="Verdana" w:hAnsi="Verdana"/>
              </w:rPr>
              <w:t>May substitute for insurance, etc</w:t>
            </w:r>
            <w:r w:rsidR="00723419" w:rsidRPr="00E97D69">
              <w:rPr>
                <w:rFonts w:ascii="Verdana" w:hAnsi="Verdana"/>
              </w:rPr>
              <w:t xml:space="preserve">. </w:t>
            </w:r>
          </w:p>
          <w:p w14:paraId="2B7D8216" w14:textId="77777777" w:rsidR="00267733" w:rsidRPr="00E97D69" w:rsidRDefault="00267733" w:rsidP="0032386E">
            <w:pPr>
              <w:spacing w:before="120" w:after="120"/>
              <w:rPr>
                <w:rFonts w:ascii="Verdana" w:hAnsi="Verdana"/>
              </w:rPr>
            </w:pPr>
          </w:p>
          <w:p w14:paraId="4CAEE6C3" w14:textId="37875511" w:rsidR="002E3622" w:rsidRPr="00E97D69" w:rsidRDefault="00267733" w:rsidP="0032386E">
            <w:pPr>
              <w:spacing w:before="120" w:after="120"/>
              <w:rPr>
                <w:rFonts w:ascii="Verdana" w:hAnsi="Verdana"/>
              </w:rPr>
            </w:pPr>
            <w:r w:rsidRPr="00E97D69">
              <w:rPr>
                <w:rFonts w:ascii="Verdana" w:hAnsi="Verdana"/>
                <w:b/>
                <w:bCs/>
              </w:rPr>
              <w:t>Note</w:t>
            </w:r>
            <w:r w:rsidR="00031574" w:rsidRPr="00E97D69">
              <w:rPr>
                <w:rFonts w:ascii="Verdana" w:hAnsi="Verdana"/>
                <w:b/>
                <w:bCs/>
              </w:rPr>
              <w:t>s</w:t>
            </w:r>
            <w:r w:rsidR="00FC0371" w:rsidRPr="00E97D69">
              <w:rPr>
                <w:rFonts w:ascii="Verdana" w:hAnsi="Verdana"/>
                <w:b/>
                <w:bCs/>
              </w:rPr>
              <w:t xml:space="preserve">: </w:t>
            </w:r>
          </w:p>
          <w:p w14:paraId="43E482F4" w14:textId="4F153FD2" w:rsidR="002E3622" w:rsidRPr="00E97D69" w:rsidRDefault="002E3622" w:rsidP="0032386E">
            <w:pPr>
              <w:pStyle w:val="ListParagraph"/>
              <w:numPr>
                <w:ilvl w:val="0"/>
                <w:numId w:val="54"/>
              </w:numPr>
              <w:spacing w:before="120" w:after="120"/>
              <w:contextualSpacing w:val="0"/>
              <w:rPr>
                <w:rFonts w:ascii="Verdana" w:hAnsi="Verdana"/>
              </w:rPr>
            </w:pPr>
            <w:r w:rsidRPr="00E97D69">
              <w:rPr>
                <w:rFonts w:ascii="Verdana" w:hAnsi="Verdana"/>
              </w:rPr>
              <w:t xml:space="preserve">Grams can be ignored. </w:t>
            </w:r>
          </w:p>
          <w:p w14:paraId="50E03F28" w14:textId="3EC9542C" w:rsidR="00267733" w:rsidRPr="00E97D69" w:rsidRDefault="00267733" w:rsidP="0032386E">
            <w:pPr>
              <w:pStyle w:val="ListParagraph"/>
              <w:numPr>
                <w:ilvl w:val="0"/>
                <w:numId w:val="54"/>
              </w:numPr>
              <w:spacing w:before="120" w:after="120"/>
              <w:contextualSpacing w:val="0"/>
              <w:rPr>
                <w:rFonts w:ascii="Verdana" w:hAnsi="Verdana"/>
              </w:rPr>
            </w:pPr>
            <w:r w:rsidRPr="00E97D69">
              <w:rPr>
                <w:rFonts w:ascii="Verdana" w:hAnsi="Verdana"/>
              </w:rPr>
              <w:t>Brand ProAir HFA has been discontinued by MFR January 2023.</w:t>
            </w:r>
          </w:p>
        </w:tc>
        <w:tc>
          <w:tcPr>
            <w:tcW w:w="1666" w:type="pct"/>
            <w:shd w:val="clear" w:color="auto" w:fill="auto"/>
          </w:tcPr>
          <w:p w14:paraId="45E3C5A3" w14:textId="77777777" w:rsidR="00D919F9" w:rsidRPr="00E97D69" w:rsidRDefault="00D919F9" w:rsidP="0032386E">
            <w:pPr>
              <w:numPr>
                <w:ilvl w:val="0"/>
                <w:numId w:val="18"/>
              </w:numPr>
              <w:spacing w:before="120" w:after="120"/>
              <w:rPr>
                <w:rFonts w:ascii="Verdana" w:hAnsi="Verdana"/>
              </w:rPr>
            </w:pPr>
            <w:bookmarkStart w:id="33" w:name="OLE_LINK54"/>
            <w:r w:rsidRPr="00E97D69">
              <w:rPr>
                <w:rFonts w:ascii="Verdana" w:hAnsi="Verdana"/>
              </w:rPr>
              <w:t>Change Prescribed Drug to the</w:t>
            </w:r>
            <w:r w:rsidR="006A4AEB" w:rsidRPr="00E97D69">
              <w:rPr>
                <w:rFonts w:ascii="Verdana" w:hAnsi="Verdana"/>
              </w:rPr>
              <w:t xml:space="preserve"> lowest copay</w:t>
            </w:r>
            <w:r w:rsidRPr="00E97D69">
              <w:rPr>
                <w:rFonts w:ascii="Verdana" w:hAnsi="Verdana"/>
              </w:rPr>
              <w:t xml:space="preserve"> covered alternate per the conflict details box and the accepted test claim done in RXClaim</w:t>
            </w:r>
            <w:bookmarkEnd w:id="33"/>
            <w:r w:rsidRPr="00E97D69">
              <w:rPr>
                <w:rFonts w:ascii="Verdana" w:hAnsi="Verdana"/>
              </w:rPr>
              <w:t>.</w:t>
            </w:r>
          </w:p>
          <w:p w14:paraId="4E21CB77" w14:textId="77777777" w:rsidR="00FC4C98" w:rsidRPr="00E97D69" w:rsidRDefault="00D919F9" w:rsidP="0032386E">
            <w:pPr>
              <w:numPr>
                <w:ilvl w:val="0"/>
                <w:numId w:val="18"/>
              </w:numPr>
              <w:spacing w:before="120" w:after="120"/>
              <w:rPr>
                <w:rFonts w:ascii="Verdana" w:hAnsi="Verdana"/>
              </w:rPr>
            </w:pPr>
            <w:r w:rsidRPr="00E97D69">
              <w:rPr>
                <w:rFonts w:ascii="Verdana" w:hAnsi="Verdana"/>
              </w:rPr>
              <w:t xml:space="preserve">Document Note Pad and Annotate: </w:t>
            </w:r>
          </w:p>
          <w:p w14:paraId="0187787D" w14:textId="77777777" w:rsidR="00D919F9" w:rsidRPr="00E97D69" w:rsidRDefault="00D919F9" w:rsidP="0032386E">
            <w:pPr>
              <w:spacing w:before="120" w:after="120"/>
              <w:ind w:left="360"/>
              <w:rPr>
                <w:rFonts w:ascii="Verdana" w:hAnsi="Verdana"/>
              </w:rPr>
            </w:pPr>
            <w:r w:rsidRPr="00E97D69">
              <w:rPr>
                <w:rFonts w:ascii="Verdana" w:hAnsi="Verdana"/>
              </w:rPr>
              <w:t>Per Plan Design and Test claim, Disp &lt; Proventil HFA (Albuterol PV), Ventolin HFA (Albuterol V), ProAir HFA (Albuterol PA)&gt;</w:t>
            </w:r>
          </w:p>
        </w:tc>
      </w:tr>
      <w:tr w:rsidR="00FC4C98" w:rsidRPr="00E97D69" w14:paraId="54577DE8" w14:textId="77777777" w:rsidTr="00155C43">
        <w:tc>
          <w:tcPr>
            <w:tcW w:w="1667" w:type="pct"/>
            <w:vMerge/>
            <w:shd w:val="clear" w:color="auto" w:fill="auto"/>
          </w:tcPr>
          <w:p w14:paraId="17FF6812" w14:textId="77777777" w:rsidR="00D919F9" w:rsidRPr="00E97D69" w:rsidRDefault="00D919F9" w:rsidP="0032386E">
            <w:pPr>
              <w:spacing w:before="120" w:after="120"/>
              <w:rPr>
                <w:rFonts w:ascii="Verdana" w:hAnsi="Verdana"/>
              </w:rPr>
            </w:pPr>
          </w:p>
        </w:tc>
        <w:tc>
          <w:tcPr>
            <w:tcW w:w="1667" w:type="pct"/>
            <w:shd w:val="clear" w:color="auto" w:fill="auto"/>
          </w:tcPr>
          <w:p w14:paraId="3C4830A3" w14:textId="7FFC8CC5" w:rsidR="00D919F9" w:rsidRPr="00E97D69" w:rsidRDefault="00D919F9" w:rsidP="0032386E">
            <w:pPr>
              <w:spacing w:before="120" w:after="120"/>
              <w:rPr>
                <w:rFonts w:ascii="Verdana" w:hAnsi="Verdana"/>
              </w:rPr>
            </w:pPr>
            <w:bookmarkStart w:id="34" w:name="OLE_LINK68"/>
            <w:r w:rsidRPr="00E97D69">
              <w:rPr>
                <w:rFonts w:ascii="Verdana" w:hAnsi="Verdana"/>
              </w:rPr>
              <w:t xml:space="preserve">Prescription is written generically without brand names listed </w:t>
            </w:r>
            <w:r w:rsidR="00267733" w:rsidRPr="00E97D69">
              <w:rPr>
                <w:rFonts w:ascii="Verdana" w:hAnsi="Verdana"/>
              </w:rPr>
              <w:t xml:space="preserve">on the RX </w:t>
            </w:r>
            <w:r w:rsidRPr="00E97D69">
              <w:rPr>
                <w:rFonts w:ascii="Verdana" w:hAnsi="Verdana"/>
              </w:rPr>
              <w:t xml:space="preserve">and test claim accepts for </w:t>
            </w:r>
            <w:r w:rsidR="006A4AEB" w:rsidRPr="00E97D69">
              <w:rPr>
                <w:rFonts w:ascii="Verdana" w:hAnsi="Verdana"/>
                <w:b/>
                <w:bCs/>
              </w:rPr>
              <w:t>O</w:t>
            </w:r>
            <w:r w:rsidR="00267733" w:rsidRPr="00E97D69">
              <w:rPr>
                <w:rFonts w:ascii="Verdana" w:hAnsi="Verdana"/>
                <w:b/>
                <w:bCs/>
              </w:rPr>
              <w:t>NLY O</w:t>
            </w:r>
            <w:r w:rsidR="006A4AEB" w:rsidRPr="00E97D69">
              <w:rPr>
                <w:rFonts w:ascii="Verdana" w:hAnsi="Verdana"/>
                <w:b/>
                <w:bCs/>
              </w:rPr>
              <w:t>NE</w:t>
            </w:r>
            <w:r w:rsidRPr="00E97D69">
              <w:rPr>
                <w:rFonts w:ascii="Verdana" w:hAnsi="Verdana"/>
              </w:rPr>
              <w:t xml:space="preserve"> of the below products</w:t>
            </w:r>
            <w:bookmarkEnd w:id="34"/>
            <w:r w:rsidRPr="00E97D69">
              <w:rPr>
                <w:rFonts w:ascii="Verdana" w:hAnsi="Verdana"/>
              </w:rPr>
              <w:t>:</w:t>
            </w:r>
          </w:p>
          <w:p w14:paraId="387EBC99"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Proventil HFA (Albuterol PV)</w:t>
            </w:r>
          </w:p>
          <w:p w14:paraId="71161C2F"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Ventolin HFA (Albuterol V)</w:t>
            </w:r>
          </w:p>
          <w:p w14:paraId="784438C6"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ProAir HFA (Albuterol PA)</w:t>
            </w:r>
          </w:p>
          <w:p w14:paraId="6C42EDF3" w14:textId="77777777" w:rsidR="00D919F9" w:rsidRPr="00E97D69" w:rsidRDefault="00D919F9" w:rsidP="0032386E">
            <w:pPr>
              <w:spacing w:before="120" w:after="120"/>
              <w:ind w:left="360"/>
              <w:rPr>
                <w:rFonts w:ascii="Verdana" w:hAnsi="Verdana"/>
                <w:b/>
                <w:bCs/>
              </w:rPr>
            </w:pPr>
            <w:r w:rsidRPr="00E97D69">
              <w:rPr>
                <w:rFonts w:ascii="Verdana" w:hAnsi="Verdana"/>
                <w:b/>
                <w:bCs/>
              </w:rPr>
              <w:t xml:space="preserve">and/or </w:t>
            </w:r>
          </w:p>
          <w:p w14:paraId="5EAF8461"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Albuterol Sulfate CFC Free</w:t>
            </w:r>
          </w:p>
          <w:p w14:paraId="0E7655E2" w14:textId="77777777" w:rsidR="003E5BA4" w:rsidRPr="00E97D69" w:rsidRDefault="003E5BA4" w:rsidP="0032386E">
            <w:pPr>
              <w:spacing w:before="120" w:after="120"/>
              <w:rPr>
                <w:rFonts w:ascii="Verdana" w:hAnsi="Verdana"/>
              </w:rPr>
            </w:pPr>
          </w:p>
          <w:p w14:paraId="6CC96E01" w14:textId="2813E762" w:rsidR="003E5BA4" w:rsidRPr="00E97D69" w:rsidRDefault="003E5BA4" w:rsidP="0032386E">
            <w:pPr>
              <w:spacing w:before="120" w:after="120"/>
              <w:rPr>
                <w:rFonts w:ascii="Verdana" w:hAnsi="Verdana"/>
              </w:rPr>
            </w:pPr>
            <w:r w:rsidRPr="00E97D69">
              <w:rPr>
                <w:rFonts w:ascii="Verdana" w:hAnsi="Verdana"/>
                <w:b/>
                <w:bCs/>
              </w:rPr>
              <w:t>Note</w:t>
            </w:r>
            <w:r w:rsidR="00FC0371" w:rsidRPr="00E97D69">
              <w:rPr>
                <w:rFonts w:ascii="Verdana" w:hAnsi="Verdana"/>
                <w:b/>
                <w:bCs/>
              </w:rPr>
              <w:t xml:space="preserve">: </w:t>
            </w:r>
            <w:r w:rsidRPr="00E97D69">
              <w:rPr>
                <w:rFonts w:ascii="Verdana" w:hAnsi="Verdana"/>
              </w:rPr>
              <w:t>Brand ProAir HFA has been discontinued by the MFR January 2023.</w:t>
            </w:r>
          </w:p>
        </w:tc>
        <w:tc>
          <w:tcPr>
            <w:tcW w:w="1666" w:type="pct"/>
            <w:shd w:val="clear" w:color="auto" w:fill="auto"/>
          </w:tcPr>
          <w:p w14:paraId="068E1155"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Change Prescribed Drug to the covered alternate per the conflict details box and the accepted test claim done in RXClaim.</w:t>
            </w:r>
          </w:p>
          <w:p w14:paraId="133B8BD3" w14:textId="77777777" w:rsidR="00FC4C98" w:rsidRPr="00E97D69" w:rsidRDefault="00D919F9" w:rsidP="0032386E">
            <w:pPr>
              <w:numPr>
                <w:ilvl w:val="0"/>
                <w:numId w:val="11"/>
              </w:numPr>
              <w:spacing w:before="120" w:after="120"/>
              <w:rPr>
                <w:rFonts w:ascii="Verdana" w:hAnsi="Verdana"/>
              </w:rPr>
            </w:pPr>
            <w:r w:rsidRPr="00E97D69">
              <w:rPr>
                <w:rFonts w:ascii="Verdana" w:hAnsi="Verdana"/>
              </w:rPr>
              <w:t xml:space="preserve">Document Note Pad and Annotate: </w:t>
            </w:r>
          </w:p>
          <w:p w14:paraId="6E6FDBFD" w14:textId="363BBF0C" w:rsidR="00D919F9" w:rsidRPr="00E97D69" w:rsidRDefault="00D919F9" w:rsidP="0032386E">
            <w:pPr>
              <w:spacing w:before="120" w:after="120"/>
              <w:ind w:left="360"/>
              <w:rPr>
                <w:rFonts w:ascii="Verdana" w:hAnsi="Verdana"/>
              </w:rPr>
            </w:pPr>
            <w:r w:rsidRPr="00E97D69">
              <w:rPr>
                <w:rFonts w:ascii="Verdana" w:hAnsi="Verdana"/>
              </w:rPr>
              <w:t>Per Plan Design and Test claim, Disp &lt; Proventil HFA (Albuterol PV), Ventolin HFA (Albuterol V), Albuterol PA&gt;</w:t>
            </w:r>
          </w:p>
        </w:tc>
      </w:tr>
      <w:tr w:rsidR="00FC4C98" w:rsidRPr="00E97D69" w14:paraId="08276784" w14:textId="77777777" w:rsidTr="00155C43">
        <w:tc>
          <w:tcPr>
            <w:tcW w:w="1667" w:type="pct"/>
            <w:vMerge/>
            <w:shd w:val="clear" w:color="auto" w:fill="auto"/>
          </w:tcPr>
          <w:p w14:paraId="3B861701" w14:textId="77777777" w:rsidR="00D919F9" w:rsidRPr="00E97D69" w:rsidRDefault="00D919F9" w:rsidP="0032386E">
            <w:pPr>
              <w:spacing w:before="120" w:after="120"/>
              <w:rPr>
                <w:rFonts w:ascii="Verdana" w:hAnsi="Verdana"/>
              </w:rPr>
            </w:pPr>
          </w:p>
        </w:tc>
        <w:tc>
          <w:tcPr>
            <w:tcW w:w="1667" w:type="pct"/>
            <w:shd w:val="clear" w:color="auto" w:fill="auto"/>
          </w:tcPr>
          <w:p w14:paraId="222D6685" w14:textId="77777777" w:rsidR="00D919F9" w:rsidRPr="00E97D69" w:rsidRDefault="00D919F9" w:rsidP="0032386E">
            <w:pPr>
              <w:spacing w:before="120" w:after="120"/>
              <w:rPr>
                <w:rFonts w:ascii="Verdana" w:hAnsi="Verdana"/>
              </w:rPr>
            </w:pPr>
            <w:r w:rsidRPr="00E97D69">
              <w:rPr>
                <w:rFonts w:ascii="Verdana" w:hAnsi="Verdana"/>
              </w:rPr>
              <w:t xml:space="preserve">Prescription is written generically without brand names listed and test claim accepts for </w:t>
            </w:r>
            <w:r w:rsidR="006A4AEB" w:rsidRPr="00E97D69">
              <w:rPr>
                <w:rFonts w:ascii="Verdana" w:hAnsi="Verdana"/>
                <w:b/>
                <w:bCs/>
              </w:rPr>
              <w:t>ONE OR MORE</w:t>
            </w:r>
            <w:r w:rsidRPr="00E97D69">
              <w:rPr>
                <w:rFonts w:ascii="Verdana" w:hAnsi="Verdana"/>
                <w:b/>
                <w:bCs/>
              </w:rPr>
              <w:t xml:space="preserve"> </w:t>
            </w:r>
            <w:r w:rsidRPr="00E97D69">
              <w:rPr>
                <w:rFonts w:ascii="Verdana" w:hAnsi="Verdana"/>
              </w:rPr>
              <w:t>of the below products:</w:t>
            </w:r>
          </w:p>
          <w:p w14:paraId="42C2B809"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Proventil HFA (Albuterol PV)</w:t>
            </w:r>
          </w:p>
          <w:p w14:paraId="431B0231"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Ventolin HFA (Albuterol V)</w:t>
            </w:r>
          </w:p>
          <w:p w14:paraId="7E2FF23B"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ProAir HFA (Albuterol PA)</w:t>
            </w:r>
          </w:p>
          <w:p w14:paraId="106CB8DF" w14:textId="77777777" w:rsidR="00D919F9" w:rsidRPr="00E97D69" w:rsidRDefault="00D919F9" w:rsidP="0032386E">
            <w:pPr>
              <w:spacing w:before="120" w:after="120"/>
              <w:ind w:left="360"/>
              <w:rPr>
                <w:rFonts w:ascii="Verdana" w:hAnsi="Verdana"/>
                <w:b/>
                <w:bCs/>
              </w:rPr>
            </w:pPr>
            <w:r w:rsidRPr="00E97D69">
              <w:rPr>
                <w:rFonts w:ascii="Verdana" w:hAnsi="Verdana"/>
                <w:b/>
                <w:bCs/>
              </w:rPr>
              <w:t xml:space="preserve">and/or </w:t>
            </w:r>
          </w:p>
          <w:p w14:paraId="35FD0B2B"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Albuterol Sulfate CFC Free</w:t>
            </w:r>
          </w:p>
          <w:p w14:paraId="47A24763" w14:textId="77777777" w:rsidR="003E5BA4" w:rsidRPr="00E97D69" w:rsidRDefault="003E5BA4" w:rsidP="0032386E">
            <w:pPr>
              <w:spacing w:before="120" w:after="120"/>
              <w:rPr>
                <w:rFonts w:ascii="Verdana" w:hAnsi="Verdana"/>
              </w:rPr>
            </w:pPr>
          </w:p>
          <w:p w14:paraId="379987D8" w14:textId="0B2475CC" w:rsidR="003E5BA4" w:rsidRPr="00E97D69" w:rsidRDefault="003E5BA4" w:rsidP="0032386E">
            <w:pPr>
              <w:spacing w:before="120" w:after="120"/>
              <w:rPr>
                <w:rFonts w:ascii="Verdana" w:hAnsi="Verdana"/>
              </w:rPr>
            </w:pPr>
            <w:r w:rsidRPr="00E97D69">
              <w:rPr>
                <w:rFonts w:ascii="Verdana" w:hAnsi="Verdana"/>
                <w:b/>
                <w:bCs/>
              </w:rPr>
              <w:t>Note</w:t>
            </w:r>
            <w:r w:rsidR="00FC0371" w:rsidRPr="00E97D69">
              <w:rPr>
                <w:rFonts w:ascii="Verdana" w:hAnsi="Verdana"/>
                <w:b/>
                <w:bCs/>
              </w:rPr>
              <w:t xml:space="preserve">: </w:t>
            </w:r>
            <w:r w:rsidRPr="00E97D69">
              <w:rPr>
                <w:rFonts w:ascii="Verdana" w:hAnsi="Verdana"/>
              </w:rPr>
              <w:t>Brand ProAir HFA has been discontinued by the MFR January 2023.</w:t>
            </w:r>
          </w:p>
        </w:tc>
        <w:tc>
          <w:tcPr>
            <w:tcW w:w="1666" w:type="pct"/>
            <w:shd w:val="clear" w:color="auto" w:fill="auto"/>
          </w:tcPr>
          <w:p w14:paraId="17FD2C02" w14:textId="77777777" w:rsidR="00D919F9" w:rsidRPr="00E97D69" w:rsidRDefault="00D919F9" w:rsidP="0032386E">
            <w:pPr>
              <w:numPr>
                <w:ilvl w:val="0"/>
                <w:numId w:val="11"/>
              </w:numPr>
              <w:spacing w:before="120" w:after="120"/>
              <w:rPr>
                <w:rFonts w:ascii="Verdana" w:hAnsi="Verdana"/>
              </w:rPr>
            </w:pPr>
            <w:r w:rsidRPr="00E97D69">
              <w:rPr>
                <w:rFonts w:ascii="Verdana" w:hAnsi="Verdana"/>
              </w:rPr>
              <w:t xml:space="preserve">Change Prescribed Drug </w:t>
            </w:r>
            <w:r w:rsidRPr="00E97D69">
              <w:rPr>
                <w:rFonts w:ascii="Verdana" w:hAnsi="Verdana"/>
                <w:b/>
                <w:bCs/>
              </w:rPr>
              <w:t>to the lowest copay covered alternate</w:t>
            </w:r>
            <w:r w:rsidRPr="00E97D69">
              <w:rPr>
                <w:rFonts w:ascii="Verdana" w:hAnsi="Verdana"/>
              </w:rPr>
              <w:t xml:space="preserve"> per the conflict details box and the accepted test claim done in RXClaim.</w:t>
            </w:r>
          </w:p>
          <w:p w14:paraId="668E0797" w14:textId="77777777" w:rsidR="00FC4C98" w:rsidRPr="00E97D69" w:rsidRDefault="00D919F9" w:rsidP="0032386E">
            <w:pPr>
              <w:numPr>
                <w:ilvl w:val="0"/>
                <w:numId w:val="11"/>
              </w:numPr>
              <w:spacing w:before="120" w:after="120"/>
              <w:rPr>
                <w:rFonts w:ascii="Verdana" w:hAnsi="Verdana"/>
              </w:rPr>
            </w:pPr>
            <w:r w:rsidRPr="00E97D69">
              <w:rPr>
                <w:rFonts w:ascii="Verdana" w:hAnsi="Verdana"/>
              </w:rPr>
              <w:t xml:space="preserve">Document Note Pad and Annotate: </w:t>
            </w:r>
          </w:p>
          <w:p w14:paraId="71C614E7" w14:textId="4EAEB2EC" w:rsidR="00D919F9" w:rsidRPr="00E97D69" w:rsidRDefault="00D919F9" w:rsidP="0032386E">
            <w:pPr>
              <w:spacing w:before="120" w:after="120"/>
              <w:ind w:left="360"/>
              <w:rPr>
                <w:rFonts w:ascii="Verdana" w:hAnsi="Verdana"/>
              </w:rPr>
            </w:pPr>
            <w:r w:rsidRPr="00E97D69">
              <w:rPr>
                <w:rFonts w:ascii="Verdana" w:hAnsi="Verdana"/>
              </w:rPr>
              <w:t>Per Plan Design and Test claim, Disp &lt; Proventil HFA (Albuterol PV), Ventolin HFA (Albuterol V), Albuterol PA&gt;</w:t>
            </w:r>
          </w:p>
          <w:p w14:paraId="571CD515" w14:textId="77777777" w:rsidR="00D919F9" w:rsidRPr="00E97D69" w:rsidRDefault="00D919F9" w:rsidP="0032386E">
            <w:pPr>
              <w:spacing w:before="120" w:after="120"/>
              <w:rPr>
                <w:rFonts w:ascii="Verdana" w:hAnsi="Verdana"/>
              </w:rPr>
            </w:pPr>
          </w:p>
        </w:tc>
      </w:tr>
      <w:tr w:rsidR="00FC4C98" w:rsidRPr="00E97D69" w14:paraId="0CC2C2D7" w14:textId="77777777" w:rsidTr="00155C43">
        <w:tc>
          <w:tcPr>
            <w:tcW w:w="1667" w:type="pct"/>
            <w:vMerge/>
            <w:shd w:val="clear" w:color="auto" w:fill="auto"/>
          </w:tcPr>
          <w:p w14:paraId="6ABAE11B" w14:textId="77777777" w:rsidR="00D919F9" w:rsidRPr="00E97D69" w:rsidRDefault="00D919F9" w:rsidP="0032386E">
            <w:pPr>
              <w:spacing w:before="120" w:after="120"/>
              <w:rPr>
                <w:rFonts w:ascii="Verdana" w:hAnsi="Verdana"/>
              </w:rPr>
            </w:pPr>
          </w:p>
        </w:tc>
        <w:tc>
          <w:tcPr>
            <w:tcW w:w="1667" w:type="pct"/>
            <w:shd w:val="clear" w:color="auto" w:fill="auto"/>
          </w:tcPr>
          <w:p w14:paraId="1E5AC4D1" w14:textId="77777777" w:rsidR="00D919F9" w:rsidRPr="00E97D69" w:rsidRDefault="00D919F9" w:rsidP="0032386E">
            <w:pPr>
              <w:spacing w:before="120" w:after="120"/>
              <w:rPr>
                <w:rFonts w:ascii="Verdana" w:hAnsi="Verdana"/>
              </w:rPr>
            </w:pPr>
            <w:r w:rsidRPr="00E97D69">
              <w:rPr>
                <w:rFonts w:ascii="Verdana" w:hAnsi="Verdana"/>
              </w:rPr>
              <w:t>Xopenex (Levalbuterol)</w:t>
            </w:r>
            <w:r w:rsidRPr="00E97D69">
              <w:rPr>
                <w:rFonts w:ascii="Verdana" w:hAnsi="Verdana"/>
                <w:b/>
                <w:bCs/>
              </w:rPr>
              <w:t xml:space="preserve"> ONLY</w:t>
            </w:r>
          </w:p>
        </w:tc>
        <w:tc>
          <w:tcPr>
            <w:tcW w:w="1666" w:type="pct"/>
            <w:shd w:val="clear" w:color="auto" w:fill="auto"/>
          </w:tcPr>
          <w:p w14:paraId="1B3D5102" w14:textId="77777777" w:rsidR="00D919F9" w:rsidRPr="00E97D69" w:rsidRDefault="00D919F9" w:rsidP="0032386E">
            <w:pPr>
              <w:numPr>
                <w:ilvl w:val="0"/>
                <w:numId w:val="19"/>
              </w:numPr>
              <w:spacing w:before="120" w:after="120"/>
              <w:rPr>
                <w:rFonts w:ascii="Verdana" w:hAnsi="Verdana"/>
              </w:rPr>
            </w:pPr>
            <w:r w:rsidRPr="00E97D69">
              <w:rPr>
                <w:rFonts w:ascii="Verdana" w:hAnsi="Verdana"/>
              </w:rPr>
              <w:t>Contact Prescriber to obtain new RX for covered alternate since Levalbuterol is not interchangeable with Albuterol products.</w:t>
            </w:r>
          </w:p>
          <w:p w14:paraId="1A596D5B" w14:textId="77777777" w:rsidR="00D919F9" w:rsidRPr="00E97D69" w:rsidRDefault="00D919F9" w:rsidP="0032386E">
            <w:pPr>
              <w:numPr>
                <w:ilvl w:val="0"/>
                <w:numId w:val="19"/>
              </w:numPr>
              <w:spacing w:before="120" w:after="120"/>
              <w:rPr>
                <w:rFonts w:ascii="Verdana" w:hAnsi="Verdana"/>
              </w:rPr>
            </w:pPr>
            <w:bookmarkStart w:id="35" w:name="OLE_LINK28"/>
            <w:r w:rsidRPr="00E97D69">
              <w:rPr>
                <w:rFonts w:ascii="Verdana" w:hAnsi="Verdana"/>
              </w:rPr>
              <w:t xml:space="preserve">Document Note Pad: </w:t>
            </w:r>
          </w:p>
          <w:p w14:paraId="73C4F54D" w14:textId="77777777" w:rsidR="00D919F9" w:rsidRPr="00E97D69" w:rsidRDefault="00D919F9" w:rsidP="0032386E">
            <w:pPr>
              <w:spacing w:before="120" w:after="120"/>
              <w:ind w:left="360"/>
              <w:rPr>
                <w:rFonts w:ascii="Verdana" w:hAnsi="Verdana"/>
              </w:rPr>
            </w:pPr>
            <w:r w:rsidRPr="00E97D69">
              <w:rPr>
                <w:rFonts w:ascii="Verdana" w:hAnsi="Verdana"/>
              </w:rPr>
              <w:t xml:space="preserve">PLN to AF, drug name, pt name, Contact Prescriber to consider Xopenex or Levalbuterol as an alternative </w:t>
            </w:r>
          </w:p>
          <w:bookmarkEnd w:id="35"/>
          <w:p w14:paraId="6603827B" w14:textId="77777777" w:rsidR="006A4AEB" w:rsidRPr="00E97D69" w:rsidRDefault="006A4AEB" w:rsidP="0032386E">
            <w:pPr>
              <w:spacing w:before="120" w:after="120"/>
              <w:ind w:left="360"/>
              <w:rPr>
                <w:rFonts w:ascii="Verdana" w:hAnsi="Verdana"/>
              </w:rPr>
            </w:pPr>
          </w:p>
          <w:p w14:paraId="2FB19E19" w14:textId="4DBE292F" w:rsidR="006A4AEB" w:rsidRPr="00E97D69" w:rsidRDefault="006A4AEB" w:rsidP="0032386E">
            <w:pPr>
              <w:spacing w:before="120" w:after="120"/>
              <w:ind w:left="360"/>
              <w:rPr>
                <w:rFonts w:ascii="Verdana" w:hAnsi="Verdana"/>
              </w:rPr>
            </w:pPr>
            <w:r w:rsidRPr="00E97D69">
              <w:rPr>
                <w:rFonts w:ascii="Verdana" w:hAnsi="Verdana"/>
                <w:b/>
                <w:bCs/>
              </w:rPr>
              <w:t>Example fax verbiage, Reject 70:</w:t>
            </w:r>
            <w:r w:rsidRPr="00E97D69">
              <w:rPr>
                <w:rFonts w:ascii="Verdana" w:hAnsi="Verdana"/>
              </w:rPr>
              <w:t xml:space="preserve"> Your Patients Benefit Plan does not cover the prescribed medication. Please consider Xopenex or Levalbuterol as an alternative medication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r w:rsidRPr="00E97D69">
              <w:rPr>
                <w:rFonts w:ascii="Verdana" w:hAnsi="Verdana"/>
              </w:rPr>
              <w:t>.</w:t>
            </w:r>
          </w:p>
          <w:p w14:paraId="4C0AF0C2" w14:textId="77777777" w:rsidR="006A4AEB" w:rsidRPr="00E97D69" w:rsidRDefault="006A4AEB" w:rsidP="0032386E">
            <w:pPr>
              <w:spacing w:before="120" w:after="120"/>
              <w:ind w:left="360"/>
              <w:rPr>
                <w:rFonts w:ascii="Verdana" w:hAnsi="Verdana"/>
              </w:rPr>
            </w:pPr>
          </w:p>
          <w:p w14:paraId="5AC32DD9" w14:textId="2D9358B1" w:rsidR="006A4AEB" w:rsidRPr="00E97D69" w:rsidRDefault="006A4AEB" w:rsidP="0032386E">
            <w:pPr>
              <w:spacing w:before="120" w:after="120"/>
              <w:ind w:left="360"/>
              <w:rPr>
                <w:rFonts w:ascii="Verdana" w:hAnsi="Verdana"/>
              </w:rPr>
            </w:pPr>
            <w:r w:rsidRPr="00E97D69">
              <w:rPr>
                <w:rFonts w:ascii="Verdana" w:hAnsi="Verdana"/>
                <w:b/>
                <w:bCs/>
              </w:rPr>
              <w:t xml:space="preserve">Example fax verbiage, Reject 75: </w:t>
            </w:r>
            <w:r w:rsidRPr="00E97D69">
              <w:rPr>
                <w:rFonts w:ascii="Verdana" w:hAnsi="Verdana"/>
              </w:rPr>
              <w:t xml:space="preserve">Your Patients Benefit Plan does not cover the prescribed medication. Please consider </w:t>
            </w:r>
            <w:r w:rsidR="00786C0E" w:rsidRPr="00E97D69">
              <w:rPr>
                <w:rFonts w:ascii="Verdana" w:hAnsi="Verdana"/>
              </w:rPr>
              <w:t>&lt;drug, str&gt;</w:t>
            </w:r>
            <w:r w:rsidRPr="00E97D69">
              <w:rPr>
                <w:rFonts w:ascii="Verdana" w:hAnsi="Verdana"/>
              </w:rPr>
              <w:t xml:space="preserve"> as an alternative medication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r w:rsidRPr="00E97D69">
              <w:rPr>
                <w:rFonts w:ascii="Verdana" w:hAnsi="Verdana"/>
              </w:rPr>
              <w:t xml:space="preserve"> or PA at XXX-XXX-XXXX.</w:t>
            </w:r>
          </w:p>
        </w:tc>
      </w:tr>
    </w:tbl>
    <w:p w14:paraId="30A060A1" w14:textId="77777777" w:rsidR="00FC4C98" w:rsidRPr="00E97D69" w:rsidRDefault="00FC4C98" w:rsidP="0032386E">
      <w:pPr>
        <w:spacing w:before="120" w:after="120"/>
        <w:rPr>
          <w:rFonts w:ascii="Verdana" w:hAnsi="Verdana"/>
          <w:b/>
          <w:bCs/>
        </w:rPr>
      </w:pPr>
      <w:bookmarkStart w:id="36" w:name="OLE_LINK40"/>
      <w:bookmarkEnd w:id="27"/>
    </w:p>
    <w:bookmarkStart w:id="37" w:name="OLE_LINK5"/>
    <w:p w14:paraId="13A7E02D" w14:textId="58BCD1A0" w:rsidR="00BE2981" w:rsidRPr="00E97D69" w:rsidRDefault="00BE2981" w:rsidP="0032386E">
      <w:pPr>
        <w:spacing w:before="120" w:after="120"/>
        <w:jc w:val="right"/>
        <w:rPr>
          <w:rFonts w:ascii="Verdana" w:hAnsi="Verdana"/>
        </w:rPr>
      </w:pPr>
      <w:r w:rsidRPr="00E97D69">
        <w:rPr>
          <w:rFonts w:ascii="Verdana" w:hAnsi="Verdana"/>
        </w:rPr>
        <w:fldChar w:fldCharType="begin"/>
      </w:r>
      <w:r w:rsidR="00253735" w:rsidRPr="00E97D69">
        <w:rPr>
          <w:rFonts w:ascii="Verdana" w:hAnsi="Verdana"/>
        </w:rPr>
        <w:instrText>HYPERLINK  \l "_Process_for_Handling"</w:instrText>
      </w:r>
      <w:r w:rsidRPr="00E97D69">
        <w:rPr>
          <w:rFonts w:ascii="Verdana" w:hAnsi="Verdana"/>
        </w:rPr>
      </w:r>
      <w:r w:rsidRPr="00E97D69">
        <w:rPr>
          <w:rFonts w:ascii="Verdana" w:hAnsi="Verdana"/>
        </w:rPr>
        <w:fldChar w:fldCharType="separate"/>
      </w:r>
      <w:r w:rsidRPr="00E97D69">
        <w:rPr>
          <w:rStyle w:val="Hyperlink"/>
          <w:rFonts w:ascii="Verdana" w:hAnsi="Verdana"/>
        </w:rPr>
        <w:t>Top of Section</w:t>
      </w:r>
      <w:r w:rsidRPr="00E97D69">
        <w:rPr>
          <w:rFonts w:ascii="Verdana" w:hAnsi="Verdana"/>
        </w:rPr>
        <w:fldChar w:fldCharType="end"/>
      </w:r>
    </w:p>
    <w:p w14:paraId="2A4FD01A" w14:textId="1B7DDC78" w:rsidR="00BE2981" w:rsidRPr="00E97D69" w:rsidRDefault="00BE2981" w:rsidP="0032386E">
      <w:pPr>
        <w:spacing w:before="120" w:after="120"/>
        <w:jc w:val="right"/>
        <w:rPr>
          <w:rFonts w:ascii="Verdana" w:hAnsi="Verdana"/>
        </w:rPr>
      </w:pPr>
      <w:hyperlink w:anchor="_top" w:history="1">
        <w:r w:rsidRPr="00E97D69">
          <w:rPr>
            <w:rStyle w:val="Hyperlink"/>
            <w:rFonts w:ascii="Verdana" w:hAnsi="Verdana"/>
          </w:rPr>
          <w:t>Top of Document</w:t>
        </w:r>
      </w:hyperlink>
    </w:p>
    <w:bookmarkEnd w:id="37"/>
    <w:p w14:paraId="52EF404C" w14:textId="77777777" w:rsidR="00BE2981" w:rsidRPr="00E97D69" w:rsidRDefault="00BE2981" w:rsidP="0032386E">
      <w:pPr>
        <w:spacing w:before="120" w:after="120"/>
        <w:rPr>
          <w:rFonts w:ascii="Verdana" w:hAnsi="Verdana"/>
          <w:b/>
          <w:bCs/>
        </w:rPr>
      </w:pPr>
    </w:p>
    <w:p w14:paraId="3F828F0F" w14:textId="77777777" w:rsidR="00A33A66" w:rsidRPr="00E97D69" w:rsidRDefault="00400134" w:rsidP="0032386E">
      <w:pPr>
        <w:spacing w:before="120" w:after="120"/>
        <w:rPr>
          <w:rFonts w:ascii="Verdana" w:hAnsi="Verdana"/>
          <w:b/>
          <w:bCs/>
        </w:rPr>
      </w:pPr>
      <w:bookmarkStart w:id="38" w:name="ICPresWritGenWITHIndiGrams"/>
      <w:bookmarkStart w:id="39" w:name="OLE_LINK11"/>
      <w:r w:rsidRPr="00E97D69">
        <w:rPr>
          <w:rFonts w:ascii="Verdana" w:hAnsi="Verdana"/>
          <w:b/>
          <w:bCs/>
        </w:rPr>
        <w:t>If prescription is written Generically WITH indication of grams as</w:t>
      </w:r>
      <w:bookmarkEnd w:id="36"/>
      <w:bookmarkEnd w:id="38"/>
      <w:r w:rsidRPr="00E97D69">
        <w:rPr>
          <w:rFonts w:ascii="Verdana" w:hAnsi="Verdana"/>
          <w:b/>
          <w:bCs/>
        </w:rPr>
        <w:t>:</w:t>
      </w:r>
    </w:p>
    <w:bookmarkEnd w:id="39"/>
    <w:p w14:paraId="0EB6F810" w14:textId="77777777" w:rsidR="00400134" w:rsidRPr="00E97D69" w:rsidRDefault="00400134" w:rsidP="0032386E">
      <w:pPr>
        <w:pStyle w:val="NormalWeb"/>
        <w:numPr>
          <w:ilvl w:val="0"/>
          <w:numId w:val="13"/>
        </w:numPr>
        <w:spacing w:before="120" w:beforeAutospacing="0" w:after="120" w:afterAutospacing="0"/>
        <w:rPr>
          <w:rFonts w:ascii="Verdana" w:hAnsi="Verdana"/>
        </w:rPr>
      </w:pPr>
      <w:r w:rsidRPr="00E97D69">
        <w:rPr>
          <w:rFonts w:ascii="Verdana" w:hAnsi="Verdana"/>
        </w:rPr>
        <w:t>Albuterol</w:t>
      </w:r>
    </w:p>
    <w:p w14:paraId="1C57277A" w14:textId="18AB1DFA" w:rsidR="00400134" w:rsidRPr="00E97D69" w:rsidRDefault="00400134" w:rsidP="0032386E">
      <w:pPr>
        <w:pStyle w:val="NormalWeb"/>
        <w:numPr>
          <w:ilvl w:val="0"/>
          <w:numId w:val="13"/>
        </w:numPr>
        <w:spacing w:before="120" w:beforeAutospacing="0" w:after="120" w:afterAutospacing="0"/>
        <w:rPr>
          <w:rFonts w:ascii="Verdana" w:hAnsi="Verdana"/>
        </w:rPr>
      </w:pPr>
      <w:r w:rsidRPr="00E97D69">
        <w:rPr>
          <w:rFonts w:ascii="Verdana" w:hAnsi="Verdana"/>
        </w:rPr>
        <w:t>Albuterol CFC</w:t>
      </w:r>
      <w:r w:rsidR="001F18CC" w:rsidRPr="00E97D69">
        <w:rPr>
          <w:rFonts w:ascii="Verdana" w:hAnsi="Verdana"/>
        </w:rPr>
        <w:t xml:space="preserve"> </w:t>
      </w:r>
      <w:r w:rsidRPr="00E97D69">
        <w:rPr>
          <w:rFonts w:ascii="Verdana" w:hAnsi="Verdana"/>
        </w:rPr>
        <w:t>(Discontinued)</w:t>
      </w:r>
    </w:p>
    <w:p w14:paraId="69705BE6" w14:textId="77777777" w:rsidR="003D22A6" w:rsidRPr="00E97D69" w:rsidRDefault="00400134" w:rsidP="0032386E">
      <w:pPr>
        <w:pStyle w:val="NormalWeb"/>
        <w:numPr>
          <w:ilvl w:val="0"/>
          <w:numId w:val="13"/>
        </w:numPr>
        <w:spacing w:before="120" w:beforeAutospacing="0" w:after="120" w:afterAutospacing="0"/>
        <w:rPr>
          <w:rFonts w:ascii="Verdana" w:hAnsi="Verdana"/>
        </w:rPr>
      </w:pPr>
      <w:r w:rsidRPr="00E97D69">
        <w:rPr>
          <w:rFonts w:ascii="Verdana" w:hAnsi="Verdana"/>
        </w:rPr>
        <w:t>Albuterol CFC</w:t>
      </w:r>
      <w:r w:rsidR="001F18CC" w:rsidRPr="00E97D69">
        <w:rPr>
          <w:rFonts w:ascii="Verdana" w:hAnsi="Verdana"/>
        </w:rPr>
        <w:t xml:space="preserve"> </w:t>
      </w:r>
      <w:r w:rsidRPr="00E97D69">
        <w:rPr>
          <w:rFonts w:ascii="Verdana" w:hAnsi="Verdana"/>
        </w:rPr>
        <w:t>Fre</w:t>
      </w:r>
      <w:r w:rsidR="001F18CC" w:rsidRPr="00E97D69">
        <w:rPr>
          <w:rFonts w:ascii="Verdana" w:hAnsi="Verdana"/>
        </w:rPr>
        <w:t xml:space="preserve">e </w:t>
      </w:r>
    </w:p>
    <w:p w14:paraId="39D2B477" w14:textId="3583270C" w:rsidR="001F4905" w:rsidRPr="00E97D69" w:rsidRDefault="001F4905" w:rsidP="0032386E">
      <w:pPr>
        <w:pStyle w:val="NormalWeb"/>
        <w:spacing w:before="120" w:beforeAutospacing="0" w:after="120" w:afterAutospacing="0"/>
        <w:rPr>
          <w:rFonts w:ascii="Verdana" w:hAnsi="Verdana"/>
        </w:rPr>
      </w:pPr>
      <w:r w:rsidRPr="00E97D69">
        <w:rPr>
          <w:rFonts w:ascii="Verdana" w:hAnsi="Verdana"/>
          <w:b/>
          <w:bCs/>
        </w:rPr>
        <w:t>The following are CFC</w:t>
      </w:r>
      <w:r w:rsidR="00451CB4" w:rsidRPr="00E97D69">
        <w:rPr>
          <w:rFonts w:ascii="Verdana" w:hAnsi="Verdana"/>
          <w:b/>
          <w:bCs/>
        </w:rPr>
        <w:t xml:space="preserve"> Free Generic</w:t>
      </w:r>
      <w:r w:rsidRPr="00E97D69">
        <w:rPr>
          <w:rFonts w:ascii="Verdana" w:hAnsi="Verdana"/>
          <w:b/>
          <w:bCs/>
        </w:rPr>
        <w:t xml:space="preserve"> products:</w:t>
      </w:r>
    </w:p>
    <w:p w14:paraId="68CFA246" w14:textId="6572CC63" w:rsidR="001F4905" w:rsidRPr="00E97D69" w:rsidRDefault="00400134" w:rsidP="00B92EA4">
      <w:pPr>
        <w:pStyle w:val="NormalWeb"/>
        <w:numPr>
          <w:ilvl w:val="0"/>
          <w:numId w:val="71"/>
        </w:numPr>
        <w:spacing w:before="120" w:beforeAutospacing="0" w:after="120" w:afterAutospacing="0"/>
        <w:rPr>
          <w:rFonts w:ascii="Verdana" w:hAnsi="Verdana"/>
        </w:rPr>
      </w:pPr>
      <w:r w:rsidRPr="00E97D69">
        <w:rPr>
          <w:rFonts w:ascii="Verdana" w:hAnsi="Verdana"/>
        </w:rPr>
        <w:t>Albuterol V</w:t>
      </w:r>
    </w:p>
    <w:p w14:paraId="224AB158" w14:textId="7B328BDE" w:rsidR="001F4905" w:rsidRPr="00E97D69" w:rsidRDefault="00400134" w:rsidP="00B92EA4">
      <w:pPr>
        <w:pStyle w:val="NormalWeb"/>
        <w:numPr>
          <w:ilvl w:val="0"/>
          <w:numId w:val="71"/>
        </w:numPr>
        <w:spacing w:before="120" w:beforeAutospacing="0" w:after="120" w:afterAutospacing="0"/>
        <w:rPr>
          <w:rFonts w:ascii="Verdana" w:hAnsi="Verdana"/>
        </w:rPr>
      </w:pPr>
      <w:r w:rsidRPr="00E97D69">
        <w:rPr>
          <w:rFonts w:ascii="Verdana" w:hAnsi="Verdana"/>
        </w:rPr>
        <w:t>Albuterol PV</w:t>
      </w:r>
    </w:p>
    <w:p w14:paraId="5692267F" w14:textId="2F8AE675" w:rsidR="00400134" w:rsidRPr="00E97D69" w:rsidRDefault="00400134" w:rsidP="00B92EA4">
      <w:pPr>
        <w:pStyle w:val="NormalWeb"/>
        <w:numPr>
          <w:ilvl w:val="0"/>
          <w:numId w:val="71"/>
        </w:numPr>
        <w:spacing w:before="120" w:beforeAutospacing="0" w:after="120" w:afterAutospacing="0"/>
        <w:rPr>
          <w:rFonts w:ascii="Verdana" w:hAnsi="Verdana"/>
        </w:rPr>
      </w:pPr>
      <w:r w:rsidRPr="00E97D69">
        <w:rPr>
          <w:rFonts w:ascii="Verdana" w:hAnsi="Verdana"/>
        </w:rPr>
        <w:t>Albuterol PA</w:t>
      </w:r>
      <w:r w:rsidR="00374149" w:rsidRPr="00E97D69">
        <w:rPr>
          <w:rFonts w:ascii="Verdana" w:hAnsi="Verdana"/>
        </w:rPr>
        <w:t xml:space="preserve"> </w:t>
      </w:r>
    </w:p>
    <w:p w14:paraId="3FDBB24D" w14:textId="77777777" w:rsidR="00400134" w:rsidRPr="00E97D69" w:rsidRDefault="00400134" w:rsidP="00B92EA4">
      <w:pPr>
        <w:pStyle w:val="NormalWeb"/>
        <w:numPr>
          <w:ilvl w:val="0"/>
          <w:numId w:val="71"/>
        </w:numPr>
        <w:spacing w:before="120" w:beforeAutospacing="0" w:after="120" w:afterAutospacing="0"/>
        <w:rPr>
          <w:rFonts w:ascii="Verdana" w:hAnsi="Verdana"/>
        </w:rPr>
      </w:pPr>
      <w:r w:rsidRPr="00E97D69">
        <w:rPr>
          <w:rFonts w:ascii="Verdana" w:hAnsi="Verdana"/>
        </w:rPr>
        <w:t>Albuterol HFA</w:t>
      </w:r>
    </w:p>
    <w:p w14:paraId="6A53F77B" w14:textId="77777777" w:rsidR="00400134" w:rsidRPr="00E97D69" w:rsidRDefault="00400134" w:rsidP="00B92EA4">
      <w:pPr>
        <w:pStyle w:val="NormalWeb"/>
        <w:numPr>
          <w:ilvl w:val="0"/>
          <w:numId w:val="71"/>
        </w:numPr>
        <w:spacing w:before="120" w:beforeAutospacing="0" w:after="120" w:afterAutospacing="0"/>
        <w:rPr>
          <w:rFonts w:ascii="Verdana" w:hAnsi="Verdana"/>
        </w:rPr>
      </w:pPr>
      <w:r w:rsidRPr="00E97D69">
        <w:rPr>
          <w:rFonts w:ascii="Verdana" w:hAnsi="Verdana"/>
        </w:rPr>
        <w:t>Albuterol HFA w/counter</w:t>
      </w:r>
    </w:p>
    <w:p w14:paraId="603EB1C4" w14:textId="1C1C22E5" w:rsidR="003E5BA4" w:rsidRPr="00E97D69" w:rsidRDefault="00C50C05" w:rsidP="0032386E">
      <w:pPr>
        <w:pStyle w:val="NormalWeb"/>
        <w:spacing w:before="120" w:beforeAutospacing="0" w:after="120" w:afterAutospacing="0"/>
        <w:rPr>
          <w:rFonts w:ascii="Verdana" w:hAnsi="Verdana"/>
          <w:b/>
          <w:bCs/>
        </w:rPr>
      </w:pPr>
      <w:r w:rsidRPr="00E97D69">
        <w:rPr>
          <w:rFonts w:ascii="Verdana" w:hAnsi="Verdana"/>
          <w:b/>
          <w:bCs/>
        </w:rPr>
        <w:t>Note</w:t>
      </w:r>
      <w:r w:rsidR="003E5BA4" w:rsidRPr="00E97D69">
        <w:rPr>
          <w:rFonts w:ascii="Verdana" w:hAnsi="Verdana"/>
          <w:b/>
          <w:bCs/>
        </w:rPr>
        <w:t>s</w:t>
      </w:r>
      <w:r w:rsidR="00FC0371" w:rsidRPr="00E97D69">
        <w:rPr>
          <w:rFonts w:ascii="Verdana" w:hAnsi="Verdana"/>
          <w:b/>
          <w:bCs/>
        </w:rPr>
        <w:t xml:space="preserve">: </w:t>
      </w:r>
    </w:p>
    <w:p w14:paraId="6036A43D" w14:textId="5ADA1BE3" w:rsidR="00400134" w:rsidRPr="00E97D69" w:rsidRDefault="00C50C05" w:rsidP="0032386E">
      <w:pPr>
        <w:pStyle w:val="NormalWeb"/>
        <w:numPr>
          <w:ilvl w:val="0"/>
          <w:numId w:val="38"/>
        </w:numPr>
        <w:spacing w:before="120" w:beforeAutospacing="0" w:after="120" w:afterAutospacing="0"/>
        <w:rPr>
          <w:rFonts w:ascii="Verdana" w:hAnsi="Verdana"/>
        </w:rPr>
      </w:pPr>
      <w:r w:rsidRPr="00E97D69">
        <w:rPr>
          <w:rFonts w:ascii="Verdana" w:hAnsi="Verdana"/>
        </w:rPr>
        <w:t xml:space="preserve">If RX has any notes from PBR to dispense what is covered, refer to </w:t>
      </w:r>
      <w:hyperlink w:anchor="ICIfPrescWrittenGenWithoutIndGrams" w:history="1">
        <w:r w:rsidRPr="00E97D69">
          <w:rPr>
            <w:rStyle w:val="Hyperlink"/>
            <w:rFonts w:ascii="Verdana" w:hAnsi="Verdana"/>
          </w:rPr>
          <w:t>If prescription is written Generically without any indication of grams as</w:t>
        </w:r>
      </w:hyperlink>
      <w:r w:rsidRPr="00E97D69">
        <w:rPr>
          <w:rFonts w:ascii="Verdana" w:hAnsi="Verdana"/>
        </w:rPr>
        <w:t xml:space="preserve"> to process what is covered, no PBR contact needed.</w:t>
      </w:r>
    </w:p>
    <w:p w14:paraId="2B47918D" w14:textId="57D45E27" w:rsidR="003E5BA4" w:rsidRPr="00E97D69" w:rsidRDefault="003E5BA4" w:rsidP="0032386E">
      <w:pPr>
        <w:pStyle w:val="NormalWeb"/>
        <w:numPr>
          <w:ilvl w:val="0"/>
          <w:numId w:val="37"/>
        </w:numPr>
        <w:spacing w:before="120" w:beforeAutospacing="0" w:after="120" w:afterAutospacing="0"/>
        <w:rPr>
          <w:rFonts w:ascii="Verdana" w:hAnsi="Verdana"/>
        </w:rPr>
      </w:pPr>
      <w:bookmarkStart w:id="40" w:name="OLE_LINK52"/>
      <w:bookmarkStart w:id="41" w:name="OLE_LINK67"/>
      <w:r w:rsidRPr="00E97D69">
        <w:rPr>
          <w:rFonts w:ascii="Verdana" w:hAnsi="Verdana"/>
        </w:rPr>
        <w:t>Brand ProAir HFA</w:t>
      </w:r>
      <w:r w:rsidR="00105634" w:rsidRPr="00E97D69">
        <w:rPr>
          <w:rFonts w:ascii="Verdana" w:hAnsi="Verdana"/>
        </w:rPr>
        <w:t xml:space="preserve"> and Proventil HFA</w:t>
      </w:r>
      <w:r w:rsidRPr="00E97D69">
        <w:rPr>
          <w:rFonts w:ascii="Verdana" w:hAnsi="Verdana"/>
        </w:rPr>
        <w:t xml:space="preserve"> ha</w:t>
      </w:r>
      <w:r w:rsidR="00C20AD1" w:rsidRPr="00E97D69">
        <w:rPr>
          <w:rFonts w:ascii="Verdana" w:hAnsi="Verdana"/>
        </w:rPr>
        <w:t>ve</w:t>
      </w:r>
      <w:r w:rsidRPr="00E97D69">
        <w:rPr>
          <w:rFonts w:ascii="Verdana" w:hAnsi="Verdana"/>
        </w:rPr>
        <w:t xml:space="preserve"> been discontinued by the MFR.</w:t>
      </w:r>
      <w:bookmarkEnd w:id="40"/>
    </w:p>
    <w:bookmarkEnd w:id="41"/>
    <w:p w14:paraId="0029B389" w14:textId="77777777" w:rsidR="00C50C05" w:rsidRPr="00E97D69" w:rsidRDefault="00C50C05" w:rsidP="0032386E">
      <w:pPr>
        <w:pStyle w:val="NormalWeb"/>
        <w:spacing w:before="120" w:beforeAutospacing="0" w:after="120" w:afterAutospacing="0"/>
        <w:rPr>
          <w:rFonts w:ascii="Verdana" w:hAnsi="Verdana"/>
        </w:rPr>
      </w:pPr>
    </w:p>
    <w:p w14:paraId="5AD93475" w14:textId="2D95DA2E" w:rsidR="00C50C05" w:rsidRPr="00E97D69" w:rsidRDefault="00C50C05" w:rsidP="0032386E">
      <w:pPr>
        <w:spacing w:before="120" w:after="120"/>
        <w:jc w:val="center"/>
        <w:rPr>
          <w:rFonts w:ascii="Verdana" w:hAnsi="Verdana"/>
          <w:b/>
          <w:bCs/>
        </w:rPr>
      </w:pPr>
      <w:r w:rsidRPr="00E97D69">
        <w:rPr>
          <w:rFonts w:ascii="Verdana" w:hAnsi="Verdana"/>
          <w:b/>
          <w:bCs/>
        </w:rPr>
        <w:t>Figure A</w:t>
      </w:r>
      <w:r w:rsidR="00FC0371" w:rsidRPr="00E97D69">
        <w:rPr>
          <w:rFonts w:ascii="Verdana" w:hAnsi="Verdana"/>
          <w:b/>
          <w:bCs/>
        </w:rPr>
        <w:t xml:space="preserve">: </w:t>
      </w:r>
      <w:r w:rsidRPr="00E97D69">
        <w:rPr>
          <w:rFonts w:ascii="Verdana" w:hAnsi="Verdana"/>
          <w:b/>
          <w:bCs/>
        </w:rPr>
        <w:t>Example</w:t>
      </w:r>
    </w:p>
    <w:p w14:paraId="59BE545B" w14:textId="0E678E33" w:rsidR="00C50C05" w:rsidRPr="00E97D69" w:rsidRDefault="000970D6" w:rsidP="0032386E">
      <w:pPr>
        <w:spacing w:before="120" w:after="120"/>
        <w:jc w:val="center"/>
        <w:rPr>
          <w:rFonts w:ascii="Verdana" w:hAnsi="Verdana"/>
        </w:rPr>
      </w:pPr>
      <w:r w:rsidRPr="00E97D69">
        <w:rPr>
          <w:rFonts w:ascii="Verdana" w:hAnsi="Verdana"/>
          <w:noProof/>
        </w:rPr>
        <w:drawing>
          <wp:inline distT="0" distB="0" distL="0" distR="0" wp14:anchorId="68E29282" wp14:editId="4627ABF6">
            <wp:extent cx="3657600" cy="621947"/>
            <wp:effectExtent l="0" t="0" r="0" b="698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621947"/>
                    </a:xfrm>
                    <a:prstGeom prst="rect">
                      <a:avLst/>
                    </a:prstGeom>
                    <a:noFill/>
                    <a:ln>
                      <a:noFill/>
                    </a:ln>
                  </pic:spPr>
                </pic:pic>
              </a:graphicData>
            </a:graphic>
          </wp:inline>
        </w:drawing>
      </w:r>
    </w:p>
    <w:p w14:paraId="75B705D7" w14:textId="77777777" w:rsidR="00C50C05" w:rsidRPr="00E97D69" w:rsidRDefault="00C50C05" w:rsidP="0032386E">
      <w:pPr>
        <w:pStyle w:val="NormalWeb"/>
        <w:spacing w:before="120" w:beforeAutospacing="0" w:after="120" w:afterAutospacing="0"/>
        <w:rPr>
          <w:rFonts w:ascii="Verdana" w:hAnsi="Verdana"/>
        </w:rPr>
      </w:pPr>
    </w:p>
    <w:p w14:paraId="7AB29D79" w14:textId="77777777" w:rsidR="004428B5" w:rsidRPr="00E97D69" w:rsidRDefault="004428B5" w:rsidP="0032386E">
      <w:pPr>
        <w:spacing w:before="120" w:after="120"/>
        <w:rPr>
          <w:rFonts w:ascii="Verdana" w:hAnsi="Verdana"/>
        </w:rPr>
      </w:pPr>
      <w:r w:rsidRPr="00E97D69">
        <w:rPr>
          <w:rFonts w:ascii="Verdana" w:hAnsi="Verdana"/>
        </w:rPr>
        <w:t>Determine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90"/>
        <w:gridCol w:w="1307"/>
        <w:gridCol w:w="4912"/>
        <w:gridCol w:w="1641"/>
      </w:tblGrid>
      <w:tr w:rsidR="008B6B7B" w:rsidRPr="00E97D69" w14:paraId="32D43C8E" w14:textId="77777777" w:rsidTr="00056A92">
        <w:tc>
          <w:tcPr>
            <w:tcW w:w="1676" w:type="pct"/>
            <w:tcBorders>
              <w:top w:val="single" w:sz="4" w:space="0" w:color="auto"/>
              <w:left w:val="single" w:sz="4" w:space="0" w:color="auto"/>
              <w:bottom w:val="single" w:sz="4" w:space="0" w:color="auto"/>
              <w:right w:val="single" w:sz="4" w:space="0" w:color="auto"/>
            </w:tcBorders>
            <w:shd w:val="clear" w:color="auto" w:fill="F2F2F2"/>
          </w:tcPr>
          <w:p w14:paraId="31501AFA" w14:textId="77777777" w:rsidR="00FC4C98" w:rsidRPr="00E97D69" w:rsidRDefault="00FC4C98" w:rsidP="0032386E">
            <w:pPr>
              <w:spacing w:before="120" w:after="120"/>
              <w:jc w:val="center"/>
              <w:rPr>
                <w:rFonts w:ascii="Verdana" w:hAnsi="Verdana"/>
                <w:b/>
                <w:bCs/>
              </w:rPr>
            </w:pPr>
            <w:r w:rsidRPr="00E97D69">
              <w:rPr>
                <w:rFonts w:ascii="Verdana" w:hAnsi="Verdana"/>
                <w:b/>
                <w:bCs/>
              </w:rPr>
              <w:t>If Conflict Details indicates…</w:t>
            </w:r>
          </w:p>
        </w:tc>
        <w:tc>
          <w:tcPr>
            <w:tcW w:w="3324" w:type="pct"/>
            <w:gridSpan w:val="3"/>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tcPr>
          <w:p w14:paraId="6927B193" w14:textId="77777777" w:rsidR="00FC4C98" w:rsidRPr="00E97D69" w:rsidRDefault="00FC4C98" w:rsidP="0032386E">
            <w:pPr>
              <w:spacing w:before="120" w:after="120"/>
              <w:jc w:val="center"/>
              <w:rPr>
                <w:rFonts w:ascii="Verdana" w:eastAsia="Symbol" w:hAnsi="Verdana"/>
                <w:b/>
                <w:bCs/>
              </w:rPr>
            </w:pPr>
            <w:r w:rsidRPr="00E97D69">
              <w:rPr>
                <w:rFonts w:ascii="Verdana" w:eastAsia="Symbol" w:hAnsi="Verdana"/>
                <w:b/>
                <w:bCs/>
              </w:rPr>
              <w:t>Then…</w:t>
            </w:r>
          </w:p>
        </w:tc>
      </w:tr>
      <w:tr w:rsidR="00FB6502" w:rsidRPr="00E97D69" w14:paraId="791BA7E8" w14:textId="77777777" w:rsidTr="00056A92">
        <w:tc>
          <w:tcPr>
            <w:tcW w:w="1676" w:type="pct"/>
            <w:vMerge w:val="restart"/>
            <w:tcBorders>
              <w:top w:val="single" w:sz="4" w:space="0" w:color="auto"/>
              <w:left w:val="single" w:sz="4" w:space="0" w:color="auto"/>
              <w:bottom w:val="single" w:sz="4" w:space="0" w:color="auto"/>
              <w:right w:val="single" w:sz="4" w:space="0" w:color="auto"/>
            </w:tcBorders>
          </w:tcPr>
          <w:p w14:paraId="1323D97F" w14:textId="77777777" w:rsidR="00400134" w:rsidRPr="00E97D69" w:rsidRDefault="00400134" w:rsidP="0032386E">
            <w:pPr>
              <w:numPr>
                <w:ilvl w:val="0"/>
                <w:numId w:val="12"/>
              </w:numPr>
              <w:spacing w:before="120" w:after="120"/>
              <w:rPr>
                <w:rFonts w:ascii="Verdana" w:hAnsi="Verdana"/>
              </w:rPr>
            </w:pPr>
            <w:bookmarkStart w:id="42" w:name="OLE_LINK6"/>
            <w:r w:rsidRPr="00E97D69">
              <w:rPr>
                <w:rFonts w:ascii="Verdana" w:hAnsi="Verdana"/>
              </w:rPr>
              <w:t>Brand or Generic of product</w:t>
            </w:r>
          </w:p>
          <w:bookmarkEnd w:id="42"/>
          <w:p w14:paraId="615BA2AB" w14:textId="77777777" w:rsidR="00400134" w:rsidRPr="00E97D69" w:rsidRDefault="00400134" w:rsidP="0032386E">
            <w:pPr>
              <w:numPr>
                <w:ilvl w:val="0"/>
                <w:numId w:val="12"/>
              </w:numPr>
              <w:spacing w:before="120" w:after="120"/>
              <w:rPr>
                <w:rFonts w:ascii="Verdana" w:hAnsi="Verdana"/>
              </w:rPr>
            </w:pPr>
            <w:r w:rsidRPr="00E97D69">
              <w:rPr>
                <w:rFonts w:ascii="Verdana" w:hAnsi="Verdana"/>
              </w:rPr>
              <w:t>Formulary Alternative product</w:t>
            </w:r>
          </w:p>
          <w:p w14:paraId="137C698B" w14:textId="77777777" w:rsidR="00400134" w:rsidRPr="00E97D69" w:rsidRDefault="00400134" w:rsidP="0032386E">
            <w:pPr>
              <w:numPr>
                <w:ilvl w:val="0"/>
                <w:numId w:val="12"/>
              </w:numPr>
              <w:spacing w:before="120" w:after="120"/>
              <w:rPr>
                <w:rFonts w:ascii="Verdana" w:hAnsi="Verdana"/>
              </w:rPr>
            </w:pPr>
            <w:r w:rsidRPr="00E97D69">
              <w:rPr>
                <w:rFonts w:ascii="Verdana" w:hAnsi="Verdana"/>
              </w:rPr>
              <w:t>+ not covered use XXXX (See example below. Messaging may differ per Client plan)</w:t>
            </w:r>
          </w:p>
          <w:p w14:paraId="26E9B0CC" w14:textId="77777777" w:rsidR="00400134" w:rsidRPr="00E97D69" w:rsidRDefault="00400134" w:rsidP="0032386E">
            <w:pPr>
              <w:spacing w:before="120" w:after="120"/>
              <w:rPr>
                <w:rFonts w:ascii="Verdana" w:hAnsi="Verdana"/>
              </w:rPr>
            </w:pPr>
          </w:p>
          <w:p w14:paraId="4ACF49CD" w14:textId="6E9B4B3E" w:rsidR="00400134" w:rsidRPr="00E97D69" w:rsidRDefault="00400134" w:rsidP="0032386E">
            <w:pPr>
              <w:spacing w:before="120" w:after="120"/>
              <w:rPr>
                <w:rFonts w:ascii="Verdana" w:hAnsi="Verdana"/>
              </w:rPr>
            </w:pPr>
            <w:r w:rsidRPr="00E97D69">
              <w:rPr>
                <w:rFonts w:ascii="Verdana" w:hAnsi="Verdana"/>
                <w:b/>
                <w:bCs/>
              </w:rPr>
              <w:t>Note</w:t>
            </w:r>
            <w:r w:rsidR="00FC0371" w:rsidRPr="00E97D69">
              <w:rPr>
                <w:rFonts w:ascii="Verdana" w:hAnsi="Verdana"/>
                <w:b/>
                <w:bCs/>
              </w:rPr>
              <w:t xml:space="preserve">: </w:t>
            </w:r>
            <w:r w:rsidR="006C2D8F" w:rsidRPr="00E97D69">
              <w:rPr>
                <w:rFonts w:ascii="Verdana" w:hAnsi="Verdana"/>
              </w:rPr>
              <w:t>This formulary covers generic for Ventolin,</w:t>
            </w:r>
            <w:r w:rsidR="00215020" w:rsidRPr="00E97D69">
              <w:rPr>
                <w:rFonts w:ascii="Verdana" w:hAnsi="Verdana"/>
              </w:rPr>
              <w:t xml:space="preserve"> </w:t>
            </w:r>
            <w:r w:rsidR="006C2D8F" w:rsidRPr="00E97D69">
              <w:rPr>
                <w:rFonts w:ascii="Verdana" w:hAnsi="Verdana"/>
              </w:rPr>
              <w:t>Proair and</w:t>
            </w:r>
            <w:r w:rsidR="00215020" w:rsidRPr="00E97D69">
              <w:rPr>
                <w:rFonts w:ascii="Verdana" w:hAnsi="Verdana"/>
              </w:rPr>
              <w:t xml:space="preserve"> </w:t>
            </w:r>
            <w:r w:rsidR="006C2D8F" w:rsidRPr="00E97D69">
              <w:rPr>
                <w:rFonts w:ascii="Verdana" w:hAnsi="Verdana"/>
              </w:rPr>
              <w:t>Proventil EXCEPT NDC 66993001968, 00093317431 (which are generic for Ventolin HFA and Proair HFA)</w:t>
            </w:r>
            <w:r w:rsidR="00565014" w:rsidRPr="00E97D69">
              <w:rPr>
                <w:rFonts w:ascii="Verdana" w:hAnsi="Verdana"/>
              </w:rPr>
              <w:t xml:space="preserve">. </w:t>
            </w:r>
          </w:p>
          <w:p w14:paraId="0D4F1ECF" w14:textId="77777777" w:rsidR="00400134" w:rsidRPr="00E97D69" w:rsidRDefault="00400134" w:rsidP="0032386E">
            <w:pPr>
              <w:spacing w:before="120" w:after="120"/>
              <w:rPr>
                <w:rFonts w:ascii="Verdana" w:hAnsi="Verdana"/>
              </w:rPr>
            </w:pPr>
          </w:p>
          <w:p w14:paraId="2F5D9CCE" w14:textId="3D1E8836" w:rsidR="00400134" w:rsidRPr="00E97D69" w:rsidRDefault="000970D6" w:rsidP="0032386E">
            <w:pPr>
              <w:spacing w:before="120" w:after="120"/>
              <w:jc w:val="center"/>
              <w:rPr>
                <w:rFonts w:ascii="Verdana" w:hAnsi="Verdana"/>
              </w:rPr>
            </w:pPr>
            <w:r w:rsidRPr="00E97D69">
              <w:rPr>
                <w:rFonts w:ascii="Verdana" w:hAnsi="Verdana"/>
                <w:noProof/>
              </w:rPr>
              <w:drawing>
                <wp:inline distT="0" distB="0" distL="0" distR="0" wp14:anchorId="571B70BF" wp14:editId="7A35DA38">
                  <wp:extent cx="3657600" cy="1338945"/>
                  <wp:effectExtent l="19050" t="19050" r="19050" b="1397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1338945"/>
                          </a:xfrm>
                          <a:prstGeom prst="rect">
                            <a:avLst/>
                          </a:prstGeom>
                          <a:noFill/>
                          <a:ln w="12700" cmpd="sng">
                            <a:solidFill>
                              <a:srgbClr val="000000"/>
                            </a:solidFill>
                            <a:miter lim="800000"/>
                            <a:headEnd/>
                            <a:tailEnd/>
                          </a:ln>
                          <a:effectLst/>
                        </pic:spPr>
                      </pic:pic>
                    </a:graphicData>
                  </a:graphic>
                </wp:inline>
              </w:drawing>
            </w:r>
          </w:p>
        </w:tc>
        <w:tc>
          <w:tcPr>
            <w:tcW w:w="3324" w:type="pct"/>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5547C1" w14:textId="77777777" w:rsidR="00400134" w:rsidRPr="00E97D69" w:rsidRDefault="00400134" w:rsidP="0032386E">
            <w:pPr>
              <w:spacing w:before="120" w:after="120"/>
              <w:rPr>
                <w:rFonts w:ascii="Verdana" w:eastAsia="Symbol" w:hAnsi="Verdana"/>
              </w:rPr>
            </w:pPr>
            <w:r w:rsidRPr="00E97D69">
              <w:rPr>
                <w:rFonts w:ascii="Verdana" w:eastAsia="Symbol" w:hAnsi="Verdana"/>
              </w:rPr>
              <w:t xml:space="preserve">Determine the following: </w:t>
            </w:r>
          </w:p>
          <w:p w14:paraId="5B9CD047" w14:textId="77777777" w:rsidR="005E4083" w:rsidRPr="00E97D69" w:rsidRDefault="005E4083" w:rsidP="0032386E">
            <w:pPr>
              <w:spacing w:before="120" w:after="120"/>
              <w:rPr>
                <w:rFonts w:ascii="Verdana" w:hAnsi="Verdana"/>
              </w:rPr>
            </w:pPr>
          </w:p>
          <w:p w14:paraId="5710A1AF" w14:textId="31B0572B" w:rsidR="00D21184" w:rsidRPr="00E97D69" w:rsidRDefault="00400134" w:rsidP="0032386E">
            <w:pPr>
              <w:spacing w:before="120" w:after="120"/>
              <w:rPr>
                <w:rFonts w:ascii="Verdana" w:eastAsia="Symbol" w:hAnsi="Verdana"/>
              </w:rPr>
            </w:pPr>
            <w:r w:rsidRPr="00E97D69">
              <w:rPr>
                <w:rFonts w:ascii="Verdana" w:eastAsia="Symbol" w:hAnsi="Verdana"/>
                <w:b/>
                <w:bCs/>
              </w:rPr>
              <w:t>Note</w:t>
            </w:r>
            <w:r w:rsidR="00D21184" w:rsidRPr="00E97D69">
              <w:rPr>
                <w:rFonts w:ascii="Verdana" w:eastAsia="Symbol" w:hAnsi="Verdana"/>
                <w:b/>
                <w:bCs/>
              </w:rPr>
              <w:t>s</w:t>
            </w:r>
            <w:r w:rsidR="00FC0371" w:rsidRPr="00E97D69">
              <w:rPr>
                <w:rFonts w:ascii="Verdana" w:eastAsia="Symbol" w:hAnsi="Verdana"/>
                <w:b/>
                <w:bCs/>
              </w:rPr>
              <w:t xml:space="preserve">: </w:t>
            </w:r>
          </w:p>
          <w:p w14:paraId="7919CED9" w14:textId="2DA07F3C" w:rsidR="00400134" w:rsidRPr="00E97D69" w:rsidRDefault="00400134" w:rsidP="0032386E">
            <w:pPr>
              <w:pStyle w:val="ListParagraph"/>
              <w:numPr>
                <w:ilvl w:val="0"/>
                <w:numId w:val="65"/>
              </w:numPr>
              <w:spacing w:before="120" w:after="120"/>
              <w:contextualSpacing w:val="0"/>
              <w:rPr>
                <w:rFonts w:ascii="Verdana" w:eastAsia="Symbol" w:hAnsi="Verdana"/>
              </w:rPr>
            </w:pPr>
            <w:r w:rsidRPr="00E97D69">
              <w:rPr>
                <w:rFonts w:ascii="Verdana" w:eastAsia="Symbol" w:hAnsi="Verdana"/>
              </w:rPr>
              <w:t>Levalbuterol (Brand Xopenex)</w:t>
            </w:r>
            <w:r w:rsidR="00D21184" w:rsidRPr="00E97D69">
              <w:rPr>
                <w:rFonts w:ascii="Verdana" w:eastAsia="Symbol" w:hAnsi="Verdana"/>
              </w:rPr>
              <w:t>, ProAir DIGIH</w:t>
            </w:r>
            <w:r w:rsidRPr="00E97D69">
              <w:rPr>
                <w:rFonts w:ascii="Verdana" w:eastAsia="Symbol" w:hAnsi="Verdana"/>
              </w:rPr>
              <w:t xml:space="preserve"> </w:t>
            </w:r>
            <w:r w:rsidR="006A4AEB" w:rsidRPr="00E97D69">
              <w:rPr>
                <w:rFonts w:ascii="Verdana" w:eastAsia="Symbol" w:hAnsi="Verdana"/>
              </w:rPr>
              <w:t>and Pro</w:t>
            </w:r>
            <w:r w:rsidR="0057245D" w:rsidRPr="00E97D69">
              <w:rPr>
                <w:rFonts w:ascii="Verdana" w:eastAsia="Symbol" w:hAnsi="Verdana"/>
              </w:rPr>
              <w:t>A</w:t>
            </w:r>
            <w:r w:rsidR="006A4AEB" w:rsidRPr="00E97D69">
              <w:rPr>
                <w:rFonts w:ascii="Verdana" w:eastAsia="Symbol" w:hAnsi="Verdana"/>
              </w:rPr>
              <w:t>ir R</w:t>
            </w:r>
            <w:r w:rsidR="0057245D" w:rsidRPr="00E97D69">
              <w:rPr>
                <w:rFonts w:ascii="Verdana" w:eastAsia="Symbol" w:hAnsi="Verdana"/>
              </w:rPr>
              <w:t xml:space="preserve">ESPI are </w:t>
            </w:r>
            <w:r w:rsidR="0057245D" w:rsidRPr="00E97D69">
              <w:rPr>
                <w:rFonts w:ascii="Verdana" w:eastAsia="Symbol" w:hAnsi="Verdana"/>
                <w:b/>
                <w:bCs/>
              </w:rPr>
              <w:t xml:space="preserve">NOT </w:t>
            </w:r>
            <w:r w:rsidR="0057245D" w:rsidRPr="00E97D69">
              <w:rPr>
                <w:rFonts w:ascii="Verdana" w:eastAsia="Symbol" w:hAnsi="Verdana"/>
              </w:rPr>
              <w:t>interchangeable with other Albuterol products. A Prescriber outreach for covered alternates is required.</w:t>
            </w:r>
          </w:p>
          <w:p w14:paraId="62526C32" w14:textId="77777777" w:rsidR="00D21184" w:rsidRPr="00E97D69" w:rsidRDefault="00D21184" w:rsidP="0032386E">
            <w:pPr>
              <w:pStyle w:val="ListParagraph"/>
              <w:numPr>
                <w:ilvl w:val="0"/>
                <w:numId w:val="65"/>
              </w:numPr>
              <w:spacing w:before="120" w:after="120"/>
              <w:contextualSpacing w:val="0"/>
              <w:rPr>
                <w:rFonts w:ascii="Verdana" w:eastAsia="Symbol" w:hAnsi="Verdana"/>
              </w:rPr>
            </w:pPr>
            <w:r w:rsidRPr="00E97D69">
              <w:rPr>
                <w:rFonts w:ascii="Verdana" w:eastAsia="Symbol" w:hAnsi="Verdana"/>
              </w:rPr>
              <w:t>Test claims in RxClaim should be done for BOTH Brands and Generics unless conflict details box specifies BRAND only.</w:t>
            </w:r>
          </w:p>
          <w:p w14:paraId="23AE8471" w14:textId="63C1DE43" w:rsidR="005E4083" w:rsidRPr="00E97D69" w:rsidRDefault="005E4083" w:rsidP="0032386E">
            <w:pPr>
              <w:spacing w:before="120" w:after="120"/>
              <w:rPr>
                <w:rFonts w:ascii="Verdana" w:eastAsia="Symbol" w:hAnsi="Verdana"/>
              </w:rPr>
            </w:pPr>
          </w:p>
        </w:tc>
      </w:tr>
      <w:tr w:rsidR="00FB6502" w:rsidRPr="00E97D69" w14:paraId="7878B6AF"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hideMark/>
          </w:tcPr>
          <w:p w14:paraId="35056CB6" w14:textId="77777777" w:rsidR="00400134" w:rsidRPr="00E97D69" w:rsidRDefault="00400134" w:rsidP="0032386E">
            <w:pPr>
              <w:spacing w:before="120" w:after="120"/>
              <w:rPr>
                <w:rFonts w:ascii="Verdana" w:hAnsi="Verdana"/>
              </w:rPr>
            </w:pPr>
          </w:p>
        </w:tc>
        <w:tc>
          <w:tcPr>
            <w:tcW w:w="1010"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14:paraId="2C285EA8" w14:textId="77777777" w:rsidR="00400134" w:rsidRPr="00E97D69" w:rsidRDefault="00400134" w:rsidP="0032386E">
            <w:pPr>
              <w:spacing w:before="120" w:after="120"/>
              <w:jc w:val="center"/>
              <w:rPr>
                <w:rFonts w:ascii="Verdana" w:eastAsia="Symbol" w:hAnsi="Verdana"/>
                <w:b/>
                <w:bCs/>
              </w:rPr>
            </w:pPr>
            <w:r w:rsidRPr="00E97D69">
              <w:rPr>
                <w:rFonts w:ascii="Verdana" w:eastAsia="Symbol" w:hAnsi="Verdana"/>
                <w:b/>
                <w:bCs/>
              </w:rPr>
              <w:t>If Grams are in multiples of…</w:t>
            </w:r>
          </w:p>
        </w:tc>
        <w:tc>
          <w:tcPr>
            <w:tcW w:w="1531"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23C41306" w14:textId="77777777" w:rsidR="00400134" w:rsidRPr="00E97D69" w:rsidRDefault="00400134" w:rsidP="0032386E">
            <w:pPr>
              <w:spacing w:before="120" w:after="120"/>
              <w:jc w:val="center"/>
              <w:rPr>
                <w:rFonts w:ascii="Verdana" w:eastAsia="Symbol" w:hAnsi="Verdana"/>
                <w:b/>
                <w:bCs/>
              </w:rPr>
            </w:pPr>
            <w:r w:rsidRPr="00E97D69">
              <w:rPr>
                <w:rFonts w:ascii="Verdana" w:eastAsia="Symbol" w:hAnsi="Verdana"/>
                <w:b/>
                <w:bCs/>
              </w:rPr>
              <w:t>And Conflict Details indicates Brand or Generic of the below product…</w:t>
            </w:r>
          </w:p>
        </w:tc>
        <w:tc>
          <w:tcPr>
            <w:tcW w:w="783"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41A854D" w14:textId="77777777" w:rsidR="00400134" w:rsidRPr="00E97D69" w:rsidRDefault="00400134" w:rsidP="0032386E">
            <w:pPr>
              <w:spacing w:before="120" w:after="120"/>
              <w:jc w:val="center"/>
              <w:rPr>
                <w:rFonts w:ascii="Verdana" w:eastAsia="Symbol" w:hAnsi="Verdana"/>
                <w:b/>
                <w:bCs/>
              </w:rPr>
            </w:pPr>
            <w:r w:rsidRPr="00E97D69">
              <w:rPr>
                <w:rFonts w:ascii="Verdana" w:eastAsia="Symbol" w:hAnsi="Verdana"/>
                <w:b/>
                <w:bCs/>
              </w:rPr>
              <w:t>Then…</w:t>
            </w:r>
          </w:p>
        </w:tc>
      </w:tr>
      <w:tr w:rsidR="00FB6502" w:rsidRPr="00E97D69" w14:paraId="50915874"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hideMark/>
          </w:tcPr>
          <w:p w14:paraId="4A053E00" w14:textId="77777777" w:rsidR="00400134" w:rsidRPr="00E97D69" w:rsidRDefault="00400134" w:rsidP="0032386E">
            <w:pPr>
              <w:spacing w:before="120" w:after="120"/>
              <w:rPr>
                <w:rFonts w:ascii="Verdana" w:hAnsi="Verdana"/>
              </w:rPr>
            </w:pPr>
          </w:p>
        </w:tc>
        <w:tc>
          <w:tcPr>
            <w:tcW w:w="10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286B87" w14:textId="77777777" w:rsidR="00400134" w:rsidRPr="00E97D69" w:rsidRDefault="00400134" w:rsidP="0032386E">
            <w:pPr>
              <w:spacing w:before="120" w:after="120"/>
              <w:rPr>
                <w:rFonts w:ascii="Verdana" w:hAnsi="Verdana"/>
                <w:color w:val="000000"/>
              </w:rPr>
            </w:pPr>
            <w:r w:rsidRPr="00E97D69">
              <w:rPr>
                <w:rFonts w:ascii="Verdana" w:hAnsi="Verdana"/>
                <w:color w:val="000000"/>
              </w:rPr>
              <w:t>6.7 gram</w:t>
            </w:r>
          </w:p>
          <w:p w14:paraId="17B1F89B" w14:textId="77777777" w:rsidR="00400134" w:rsidRPr="00E97D69" w:rsidRDefault="00400134" w:rsidP="0032386E">
            <w:pPr>
              <w:spacing w:before="120" w:after="120"/>
              <w:rPr>
                <w:rFonts w:ascii="Verdana" w:eastAsia="Symbol" w:hAnsi="Verdana"/>
                <w:color w:val="000000"/>
              </w:rPr>
            </w:pPr>
            <w:r w:rsidRPr="00E97D69">
              <w:rPr>
                <w:rFonts w:ascii="Verdana" w:eastAsia="Symbol" w:hAnsi="Verdana"/>
                <w:color w:val="000000"/>
              </w:rPr>
              <w:t>(Proventil products)</w:t>
            </w:r>
          </w:p>
        </w:tc>
        <w:tc>
          <w:tcPr>
            <w:tcW w:w="1531" w:type="pct"/>
            <w:tcBorders>
              <w:top w:val="single" w:sz="4" w:space="0" w:color="auto"/>
              <w:left w:val="single" w:sz="4" w:space="0" w:color="auto"/>
              <w:bottom w:val="single" w:sz="4" w:space="0" w:color="auto"/>
              <w:right w:val="single" w:sz="4" w:space="0" w:color="auto"/>
            </w:tcBorders>
            <w:hideMark/>
          </w:tcPr>
          <w:p w14:paraId="219B0EA1" w14:textId="77777777" w:rsidR="00400134" w:rsidRPr="00E97D69" w:rsidRDefault="00400134" w:rsidP="0032386E">
            <w:pPr>
              <w:spacing w:before="120" w:after="120"/>
              <w:rPr>
                <w:rFonts w:ascii="Verdana" w:hAnsi="Verdana"/>
                <w:color w:val="000000"/>
              </w:rPr>
            </w:pPr>
            <w:r w:rsidRPr="00E97D69">
              <w:rPr>
                <w:rFonts w:ascii="Verdana" w:hAnsi="Verdana"/>
                <w:color w:val="000000"/>
              </w:rPr>
              <w:t>Proventil HFA</w:t>
            </w:r>
          </w:p>
          <w:p w14:paraId="548CF26E" w14:textId="77777777" w:rsidR="00400134" w:rsidRPr="00E97D69" w:rsidRDefault="00400134" w:rsidP="0032386E">
            <w:pPr>
              <w:spacing w:before="120" w:after="120"/>
              <w:rPr>
                <w:rFonts w:ascii="Verdana" w:eastAsia="Symbol" w:hAnsi="Verdana"/>
                <w:color w:val="000000"/>
              </w:rPr>
            </w:pPr>
            <w:r w:rsidRPr="00E97D69">
              <w:rPr>
                <w:rFonts w:ascii="Verdana" w:hAnsi="Verdana"/>
                <w:color w:val="000000"/>
              </w:rPr>
              <w:t>(Albuterol PV)</w:t>
            </w:r>
          </w:p>
        </w:tc>
        <w:tc>
          <w:tcPr>
            <w:tcW w:w="783" w:type="pct"/>
            <w:tcBorders>
              <w:top w:val="single" w:sz="4" w:space="0" w:color="auto"/>
              <w:left w:val="single" w:sz="4" w:space="0" w:color="auto"/>
              <w:bottom w:val="single" w:sz="4" w:space="0" w:color="auto"/>
              <w:right w:val="single" w:sz="4" w:space="0" w:color="auto"/>
            </w:tcBorders>
            <w:hideMark/>
          </w:tcPr>
          <w:p w14:paraId="3E3D4BCA" w14:textId="77777777" w:rsidR="00400134" w:rsidRPr="00E97D69" w:rsidRDefault="00400134" w:rsidP="0032386E">
            <w:pPr>
              <w:spacing w:before="120" w:after="120"/>
              <w:rPr>
                <w:rFonts w:ascii="Verdana" w:eastAsia="Symbol" w:hAnsi="Verdana"/>
                <w:color w:val="000000"/>
              </w:rPr>
            </w:pPr>
            <w:r w:rsidRPr="00E97D69">
              <w:rPr>
                <w:rFonts w:ascii="Verdana" w:hAnsi="Verdana"/>
                <w:color w:val="000000"/>
              </w:rPr>
              <w:t>Change Prescribed Drug to Proventil HFA and annotate.</w:t>
            </w:r>
          </w:p>
        </w:tc>
      </w:tr>
      <w:tr w:rsidR="00FB6502" w:rsidRPr="00E97D69" w14:paraId="3191603C"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hideMark/>
          </w:tcPr>
          <w:p w14:paraId="72FB2C56" w14:textId="77777777" w:rsidR="00400134" w:rsidRPr="00E97D69" w:rsidRDefault="00400134" w:rsidP="0032386E">
            <w:pPr>
              <w:spacing w:before="120" w:after="120"/>
              <w:rPr>
                <w:rFonts w:ascii="Verdana" w:hAnsi="Verdana"/>
              </w:rPr>
            </w:pPr>
          </w:p>
        </w:tc>
        <w:tc>
          <w:tcPr>
            <w:tcW w:w="10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E0C30C" w14:textId="77777777" w:rsidR="00400134" w:rsidRPr="00E97D69" w:rsidRDefault="00400134" w:rsidP="0032386E">
            <w:pPr>
              <w:spacing w:before="120" w:after="120"/>
              <w:rPr>
                <w:rFonts w:ascii="Verdana" w:hAnsi="Verdana"/>
                <w:color w:val="000000"/>
              </w:rPr>
            </w:pPr>
            <w:r w:rsidRPr="00E97D69">
              <w:rPr>
                <w:rFonts w:ascii="Verdana" w:hAnsi="Verdana"/>
                <w:color w:val="000000"/>
              </w:rPr>
              <w:t>6.7 gram</w:t>
            </w:r>
          </w:p>
          <w:p w14:paraId="51A77B1A" w14:textId="77777777" w:rsidR="00400134" w:rsidRPr="00E97D69" w:rsidRDefault="00400134" w:rsidP="0032386E">
            <w:pPr>
              <w:spacing w:before="120" w:after="120"/>
              <w:rPr>
                <w:rFonts w:ascii="Verdana" w:eastAsia="Symbol" w:hAnsi="Verdana"/>
                <w:color w:val="000000"/>
              </w:rPr>
            </w:pPr>
            <w:r w:rsidRPr="00E97D69">
              <w:rPr>
                <w:rFonts w:ascii="Verdana" w:hAnsi="Verdana"/>
                <w:color w:val="000000"/>
              </w:rPr>
              <w:t>(Proventil products)</w:t>
            </w:r>
          </w:p>
        </w:tc>
        <w:tc>
          <w:tcPr>
            <w:tcW w:w="1531" w:type="pct"/>
            <w:tcBorders>
              <w:top w:val="single" w:sz="4" w:space="0" w:color="auto"/>
              <w:left w:val="single" w:sz="4" w:space="0" w:color="auto"/>
              <w:bottom w:val="single" w:sz="4" w:space="0" w:color="auto"/>
              <w:right w:val="single" w:sz="4" w:space="0" w:color="auto"/>
            </w:tcBorders>
            <w:hideMark/>
          </w:tcPr>
          <w:p w14:paraId="212A62D3" w14:textId="77777777" w:rsidR="00400134" w:rsidRPr="00E97D69" w:rsidRDefault="00400134" w:rsidP="0032386E">
            <w:pPr>
              <w:spacing w:before="120" w:after="120"/>
              <w:rPr>
                <w:rFonts w:ascii="Verdana" w:eastAsia="Symbol" w:hAnsi="Verdana"/>
                <w:color w:val="000000"/>
              </w:rPr>
            </w:pPr>
            <w:r w:rsidRPr="00E97D69">
              <w:rPr>
                <w:rFonts w:ascii="Verdana" w:hAnsi="Verdana"/>
                <w:color w:val="000000"/>
              </w:rPr>
              <w:t>Ventolin HFA (Albuterol V) or ProAir HFA (Albuterol PA)</w:t>
            </w:r>
          </w:p>
        </w:tc>
        <w:tc>
          <w:tcPr>
            <w:tcW w:w="783" w:type="pct"/>
            <w:tcBorders>
              <w:top w:val="single" w:sz="4" w:space="0" w:color="auto"/>
              <w:left w:val="single" w:sz="4" w:space="0" w:color="auto"/>
              <w:bottom w:val="single" w:sz="4" w:space="0" w:color="auto"/>
              <w:right w:val="single" w:sz="4" w:space="0" w:color="auto"/>
            </w:tcBorders>
          </w:tcPr>
          <w:p w14:paraId="721DEBFA" w14:textId="77777777" w:rsidR="00400134" w:rsidRPr="00E97D69" w:rsidRDefault="00400134" w:rsidP="0032386E">
            <w:pPr>
              <w:numPr>
                <w:ilvl w:val="0"/>
                <w:numId w:val="20"/>
              </w:numPr>
              <w:spacing w:before="120" w:after="120"/>
              <w:ind w:left="360"/>
              <w:rPr>
                <w:rFonts w:ascii="Verdana" w:hAnsi="Verdana"/>
                <w:color w:val="000000"/>
              </w:rPr>
            </w:pPr>
            <w:r w:rsidRPr="00E97D69">
              <w:rPr>
                <w:rFonts w:ascii="Verdana" w:hAnsi="Verdana"/>
                <w:color w:val="000000"/>
              </w:rPr>
              <w:t>Contact Prescriber.</w:t>
            </w:r>
          </w:p>
          <w:p w14:paraId="00F2BFEC" w14:textId="77777777"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b/>
                <w:bCs/>
                <w:color w:val="000000"/>
              </w:rPr>
              <w:t>F</w:t>
            </w:r>
            <w:r w:rsidR="00400134" w:rsidRPr="00E97D69">
              <w:rPr>
                <w:rFonts w:ascii="Verdana" w:eastAsia="Symbol" w:hAnsi="Verdana"/>
                <w:b/>
                <w:bCs/>
                <w:color w:val="000000"/>
              </w:rPr>
              <w:t>ax verbiage:</w:t>
            </w:r>
            <w:r w:rsidR="00400134" w:rsidRPr="00E97D69">
              <w:rPr>
                <w:rFonts w:ascii="Verdana" w:eastAsia="Symbol" w:hAnsi="Verdana"/>
                <w:color w:val="000000"/>
              </w:rPr>
              <w:t xml:space="preserve"> </w:t>
            </w:r>
          </w:p>
          <w:p w14:paraId="7BB97C00" w14:textId="6E9A3941"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color w:val="000000"/>
              </w:rPr>
              <w:t xml:space="preserve">Your Patients Benefit Plan does not cover the prescribed medication. Please consider Formulary Generic for </w:t>
            </w:r>
            <w:r w:rsidR="00786C0E" w:rsidRPr="00E97D69">
              <w:rPr>
                <w:rFonts w:ascii="Verdana" w:eastAsia="Symbol" w:hAnsi="Verdana"/>
                <w:color w:val="000000"/>
              </w:rPr>
              <w:t>&lt;</w:t>
            </w:r>
            <w:r w:rsidRPr="00E97D69">
              <w:rPr>
                <w:rFonts w:ascii="Verdana" w:eastAsia="Symbol" w:hAnsi="Verdana"/>
                <w:color w:val="000000"/>
              </w:rPr>
              <w:t>Covered Brand Inhaler Drug Name(s)</w:t>
            </w:r>
            <w:r w:rsidR="00786C0E" w:rsidRPr="00E97D69">
              <w:rPr>
                <w:rFonts w:ascii="Verdana" w:eastAsia="Symbol" w:hAnsi="Verdana"/>
                <w:color w:val="000000"/>
              </w:rPr>
              <w:t>&gt;</w:t>
            </w:r>
            <w:r w:rsidRPr="00E97D69">
              <w:rPr>
                <w:rFonts w:ascii="Verdana" w:eastAsia="Symbol" w:hAnsi="Verdana"/>
                <w:color w:val="000000"/>
              </w:rPr>
              <w:t xml:space="preserve"> as an alternate </w:t>
            </w:r>
            <w:r w:rsidR="00786C0E" w:rsidRPr="00E97D69">
              <w:rPr>
                <w:rFonts w:ascii="Verdana" w:eastAsia="Symbol" w:hAnsi="Verdana"/>
                <w:color w:val="000000"/>
              </w:rPr>
              <w:t xml:space="preserve">&lt;please include drug name, strength, directions, </w:t>
            </w:r>
            <w:r w:rsidR="00300EBF" w:rsidRPr="00E97D69">
              <w:rPr>
                <w:rFonts w:ascii="Verdana" w:eastAsia="Symbol" w:hAnsi="Verdana"/>
                <w:color w:val="000000"/>
              </w:rPr>
              <w:t>quantity,</w:t>
            </w:r>
            <w:r w:rsidR="00786C0E" w:rsidRPr="00E97D69">
              <w:rPr>
                <w:rFonts w:ascii="Verdana" w:eastAsia="Symbol" w:hAnsi="Verdana"/>
                <w:color w:val="000000"/>
              </w:rPr>
              <w:t xml:space="preserve"> and refills&gt;</w:t>
            </w:r>
          </w:p>
          <w:p w14:paraId="15D6FFD8" w14:textId="77777777" w:rsidR="00D10E4A" w:rsidRPr="00E97D69" w:rsidRDefault="00D10E4A" w:rsidP="0032386E">
            <w:pPr>
              <w:spacing w:before="120" w:after="120"/>
              <w:ind w:left="360"/>
              <w:rPr>
                <w:rFonts w:ascii="Verdana" w:eastAsia="Symbol" w:hAnsi="Verdana"/>
                <w:b/>
                <w:bCs/>
                <w:color w:val="000000"/>
              </w:rPr>
            </w:pPr>
            <w:r w:rsidRPr="00E97D69">
              <w:rPr>
                <w:rFonts w:ascii="Verdana" w:eastAsia="Symbol" w:hAnsi="Verdana"/>
                <w:b/>
                <w:bCs/>
                <w:color w:val="000000"/>
              </w:rPr>
              <w:t>Example:</w:t>
            </w:r>
          </w:p>
          <w:p w14:paraId="7421B970" w14:textId="4145E78C"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color w:val="000000"/>
              </w:rPr>
              <w:t xml:space="preserve">Your Patients Benefit Plan does not cover the prescribed medication. Please consider Formulary Generic for &lt;Ventolin HFA, Proair HFA, or Proventil HFA&gt; as an alternate </w:t>
            </w:r>
            <w:r w:rsidR="00786C0E" w:rsidRPr="00E97D69">
              <w:rPr>
                <w:rFonts w:ascii="Verdana" w:eastAsia="Symbol" w:hAnsi="Verdana"/>
                <w:color w:val="000000"/>
              </w:rPr>
              <w:t xml:space="preserve">&lt;please include drug name, strength, directions, </w:t>
            </w:r>
            <w:r w:rsidR="00300EBF" w:rsidRPr="00E97D69">
              <w:rPr>
                <w:rFonts w:ascii="Verdana" w:eastAsia="Symbol" w:hAnsi="Verdana"/>
                <w:color w:val="000000"/>
              </w:rPr>
              <w:t>quantity,</w:t>
            </w:r>
            <w:r w:rsidR="00786C0E" w:rsidRPr="00E97D69">
              <w:rPr>
                <w:rFonts w:ascii="Verdana" w:eastAsia="Symbol" w:hAnsi="Verdana"/>
                <w:color w:val="000000"/>
              </w:rPr>
              <w:t xml:space="preserve"> and refills&gt;</w:t>
            </w:r>
            <w:r w:rsidRPr="00E97D69">
              <w:rPr>
                <w:rFonts w:ascii="Verdana" w:eastAsia="Symbol" w:hAnsi="Verdana"/>
                <w:color w:val="000000"/>
              </w:rPr>
              <w:t>.</w:t>
            </w:r>
          </w:p>
          <w:p w14:paraId="4CD3F1D3" w14:textId="77777777" w:rsidR="006A4AEB" w:rsidRPr="00E97D69" w:rsidRDefault="00400134" w:rsidP="0032386E">
            <w:pPr>
              <w:numPr>
                <w:ilvl w:val="0"/>
                <w:numId w:val="20"/>
              </w:numPr>
              <w:spacing w:before="120" w:after="120"/>
              <w:ind w:left="360"/>
              <w:rPr>
                <w:rFonts w:ascii="Verdana" w:eastAsia="Symbol" w:hAnsi="Verdana"/>
                <w:color w:val="000000"/>
              </w:rPr>
            </w:pPr>
            <w:r w:rsidRPr="00E97D69">
              <w:rPr>
                <w:rFonts w:ascii="Verdana" w:eastAsia="Symbol" w:hAnsi="Verdana"/>
                <w:color w:val="000000"/>
              </w:rPr>
              <w:t xml:space="preserve">Document Note Pad: </w:t>
            </w:r>
          </w:p>
          <w:p w14:paraId="79F11A78" w14:textId="77777777" w:rsidR="00400134" w:rsidRPr="00E97D69" w:rsidRDefault="00400134" w:rsidP="0032386E">
            <w:pPr>
              <w:spacing w:before="120" w:after="120"/>
              <w:ind w:left="360"/>
              <w:rPr>
                <w:rFonts w:ascii="Verdana" w:eastAsia="Symbol" w:hAnsi="Verdana"/>
                <w:color w:val="000000"/>
              </w:rPr>
            </w:pPr>
            <w:r w:rsidRPr="00E97D69">
              <w:rPr>
                <w:rFonts w:ascii="Verdana" w:eastAsia="Symbol" w:hAnsi="Verdana"/>
                <w:color w:val="000000"/>
              </w:rPr>
              <w:t xml:space="preserve">PLN to AF, drug name, pt name, Contact Prescriber to change to </w:t>
            </w:r>
            <w:r w:rsidR="00786C0E" w:rsidRPr="00E97D69">
              <w:rPr>
                <w:rFonts w:ascii="Verdana" w:eastAsia="Symbol" w:hAnsi="Verdana"/>
                <w:color w:val="000000"/>
              </w:rPr>
              <w:t>&lt;covered alternate&gt;</w:t>
            </w:r>
          </w:p>
        </w:tc>
      </w:tr>
      <w:tr w:rsidR="00FB6502" w:rsidRPr="00E97D69" w14:paraId="4546D8AA"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hideMark/>
          </w:tcPr>
          <w:p w14:paraId="3125B457" w14:textId="77777777" w:rsidR="00400134" w:rsidRPr="00E97D69" w:rsidRDefault="00400134" w:rsidP="0032386E">
            <w:pPr>
              <w:spacing w:before="120" w:after="120"/>
              <w:rPr>
                <w:rFonts w:ascii="Verdana" w:hAnsi="Verdana"/>
              </w:rPr>
            </w:pPr>
          </w:p>
        </w:tc>
        <w:tc>
          <w:tcPr>
            <w:tcW w:w="10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843F95" w14:textId="77777777" w:rsidR="00400134" w:rsidRPr="00E97D69" w:rsidRDefault="00400134" w:rsidP="0032386E">
            <w:pPr>
              <w:spacing w:before="120" w:after="120"/>
              <w:rPr>
                <w:rFonts w:ascii="Verdana" w:hAnsi="Verdana"/>
                <w:color w:val="000000"/>
              </w:rPr>
            </w:pPr>
            <w:bookmarkStart w:id="43" w:name="OLE_LINK53"/>
            <w:r w:rsidRPr="00E97D69">
              <w:rPr>
                <w:rFonts w:ascii="Verdana" w:hAnsi="Verdana"/>
                <w:color w:val="000000"/>
              </w:rPr>
              <w:t>8.5 gram</w:t>
            </w:r>
          </w:p>
          <w:bookmarkEnd w:id="43"/>
          <w:p w14:paraId="0287DFAB" w14:textId="77777777" w:rsidR="00400134" w:rsidRPr="00E97D69" w:rsidRDefault="00400134" w:rsidP="0032386E">
            <w:pPr>
              <w:spacing w:before="120" w:after="120"/>
              <w:rPr>
                <w:rFonts w:ascii="Verdana" w:eastAsia="Symbol" w:hAnsi="Verdana"/>
                <w:color w:val="000000"/>
              </w:rPr>
            </w:pPr>
            <w:r w:rsidRPr="00E97D69">
              <w:rPr>
                <w:rFonts w:ascii="Verdana" w:eastAsia="Symbol" w:hAnsi="Verdana"/>
                <w:color w:val="000000"/>
              </w:rPr>
              <w:t>(ProAir products)</w:t>
            </w:r>
          </w:p>
        </w:tc>
        <w:tc>
          <w:tcPr>
            <w:tcW w:w="1531" w:type="pct"/>
            <w:tcBorders>
              <w:top w:val="single" w:sz="4" w:space="0" w:color="auto"/>
              <w:left w:val="single" w:sz="4" w:space="0" w:color="auto"/>
              <w:bottom w:val="single" w:sz="4" w:space="0" w:color="auto"/>
              <w:right w:val="single" w:sz="4" w:space="0" w:color="auto"/>
            </w:tcBorders>
            <w:hideMark/>
          </w:tcPr>
          <w:p w14:paraId="319C60DD" w14:textId="77777777" w:rsidR="00400134" w:rsidRPr="00E97D69" w:rsidRDefault="00400134" w:rsidP="0032386E">
            <w:pPr>
              <w:spacing w:before="120" w:after="120"/>
              <w:rPr>
                <w:rFonts w:ascii="Verdana" w:hAnsi="Verdana"/>
                <w:color w:val="000000"/>
              </w:rPr>
            </w:pPr>
            <w:r w:rsidRPr="00E97D69">
              <w:rPr>
                <w:rFonts w:ascii="Verdana" w:hAnsi="Verdana"/>
                <w:color w:val="000000"/>
              </w:rPr>
              <w:t>ProAir HFA</w:t>
            </w:r>
          </w:p>
          <w:p w14:paraId="573CCB8A" w14:textId="77777777" w:rsidR="00400134" w:rsidRPr="00E97D69" w:rsidRDefault="00400134" w:rsidP="0032386E">
            <w:pPr>
              <w:spacing w:before="120" w:after="120"/>
              <w:rPr>
                <w:rFonts w:ascii="Verdana" w:eastAsia="Symbol" w:hAnsi="Verdana"/>
                <w:color w:val="000000"/>
              </w:rPr>
            </w:pPr>
            <w:r w:rsidRPr="00E97D69">
              <w:rPr>
                <w:rFonts w:ascii="Verdana" w:eastAsia="Symbol" w:hAnsi="Verdana"/>
                <w:color w:val="000000"/>
              </w:rPr>
              <w:t>(Albuterol PA)</w:t>
            </w:r>
          </w:p>
        </w:tc>
        <w:tc>
          <w:tcPr>
            <w:tcW w:w="783" w:type="pct"/>
            <w:tcBorders>
              <w:top w:val="single" w:sz="4" w:space="0" w:color="auto"/>
              <w:left w:val="single" w:sz="4" w:space="0" w:color="auto"/>
              <w:bottom w:val="single" w:sz="4" w:space="0" w:color="auto"/>
              <w:right w:val="single" w:sz="4" w:space="0" w:color="auto"/>
            </w:tcBorders>
            <w:hideMark/>
          </w:tcPr>
          <w:p w14:paraId="52594207" w14:textId="53D22DF3" w:rsidR="00400134" w:rsidRPr="00E97D69" w:rsidRDefault="00400134" w:rsidP="0032386E">
            <w:pPr>
              <w:spacing w:before="120" w:after="120"/>
              <w:rPr>
                <w:rFonts w:ascii="Verdana" w:eastAsia="Symbol" w:hAnsi="Verdana"/>
                <w:color w:val="000000"/>
              </w:rPr>
            </w:pPr>
            <w:r w:rsidRPr="00E97D69">
              <w:rPr>
                <w:rFonts w:ascii="Verdana" w:hAnsi="Verdana"/>
                <w:color w:val="000000"/>
              </w:rPr>
              <w:t>Change Prescribed Drug to</w:t>
            </w:r>
            <w:r w:rsidR="00CA1D06" w:rsidRPr="00E97D69">
              <w:rPr>
                <w:rFonts w:ascii="Verdana" w:hAnsi="Verdana"/>
                <w:color w:val="000000"/>
              </w:rPr>
              <w:t xml:space="preserve"> </w:t>
            </w:r>
            <w:r w:rsidR="003E5BA4" w:rsidRPr="00E97D69">
              <w:rPr>
                <w:rFonts w:ascii="Verdana" w:hAnsi="Verdana"/>
                <w:color w:val="000000"/>
              </w:rPr>
              <w:t>Albuterol PA</w:t>
            </w:r>
            <w:r w:rsidRPr="00E97D69">
              <w:rPr>
                <w:rFonts w:ascii="Verdana" w:hAnsi="Verdana"/>
                <w:color w:val="000000"/>
              </w:rPr>
              <w:t xml:space="preserve"> and annotate.</w:t>
            </w:r>
          </w:p>
        </w:tc>
      </w:tr>
      <w:tr w:rsidR="00FB6502" w:rsidRPr="00E97D69" w14:paraId="0AEBA002"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hideMark/>
          </w:tcPr>
          <w:p w14:paraId="49F2CE98" w14:textId="77777777" w:rsidR="00400134" w:rsidRPr="00E97D69" w:rsidRDefault="00400134" w:rsidP="0032386E">
            <w:pPr>
              <w:spacing w:before="120" w:after="120"/>
              <w:rPr>
                <w:rFonts w:ascii="Verdana" w:hAnsi="Verdana"/>
              </w:rPr>
            </w:pPr>
          </w:p>
        </w:tc>
        <w:tc>
          <w:tcPr>
            <w:tcW w:w="10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EC7916" w14:textId="77777777" w:rsidR="00400134" w:rsidRPr="00E97D69" w:rsidRDefault="00400134" w:rsidP="0032386E">
            <w:pPr>
              <w:spacing w:before="120" w:after="120"/>
              <w:rPr>
                <w:rFonts w:ascii="Verdana" w:hAnsi="Verdana"/>
                <w:color w:val="000000"/>
              </w:rPr>
            </w:pPr>
            <w:r w:rsidRPr="00E97D69">
              <w:rPr>
                <w:rFonts w:ascii="Verdana" w:hAnsi="Verdana"/>
                <w:color w:val="000000"/>
              </w:rPr>
              <w:t>8.5 gram</w:t>
            </w:r>
          </w:p>
          <w:p w14:paraId="44EDE8A1" w14:textId="77777777" w:rsidR="00400134" w:rsidRPr="00E97D69" w:rsidRDefault="00400134" w:rsidP="0032386E">
            <w:pPr>
              <w:spacing w:before="120" w:after="120"/>
              <w:rPr>
                <w:rFonts w:ascii="Verdana" w:eastAsia="Symbol" w:hAnsi="Verdana"/>
                <w:color w:val="000000"/>
              </w:rPr>
            </w:pPr>
            <w:r w:rsidRPr="00E97D69">
              <w:rPr>
                <w:rFonts w:ascii="Verdana" w:eastAsia="Symbol" w:hAnsi="Verdana"/>
                <w:color w:val="000000"/>
              </w:rPr>
              <w:t>(ProAir products)</w:t>
            </w:r>
          </w:p>
        </w:tc>
        <w:tc>
          <w:tcPr>
            <w:tcW w:w="1531" w:type="pct"/>
            <w:tcBorders>
              <w:top w:val="single" w:sz="4" w:space="0" w:color="auto"/>
              <w:left w:val="single" w:sz="4" w:space="0" w:color="auto"/>
              <w:bottom w:val="single" w:sz="4" w:space="0" w:color="auto"/>
              <w:right w:val="single" w:sz="4" w:space="0" w:color="auto"/>
            </w:tcBorders>
            <w:hideMark/>
          </w:tcPr>
          <w:p w14:paraId="760245B3" w14:textId="77777777" w:rsidR="00400134" w:rsidRPr="00E97D69" w:rsidRDefault="00400134" w:rsidP="0032386E">
            <w:pPr>
              <w:spacing w:before="120" w:after="120"/>
              <w:rPr>
                <w:rFonts w:ascii="Verdana" w:eastAsia="Symbol" w:hAnsi="Verdana"/>
                <w:color w:val="000000"/>
              </w:rPr>
            </w:pPr>
            <w:bookmarkStart w:id="44" w:name="OLE_LINK23"/>
            <w:r w:rsidRPr="00E97D69">
              <w:rPr>
                <w:rFonts w:ascii="Verdana" w:hAnsi="Verdana"/>
                <w:color w:val="000000"/>
              </w:rPr>
              <w:t>Ventolin HFA (Albuterol V) or Proventil HFA (Albuterol PV)</w:t>
            </w:r>
            <w:bookmarkEnd w:id="44"/>
          </w:p>
        </w:tc>
        <w:tc>
          <w:tcPr>
            <w:tcW w:w="783" w:type="pct"/>
            <w:tcBorders>
              <w:top w:val="single" w:sz="4" w:space="0" w:color="auto"/>
              <w:left w:val="single" w:sz="4" w:space="0" w:color="auto"/>
              <w:bottom w:val="single" w:sz="4" w:space="0" w:color="auto"/>
              <w:right w:val="single" w:sz="4" w:space="0" w:color="auto"/>
            </w:tcBorders>
          </w:tcPr>
          <w:p w14:paraId="5038D35F" w14:textId="77777777" w:rsidR="00400134" w:rsidRPr="00E97D69" w:rsidRDefault="00400134" w:rsidP="0032386E">
            <w:pPr>
              <w:numPr>
                <w:ilvl w:val="0"/>
                <w:numId w:val="21"/>
              </w:numPr>
              <w:spacing w:before="120" w:after="120"/>
              <w:rPr>
                <w:rFonts w:ascii="Verdana" w:hAnsi="Verdana"/>
                <w:color w:val="000000"/>
              </w:rPr>
            </w:pPr>
            <w:r w:rsidRPr="00E97D69">
              <w:rPr>
                <w:rFonts w:ascii="Verdana" w:hAnsi="Verdana"/>
                <w:color w:val="000000"/>
              </w:rPr>
              <w:t>Contact Prescriber.</w:t>
            </w:r>
          </w:p>
          <w:p w14:paraId="2F11BA5B" w14:textId="77777777"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b/>
                <w:bCs/>
                <w:color w:val="000000"/>
              </w:rPr>
              <w:t>F</w:t>
            </w:r>
            <w:r w:rsidR="00400134" w:rsidRPr="00E97D69">
              <w:rPr>
                <w:rFonts w:ascii="Verdana" w:eastAsia="Symbol" w:hAnsi="Verdana"/>
                <w:b/>
                <w:bCs/>
                <w:color w:val="000000"/>
              </w:rPr>
              <w:t>ax verbiage:</w:t>
            </w:r>
            <w:r w:rsidR="00400134" w:rsidRPr="00E97D69">
              <w:rPr>
                <w:rFonts w:ascii="Verdana" w:eastAsia="Symbol" w:hAnsi="Verdana"/>
                <w:color w:val="000000"/>
              </w:rPr>
              <w:t xml:space="preserve"> </w:t>
            </w:r>
          </w:p>
          <w:p w14:paraId="5626FC8A" w14:textId="05DD6845"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color w:val="000000"/>
              </w:rPr>
              <w:t xml:space="preserve">Your Patients Benefit Plan does not cover the prescribed medication. Please consider Formulary Generic for </w:t>
            </w:r>
            <w:r w:rsidR="00786C0E" w:rsidRPr="00E97D69">
              <w:rPr>
                <w:rFonts w:ascii="Verdana" w:eastAsia="Symbol" w:hAnsi="Verdana"/>
                <w:color w:val="000000"/>
              </w:rPr>
              <w:t>&lt;</w:t>
            </w:r>
            <w:r w:rsidRPr="00E97D69">
              <w:rPr>
                <w:rFonts w:ascii="Verdana" w:eastAsia="Symbol" w:hAnsi="Verdana"/>
                <w:color w:val="000000"/>
              </w:rPr>
              <w:t>Covered Brand Inhaler Drug Name(s)</w:t>
            </w:r>
            <w:r w:rsidR="00786C0E" w:rsidRPr="00E97D69">
              <w:rPr>
                <w:rFonts w:ascii="Verdana" w:eastAsia="Symbol" w:hAnsi="Verdana"/>
                <w:color w:val="000000"/>
              </w:rPr>
              <w:t>&gt;</w:t>
            </w:r>
            <w:r w:rsidRPr="00E97D69">
              <w:rPr>
                <w:rFonts w:ascii="Verdana" w:eastAsia="Symbol" w:hAnsi="Verdana"/>
                <w:color w:val="000000"/>
              </w:rPr>
              <w:t xml:space="preserve"> as an alternate </w:t>
            </w:r>
            <w:r w:rsidR="00786C0E" w:rsidRPr="00E97D69">
              <w:rPr>
                <w:rFonts w:ascii="Verdana" w:eastAsia="Symbol" w:hAnsi="Verdana"/>
                <w:color w:val="000000"/>
              </w:rPr>
              <w:t xml:space="preserve">&lt;please include drug name, strength, directions, </w:t>
            </w:r>
            <w:r w:rsidR="00300EBF" w:rsidRPr="00E97D69">
              <w:rPr>
                <w:rFonts w:ascii="Verdana" w:eastAsia="Symbol" w:hAnsi="Verdana"/>
                <w:color w:val="000000"/>
              </w:rPr>
              <w:t>quantity,</w:t>
            </w:r>
            <w:r w:rsidR="00786C0E" w:rsidRPr="00E97D69">
              <w:rPr>
                <w:rFonts w:ascii="Verdana" w:eastAsia="Symbol" w:hAnsi="Verdana"/>
                <w:color w:val="000000"/>
              </w:rPr>
              <w:t xml:space="preserve"> and refills&gt;</w:t>
            </w:r>
          </w:p>
          <w:p w14:paraId="30B31EEA" w14:textId="77777777" w:rsidR="00D10E4A" w:rsidRPr="00E97D69" w:rsidRDefault="00D10E4A" w:rsidP="0032386E">
            <w:pPr>
              <w:spacing w:before="120" w:after="120"/>
              <w:ind w:left="360"/>
              <w:rPr>
                <w:rFonts w:ascii="Verdana" w:eastAsia="Symbol" w:hAnsi="Verdana"/>
                <w:b/>
                <w:bCs/>
                <w:color w:val="000000"/>
              </w:rPr>
            </w:pPr>
            <w:r w:rsidRPr="00E97D69">
              <w:rPr>
                <w:rFonts w:ascii="Verdana" w:eastAsia="Symbol" w:hAnsi="Verdana"/>
                <w:b/>
                <w:bCs/>
                <w:color w:val="000000"/>
              </w:rPr>
              <w:t>Example:</w:t>
            </w:r>
          </w:p>
          <w:p w14:paraId="62B5B63F" w14:textId="5FCD8A2D"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color w:val="000000"/>
              </w:rPr>
              <w:t xml:space="preserve">Your Patients Benefit Plan does not cover the prescribed medication. Please consider Formulary Generic for &lt;Ventolin HFA, Proair HFA, or Proventil HFA&gt; as an alternate </w:t>
            </w:r>
            <w:r w:rsidR="00786C0E" w:rsidRPr="00E97D69">
              <w:rPr>
                <w:rFonts w:ascii="Verdana" w:eastAsia="Symbol" w:hAnsi="Verdana"/>
                <w:color w:val="000000"/>
              </w:rPr>
              <w:t xml:space="preserve">&lt;please include drug name, strength, directions, </w:t>
            </w:r>
            <w:r w:rsidR="00300EBF" w:rsidRPr="00E97D69">
              <w:rPr>
                <w:rFonts w:ascii="Verdana" w:eastAsia="Symbol" w:hAnsi="Verdana"/>
                <w:color w:val="000000"/>
              </w:rPr>
              <w:t>quantity,</w:t>
            </w:r>
            <w:r w:rsidR="00786C0E" w:rsidRPr="00E97D69">
              <w:rPr>
                <w:rFonts w:ascii="Verdana" w:eastAsia="Symbol" w:hAnsi="Verdana"/>
                <w:color w:val="000000"/>
              </w:rPr>
              <w:t xml:space="preserve"> and refills&gt;</w:t>
            </w:r>
          </w:p>
          <w:p w14:paraId="701D7469" w14:textId="77777777" w:rsidR="006A4AEB" w:rsidRPr="00E97D69" w:rsidRDefault="00400134" w:rsidP="0032386E">
            <w:pPr>
              <w:numPr>
                <w:ilvl w:val="0"/>
                <w:numId w:val="21"/>
              </w:numPr>
              <w:spacing w:before="120" w:after="120"/>
              <w:rPr>
                <w:rFonts w:ascii="Verdana" w:eastAsia="Symbol" w:hAnsi="Verdana"/>
                <w:color w:val="000000"/>
              </w:rPr>
            </w:pPr>
            <w:r w:rsidRPr="00E97D69">
              <w:rPr>
                <w:rFonts w:ascii="Verdana" w:eastAsia="Symbol" w:hAnsi="Verdana"/>
                <w:color w:val="000000"/>
              </w:rPr>
              <w:t xml:space="preserve">Document Note Pad: </w:t>
            </w:r>
          </w:p>
          <w:p w14:paraId="3507E511" w14:textId="77777777" w:rsidR="00400134" w:rsidRPr="00E97D69" w:rsidRDefault="00400134" w:rsidP="0032386E">
            <w:pPr>
              <w:spacing w:before="120" w:after="120"/>
              <w:ind w:left="360"/>
              <w:rPr>
                <w:rFonts w:ascii="Verdana" w:eastAsia="Symbol" w:hAnsi="Verdana"/>
                <w:color w:val="000000"/>
              </w:rPr>
            </w:pPr>
            <w:r w:rsidRPr="00E97D69">
              <w:rPr>
                <w:rFonts w:ascii="Verdana" w:eastAsia="Symbol" w:hAnsi="Verdana"/>
                <w:color w:val="000000"/>
              </w:rPr>
              <w:t xml:space="preserve">PLN to AF, drug name, pt name, Contact Prescriber to change to </w:t>
            </w:r>
            <w:r w:rsidR="00786C0E" w:rsidRPr="00E97D69">
              <w:rPr>
                <w:rFonts w:ascii="Verdana" w:eastAsia="Symbol" w:hAnsi="Verdana"/>
                <w:color w:val="000000"/>
              </w:rPr>
              <w:t>&lt;covered alternate&gt;</w:t>
            </w:r>
          </w:p>
        </w:tc>
      </w:tr>
      <w:tr w:rsidR="00FB6502" w:rsidRPr="00E97D69" w14:paraId="4836DB82"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hideMark/>
          </w:tcPr>
          <w:p w14:paraId="0C66369C" w14:textId="77777777" w:rsidR="00400134" w:rsidRPr="00E97D69" w:rsidRDefault="00400134" w:rsidP="0032386E">
            <w:pPr>
              <w:spacing w:before="120" w:after="120"/>
              <w:rPr>
                <w:rFonts w:ascii="Verdana" w:hAnsi="Verdana"/>
              </w:rPr>
            </w:pPr>
          </w:p>
        </w:tc>
        <w:tc>
          <w:tcPr>
            <w:tcW w:w="10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49B5E5" w14:textId="77777777" w:rsidR="00400134" w:rsidRPr="00E97D69" w:rsidRDefault="00400134" w:rsidP="0032386E">
            <w:pPr>
              <w:spacing w:before="120" w:after="120"/>
              <w:rPr>
                <w:rFonts w:ascii="Verdana" w:hAnsi="Verdana"/>
                <w:color w:val="000000"/>
              </w:rPr>
            </w:pPr>
            <w:r w:rsidRPr="00E97D69">
              <w:rPr>
                <w:rFonts w:ascii="Verdana" w:hAnsi="Verdana"/>
                <w:color w:val="000000"/>
              </w:rPr>
              <w:t>18 gram</w:t>
            </w:r>
          </w:p>
          <w:p w14:paraId="4ED3E702" w14:textId="77777777" w:rsidR="00400134" w:rsidRPr="00E97D69" w:rsidRDefault="00400134" w:rsidP="0032386E">
            <w:pPr>
              <w:spacing w:before="120" w:after="120"/>
              <w:rPr>
                <w:rFonts w:ascii="Verdana" w:eastAsia="Symbol" w:hAnsi="Verdana"/>
                <w:color w:val="000000"/>
              </w:rPr>
            </w:pPr>
            <w:r w:rsidRPr="00E97D69">
              <w:rPr>
                <w:rFonts w:ascii="Verdana" w:eastAsia="Symbol" w:hAnsi="Verdana"/>
                <w:color w:val="000000"/>
              </w:rPr>
              <w:t>(Ventolin products)</w:t>
            </w:r>
          </w:p>
        </w:tc>
        <w:tc>
          <w:tcPr>
            <w:tcW w:w="1531" w:type="pct"/>
            <w:tcBorders>
              <w:top w:val="single" w:sz="4" w:space="0" w:color="auto"/>
              <w:left w:val="single" w:sz="4" w:space="0" w:color="auto"/>
              <w:bottom w:val="single" w:sz="4" w:space="0" w:color="auto"/>
              <w:right w:val="single" w:sz="4" w:space="0" w:color="auto"/>
            </w:tcBorders>
          </w:tcPr>
          <w:p w14:paraId="3252293E" w14:textId="77777777" w:rsidR="00400134" w:rsidRPr="00E97D69" w:rsidRDefault="00400134" w:rsidP="0032386E">
            <w:pPr>
              <w:spacing w:before="120" w:after="120"/>
              <w:rPr>
                <w:rFonts w:ascii="Verdana" w:hAnsi="Verdana"/>
                <w:color w:val="000000"/>
              </w:rPr>
            </w:pPr>
            <w:r w:rsidRPr="00E97D69">
              <w:rPr>
                <w:rFonts w:ascii="Verdana" w:hAnsi="Verdana"/>
                <w:color w:val="000000"/>
              </w:rPr>
              <w:t xml:space="preserve">Ventolin HFA </w:t>
            </w:r>
          </w:p>
          <w:p w14:paraId="1505107C" w14:textId="77777777" w:rsidR="00400134" w:rsidRPr="00E97D69" w:rsidRDefault="00400134" w:rsidP="0032386E">
            <w:pPr>
              <w:spacing w:before="120" w:after="120"/>
              <w:rPr>
                <w:rFonts w:ascii="Verdana" w:hAnsi="Verdana"/>
                <w:color w:val="000000"/>
              </w:rPr>
            </w:pPr>
            <w:r w:rsidRPr="00E97D69">
              <w:rPr>
                <w:rFonts w:ascii="Verdana" w:hAnsi="Verdana"/>
                <w:color w:val="000000"/>
              </w:rPr>
              <w:t>(Albuterol V)</w:t>
            </w:r>
          </w:p>
        </w:tc>
        <w:tc>
          <w:tcPr>
            <w:tcW w:w="783" w:type="pct"/>
            <w:tcBorders>
              <w:top w:val="single" w:sz="4" w:space="0" w:color="auto"/>
              <w:left w:val="single" w:sz="4" w:space="0" w:color="auto"/>
              <w:bottom w:val="single" w:sz="4" w:space="0" w:color="auto"/>
              <w:right w:val="single" w:sz="4" w:space="0" w:color="auto"/>
            </w:tcBorders>
            <w:hideMark/>
          </w:tcPr>
          <w:p w14:paraId="7E561A2B" w14:textId="77777777" w:rsidR="00400134" w:rsidRPr="00E97D69" w:rsidRDefault="00400134" w:rsidP="0032386E">
            <w:pPr>
              <w:spacing w:before="120" w:after="120"/>
              <w:rPr>
                <w:rFonts w:ascii="Verdana" w:eastAsia="Symbol" w:hAnsi="Verdana"/>
                <w:color w:val="000000"/>
              </w:rPr>
            </w:pPr>
            <w:r w:rsidRPr="00E97D69">
              <w:rPr>
                <w:rFonts w:ascii="Verdana" w:hAnsi="Verdana"/>
                <w:color w:val="000000"/>
              </w:rPr>
              <w:t>Change Prescribed Drug to Ventolin HFA and annotate.</w:t>
            </w:r>
          </w:p>
        </w:tc>
      </w:tr>
      <w:tr w:rsidR="00FB6502" w:rsidRPr="00E97D69" w14:paraId="53B7C37A"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hideMark/>
          </w:tcPr>
          <w:p w14:paraId="7B8FD5AD" w14:textId="77777777" w:rsidR="00400134" w:rsidRPr="00E97D69" w:rsidRDefault="00400134" w:rsidP="0032386E">
            <w:pPr>
              <w:spacing w:before="120" w:after="120"/>
              <w:rPr>
                <w:rFonts w:ascii="Verdana" w:hAnsi="Verdana"/>
              </w:rPr>
            </w:pPr>
          </w:p>
        </w:tc>
        <w:tc>
          <w:tcPr>
            <w:tcW w:w="10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54AAD" w14:textId="77777777" w:rsidR="00400134" w:rsidRPr="00E97D69" w:rsidRDefault="00400134" w:rsidP="0032386E">
            <w:pPr>
              <w:spacing w:before="120" w:after="120"/>
              <w:rPr>
                <w:rFonts w:ascii="Verdana" w:hAnsi="Verdana"/>
                <w:color w:val="000000"/>
              </w:rPr>
            </w:pPr>
            <w:r w:rsidRPr="00E97D69">
              <w:rPr>
                <w:rFonts w:ascii="Verdana" w:hAnsi="Verdana"/>
                <w:color w:val="000000"/>
              </w:rPr>
              <w:t>18 gram</w:t>
            </w:r>
          </w:p>
          <w:p w14:paraId="5E0EC05D" w14:textId="77777777" w:rsidR="00400134" w:rsidRPr="00E97D69" w:rsidRDefault="00400134" w:rsidP="0032386E">
            <w:pPr>
              <w:spacing w:before="120" w:after="120"/>
              <w:rPr>
                <w:rFonts w:ascii="Verdana" w:eastAsia="Symbol" w:hAnsi="Verdana"/>
                <w:color w:val="000000"/>
              </w:rPr>
            </w:pPr>
            <w:r w:rsidRPr="00E97D69">
              <w:rPr>
                <w:rFonts w:ascii="Verdana" w:eastAsia="Symbol" w:hAnsi="Verdana"/>
                <w:color w:val="000000"/>
              </w:rPr>
              <w:t>(Ventolin products)</w:t>
            </w:r>
          </w:p>
        </w:tc>
        <w:tc>
          <w:tcPr>
            <w:tcW w:w="1531" w:type="pct"/>
            <w:tcBorders>
              <w:top w:val="single" w:sz="4" w:space="0" w:color="auto"/>
              <w:left w:val="single" w:sz="4" w:space="0" w:color="auto"/>
              <w:bottom w:val="single" w:sz="4" w:space="0" w:color="auto"/>
              <w:right w:val="single" w:sz="4" w:space="0" w:color="auto"/>
            </w:tcBorders>
            <w:hideMark/>
          </w:tcPr>
          <w:p w14:paraId="76F690BD" w14:textId="77777777" w:rsidR="00400134" w:rsidRPr="00E97D69" w:rsidRDefault="00400134" w:rsidP="0032386E">
            <w:pPr>
              <w:spacing w:before="120" w:after="120"/>
              <w:rPr>
                <w:rFonts w:ascii="Verdana" w:eastAsia="Symbol" w:hAnsi="Verdana"/>
                <w:color w:val="000000"/>
              </w:rPr>
            </w:pPr>
            <w:bookmarkStart w:id="45" w:name="OLE_LINK25"/>
            <w:r w:rsidRPr="00E97D69">
              <w:rPr>
                <w:rFonts w:ascii="Verdana" w:hAnsi="Verdana"/>
                <w:color w:val="000000"/>
              </w:rPr>
              <w:t>ProAir HFA (Albuterol PA) or Proventil HFA (Albuterol PV)</w:t>
            </w:r>
            <w:bookmarkEnd w:id="45"/>
          </w:p>
        </w:tc>
        <w:tc>
          <w:tcPr>
            <w:tcW w:w="783" w:type="pct"/>
            <w:tcBorders>
              <w:top w:val="single" w:sz="4" w:space="0" w:color="auto"/>
              <w:left w:val="single" w:sz="4" w:space="0" w:color="auto"/>
              <w:bottom w:val="single" w:sz="4" w:space="0" w:color="auto"/>
              <w:right w:val="single" w:sz="4" w:space="0" w:color="auto"/>
            </w:tcBorders>
          </w:tcPr>
          <w:p w14:paraId="6C1BA482" w14:textId="77777777" w:rsidR="00400134" w:rsidRPr="00E97D69" w:rsidRDefault="00400134" w:rsidP="0032386E">
            <w:pPr>
              <w:numPr>
                <w:ilvl w:val="0"/>
                <w:numId w:val="21"/>
              </w:numPr>
              <w:spacing w:before="120" w:after="120"/>
              <w:rPr>
                <w:rFonts w:ascii="Verdana" w:hAnsi="Verdana"/>
                <w:color w:val="000000"/>
              </w:rPr>
            </w:pPr>
            <w:r w:rsidRPr="00E97D69">
              <w:rPr>
                <w:rFonts w:ascii="Verdana" w:hAnsi="Verdana"/>
                <w:color w:val="000000"/>
              </w:rPr>
              <w:t>Contact Prescriber.</w:t>
            </w:r>
          </w:p>
          <w:p w14:paraId="7B83072F" w14:textId="77777777"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b/>
                <w:bCs/>
                <w:color w:val="000000"/>
              </w:rPr>
              <w:t>F</w:t>
            </w:r>
            <w:r w:rsidR="00400134" w:rsidRPr="00E97D69">
              <w:rPr>
                <w:rFonts w:ascii="Verdana" w:eastAsia="Symbol" w:hAnsi="Verdana"/>
                <w:b/>
                <w:bCs/>
                <w:color w:val="000000"/>
              </w:rPr>
              <w:t>ax verbiage:</w:t>
            </w:r>
            <w:r w:rsidR="00400134" w:rsidRPr="00E97D69">
              <w:rPr>
                <w:rFonts w:ascii="Verdana" w:eastAsia="Symbol" w:hAnsi="Verdana"/>
                <w:color w:val="000000"/>
              </w:rPr>
              <w:t xml:space="preserve"> </w:t>
            </w:r>
          </w:p>
          <w:p w14:paraId="6CB78EEE" w14:textId="6B50EB86"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color w:val="000000"/>
              </w:rPr>
              <w:t xml:space="preserve">Your Patients Benefit Plan does not cover the prescribed medication. Please consider Formulary Generic for </w:t>
            </w:r>
            <w:r w:rsidR="00786C0E" w:rsidRPr="00E97D69">
              <w:rPr>
                <w:rFonts w:ascii="Verdana" w:eastAsia="Symbol" w:hAnsi="Verdana"/>
                <w:color w:val="000000"/>
              </w:rPr>
              <w:t>&lt;</w:t>
            </w:r>
            <w:r w:rsidRPr="00E97D69">
              <w:rPr>
                <w:rFonts w:ascii="Verdana" w:eastAsia="Symbol" w:hAnsi="Verdana"/>
                <w:color w:val="000000"/>
              </w:rPr>
              <w:t>Covered Brand Inhaler Drug Name(s)</w:t>
            </w:r>
            <w:r w:rsidR="00786C0E" w:rsidRPr="00E97D69">
              <w:rPr>
                <w:rFonts w:ascii="Verdana" w:eastAsia="Symbol" w:hAnsi="Verdana"/>
                <w:color w:val="000000"/>
              </w:rPr>
              <w:t xml:space="preserve">&gt; </w:t>
            </w:r>
            <w:r w:rsidRPr="00E97D69">
              <w:rPr>
                <w:rFonts w:ascii="Verdana" w:eastAsia="Symbol" w:hAnsi="Verdana"/>
                <w:color w:val="000000"/>
              </w:rPr>
              <w:t xml:space="preserve">as an alternate </w:t>
            </w:r>
            <w:r w:rsidR="00786C0E" w:rsidRPr="00E97D69">
              <w:rPr>
                <w:rFonts w:ascii="Verdana" w:eastAsia="Symbol" w:hAnsi="Verdana"/>
                <w:color w:val="000000"/>
              </w:rPr>
              <w:t xml:space="preserve">&lt;please include drug name, strength, directions, </w:t>
            </w:r>
            <w:r w:rsidR="00300EBF" w:rsidRPr="00E97D69">
              <w:rPr>
                <w:rFonts w:ascii="Verdana" w:eastAsia="Symbol" w:hAnsi="Verdana"/>
                <w:color w:val="000000"/>
              </w:rPr>
              <w:t>quantity,</w:t>
            </w:r>
            <w:r w:rsidR="00786C0E" w:rsidRPr="00E97D69">
              <w:rPr>
                <w:rFonts w:ascii="Verdana" w:eastAsia="Symbol" w:hAnsi="Verdana"/>
                <w:color w:val="000000"/>
              </w:rPr>
              <w:t xml:space="preserve"> and refills&gt;</w:t>
            </w:r>
          </w:p>
          <w:p w14:paraId="58F34036" w14:textId="77777777" w:rsidR="00D10E4A" w:rsidRPr="00E97D69" w:rsidRDefault="00D10E4A" w:rsidP="0032386E">
            <w:pPr>
              <w:spacing w:before="120" w:after="120"/>
              <w:ind w:left="360"/>
              <w:rPr>
                <w:rFonts w:ascii="Verdana" w:eastAsia="Symbol" w:hAnsi="Verdana"/>
                <w:b/>
                <w:bCs/>
                <w:color w:val="000000"/>
              </w:rPr>
            </w:pPr>
            <w:r w:rsidRPr="00E97D69">
              <w:rPr>
                <w:rFonts w:ascii="Verdana" w:eastAsia="Symbol" w:hAnsi="Verdana"/>
                <w:b/>
                <w:bCs/>
                <w:color w:val="000000"/>
              </w:rPr>
              <w:t>Example:</w:t>
            </w:r>
          </w:p>
          <w:p w14:paraId="06F34C49" w14:textId="4841E7BB" w:rsidR="00D10E4A" w:rsidRPr="00E97D69" w:rsidRDefault="00D10E4A" w:rsidP="0032386E">
            <w:pPr>
              <w:spacing w:before="120" w:after="120"/>
              <w:ind w:left="360"/>
              <w:rPr>
                <w:rFonts w:ascii="Verdana" w:eastAsia="Symbol" w:hAnsi="Verdana"/>
                <w:color w:val="000000"/>
              </w:rPr>
            </w:pPr>
            <w:r w:rsidRPr="00E97D69">
              <w:rPr>
                <w:rFonts w:ascii="Verdana" w:eastAsia="Symbol" w:hAnsi="Verdana"/>
                <w:color w:val="000000"/>
              </w:rPr>
              <w:t xml:space="preserve">Your Patients Benefit Plan does not cover the prescribed medication. Please consider Formulary Generic for &lt;Ventolin HFA, Proair HFA, or Proventil HFA&gt; as an alternate </w:t>
            </w:r>
            <w:r w:rsidR="00786C0E" w:rsidRPr="00E97D69">
              <w:rPr>
                <w:rFonts w:ascii="Verdana" w:eastAsia="Symbol" w:hAnsi="Verdana"/>
                <w:color w:val="000000"/>
              </w:rPr>
              <w:t xml:space="preserve">&lt;please include drug name, strength, directions, </w:t>
            </w:r>
            <w:r w:rsidR="00300EBF" w:rsidRPr="00E97D69">
              <w:rPr>
                <w:rFonts w:ascii="Verdana" w:eastAsia="Symbol" w:hAnsi="Verdana"/>
                <w:color w:val="000000"/>
              </w:rPr>
              <w:t>quantity,</w:t>
            </w:r>
            <w:r w:rsidR="00786C0E" w:rsidRPr="00E97D69">
              <w:rPr>
                <w:rFonts w:ascii="Verdana" w:eastAsia="Symbol" w:hAnsi="Verdana"/>
                <w:color w:val="000000"/>
              </w:rPr>
              <w:t xml:space="preserve"> and refills&gt;</w:t>
            </w:r>
          </w:p>
          <w:p w14:paraId="3EC238E1" w14:textId="77777777" w:rsidR="006A4AEB" w:rsidRPr="00E97D69" w:rsidRDefault="00400134" w:rsidP="0032386E">
            <w:pPr>
              <w:numPr>
                <w:ilvl w:val="0"/>
                <w:numId w:val="21"/>
              </w:numPr>
              <w:spacing w:before="120" w:after="120"/>
              <w:rPr>
                <w:rFonts w:ascii="Verdana" w:eastAsia="Symbol" w:hAnsi="Verdana"/>
                <w:color w:val="000000"/>
              </w:rPr>
            </w:pPr>
            <w:r w:rsidRPr="00E97D69">
              <w:rPr>
                <w:rFonts w:ascii="Verdana" w:eastAsia="Symbol" w:hAnsi="Verdana"/>
                <w:color w:val="000000"/>
              </w:rPr>
              <w:t xml:space="preserve">Document Note Pad: </w:t>
            </w:r>
          </w:p>
          <w:p w14:paraId="3C0CD798" w14:textId="77777777" w:rsidR="00400134" w:rsidRPr="00E97D69" w:rsidRDefault="00400134" w:rsidP="0032386E">
            <w:pPr>
              <w:spacing w:before="120" w:after="120"/>
              <w:ind w:left="360"/>
              <w:rPr>
                <w:rFonts w:ascii="Verdana" w:eastAsia="Symbol" w:hAnsi="Verdana"/>
                <w:color w:val="000000"/>
              </w:rPr>
            </w:pPr>
            <w:r w:rsidRPr="00E97D69">
              <w:rPr>
                <w:rFonts w:ascii="Verdana" w:eastAsia="Symbol" w:hAnsi="Verdana"/>
                <w:color w:val="000000"/>
              </w:rPr>
              <w:t xml:space="preserve">PLN to AF, drug name, pt name, Contact Prescriber to change to </w:t>
            </w:r>
            <w:r w:rsidR="00786C0E" w:rsidRPr="00E97D69">
              <w:rPr>
                <w:rFonts w:ascii="Verdana" w:eastAsia="Symbol" w:hAnsi="Verdana"/>
                <w:color w:val="000000"/>
              </w:rPr>
              <w:t>&lt;covered alternate&gt;</w:t>
            </w:r>
          </w:p>
        </w:tc>
      </w:tr>
      <w:tr w:rsidR="00FB6502" w:rsidRPr="00E97D69" w14:paraId="12507025"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hideMark/>
          </w:tcPr>
          <w:p w14:paraId="4BD2F051" w14:textId="77777777" w:rsidR="00400134" w:rsidRPr="00E97D69" w:rsidRDefault="00400134" w:rsidP="0032386E">
            <w:pPr>
              <w:spacing w:before="120" w:after="120"/>
              <w:rPr>
                <w:rFonts w:ascii="Verdana" w:hAnsi="Verdana"/>
              </w:rPr>
            </w:pPr>
          </w:p>
        </w:tc>
        <w:tc>
          <w:tcPr>
            <w:tcW w:w="10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5A3AD3" w14:textId="77777777" w:rsidR="00400134" w:rsidRPr="00E97D69" w:rsidRDefault="00400134" w:rsidP="0032386E">
            <w:pPr>
              <w:numPr>
                <w:ilvl w:val="0"/>
                <w:numId w:val="14"/>
              </w:numPr>
              <w:spacing w:before="120" w:after="120"/>
              <w:rPr>
                <w:rFonts w:ascii="Verdana" w:hAnsi="Verdana"/>
                <w:color w:val="000000"/>
              </w:rPr>
            </w:pPr>
            <w:r w:rsidRPr="00E97D69">
              <w:rPr>
                <w:rFonts w:ascii="Verdana" w:hAnsi="Verdana"/>
                <w:color w:val="000000"/>
              </w:rPr>
              <w:t>6.7 gram</w:t>
            </w:r>
          </w:p>
          <w:p w14:paraId="7E8FA3F7" w14:textId="77777777" w:rsidR="00400134" w:rsidRPr="00E97D69" w:rsidRDefault="00400134" w:rsidP="0032386E">
            <w:pPr>
              <w:numPr>
                <w:ilvl w:val="0"/>
                <w:numId w:val="14"/>
              </w:numPr>
              <w:spacing w:before="120" w:after="120"/>
              <w:rPr>
                <w:rFonts w:ascii="Verdana" w:hAnsi="Verdana"/>
                <w:color w:val="000000"/>
              </w:rPr>
            </w:pPr>
            <w:r w:rsidRPr="00E97D69">
              <w:rPr>
                <w:rFonts w:ascii="Verdana" w:hAnsi="Verdana"/>
                <w:color w:val="000000"/>
              </w:rPr>
              <w:t>8.5 gram</w:t>
            </w:r>
          </w:p>
          <w:p w14:paraId="6792298C" w14:textId="77777777" w:rsidR="00400134" w:rsidRPr="00E97D69" w:rsidRDefault="00400134" w:rsidP="0032386E">
            <w:pPr>
              <w:spacing w:before="120" w:after="120"/>
              <w:ind w:left="360"/>
              <w:rPr>
                <w:rFonts w:ascii="Verdana" w:hAnsi="Verdana"/>
                <w:b/>
                <w:bCs/>
                <w:color w:val="000000"/>
              </w:rPr>
            </w:pPr>
            <w:r w:rsidRPr="00E97D69">
              <w:rPr>
                <w:rFonts w:ascii="Verdana" w:hAnsi="Verdana"/>
                <w:b/>
                <w:bCs/>
                <w:color w:val="000000"/>
              </w:rPr>
              <w:t>Or</w:t>
            </w:r>
          </w:p>
          <w:p w14:paraId="50AB2EC3" w14:textId="1F3EDED1" w:rsidR="00400134" w:rsidRPr="00E97D69" w:rsidRDefault="00400134" w:rsidP="0032386E">
            <w:pPr>
              <w:numPr>
                <w:ilvl w:val="0"/>
                <w:numId w:val="15"/>
              </w:numPr>
              <w:spacing w:before="120" w:after="120"/>
              <w:rPr>
                <w:rFonts w:ascii="Verdana" w:hAnsi="Verdana"/>
                <w:color w:val="000000"/>
              </w:rPr>
            </w:pPr>
            <w:r w:rsidRPr="00E97D69">
              <w:rPr>
                <w:rFonts w:ascii="Verdana" w:hAnsi="Verdana"/>
                <w:color w:val="000000"/>
              </w:rPr>
              <w:t>18 gram</w:t>
            </w:r>
          </w:p>
        </w:tc>
        <w:tc>
          <w:tcPr>
            <w:tcW w:w="1531" w:type="pct"/>
            <w:tcBorders>
              <w:top w:val="single" w:sz="4" w:space="0" w:color="auto"/>
              <w:left w:val="single" w:sz="4" w:space="0" w:color="auto"/>
              <w:bottom w:val="single" w:sz="4" w:space="0" w:color="auto"/>
              <w:right w:val="single" w:sz="4" w:space="0" w:color="auto"/>
            </w:tcBorders>
            <w:hideMark/>
          </w:tcPr>
          <w:p w14:paraId="522DD544" w14:textId="77777777" w:rsidR="00400134" w:rsidRPr="00E97D69" w:rsidRDefault="00400134" w:rsidP="0032386E">
            <w:pPr>
              <w:spacing w:before="120" w:after="120"/>
              <w:rPr>
                <w:rFonts w:ascii="Verdana" w:hAnsi="Verdana"/>
                <w:color w:val="000000"/>
              </w:rPr>
            </w:pPr>
            <w:r w:rsidRPr="00E97D69">
              <w:rPr>
                <w:rFonts w:ascii="Verdana" w:hAnsi="Verdana"/>
                <w:color w:val="000000"/>
              </w:rPr>
              <w:t xml:space="preserve">Xopenex </w:t>
            </w:r>
          </w:p>
          <w:p w14:paraId="435B7728" w14:textId="77777777" w:rsidR="00400134" w:rsidRPr="00E97D69" w:rsidRDefault="00400134" w:rsidP="0032386E">
            <w:pPr>
              <w:spacing w:before="120" w:after="120"/>
              <w:rPr>
                <w:rFonts w:ascii="Verdana" w:hAnsi="Verdana"/>
                <w:color w:val="000000"/>
              </w:rPr>
            </w:pPr>
            <w:r w:rsidRPr="00E97D69">
              <w:rPr>
                <w:rFonts w:ascii="Verdana" w:hAnsi="Verdana"/>
                <w:color w:val="000000"/>
              </w:rPr>
              <w:t>(Levalbuterol)</w:t>
            </w:r>
          </w:p>
          <w:p w14:paraId="26F71120" w14:textId="77777777" w:rsidR="00400134" w:rsidRPr="00E97D69" w:rsidRDefault="00400134" w:rsidP="0032386E">
            <w:pPr>
              <w:spacing w:before="120" w:after="120"/>
              <w:rPr>
                <w:rFonts w:ascii="Verdana" w:hAnsi="Verdana"/>
                <w:color w:val="000000"/>
              </w:rPr>
            </w:pPr>
            <w:r w:rsidRPr="00E97D69">
              <w:rPr>
                <w:rFonts w:ascii="Verdana" w:hAnsi="Verdana"/>
                <w:color w:val="000000"/>
              </w:rPr>
              <w:t>(Xopenex products are 15 grams and are not interchangeable with albuterol products)</w:t>
            </w:r>
          </w:p>
        </w:tc>
        <w:tc>
          <w:tcPr>
            <w:tcW w:w="783" w:type="pct"/>
            <w:tcBorders>
              <w:top w:val="single" w:sz="4" w:space="0" w:color="auto"/>
              <w:left w:val="single" w:sz="4" w:space="0" w:color="auto"/>
              <w:bottom w:val="single" w:sz="4" w:space="0" w:color="auto"/>
              <w:right w:val="single" w:sz="4" w:space="0" w:color="auto"/>
            </w:tcBorders>
          </w:tcPr>
          <w:p w14:paraId="6F58B910" w14:textId="77777777" w:rsidR="00400134" w:rsidRPr="00E97D69" w:rsidRDefault="00400134" w:rsidP="0032386E">
            <w:pPr>
              <w:numPr>
                <w:ilvl w:val="0"/>
                <w:numId w:val="15"/>
              </w:numPr>
              <w:spacing w:before="120" w:after="120"/>
              <w:rPr>
                <w:rFonts w:ascii="Verdana" w:hAnsi="Verdana"/>
                <w:color w:val="000000"/>
              </w:rPr>
            </w:pPr>
            <w:r w:rsidRPr="00E97D69">
              <w:rPr>
                <w:rFonts w:ascii="Verdana" w:hAnsi="Verdana"/>
                <w:color w:val="000000"/>
              </w:rPr>
              <w:t xml:space="preserve">Contact Prescriber. </w:t>
            </w:r>
          </w:p>
          <w:p w14:paraId="39C07CBF" w14:textId="77777777" w:rsidR="00D10E4A" w:rsidRPr="00E97D69" w:rsidRDefault="00D10E4A" w:rsidP="0032386E">
            <w:pPr>
              <w:spacing w:before="120" w:after="120"/>
              <w:ind w:left="360"/>
              <w:rPr>
                <w:rFonts w:ascii="Verdana" w:hAnsi="Verdana"/>
                <w:color w:val="000000"/>
              </w:rPr>
            </w:pPr>
            <w:r w:rsidRPr="00E97D69">
              <w:rPr>
                <w:rFonts w:ascii="Verdana" w:hAnsi="Verdana"/>
                <w:b/>
                <w:bCs/>
                <w:color w:val="000000"/>
              </w:rPr>
              <w:t>F</w:t>
            </w:r>
            <w:r w:rsidR="00400134" w:rsidRPr="00E97D69">
              <w:rPr>
                <w:rFonts w:ascii="Verdana" w:hAnsi="Verdana"/>
                <w:b/>
                <w:bCs/>
                <w:color w:val="000000"/>
              </w:rPr>
              <w:t>ax verbiage:</w:t>
            </w:r>
            <w:r w:rsidR="00400134" w:rsidRPr="00E97D69">
              <w:rPr>
                <w:rFonts w:ascii="Verdana" w:hAnsi="Verdana"/>
                <w:color w:val="000000"/>
              </w:rPr>
              <w:t xml:space="preserve"> </w:t>
            </w:r>
          </w:p>
          <w:p w14:paraId="287E6E73" w14:textId="77A8F2AC" w:rsidR="00D10E4A" w:rsidRPr="00E97D69" w:rsidRDefault="00D10E4A" w:rsidP="0032386E">
            <w:pPr>
              <w:spacing w:before="120" w:after="120"/>
              <w:ind w:left="360"/>
              <w:rPr>
                <w:rFonts w:ascii="Verdana" w:hAnsi="Verdana"/>
                <w:color w:val="000000"/>
              </w:rPr>
            </w:pPr>
            <w:r w:rsidRPr="00E97D69">
              <w:rPr>
                <w:rFonts w:ascii="Verdana" w:hAnsi="Verdana"/>
                <w:color w:val="000000"/>
              </w:rPr>
              <w:t xml:space="preserve">Your Patients Benefit Plan does not cover the prescribed medication. Please consider Formulary Generic for </w:t>
            </w:r>
            <w:r w:rsidR="00786C0E" w:rsidRPr="00E97D69">
              <w:rPr>
                <w:rFonts w:ascii="Verdana" w:hAnsi="Verdana"/>
                <w:color w:val="000000"/>
              </w:rPr>
              <w:t>&lt;</w:t>
            </w:r>
            <w:r w:rsidRPr="00E97D69">
              <w:rPr>
                <w:rFonts w:ascii="Verdana" w:hAnsi="Verdana"/>
                <w:color w:val="000000"/>
              </w:rPr>
              <w:t>Covered Brand Inhaler Drug Name(s)</w:t>
            </w:r>
            <w:r w:rsidR="00786C0E" w:rsidRPr="00E97D69">
              <w:rPr>
                <w:rFonts w:ascii="Verdana" w:hAnsi="Verdana"/>
                <w:color w:val="000000"/>
              </w:rPr>
              <w:t>&gt;</w:t>
            </w:r>
            <w:r w:rsidRPr="00E97D69">
              <w:rPr>
                <w:rFonts w:ascii="Verdana" w:hAnsi="Verdana"/>
                <w:color w:val="000000"/>
              </w:rPr>
              <w:t xml:space="preserve"> as an alternate </w:t>
            </w:r>
            <w:r w:rsidR="00786C0E" w:rsidRPr="00E97D69">
              <w:rPr>
                <w:rFonts w:ascii="Verdana" w:hAnsi="Verdana"/>
                <w:color w:val="000000"/>
              </w:rPr>
              <w:t xml:space="preserve">&lt;please include drug name, strength, directions, </w:t>
            </w:r>
            <w:r w:rsidR="00300EBF" w:rsidRPr="00E97D69">
              <w:rPr>
                <w:rFonts w:ascii="Verdana" w:hAnsi="Verdana"/>
                <w:color w:val="000000"/>
              </w:rPr>
              <w:t>quantity,</w:t>
            </w:r>
            <w:r w:rsidR="00786C0E" w:rsidRPr="00E97D69">
              <w:rPr>
                <w:rFonts w:ascii="Verdana" w:hAnsi="Verdana"/>
                <w:color w:val="000000"/>
              </w:rPr>
              <w:t xml:space="preserve"> and refills&gt;</w:t>
            </w:r>
          </w:p>
          <w:p w14:paraId="155FFB0F" w14:textId="77777777" w:rsidR="00D10E4A" w:rsidRPr="00E97D69" w:rsidRDefault="00D10E4A" w:rsidP="0032386E">
            <w:pPr>
              <w:spacing w:before="120" w:after="120"/>
              <w:ind w:left="360"/>
              <w:rPr>
                <w:rFonts w:ascii="Verdana" w:hAnsi="Verdana"/>
                <w:b/>
                <w:bCs/>
                <w:color w:val="000000"/>
              </w:rPr>
            </w:pPr>
            <w:r w:rsidRPr="00E97D69">
              <w:rPr>
                <w:rFonts w:ascii="Verdana" w:hAnsi="Verdana"/>
                <w:b/>
                <w:bCs/>
                <w:color w:val="000000"/>
              </w:rPr>
              <w:t>Example:</w:t>
            </w:r>
          </w:p>
          <w:p w14:paraId="1E2F3AA7" w14:textId="1B16AD7B" w:rsidR="00D10E4A" w:rsidRPr="00E97D69" w:rsidRDefault="00D10E4A" w:rsidP="0032386E">
            <w:pPr>
              <w:spacing w:before="120" w:after="120"/>
              <w:ind w:left="360"/>
              <w:rPr>
                <w:rFonts w:ascii="Verdana" w:hAnsi="Verdana"/>
                <w:color w:val="000000"/>
              </w:rPr>
            </w:pPr>
            <w:r w:rsidRPr="00E97D69">
              <w:rPr>
                <w:rFonts w:ascii="Verdana" w:hAnsi="Verdana"/>
                <w:color w:val="000000"/>
              </w:rPr>
              <w:t xml:space="preserve">Your Patients Benefit Plan does not cover the prescribed medication. Please consider Formulary Generic for &lt;Ventolin HFA, Proair HFA, or Proventil HFA&gt; as an alternate </w:t>
            </w:r>
            <w:r w:rsidR="00786C0E" w:rsidRPr="00E97D69">
              <w:rPr>
                <w:rFonts w:ascii="Verdana" w:hAnsi="Verdana"/>
                <w:color w:val="000000"/>
              </w:rPr>
              <w:t xml:space="preserve">&lt;please include drug name, strength, directions, </w:t>
            </w:r>
            <w:r w:rsidR="00300EBF" w:rsidRPr="00E97D69">
              <w:rPr>
                <w:rFonts w:ascii="Verdana" w:hAnsi="Verdana"/>
                <w:color w:val="000000"/>
              </w:rPr>
              <w:t>quantity,</w:t>
            </w:r>
            <w:r w:rsidR="00786C0E" w:rsidRPr="00E97D69">
              <w:rPr>
                <w:rFonts w:ascii="Verdana" w:hAnsi="Verdana"/>
                <w:color w:val="000000"/>
              </w:rPr>
              <w:t xml:space="preserve"> and refills&gt;</w:t>
            </w:r>
          </w:p>
          <w:p w14:paraId="14E9E818" w14:textId="77777777" w:rsidR="006A4AEB" w:rsidRPr="00E97D69" w:rsidRDefault="00400134" w:rsidP="0032386E">
            <w:pPr>
              <w:numPr>
                <w:ilvl w:val="0"/>
                <w:numId w:val="15"/>
              </w:numPr>
              <w:spacing w:before="120" w:after="120"/>
              <w:rPr>
                <w:rFonts w:ascii="Verdana" w:hAnsi="Verdana"/>
                <w:color w:val="000000"/>
              </w:rPr>
            </w:pPr>
            <w:r w:rsidRPr="00E97D69">
              <w:rPr>
                <w:rFonts w:ascii="Verdana" w:hAnsi="Verdana"/>
                <w:color w:val="000000"/>
              </w:rPr>
              <w:t xml:space="preserve">Document Note Pad: </w:t>
            </w:r>
          </w:p>
          <w:p w14:paraId="6C79A8DF" w14:textId="77777777" w:rsidR="00400134" w:rsidRPr="00E97D69" w:rsidRDefault="00400134" w:rsidP="0032386E">
            <w:pPr>
              <w:spacing w:before="120" w:after="120"/>
              <w:ind w:left="360"/>
              <w:rPr>
                <w:rFonts w:ascii="Verdana" w:hAnsi="Verdana"/>
                <w:color w:val="000000"/>
              </w:rPr>
            </w:pPr>
            <w:r w:rsidRPr="00E97D69">
              <w:rPr>
                <w:rFonts w:ascii="Verdana" w:hAnsi="Verdana"/>
                <w:color w:val="000000"/>
              </w:rPr>
              <w:t xml:space="preserve">PLN to AF, drug name, pt name, Contact Prescriber to change to </w:t>
            </w:r>
            <w:r w:rsidR="00786C0E" w:rsidRPr="00E97D69">
              <w:rPr>
                <w:rFonts w:ascii="Verdana" w:hAnsi="Verdana"/>
                <w:color w:val="000000"/>
              </w:rPr>
              <w:t>&lt;covered alternate&gt;</w:t>
            </w:r>
          </w:p>
        </w:tc>
      </w:tr>
      <w:tr w:rsidR="00A56E3D" w:rsidRPr="00E97D69" w14:paraId="21B8DA72" w14:textId="77777777" w:rsidTr="00056A92">
        <w:trPr>
          <w:trHeight w:val="57"/>
        </w:trPr>
        <w:tc>
          <w:tcPr>
            <w:tcW w:w="1676" w:type="pct"/>
            <w:vMerge/>
            <w:tcBorders>
              <w:top w:val="single" w:sz="4" w:space="0" w:color="auto"/>
              <w:left w:val="single" w:sz="4" w:space="0" w:color="auto"/>
              <w:bottom w:val="single" w:sz="4" w:space="0" w:color="auto"/>
              <w:right w:val="single" w:sz="4" w:space="0" w:color="auto"/>
            </w:tcBorders>
            <w:vAlign w:val="center"/>
            <w:hideMark/>
          </w:tcPr>
          <w:p w14:paraId="32EAFC1B" w14:textId="77777777" w:rsidR="00A56E3D" w:rsidRPr="00E97D69" w:rsidRDefault="00A56E3D" w:rsidP="0032386E">
            <w:pPr>
              <w:spacing w:before="120" w:after="120"/>
              <w:rPr>
                <w:rFonts w:ascii="Verdana" w:hAnsi="Verdana"/>
              </w:rPr>
            </w:pPr>
          </w:p>
        </w:tc>
        <w:tc>
          <w:tcPr>
            <w:tcW w:w="1010" w:type="pct"/>
            <w:vMerge w:val="restar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6B6B6F24" w14:textId="33FDBAC7" w:rsidR="00A56E3D" w:rsidRPr="00E97D69" w:rsidRDefault="00A56E3D" w:rsidP="0032386E">
            <w:pPr>
              <w:spacing w:before="120" w:after="120"/>
              <w:rPr>
                <w:rFonts w:ascii="Verdana" w:hAnsi="Verdana"/>
                <w:b/>
                <w:bCs/>
                <w:color w:val="000000"/>
              </w:rPr>
            </w:pPr>
            <w:bookmarkStart w:id="46" w:name="OLE_LINK33"/>
            <w:r w:rsidRPr="00E97D69">
              <w:rPr>
                <w:rFonts w:ascii="Verdana" w:hAnsi="Verdana"/>
                <w:b/>
                <w:bCs/>
                <w:color w:val="000000"/>
              </w:rPr>
              <w:t>If Grams are in exact multiples of a specific Albuterol product and results in a Paid Test Claim for multiple products</w:t>
            </w:r>
            <w:bookmarkEnd w:id="46"/>
          </w:p>
        </w:tc>
        <w:tc>
          <w:tcPr>
            <w:tcW w:w="2314" w:type="pct"/>
            <w:gridSpan w:val="2"/>
            <w:tcBorders>
              <w:top w:val="single" w:sz="4" w:space="0" w:color="auto"/>
              <w:left w:val="single" w:sz="4" w:space="0" w:color="auto"/>
              <w:right w:val="single" w:sz="4" w:space="0" w:color="auto"/>
            </w:tcBorders>
            <w:shd w:val="clear" w:color="auto" w:fill="auto"/>
          </w:tcPr>
          <w:p w14:paraId="1393A1F4" w14:textId="07BE235C" w:rsidR="00A56E3D" w:rsidRPr="00E97D69" w:rsidRDefault="00A56E3D" w:rsidP="0032386E">
            <w:pPr>
              <w:spacing w:before="120" w:after="120"/>
              <w:rPr>
                <w:rFonts w:ascii="Verdana" w:hAnsi="Verdana"/>
                <w:b/>
                <w:bCs/>
                <w:color w:val="000000"/>
              </w:rPr>
            </w:pPr>
            <w:bookmarkStart w:id="47" w:name="OLE_LINK29"/>
            <w:bookmarkStart w:id="48" w:name="OLE_LINK30"/>
            <w:bookmarkStart w:id="49" w:name="OLE_LINK74"/>
            <w:r w:rsidRPr="00E97D69">
              <w:rPr>
                <w:rFonts w:ascii="Verdana" w:hAnsi="Verdana"/>
                <w:color w:val="000000"/>
              </w:rPr>
              <w:t>Determine if prescription has a comment allowing for substitution with any Albuterol product</w:t>
            </w:r>
            <w:r w:rsidR="00B72206" w:rsidRPr="00E97D69">
              <w:rPr>
                <w:rFonts w:ascii="Verdana" w:hAnsi="Verdana"/>
                <w:color w:val="000000"/>
              </w:rPr>
              <w:t xml:space="preserve"> or multiple products indicated on Rx</w:t>
            </w:r>
            <w:bookmarkEnd w:id="47"/>
            <w:bookmarkEnd w:id="48"/>
            <w:r w:rsidR="00E85986" w:rsidRPr="00E97D69">
              <w:rPr>
                <w:rFonts w:ascii="Verdana" w:hAnsi="Verdana"/>
                <w:color w:val="000000"/>
              </w:rPr>
              <w:t xml:space="preserve"> </w:t>
            </w:r>
            <w:r w:rsidR="001A1B75" w:rsidRPr="00E97D69">
              <w:rPr>
                <w:rFonts w:ascii="Verdana" w:hAnsi="Verdana"/>
                <w:color w:val="000000"/>
              </w:rPr>
              <w:t>and/</w:t>
            </w:r>
            <w:r w:rsidR="00E85986" w:rsidRPr="00E97D69">
              <w:rPr>
                <w:rFonts w:ascii="Verdana" w:hAnsi="Verdana"/>
                <w:color w:val="000000"/>
              </w:rPr>
              <w:t>or has multiple products in parenthesis</w:t>
            </w:r>
            <w:r w:rsidRPr="00E97D69">
              <w:rPr>
                <w:rFonts w:ascii="Verdana" w:hAnsi="Verdana"/>
                <w:color w:val="000000"/>
              </w:rPr>
              <w:t>:</w:t>
            </w:r>
            <w:bookmarkEnd w:id="49"/>
          </w:p>
        </w:tc>
      </w:tr>
      <w:tr w:rsidR="00A56E3D" w:rsidRPr="00E97D69" w14:paraId="3AA6DBE6" w14:textId="77777777" w:rsidTr="00056A92">
        <w:tc>
          <w:tcPr>
            <w:tcW w:w="1676" w:type="pct"/>
            <w:vMerge/>
            <w:tcBorders>
              <w:top w:val="single" w:sz="4" w:space="0" w:color="auto"/>
              <w:left w:val="single" w:sz="4" w:space="0" w:color="auto"/>
              <w:bottom w:val="single" w:sz="4" w:space="0" w:color="auto"/>
              <w:right w:val="single" w:sz="4" w:space="0" w:color="auto"/>
            </w:tcBorders>
            <w:vAlign w:val="center"/>
          </w:tcPr>
          <w:p w14:paraId="4BA101DC" w14:textId="77777777" w:rsidR="00FB6502" w:rsidRPr="00E97D69" w:rsidRDefault="00FB6502" w:rsidP="0032386E">
            <w:pPr>
              <w:spacing w:before="120" w:after="120"/>
              <w:rPr>
                <w:rFonts w:ascii="Verdana" w:hAnsi="Verdana"/>
              </w:rPr>
            </w:pPr>
          </w:p>
        </w:tc>
        <w:tc>
          <w:tcPr>
            <w:tcW w:w="1010" w:type="pct"/>
            <w:vMerge/>
            <w:tcBorders>
              <w:left w:val="single" w:sz="4" w:space="0" w:color="auto"/>
              <w:right w:val="single" w:sz="4" w:space="0" w:color="auto"/>
            </w:tcBorders>
            <w:shd w:val="clear" w:color="auto" w:fill="auto"/>
            <w:tcMar>
              <w:top w:w="0" w:type="dxa"/>
              <w:left w:w="108" w:type="dxa"/>
              <w:bottom w:w="0" w:type="dxa"/>
              <w:right w:w="108" w:type="dxa"/>
            </w:tcMar>
          </w:tcPr>
          <w:p w14:paraId="7AD12278" w14:textId="77777777" w:rsidR="00FB6502" w:rsidRPr="00E97D69" w:rsidRDefault="00FB6502" w:rsidP="0032386E">
            <w:pPr>
              <w:numPr>
                <w:ilvl w:val="0"/>
                <w:numId w:val="14"/>
              </w:numPr>
              <w:spacing w:before="120" w:after="120"/>
              <w:rPr>
                <w:rFonts w:ascii="Verdana" w:hAnsi="Verdana"/>
                <w:color w:val="000000"/>
                <w:highlight w:val="yellow"/>
              </w:rPr>
            </w:pPr>
          </w:p>
        </w:tc>
        <w:tc>
          <w:tcPr>
            <w:tcW w:w="1531" w:type="pct"/>
            <w:tcBorders>
              <w:top w:val="single" w:sz="4" w:space="0" w:color="auto"/>
              <w:left w:val="single" w:sz="4" w:space="0" w:color="auto"/>
              <w:bottom w:val="single" w:sz="4" w:space="0" w:color="auto"/>
              <w:right w:val="single" w:sz="4" w:space="0" w:color="auto"/>
            </w:tcBorders>
            <w:shd w:val="clear" w:color="auto" w:fill="E6E6E6"/>
          </w:tcPr>
          <w:p w14:paraId="442455B9" w14:textId="77777777" w:rsidR="00FB6502" w:rsidRPr="00E97D69" w:rsidRDefault="00FB6502" w:rsidP="0032386E">
            <w:pPr>
              <w:spacing w:before="120" w:after="120"/>
              <w:jc w:val="center"/>
              <w:rPr>
                <w:rFonts w:ascii="Verdana" w:hAnsi="Verdana"/>
                <w:b/>
                <w:color w:val="000000"/>
              </w:rPr>
            </w:pPr>
            <w:r w:rsidRPr="00E97D69">
              <w:rPr>
                <w:rFonts w:ascii="Verdana" w:hAnsi="Verdana"/>
                <w:b/>
                <w:color w:val="000000"/>
              </w:rPr>
              <w:t>If...</w:t>
            </w:r>
          </w:p>
        </w:tc>
        <w:tc>
          <w:tcPr>
            <w:tcW w:w="783" w:type="pct"/>
            <w:tcBorders>
              <w:top w:val="single" w:sz="4" w:space="0" w:color="auto"/>
              <w:left w:val="single" w:sz="4" w:space="0" w:color="auto"/>
              <w:bottom w:val="single" w:sz="4" w:space="0" w:color="auto"/>
              <w:right w:val="single" w:sz="4" w:space="0" w:color="auto"/>
            </w:tcBorders>
            <w:shd w:val="clear" w:color="auto" w:fill="E6E6E6"/>
          </w:tcPr>
          <w:p w14:paraId="40F96510" w14:textId="77777777" w:rsidR="00FB6502" w:rsidRPr="00E97D69" w:rsidRDefault="00FB6502" w:rsidP="0032386E">
            <w:pPr>
              <w:spacing w:before="120" w:after="120"/>
              <w:jc w:val="center"/>
              <w:rPr>
                <w:rFonts w:ascii="Verdana" w:hAnsi="Verdana"/>
                <w:b/>
                <w:color w:val="000000"/>
              </w:rPr>
            </w:pPr>
            <w:r w:rsidRPr="00E97D69">
              <w:rPr>
                <w:rFonts w:ascii="Verdana" w:hAnsi="Verdana"/>
                <w:b/>
                <w:color w:val="000000"/>
              </w:rPr>
              <w:t>Then...</w:t>
            </w:r>
          </w:p>
        </w:tc>
      </w:tr>
      <w:tr w:rsidR="00A56E3D" w:rsidRPr="00E97D69" w14:paraId="32BFA9B5" w14:textId="77777777" w:rsidTr="00056A92">
        <w:trPr>
          <w:trHeight w:val="662"/>
        </w:trPr>
        <w:tc>
          <w:tcPr>
            <w:tcW w:w="1676" w:type="pct"/>
            <w:vMerge/>
            <w:tcBorders>
              <w:top w:val="single" w:sz="4" w:space="0" w:color="auto"/>
              <w:left w:val="single" w:sz="4" w:space="0" w:color="auto"/>
              <w:bottom w:val="single" w:sz="4" w:space="0" w:color="auto"/>
              <w:right w:val="single" w:sz="4" w:space="0" w:color="auto"/>
            </w:tcBorders>
            <w:vAlign w:val="center"/>
          </w:tcPr>
          <w:p w14:paraId="2E4ECC2A" w14:textId="77777777" w:rsidR="00A56E3D" w:rsidRPr="00E97D69" w:rsidRDefault="00A56E3D" w:rsidP="0032386E">
            <w:pPr>
              <w:spacing w:before="120" w:after="120"/>
              <w:rPr>
                <w:rFonts w:ascii="Verdana" w:hAnsi="Verdana"/>
              </w:rPr>
            </w:pPr>
          </w:p>
        </w:tc>
        <w:tc>
          <w:tcPr>
            <w:tcW w:w="1010" w:type="pct"/>
            <w:vMerge/>
            <w:tcBorders>
              <w:left w:val="single" w:sz="4" w:space="0" w:color="auto"/>
              <w:right w:val="single" w:sz="4" w:space="0" w:color="auto"/>
            </w:tcBorders>
            <w:shd w:val="clear" w:color="auto" w:fill="auto"/>
            <w:tcMar>
              <w:top w:w="0" w:type="dxa"/>
              <w:left w:w="108" w:type="dxa"/>
              <w:bottom w:w="0" w:type="dxa"/>
              <w:right w:w="108" w:type="dxa"/>
            </w:tcMar>
          </w:tcPr>
          <w:p w14:paraId="1FFB3749" w14:textId="77777777" w:rsidR="00A56E3D" w:rsidRPr="00E97D69" w:rsidRDefault="00A56E3D" w:rsidP="0032386E">
            <w:pPr>
              <w:numPr>
                <w:ilvl w:val="0"/>
                <w:numId w:val="14"/>
              </w:numPr>
              <w:spacing w:before="120" w:after="120"/>
              <w:rPr>
                <w:rFonts w:ascii="Verdana" w:hAnsi="Verdana"/>
                <w:color w:val="000000"/>
                <w:highlight w:val="yellow"/>
              </w:rPr>
            </w:pPr>
          </w:p>
        </w:tc>
        <w:tc>
          <w:tcPr>
            <w:tcW w:w="1531" w:type="pct"/>
            <w:tcBorders>
              <w:top w:val="single" w:sz="4" w:space="0" w:color="auto"/>
              <w:left w:val="single" w:sz="4" w:space="0" w:color="auto"/>
              <w:right w:val="single" w:sz="4" w:space="0" w:color="auto"/>
            </w:tcBorders>
          </w:tcPr>
          <w:p w14:paraId="03849EB3" w14:textId="7D3E3C05" w:rsidR="00A56E3D" w:rsidRPr="00E97D69" w:rsidRDefault="00997ACB" w:rsidP="0032386E">
            <w:pPr>
              <w:spacing w:before="120" w:after="120"/>
              <w:rPr>
                <w:rFonts w:ascii="Verdana" w:hAnsi="Verdana"/>
                <w:color w:val="000000"/>
              </w:rPr>
            </w:pPr>
            <w:bookmarkStart w:id="50" w:name="OLE_LINK75"/>
            <w:r w:rsidRPr="00E97D69">
              <w:rPr>
                <w:rFonts w:ascii="Verdana" w:hAnsi="Verdana"/>
                <w:color w:val="000000"/>
              </w:rPr>
              <w:t xml:space="preserve">Rx </w:t>
            </w:r>
            <w:r w:rsidR="00A56E3D" w:rsidRPr="00E97D69">
              <w:rPr>
                <w:rFonts w:ascii="Verdana" w:hAnsi="Verdana"/>
                <w:color w:val="000000"/>
              </w:rPr>
              <w:t xml:space="preserve">Comment </w:t>
            </w:r>
            <w:r w:rsidR="0052642B" w:rsidRPr="00E97D69">
              <w:rPr>
                <w:rFonts w:ascii="Verdana" w:hAnsi="Verdana"/>
                <w:color w:val="000000"/>
              </w:rPr>
              <w:t>and/</w:t>
            </w:r>
            <w:r w:rsidRPr="00E97D69">
              <w:rPr>
                <w:rFonts w:ascii="Verdana" w:hAnsi="Verdana"/>
                <w:color w:val="000000"/>
              </w:rPr>
              <w:t>or multiples in parenthesis</w:t>
            </w:r>
            <w:r w:rsidR="0052642B" w:rsidRPr="00E97D69">
              <w:rPr>
                <w:rFonts w:ascii="Verdana" w:hAnsi="Verdana"/>
                <w:color w:val="000000"/>
              </w:rPr>
              <w:t xml:space="preserve"> are</w:t>
            </w:r>
            <w:r w:rsidR="00A56E3D" w:rsidRPr="00E97D69">
              <w:rPr>
                <w:rFonts w:ascii="Verdana" w:hAnsi="Verdana"/>
                <w:color w:val="000000"/>
              </w:rPr>
              <w:t xml:space="preserve"> available</w:t>
            </w:r>
            <w:bookmarkEnd w:id="50"/>
          </w:p>
          <w:p w14:paraId="11C8EED4" w14:textId="77777777" w:rsidR="00A56E3D" w:rsidRPr="00E97D69" w:rsidRDefault="00A56E3D" w:rsidP="0032386E">
            <w:pPr>
              <w:spacing w:before="120" w:after="120"/>
              <w:rPr>
                <w:rFonts w:ascii="Verdana" w:hAnsi="Verdana"/>
                <w:color w:val="000000"/>
              </w:rPr>
            </w:pPr>
          </w:p>
          <w:p w14:paraId="647EFE86" w14:textId="77777777" w:rsidR="00A56E3D" w:rsidRPr="00E97D69" w:rsidRDefault="00A56E3D" w:rsidP="0032386E">
            <w:pPr>
              <w:spacing w:before="120" w:after="120"/>
              <w:jc w:val="center"/>
              <w:rPr>
                <w:rFonts w:ascii="Verdana" w:hAnsi="Verdana"/>
                <w:b/>
                <w:bCs/>
                <w:color w:val="000000"/>
              </w:rPr>
            </w:pPr>
            <w:r w:rsidRPr="00E97D69">
              <w:rPr>
                <w:rFonts w:ascii="Verdana" w:hAnsi="Verdana"/>
                <w:b/>
                <w:bCs/>
                <w:color w:val="000000"/>
              </w:rPr>
              <w:t>Example:</w:t>
            </w:r>
          </w:p>
          <w:p w14:paraId="76F74DC4" w14:textId="2E3D21FC" w:rsidR="00A56E3D" w:rsidRPr="00E97D69" w:rsidRDefault="000970D6" w:rsidP="0032386E">
            <w:pPr>
              <w:spacing w:before="120" w:after="120"/>
              <w:jc w:val="center"/>
              <w:rPr>
                <w:rFonts w:ascii="Verdana" w:hAnsi="Verdana"/>
              </w:rPr>
            </w:pPr>
            <w:r w:rsidRPr="00E97D69">
              <w:rPr>
                <w:rFonts w:ascii="Verdana" w:hAnsi="Verdana"/>
                <w:noProof/>
              </w:rPr>
              <w:drawing>
                <wp:inline distT="0" distB="0" distL="0" distR="0" wp14:anchorId="52C14253" wp14:editId="067F480D">
                  <wp:extent cx="3566160" cy="1349963"/>
                  <wp:effectExtent l="0" t="0" r="0" b="3175"/>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6160" cy="1349963"/>
                          </a:xfrm>
                          <a:prstGeom prst="rect">
                            <a:avLst/>
                          </a:prstGeom>
                          <a:noFill/>
                          <a:ln>
                            <a:noFill/>
                          </a:ln>
                        </pic:spPr>
                      </pic:pic>
                    </a:graphicData>
                  </a:graphic>
                </wp:inline>
              </w:drawing>
            </w:r>
          </w:p>
          <w:p w14:paraId="086F5869" w14:textId="77777777" w:rsidR="00C00597" w:rsidRPr="00E97D69" w:rsidRDefault="00C00597" w:rsidP="0032386E">
            <w:pPr>
              <w:spacing w:before="120" w:after="120"/>
              <w:jc w:val="center"/>
              <w:rPr>
                <w:rFonts w:ascii="Verdana" w:hAnsi="Verdana"/>
                <w:color w:val="000000"/>
              </w:rPr>
            </w:pPr>
          </w:p>
          <w:p w14:paraId="329F5F87" w14:textId="67D0129E" w:rsidR="00C00597" w:rsidRPr="00E97D69" w:rsidRDefault="00C00597" w:rsidP="0032386E">
            <w:pPr>
              <w:spacing w:before="120" w:after="120"/>
              <w:rPr>
                <w:rFonts w:ascii="Verdana" w:hAnsi="Verdana"/>
              </w:rPr>
            </w:pPr>
            <w:r w:rsidRPr="00E97D69">
              <w:rPr>
                <w:rFonts w:ascii="Verdana" w:hAnsi="Verdana"/>
                <w:b/>
                <w:bCs/>
              </w:rPr>
              <w:t>Note</w:t>
            </w:r>
            <w:r w:rsidR="00FC0371" w:rsidRPr="00E97D69">
              <w:rPr>
                <w:rFonts w:ascii="Verdana" w:hAnsi="Verdana"/>
                <w:b/>
                <w:bCs/>
              </w:rPr>
              <w:t xml:space="preserve">: </w:t>
            </w:r>
            <w:r w:rsidRPr="00E97D69">
              <w:rPr>
                <w:rFonts w:ascii="Verdana" w:hAnsi="Verdana"/>
              </w:rPr>
              <w:t>Each albuterol HFA inhaler delivers 200 metered doses regardless of the grams for each product and that is why it would be a 1:1 interchange.</w:t>
            </w:r>
          </w:p>
          <w:p w14:paraId="27209E67" w14:textId="77777777" w:rsidR="00C00597" w:rsidRPr="00E97D69" w:rsidRDefault="00C00597" w:rsidP="0032386E">
            <w:pPr>
              <w:spacing w:before="120" w:after="120"/>
              <w:rPr>
                <w:rFonts w:ascii="Verdana" w:hAnsi="Verdana"/>
              </w:rPr>
            </w:pPr>
          </w:p>
          <w:p w14:paraId="29699F86" w14:textId="77777777" w:rsidR="00C00597" w:rsidRPr="00E97D69" w:rsidRDefault="00C00597" w:rsidP="0032386E">
            <w:pPr>
              <w:spacing w:before="120" w:after="120"/>
              <w:jc w:val="center"/>
              <w:rPr>
                <w:rFonts w:ascii="Verdana" w:hAnsi="Verdana"/>
                <w:b/>
                <w:bCs/>
              </w:rPr>
            </w:pPr>
            <w:r w:rsidRPr="00E97D69">
              <w:rPr>
                <w:rFonts w:ascii="Verdana" w:hAnsi="Verdana"/>
                <w:b/>
                <w:bCs/>
              </w:rPr>
              <w:t>3 packs of Ventolin/Albuterol (V) = 54 Grams</w:t>
            </w:r>
          </w:p>
          <w:p w14:paraId="5419A3CE" w14:textId="6E38665B" w:rsidR="00C00597" w:rsidRPr="00E97D69" w:rsidRDefault="000970D6" w:rsidP="0032386E">
            <w:pPr>
              <w:spacing w:before="120" w:after="120"/>
              <w:jc w:val="center"/>
              <w:rPr>
                <w:rFonts w:ascii="Verdana" w:hAnsi="Verdana"/>
              </w:rPr>
            </w:pPr>
            <w:r w:rsidRPr="00E97D69">
              <w:rPr>
                <w:rFonts w:ascii="Verdana" w:hAnsi="Verdana"/>
                <w:noProof/>
              </w:rPr>
              <w:drawing>
                <wp:inline distT="0" distB="0" distL="0" distR="0" wp14:anchorId="5B1A5C6B" wp14:editId="333AB4D7">
                  <wp:extent cx="1828800" cy="19145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t="6689"/>
                          <a:stretch>
                            <a:fillRect/>
                          </a:stretch>
                        </pic:blipFill>
                        <pic:spPr bwMode="auto">
                          <a:xfrm>
                            <a:off x="0" y="0"/>
                            <a:ext cx="1828800" cy="1914525"/>
                          </a:xfrm>
                          <a:prstGeom prst="rect">
                            <a:avLst/>
                          </a:prstGeom>
                          <a:noFill/>
                          <a:ln>
                            <a:noFill/>
                          </a:ln>
                        </pic:spPr>
                      </pic:pic>
                    </a:graphicData>
                  </a:graphic>
                </wp:inline>
              </w:drawing>
            </w:r>
          </w:p>
          <w:p w14:paraId="76AE04A7" w14:textId="77777777" w:rsidR="00C00597" w:rsidRPr="00E97D69" w:rsidRDefault="00C00597" w:rsidP="0032386E">
            <w:pPr>
              <w:spacing w:before="120" w:after="120"/>
              <w:jc w:val="center"/>
              <w:rPr>
                <w:rFonts w:ascii="Verdana" w:hAnsi="Verdana"/>
              </w:rPr>
            </w:pPr>
          </w:p>
          <w:p w14:paraId="0CF56D50" w14:textId="77777777" w:rsidR="00C00597" w:rsidRPr="00E97D69" w:rsidRDefault="00C00597" w:rsidP="0032386E">
            <w:pPr>
              <w:spacing w:before="120" w:after="120"/>
              <w:rPr>
                <w:rFonts w:ascii="Verdana" w:hAnsi="Verdana"/>
                <w:b/>
                <w:bCs/>
              </w:rPr>
            </w:pPr>
            <w:r w:rsidRPr="00E97D69">
              <w:rPr>
                <w:rFonts w:ascii="Verdana" w:hAnsi="Verdana"/>
                <w:b/>
                <w:bCs/>
              </w:rPr>
              <w:t>3 packs of Proventil/Albuterol (PV) = 20.1 Grams</w:t>
            </w:r>
          </w:p>
          <w:p w14:paraId="3E6F463E" w14:textId="2ECAC916" w:rsidR="00C00597" w:rsidRPr="00E97D69" w:rsidRDefault="000970D6" w:rsidP="0032386E">
            <w:pPr>
              <w:spacing w:before="120" w:after="120"/>
              <w:jc w:val="center"/>
              <w:rPr>
                <w:rFonts w:ascii="Verdana" w:hAnsi="Verdana"/>
              </w:rPr>
            </w:pPr>
            <w:r w:rsidRPr="00E97D69">
              <w:rPr>
                <w:rFonts w:ascii="Verdana" w:hAnsi="Verdana"/>
                <w:noProof/>
              </w:rPr>
              <w:drawing>
                <wp:inline distT="0" distB="0" distL="0" distR="0" wp14:anchorId="1D584ECA" wp14:editId="2EC74C67">
                  <wp:extent cx="1647825" cy="253365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l="18779" r="16075"/>
                          <a:stretch>
                            <a:fillRect/>
                          </a:stretch>
                        </pic:blipFill>
                        <pic:spPr bwMode="auto">
                          <a:xfrm>
                            <a:off x="0" y="0"/>
                            <a:ext cx="1647825" cy="2533650"/>
                          </a:xfrm>
                          <a:prstGeom prst="rect">
                            <a:avLst/>
                          </a:prstGeom>
                          <a:noFill/>
                          <a:ln>
                            <a:noFill/>
                          </a:ln>
                        </pic:spPr>
                      </pic:pic>
                    </a:graphicData>
                  </a:graphic>
                </wp:inline>
              </w:drawing>
            </w:r>
          </w:p>
          <w:p w14:paraId="4DE68A7F" w14:textId="77777777" w:rsidR="00392466" w:rsidRPr="00E97D69" w:rsidRDefault="00392466" w:rsidP="0032386E">
            <w:pPr>
              <w:spacing w:before="120" w:after="120"/>
              <w:jc w:val="center"/>
              <w:rPr>
                <w:rFonts w:ascii="Verdana" w:hAnsi="Verdana"/>
              </w:rPr>
            </w:pPr>
          </w:p>
          <w:p w14:paraId="205BF90A" w14:textId="77777777" w:rsidR="00392466" w:rsidRPr="00E97D69" w:rsidRDefault="00392466" w:rsidP="0032386E">
            <w:pPr>
              <w:spacing w:before="120" w:after="120"/>
              <w:jc w:val="center"/>
              <w:rPr>
                <w:rFonts w:ascii="Verdana" w:hAnsi="Verdana"/>
                <w:b/>
                <w:bCs/>
              </w:rPr>
            </w:pPr>
            <w:r w:rsidRPr="00E97D69">
              <w:rPr>
                <w:rFonts w:ascii="Verdana" w:hAnsi="Verdana"/>
                <w:b/>
                <w:bCs/>
              </w:rPr>
              <w:t>3 packs of ProAir/Albuterol (PA) = 25.5 Grams</w:t>
            </w:r>
          </w:p>
          <w:p w14:paraId="036DB261" w14:textId="5F83C6AA" w:rsidR="00C00597" w:rsidRPr="00E97D69" w:rsidRDefault="000970D6" w:rsidP="0032386E">
            <w:pPr>
              <w:spacing w:before="120" w:after="120"/>
              <w:jc w:val="center"/>
              <w:rPr>
                <w:rFonts w:ascii="Verdana" w:hAnsi="Verdana"/>
              </w:rPr>
            </w:pPr>
            <w:r w:rsidRPr="00E97D69">
              <w:rPr>
                <w:rFonts w:ascii="Verdana" w:hAnsi="Verdana"/>
                <w:noProof/>
              </w:rPr>
              <w:drawing>
                <wp:inline distT="0" distB="0" distL="0" distR="0" wp14:anchorId="5FD34DA8" wp14:editId="7DE5448D">
                  <wp:extent cx="1666875" cy="196215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l="25166" t="13861" r="14775" b="15842"/>
                          <a:stretch>
                            <a:fillRect/>
                          </a:stretch>
                        </pic:blipFill>
                        <pic:spPr bwMode="auto">
                          <a:xfrm>
                            <a:off x="0" y="0"/>
                            <a:ext cx="1666875" cy="1962150"/>
                          </a:xfrm>
                          <a:prstGeom prst="rect">
                            <a:avLst/>
                          </a:prstGeom>
                          <a:noFill/>
                          <a:ln>
                            <a:noFill/>
                          </a:ln>
                        </pic:spPr>
                      </pic:pic>
                    </a:graphicData>
                  </a:graphic>
                </wp:inline>
              </w:drawing>
            </w:r>
          </w:p>
          <w:p w14:paraId="2260DA21" w14:textId="77777777" w:rsidR="00392466" w:rsidRPr="00E97D69" w:rsidRDefault="00392466" w:rsidP="0032386E">
            <w:pPr>
              <w:spacing w:before="120" w:after="120"/>
              <w:jc w:val="center"/>
              <w:rPr>
                <w:rFonts w:ascii="Verdana" w:hAnsi="Verdana"/>
              </w:rPr>
            </w:pPr>
          </w:p>
        </w:tc>
        <w:tc>
          <w:tcPr>
            <w:tcW w:w="783" w:type="pct"/>
            <w:tcBorders>
              <w:top w:val="single" w:sz="4" w:space="0" w:color="auto"/>
              <w:left w:val="single" w:sz="4" w:space="0" w:color="auto"/>
              <w:right w:val="single" w:sz="4" w:space="0" w:color="auto"/>
            </w:tcBorders>
          </w:tcPr>
          <w:p w14:paraId="3D47ED17" w14:textId="2AC41C42" w:rsidR="0039300C" w:rsidRPr="00E97D69" w:rsidRDefault="00A56E3D" w:rsidP="0032386E">
            <w:pPr>
              <w:pStyle w:val="ListParagraph"/>
              <w:numPr>
                <w:ilvl w:val="0"/>
                <w:numId w:val="14"/>
              </w:numPr>
              <w:spacing w:before="120" w:after="120"/>
              <w:contextualSpacing w:val="0"/>
              <w:rPr>
                <w:rFonts w:ascii="Verdana" w:hAnsi="Verdana"/>
                <w:b/>
                <w:bCs/>
                <w:color w:val="000000"/>
              </w:rPr>
            </w:pPr>
            <w:r w:rsidRPr="00E97D69">
              <w:rPr>
                <w:rFonts w:ascii="Verdana" w:hAnsi="Verdana"/>
                <w:color w:val="000000"/>
              </w:rPr>
              <w:t>Change the Prescribed Drug to the least expensive Albuterol product per test claim</w:t>
            </w:r>
            <w:r w:rsidR="00300EBF" w:rsidRPr="00E97D69">
              <w:rPr>
                <w:rFonts w:ascii="Verdana" w:hAnsi="Verdana"/>
                <w:color w:val="000000"/>
              </w:rPr>
              <w:t xml:space="preserve">. </w:t>
            </w:r>
          </w:p>
          <w:p w14:paraId="789CE1E0" w14:textId="51336F76" w:rsidR="00A56E3D" w:rsidRPr="00E97D69" w:rsidRDefault="00A56E3D" w:rsidP="0032386E">
            <w:pPr>
              <w:pStyle w:val="ListParagraph"/>
              <w:numPr>
                <w:ilvl w:val="0"/>
                <w:numId w:val="14"/>
              </w:numPr>
              <w:spacing w:before="120" w:after="120"/>
              <w:contextualSpacing w:val="0"/>
              <w:rPr>
                <w:rFonts w:ascii="Verdana" w:hAnsi="Verdana"/>
                <w:b/>
                <w:bCs/>
                <w:color w:val="000000"/>
              </w:rPr>
            </w:pPr>
            <w:r w:rsidRPr="00E97D69">
              <w:rPr>
                <w:rFonts w:ascii="Verdana" w:hAnsi="Verdana"/>
                <w:color w:val="000000"/>
              </w:rPr>
              <w:t>Enter the quantity based on the number of packages of the written prescription</w:t>
            </w:r>
            <w:bookmarkStart w:id="51" w:name="OLE_LINK34"/>
            <w:r w:rsidRPr="00E97D69">
              <w:rPr>
                <w:rFonts w:ascii="Verdana" w:hAnsi="Verdana"/>
                <w:color w:val="000000"/>
              </w:rPr>
              <w:t>.</w:t>
            </w:r>
          </w:p>
          <w:bookmarkEnd w:id="51"/>
          <w:p w14:paraId="35924FED" w14:textId="77777777" w:rsidR="00A56E3D" w:rsidRPr="00E97D69" w:rsidRDefault="00A56E3D" w:rsidP="0032386E">
            <w:pPr>
              <w:spacing w:before="120" w:after="120"/>
              <w:rPr>
                <w:rFonts w:ascii="Verdana" w:hAnsi="Verdana"/>
                <w:b/>
                <w:bCs/>
                <w:color w:val="000000"/>
              </w:rPr>
            </w:pPr>
          </w:p>
          <w:p w14:paraId="4911132F" w14:textId="77777777" w:rsidR="00A56E3D" w:rsidRPr="00E97D69" w:rsidRDefault="007A0E9D" w:rsidP="0032386E">
            <w:pPr>
              <w:spacing w:before="120" w:after="120"/>
              <w:rPr>
                <w:rFonts w:ascii="Verdana" w:hAnsi="Verdana"/>
                <w:b/>
                <w:bCs/>
                <w:color w:val="000000"/>
              </w:rPr>
            </w:pPr>
            <w:r w:rsidRPr="00E97D69">
              <w:rPr>
                <w:rFonts w:ascii="Verdana" w:hAnsi="Verdana"/>
                <w:b/>
                <w:bCs/>
                <w:color w:val="000000"/>
              </w:rPr>
              <w:t>Example</w:t>
            </w:r>
            <w:r w:rsidR="00A56E3D" w:rsidRPr="00E97D69">
              <w:rPr>
                <w:rFonts w:ascii="Verdana" w:hAnsi="Verdana"/>
                <w:b/>
                <w:bCs/>
                <w:color w:val="000000"/>
              </w:rPr>
              <w:t xml:space="preserve"> using image to the left:</w:t>
            </w:r>
          </w:p>
          <w:p w14:paraId="2F19D4FB" w14:textId="77777777" w:rsidR="00A56E3D" w:rsidRPr="00E97D69" w:rsidRDefault="00A56E3D" w:rsidP="0032386E">
            <w:pPr>
              <w:numPr>
                <w:ilvl w:val="0"/>
                <w:numId w:val="14"/>
              </w:numPr>
              <w:spacing w:before="120" w:after="120"/>
              <w:rPr>
                <w:rFonts w:ascii="Verdana" w:hAnsi="Verdana"/>
                <w:color w:val="000000"/>
              </w:rPr>
            </w:pPr>
            <w:r w:rsidRPr="00E97D69">
              <w:rPr>
                <w:rFonts w:ascii="Verdana" w:hAnsi="Verdana"/>
                <w:color w:val="000000"/>
              </w:rPr>
              <w:t>Rx is written for Albuterol Sulfate HFA</w:t>
            </w:r>
          </w:p>
          <w:p w14:paraId="0D0C7209" w14:textId="77777777" w:rsidR="00A56E3D" w:rsidRPr="00E97D69" w:rsidRDefault="00A56E3D" w:rsidP="0032386E">
            <w:pPr>
              <w:numPr>
                <w:ilvl w:val="0"/>
                <w:numId w:val="14"/>
              </w:numPr>
              <w:spacing w:before="120" w:after="120"/>
              <w:rPr>
                <w:rFonts w:ascii="Verdana" w:hAnsi="Verdana"/>
                <w:color w:val="000000"/>
              </w:rPr>
            </w:pPr>
            <w:r w:rsidRPr="00E97D69">
              <w:rPr>
                <w:rFonts w:ascii="Verdana" w:hAnsi="Verdana"/>
                <w:color w:val="000000"/>
              </w:rPr>
              <w:t>Rx Qty written as 54 Grams</w:t>
            </w:r>
          </w:p>
          <w:p w14:paraId="317F765F" w14:textId="77777777" w:rsidR="00A56E3D" w:rsidRPr="00E97D69" w:rsidRDefault="00A56E3D" w:rsidP="0032386E">
            <w:pPr>
              <w:numPr>
                <w:ilvl w:val="0"/>
                <w:numId w:val="14"/>
              </w:numPr>
              <w:spacing w:before="120" w:after="120"/>
              <w:rPr>
                <w:rFonts w:ascii="Verdana" w:hAnsi="Verdana"/>
                <w:color w:val="000000"/>
              </w:rPr>
            </w:pPr>
            <w:r w:rsidRPr="00E97D69">
              <w:rPr>
                <w:rFonts w:ascii="Verdana" w:hAnsi="Verdana"/>
                <w:color w:val="000000"/>
              </w:rPr>
              <w:t>Numeric Qty in LINKS = Albuterol V (3 packs)</w:t>
            </w:r>
          </w:p>
          <w:p w14:paraId="01ECEFB6" w14:textId="77777777" w:rsidR="00A56E3D" w:rsidRPr="00E97D69" w:rsidRDefault="00A56E3D" w:rsidP="0032386E">
            <w:pPr>
              <w:numPr>
                <w:ilvl w:val="0"/>
                <w:numId w:val="14"/>
              </w:numPr>
              <w:spacing w:before="120" w:after="120"/>
              <w:rPr>
                <w:rFonts w:ascii="Verdana" w:hAnsi="Verdana"/>
                <w:color w:val="000000"/>
              </w:rPr>
            </w:pPr>
            <w:r w:rsidRPr="00E97D69">
              <w:rPr>
                <w:rFonts w:ascii="Verdana" w:hAnsi="Verdana"/>
                <w:color w:val="000000"/>
              </w:rPr>
              <w:t>Rx Comment indicates drug change allowed or alternate was in parenthesis on the Rx.</w:t>
            </w:r>
          </w:p>
          <w:p w14:paraId="79B4BA62" w14:textId="77777777" w:rsidR="00A56E3D" w:rsidRPr="00E97D69" w:rsidRDefault="00A56E3D" w:rsidP="0032386E">
            <w:pPr>
              <w:numPr>
                <w:ilvl w:val="0"/>
                <w:numId w:val="14"/>
              </w:numPr>
              <w:spacing w:before="120" w:after="120"/>
              <w:rPr>
                <w:rFonts w:ascii="Verdana" w:hAnsi="Verdana"/>
                <w:color w:val="000000"/>
              </w:rPr>
            </w:pPr>
            <w:r w:rsidRPr="00E97D69">
              <w:rPr>
                <w:rFonts w:ascii="Verdana" w:hAnsi="Verdana"/>
                <w:color w:val="000000"/>
              </w:rPr>
              <w:t>Least expensive Albuterol product = Proventil HFA (6.7 gram packages)</w:t>
            </w:r>
          </w:p>
          <w:p w14:paraId="255F3452" w14:textId="77777777" w:rsidR="00A56E3D" w:rsidRPr="00E97D69" w:rsidRDefault="00A56E3D" w:rsidP="0032386E">
            <w:pPr>
              <w:numPr>
                <w:ilvl w:val="0"/>
                <w:numId w:val="14"/>
              </w:numPr>
              <w:spacing w:before="120" w:after="120"/>
              <w:rPr>
                <w:rFonts w:ascii="Verdana" w:hAnsi="Verdana"/>
                <w:color w:val="000000"/>
              </w:rPr>
            </w:pPr>
            <w:r w:rsidRPr="00E97D69">
              <w:rPr>
                <w:rFonts w:ascii="Verdana" w:hAnsi="Verdana"/>
                <w:color w:val="000000"/>
              </w:rPr>
              <w:t xml:space="preserve">Prescribed drug will be changed to Proventil HFA. </w:t>
            </w:r>
          </w:p>
          <w:p w14:paraId="5066FBCA" w14:textId="77777777" w:rsidR="00A56E3D" w:rsidRPr="00E97D69" w:rsidRDefault="00A56E3D" w:rsidP="0032386E">
            <w:pPr>
              <w:numPr>
                <w:ilvl w:val="0"/>
                <w:numId w:val="14"/>
              </w:numPr>
              <w:spacing w:before="120" w:after="120"/>
              <w:rPr>
                <w:rFonts w:ascii="Verdana" w:hAnsi="Verdana"/>
                <w:color w:val="000000"/>
              </w:rPr>
            </w:pPr>
            <w:r w:rsidRPr="00E97D69">
              <w:rPr>
                <w:rFonts w:ascii="Verdana" w:hAnsi="Verdana"/>
                <w:color w:val="000000"/>
              </w:rPr>
              <w:t>Numeric Qty in LINKS would remain 3 packs</w:t>
            </w:r>
          </w:p>
          <w:p w14:paraId="19D65199" w14:textId="77777777" w:rsidR="00A56E3D" w:rsidRPr="00E97D69" w:rsidRDefault="00A56E3D" w:rsidP="0032386E">
            <w:pPr>
              <w:numPr>
                <w:ilvl w:val="0"/>
                <w:numId w:val="14"/>
              </w:numPr>
              <w:spacing w:before="120" w:after="120"/>
              <w:rPr>
                <w:rFonts w:ascii="Verdana" w:hAnsi="Verdana"/>
                <w:color w:val="000000"/>
              </w:rPr>
            </w:pPr>
            <w:r w:rsidRPr="00E97D69">
              <w:rPr>
                <w:rFonts w:ascii="Verdana" w:hAnsi="Verdana"/>
                <w:color w:val="000000"/>
              </w:rPr>
              <w:t xml:space="preserve">Document Notepad and Annotate: </w:t>
            </w:r>
          </w:p>
          <w:p w14:paraId="4E050C8F" w14:textId="0ED8BA01" w:rsidR="00A56E3D" w:rsidRPr="00E97D69" w:rsidRDefault="00A56E3D" w:rsidP="0032386E">
            <w:pPr>
              <w:spacing w:before="120" w:after="120"/>
              <w:ind w:left="360"/>
              <w:rPr>
                <w:rFonts w:ascii="Verdana" w:hAnsi="Verdana"/>
                <w:b/>
                <w:bCs/>
                <w:color w:val="000000"/>
              </w:rPr>
            </w:pPr>
            <w:r w:rsidRPr="00E97D69">
              <w:rPr>
                <w:rFonts w:ascii="Verdana" w:hAnsi="Verdana"/>
                <w:color w:val="000000"/>
              </w:rPr>
              <w:t>Prescribed drug changed per</w:t>
            </w:r>
            <w:r w:rsidR="00C00597" w:rsidRPr="00E97D69">
              <w:rPr>
                <w:rFonts w:ascii="Verdana" w:hAnsi="Verdana"/>
                <w:color w:val="000000"/>
              </w:rPr>
              <w:t xml:space="preserve"> PBR</w:t>
            </w:r>
            <w:r w:rsidRPr="00E97D69">
              <w:rPr>
                <w:rFonts w:ascii="Verdana" w:hAnsi="Verdana"/>
                <w:color w:val="000000"/>
              </w:rPr>
              <w:t xml:space="preserve"> Rx Comments and </w:t>
            </w:r>
            <w:r w:rsidR="00300EBF" w:rsidRPr="00E97D69">
              <w:rPr>
                <w:rFonts w:ascii="Verdana" w:hAnsi="Verdana"/>
                <w:color w:val="000000"/>
              </w:rPr>
              <w:t xml:space="preserve">PLN. </w:t>
            </w:r>
            <w:r w:rsidRPr="00E97D69">
              <w:rPr>
                <w:rFonts w:ascii="Verdana" w:hAnsi="Verdana"/>
                <w:color w:val="000000"/>
              </w:rPr>
              <w:t>Q</w:t>
            </w:r>
            <w:r w:rsidR="00C00597" w:rsidRPr="00E97D69">
              <w:rPr>
                <w:rFonts w:ascii="Verdana" w:hAnsi="Verdana"/>
                <w:color w:val="000000"/>
              </w:rPr>
              <w:t>TY</w:t>
            </w:r>
            <w:r w:rsidRPr="00E97D69">
              <w:rPr>
                <w:rFonts w:ascii="Verdana" w:hAnsi="Verdana"/>
                <w:color w:val="000000"/>
              </w:rPr>
              <w:t xml:space="preserve"> of alternate adjusted per PBR intent for packages and day supply</w:t>
            </w:r>
            <w:r w:rsidR="00C00597" w:rsidRPr="00E97D69">
              <w:rPr>
                <w:rFonts w:ascii="Verdana" w:hAnsi="Verdana"/>
                <w:color w:val="000000"/>
              </w:rPr>
              <w:t>.</w:t>
            </w:r>
          </w:p>
        </w:tc>
      </w:tr>
    </w:tbl>
    <w:p w14:paraId="57A8F5D6" w14:textId="77777777" w:rsidR="00392466" w:rsidRPr="00E97D69" w:rsidRDefault="00392466" w:rsidP="0032386E">
      <w:pPr>
        <w:spacing w:before="120" w:after="120"/>
        <w:jc w:val="right"/>
        <w:rPr>
          <w:rFonts w:ascii="Verdana" w:hAnsi="Verdana"/>
        </w:rPr>
      </w:pPr>
    </w:p>
    <w:p w14:paraId="07EBFE91" w14:textId="580B3D55" w:rsidR="00BE2981" w:rsidRPr="00E97D69" w:rsidRDefault="00BE2981" w:rsidP="0032386E">
      <w:pPr>
        <w:spacing w:before="120" w:after="120"/>
        <w:jc w:val="right"/>
        <w:rPr>
          <w:rFonts w:ascii="Verdana" w:hAnsi="Verdana"/>
        </w:rPr>
      </w:pPr>
      <w:hyperlink w:anchor="_Process_for_Handling" w:history="1">
        <w:r w:rsidRPr="00E97D69">
          <w:rPr>
            <w:rStyle w:val="Hyperlink"/>
            <w:rFonts w:ascii="Verdana" w:hAnsi="Verdana"/>
          </w:rPr>
          <w:t>Top of Section</w:t>
        </w:r>
      </w:hyperlink>
    </w:p>
    <w:p w14:paraId="0391C2C4" w14:textId="6C3CBF83" w:rsidR="00BE2981" w:rsidRPr="00E97D69" w:rsidRDefault="00BE2981" w:rsidP="0032386E">
      <w:pPr>
        <w:spacing w:before="120" w:after="120"/>
        <w:jc w:val="right"/>
        <w:rPr>
          <w:rFonts w:ascii="Verdana" w:hAnsi="Verdana"/>
        </w:rPr>
      </w:pPr>
      <w:hyperlink w:anchor="_top" w:history="1">
        <w:r w:rsidRPr="00E97D69">
          <w:rPr>
            <w:rStyle w:val="Hyperlink"/>
            <w:rFonts w:ascii="Verdana" w:hAnsi="Verdana"/>
          </w:rPr>
          <w:t>Top of Document</w:t>
        </w:r>
      </w:hyperlink>
    </w:p>
    <w:p w14:paraId="09E994A0" w14:textId="77777777" w:rsidR="00BE2981" w:rsidRPr="00E97D69" w:rsidRDefault="00BE2981" w:rsidP="0032386E">
      <w:pPr>
        <w:spacing w:before="120" w:after="120"/>
        <w:rPr>
          <w:rFonts w:ascii="Verdana" w:hAnsi="Verdana"/>
        </w:rPr>
      </w:pPr>
    </w:p>
    <w:p w14:paraId="100A4FE8" w14:textId="6AB88C62" w:rsidR="00400134" w:rsidRPr="00E97D69" w:rsidRDefault="00083CF3" w:rsidP="0032386E">
      <w:pPr>
        <w:spacing w:before="120" w:after="120"/>
        <w:rPr>
          <w:rFonts w:ascii="Verdana" w:hAnsi="Verdana"/>
        </w:rPr>
      </w:pPr>
      <w:bookmarkStart w:id="52" w:name="OLE_LINK41"/>
      <w:bookmarkStart w:id="53" w:name="ICProAirHFAVenHFAProvHFA"/>
      <w:r w:rsidRPr="00E97D69">
        <w:rPr>
          <w:rFonts w:ascii="Verdana" w:hAnsi="Verdana"/>
          <w:b/>
          <w:bCs/>
        </w:rPr>
        <w:t xml:space="preserve">ProAir RESPI, ProAir DIGIH, </w:t>
      </w:r>
      <w:r w:rsidR="00FC4C98" w:rsidRPr="00E97D69">
        <w:rPr>
          <w:rFonts w:ascii="Verdana" w:hAnsi="Verdana"/>
          <w:b/>
          <w:bCs/>
        </w:rPr>
        <w:t>ProAir HFA, Ventolin HFA, Proventil HFA</w:t>
      </w:r>
      <w:r w:rsidR="00267733" w:rsidRPr="00E97D69">
        <w:rPr>
          <w:rFonts w:ascii="Verdana" w:hAnsi="Verdana"/>
          <w:b/>
          <w:bCs/>
        </w:rPr>
        <w:t xml:space="preserve">, </w:t>
      </w:r>
      <w:r w:rsidR="007B0CAC" w:rsidRPr="00E97D69">
        <w:rPr>
          <w:rFonts w:ascii="Verdana" w:hAnsi="Verdana"/>
          <w:b/>
          <w:bCs/>
        </w:rPr>
        <w:t xml:space="preserve">or </w:t>
      </w:r>
      <w:r w:rsidR="00267733" w:rsidRPr="00E97D69">
        <w:rPr>
          <w:rFonts w:ascii="Verdana" w:hAnsi="Verdana"/>
          <w:b/>
          <w:bCs/>
        </w:rPr>
        <w:t>XOPENEX HFA BRAND</w:t>
      </w:r>
      <w:r w:rsidR="00FC4C98" w:rsidRPr="00E97D69">
        <w:rPr>
          <w:rFonts w:ascii="Verdana" w:hAnsi="Verdana"/>
          <w:b/>
          <w:bCs/>
        </w:rPr>
        <w:t xml:space="preserve"> </w:t>
      </w:r>
    </w:p>
    <w:p w14:paraId="76A8207D" w14:textId="5F00EA5E" w:rsidR="00C43120" w:rsidRPr="00E97D69" w:rsidRDefault="00C43120" w:rsidP="0032386E">
      <w:pPr>
        <w:pStyle w:val="NormalWeb"/>
        <w:spacing w:before="120" w:beforeAutospacing="0" w:after="120" w:afterAutospacing="0"/>
        <w:rPr>
          <w:rFonts w:ascii="Verdana" w:hAnsi="Verdana"/>
        </w:rPr>
      </w:pPr>
      <w:bookmarkStart w:id="54" w:name="OLE_LINK235"/>
      <w:bookmarkEnd w:id="52"/>
      <w:bookmarkEnd w:id="53"/>
      <w:r w:rsidRPr="00E97D69">
        <w:rPr>
          <w:rFonts w:ascii="Verdana" w:hAnsi="Verdana"/>
        </w:rPr>
        <w:t xml:space="preserve">If the prescribed drug is written for </w:t>
      </w:r>
      <w:r w:rsidR="00267733" w:rsidRPr="00E97D69">
        <w:rPr>
          <w:rFonts w:ascii="Verdana" w:hAnsi="Verdana"/>
        </w:rPr>
        <w:t xml:space="preserve">a </w:t>
      </w:r>
      <w:r w:rsidRPr="00E97D69">
        <w:rPr>
          <w:rFonts w:ascii="Verdana" w:hAnsi="Verdana"/>
        </w:rPr>
        <w:t xml:space="preserve">specific </w:t>
      </w:r>
      <w:r w:rsidR="00267733" w:rsidRPr="00E97D69">
        <w:rPr>
          <w:rFonts w:ascii="Verdana" w:hAnsi="Verdana"/>
          <w:b/>
          <w:bCs/>
        </w:rPr>
        <w:t xml:space="preserve">BRAND </w:t>
      </w:r>
      <w:r w:rsidRPr="00E97D69">
        <w:rPr>
          <w:rFonts w:ascii="Verdana" w:hAnsi="Verdana"/>
        </w:rPr>
        <w:t xml:space="preserve">albuterol product, but the pack size quantity on the Rx does not match the prescribed product pack size, ignore the pack </w:t>
      </w:r>
      <w:r w:rsidR="00300EBF" w:rsidRPr="00E97D69">
        <w:rPr>
          <w:rFonts w:ascii="Verdana" w:hAnsi="Verdana"/>
        </w:rPr>
        <w:t>size,</w:t>
      </w:r>
      <w:r w:rsidRPr="00E97D69">
        <w:rPr>
          <w:rFonts w:ascii="Verdana" w:hAnsi="Verdana"/>
        </w:rPr>
        <w:t xml:space="preserve"> and continue to screen based on the prescribed medication.</w:t>
      </w:r>
    </w:p>
    <w:bookmarkEnd w:id="54"/>
    <w:p w14:paraId="252E4DAD" w14:textId="77777777" w:rsidR="00426C6F" w:rsidRPr="00E97D69" w:rsidRDefault="00426C6F" w:rsidP="0032386E">
      <w:pPr>
        <w:pStyle w:val="NormalWeb"/>
        <w:spacing w:before="120" w:beforeAutospacing="0" w:after="120" w:afterAutospacing="0"/>
        <w:jc w:val="center"/>
        <w:rPr>
          <w:rFonts w:ascii="Verdana" w:hAnsi="Verdana" w:cs="Segoe UI"/>
        </w:rPr>
      </w:pPr>
    </w:p>
    <w:p w14:paraId="7C66A4B6" w14:textId="280F36DD" w:rsidR="00FC4C98" w:rsidRPr="00E97D69" w:rsidRDefault="00FC4C98" w:rsidP="0032386E">
      <w:pPr>
        <w:spacing w:before="120" w:after="120"/>
        <w:rPr>
          <w:rFonts w:ascii="Verdana" w:hAnsi="Verdana"/>
        </w:rPr>
      </w:pPr>
      <w:r w:rsidRPr="00E97D69">
        <w:rPr>
          <w:rFonts w:ascii="Verdana" w:hAnsi="Verdana"/>
          <w:b/>
          <w:bCs/>
        </w:rPr>
        <w:t>Note:</w:t>
      </w:r>
      <w:r w:rsidRPr="00E97D69">
        <w:rPr>
          <w:rFonts w:ascii="Verdana" w:hAnsi="Verdana"/>
        </w:rPr>
        <w:t> Levalbuterol (Brand Xopenex)</w:t>
      </w:r>
      <w:r w:rsidR="005B0C13" w:rsidRPr="00E97D69">
        <w:rPr>
          <w:rFonts w:ascii="Verdana" w:hAnsi="Verdana"/>
        </w:rPr>
        <w:t>, ProAir D</w:t>
      </w:r>
      <w:r w:rsidR="00792DFF" w:rsidRPr="00E97D69">
        <w:rPr>
          <w:rFonts w:ascii="Verdana" w:hAnsi="Verdana"/>
        </w:rPr>
        <w:t>IGIH</w:t>
      </w:r>
      <w:r w:rsidRPr="00E97D69">
        <w:rPr>
          <w:rFonts w:ascii="Verdana" w:hAnsi="Verdana"/>
        </w:rPr>
        <w:t> </w:t>
      </w:r>
      <w:r w:rsidR="00EA2EBA" w:rsidRPr="00E97D69">
        <w:rPr>
          <w:rFonts w:ascii="Verdana" w:hAnsi="Verdana"/>
        </w:rPr>
        <w:t>and Pro</w:t>
      </w:r>
      <w:r w:rsidR="005B0C13" w:rsidRPr="00E97D69">
        <w:rPr>
          <w:rFonts w:ascii="Verdana" w:hAnsi="Verdana"/>
        </w:rPr>
        <w:t>A</w:t>
      </w:r>
      <w:r w:rsidR="00EA2EBA" w:rsidRPr="00E97D69">
        <w:rPr>
          <w:rFonts w:ascii="Verdana" w:hAnsi="Verdana"/>
        </w:rPr>
        <w:t>ir R</w:t>
      </w:r>
      <w:r w:rsidR="00792DFF" w:rsidRPr="00E97D69">
        <w:rPr>
          <w:rFonts w:ascii="Verdana" w:hAnsi="Verdana"/>
        </w:rPr>
        <w:t>ESPI</w:t>
      </w:r>
      <w:r w:rsidR="00B12D3E" w:rsidRPr="00E97D69">
        <w:rPr>
          <w:rFonts w:ascii="Verdana" w:hAnsi="Verdana"/>
        </w:rPr>
        <w:t xml:space="preserve"> are </w:t>
      </w:r>
      <w:r w:rsidR="00B12D3E" w:rsidRPr="00E97D69">
        <w:rPr>
          <w:rFonts w:ascii="Verdana" w:hAnsi="Verdana"/>
          <w:b/>
          <w:bCs/>
        </w:rPr>
        <w:t xml:space="preserve">NOT </w:t>
      </w:r>
      <w:r w:rsidR="00B12D3E" w:rsidRPr="00E97D69">
        <w:rPr>
          <w:rFonts w:ascii="Verdana" w:hAnsi="Verdana"/>
        </w:rPr>
        <w:t>interchangeable with other Albuterol products.</w:t>
      </w:r>
      <w:r w:rsidR="00EA2EBA" w:rsidRPr="00E97D69">
        <w:rPr>
          <w:rFonts w:ascii="Verdana" w:hAnsi="Verdana"/>
        </w:rPr>
        <w:t xml:space="preserve"> </w:t>
      </w:r>
      <w:r w:rsidR="00B12D3E" w:rsidRPr="00E97D69">
        <w:rPr>
          <w:rFonts w:ascii="Verdana" w:hAnsi="Verdana"/>
        </w:rPr>
        <w:t xml:space="preserve">A </w:t>
      </w:r>
      <w:r w:rsidRPr="00E97D69">
        <w:rPr>
          <w:rFonts w:ascii="Verdana" w:hAnsi="Verdana"/>
        </w:rPr>
        <w:t>Prescriber outreach</w:t>
      </w:r>
      <w:r w:rsidR="00B12D3E" w:rsidRPr="00E97D69">
        <w:rPr>
          <w:rFonts w:ascii="Verdana" w:hAnsi="Verdana"/>
        </w:rPr>
        <w:t xml:space="preserve"> for covered alternates is required</w:t>
      </w:r>
      <w:r w:rsidRPr="00E97D69">
        <w:rPr>
          <w:rFonts w:ascii="Verdana" w:hAnsi="Verdana"/>
        </w:rPr>
        <w:t>.</w:t>
      </w:r>
    </w:p>
    <w:p w14:paraId="3F511593" w14:textId="77777777" w:rsidR="00EA2EBA" w:rsidRPr="00E97D69" w:rsidRDefault="00A56E3D" w:rsidP="0032386E">
      <w:pPr>
        <w:spacing w:before="120" w:after="120"/>
        <w:rPr>
          <w:rFonts w:ascii="Verdana" w:hAnsi="Verdana"/>
        </w:rPr>
      </w:pPr>
      <w:r w:rsidRPr="00E97D69">
        <w:rPr>
          <w:rFonts w:ascii="Verdana" w:hAnsi="Verdana"/>
        </w:rPr>
        <w:t>Determine the following:</w:t>
      </w:r>
      <w:r w:rsidR="00EA2EBA" w:rsidRPr="00E97D69">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17"/>
        <w:gridCol w:w="4318"/>
        <w:gridCol w:w="4315"/>
      </w:tblGrid>
      <w:tr w:rsidR="00FC4C98" w:rsidRPr="00E97D69" w14:paraId="1C1E3792" w14:textId="77777777" w:rsidTr="009B3B9B">
        <w:tc>
          <w:tcPr>
            <w:tcW w:w="1667" w:type="pct"/>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14:paraId="24B570C9" w14:textId="51D9E95B" w:rsidR="00FC4C98" w:rsidRPr="00E97D69" w:rsidRDefault="00FC4C98" w:rsidP="0032386E">
            <w:pPr>
              <w:spacing w:before="120" w:after="120"/>
              <w:jc w:val="center"/>
              <w:rPr>
                <w:rFonts w:ascii="Verdana" w:eastAsia="Symbol" w:hAnsi="Verdana"/>
                <w:b/>
                <w:bCs/>
              </w:rPr>
            </w:pPr>
            <w:r w:rsidRPr="00E97D69">
              <w:rPr>
                <w:rFonts w:ascii="Verdana" w:eastAsia="Symbol" w:hAnsi="Verdana"/>
                <w:b/>
                <w:bCs/>
              </w:rPr>
              <w:t>If Rx is</w:t>
            </w:r>
            <w:r w:rsidR="00B12D3E" w:rsidRPr="00E97D69">
              <w:rPr>
                <w:rFonts w:ascii="Verdana" w:eastAsia="Symbol" w:hAnsi="Verdana"/>
                <w:b/>
                <w:bCs/>
              </w:rPr>
              <w:t xml:space="preserve"> written</w:t>
            </w:r>
            <w:r w:rsidRPr="00E97D69">
              <w:rPr>
                <w:rFonts w:ascii="Verdana" w:eastAsia="Symbol" w:hAnsi="Verdana"/>
                <w:b/>
                <w:bCs/>
              </w:rPr>
              <w:t>…</w:t>
            </w:r>
          </w:p>
        </w:tc>
        <w:tc>
          <w:tcPr>
            <w:tcW w:w="1667" w:type="pct"/>
            <w:tcBorders>
              <w:top w:val="single" w:sz="4" w:space="0" w:color="auto"/>
              <w:left w:val="single" w:sz="4" w:space="0" w:color="auto"/>
              <w:bottom w:val="single" w:sz="4" w:space="0" w:color="auto"/>
              <w:right w:val="single" w:sz="4" w:space="0" w:color="auto"/>
            </w:tcBorders>
            <w:shd w:val="clear" w:color="auto" w:fill="F2F2F2"/>
            <w:hideMark/>
          </w:tcPr>
          <w:p w14:paraId="5FB49454" w14:textId="77777777" w:rsidR="00FC4C98" w:rsidRPr="00E97D69" w:rsidRDefault="00FC4C98" w:rsidP="0032386E">
            <w:pPr>
              <w:spacing w:before="120" w:after="120"/>
              <w:jc w:val="center"/>
              <w:rPr>
                <w:rFonts w:ascii="Verdana" w:eastAsia="Symbol" w:hAnsi="Verdana"/>
                <w:b/>
                <w:bCs/>
              </w:rPr>
            </w:pPr>
            <w:r w:rsidRPr="00E97D69">
              <w:rPr>
                <w:rFonts w:ascii="Verdana" w:hAnsi="Verdana"/>
                <w:b/>
                <w:bCs/>
              </w:rPr>
              <w:t>And Conflict Details indicates…</w:t>
            </w:r>
          </w:p>
        </w:tc>
        <w:tc>
          <w:tcPr>
            <w:tcW w:w="1666" w:type="pct"/>
            <w:tcBorders>
              <w:top w:val="single" w:sz="4" w:space="0" w:color="auto"/>
              <w:left w:val="single" w:sz="4" w:space="0" w:color="auto"/>
              <w:bottom w:val="single" w:sz="4" w:space="0" w:color="auto"/>
              <w:right w:val="single" w:sz="4" w:space="0" w:color="auto"/>
            </w:tcBorders>
            <w:shd w:val="clear" w:color="auto" w:fill="F2F2F2"/>
            <w:hideMark/>
          </w:tcPr>
          <w:p w14:paraId="2DAB3508" w14:textId="77777777" w:rsidR="00FC4C98" w:rsidRPr="00E97D69" w:rsidRDefault="00FC4C98" w:rsidP="0032386E">
            <w:pPr>
              <w:spacing w:before="120" w:after="120"/>
              <w:jc w:val="center"/>
              <w:rPr>
                <w:rFonts w:ascii="Verdana" w:eastAsia="Symbol" w:hAnsi="Verdana"/>
                <w:b/>
                <w:bCs/>
              </w:rPr>
            </w:pPr>
            <w:r w:rsidRPr="00E97D69">
              <w:rPr>
                <w:rFonts w:ascii="Verdana" w:hAnsi="Verdana"/>
                <w:b/>
                <w:bCs/>
              </w:rPr>
              <w:t>Then…</w:t>
            </w:r>
          </w:p>
        </w:tc>
      </w:tr>
      <w:tr w:rsidR="00B241ED" w:rsidRPr="00E97D69" w14:paraId="7FED499F" w14:textId="77777777" w:rsidTr="009B3B9B">
        <w:tc>
          <w:tcPr>
            <w:tcW w:w="16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1D5304" w14:textId="77EF02A3" w:rsidR="00976EA8" w:rsidRPr="00E97D69" w:rsidRDefault="00976EA8" w:rsidP="0032386E">
            <w:pPr>
              <w:spacing w:before="120" w:after="120"/>
              <w:rPr>
                <w:rFonts w:ascii="Verdana" w:hAnsi="Verdana"/>
              </w:rPr>
            </w:pPr>
            <w:r w:rsidRPr="00E97D69">
              <w:rPr>
                <w:rFonts w:ascii="Verdana" w:hAnsi="Verdana"/>
              </w:rPr>
              <w:t xml:space="preserve">Generically for Proair </w:t>
            </w:r>
            <w:r w:rsidRPr="00E97D69">
              <w:rPr>
                <w:rFonts w:ascii="Verdana" w:hAnsi="Verdana"/>
                <w:b/>
                <w:bCs/>
              </w:rPr>
              <w:t xml:space="preserve">RESPI </w:t>
            </w:r>
            <w:r w:rsidRPr="00E97D69">
              <w:rPr>
                <w:rFonts w:ascii="Verdana" w:hAnsi="Verdana"/>
              </w:rPr>
              <w:t>or as Brand ProAir RESPI</w:t>
            </w:r>
            <w:r w:rsidR="00EB058F" w:rsidRPr="00E97D69">
              <w:rPr>
                <w:rFonts w:ascii="Verdana" w:hAnsi="Verdana"/>
              </w:rPr>
              <w:t>:</w:t>
            </w:r>
          </w:p>
          <w:p w14:paraId="4B0694AC" w14:textId="77777777" w:rsidR="00976EA8" w:rsidRPr="00E97D69" w:rsidRDefault="00976EA8" w:rsidP="0032386E">
            <w:pPr>
              <w:pStyle w:val="ListParagraph"/>
              <w:numPr>
                <w:ilvl w:val="0"/>
                <w:numId w:val="66"/>
              </w:numPr>
              <w:spacing w:before="120" w:after="120"/>
              <w:contextualSpacing w:val="0"/>
              <w:rPr>
                <w:rFonts w:ascii="Verdana" w:hAnsi="Verdana"/>
                <w:b/>
                <w:bCs/>
              </w:rPr>
            </w:pPr>
            <w:r w:rsidRPr="00E97D69">
              <w:rPr>
                <w:rFonts w:ascii="Verdana" w:hAnsi="Verdana"/>
              </w:rPr>
              <w:t>Albuterol Sulfate 108 (90 Base) Inhalation Aerosol POWDER</w:t>
            </w:r>
          </w:p>
          <w:p w14:paraId="56826A9E" w14:textId="76FCD059" w:rsidR="00976EA8" w:rsidRPr="00E97D69" w:rsidRDefault="00976EA8" w:rsidP="0032386E">
            <w:pPr>
              <w:pStyle w:val="ListParagraph"/>
              <w:numPr>
                <w:ilvl w:val="0"/>
                <w:numId w:val="66"/>
              </w:numPr>
              <w:spacing w:before="120" w:after="120"/>
              <w:contextualSpacing w:val="0"/>
              <w:rPr>
                <w:rFonts w:ascii="Verdana" w:hAnsi="Verdana"/>
              </w:rPr>
            </w:pPr>
            <w:r w:rsidRPr="00E97D69">
              <w:rPr>
                <w:rFonts w:ascii="Verdana" w:hAnsi="Verdana"/>
              </w:rPr>
              <w:t>Albuterol Sulfate Inhalation</w:t>
            </w:r>
            <w:r w:rsidR="000931C0" w:rsidRPr="00E97D69">
              <w:rPr>
                <w:rFonts w:ascii="Verdana" w:hAnsi="Verdana"/>
              </w:rPr>
              <w:t xml:space="preserve"> </w:t>
            </w:r>
            <w:r w:rsidRPr="00E97D69">
              <w:rPr>
                <w:rFonts w:ascii="Verdana" w:hAnsi="Verdana"/>
                <w:b/>
                <w:bCs/>
              </w:rPr>
              <w:t>POWDER</w:t>
            </w:r>
          </w:p>
          <w:p w14:paraId="64410AF5" w14:textId="1B2A6E1D" w:rsidR="00976EA8" w:rsidRPr="00E97D69" w:rsidRDefault="00976EA8" w:rsidP="0032386E">
            <w:pPr>
              <w:pStyle w:val="ListParagraph"/>
              <w:numPr>
                <w:ilvl w:val="0"/>
                <w:numId w:val="66"/>
              </w:numPr>
              <w:spacing w:before="120" w:after="120"/>
              <w:contextualSpacing w:val="0"/>
              <w:rPr>
                <w:rFonts w:ascii="Verdana" w:hAnsi="Verdana"/>
              </w:rPr>
            </w:pPr>
            <w:r w:rsidRPr="00E97D69">
              <w:rPr>
                <w:rFonts w:ascii="Verdana" w:hAnsi="Verdana"/>
              </w:rPr>
              <w:t>Albuterol</w:t>
            </w:r>
            <w:r w:rsidR="000931C0" w:rsidRPr="00E97D69">
              <w:rPr>
                <w:rFonts w:ascii="Verdana" w:hAnsi="Verdana"/>
              </w:rPr>
              <w:t xml:space="preserve"> </w:t>
            </w:r>
            <w:r w:rsidRPr="00E97D69">
              <w:rPr>
                <w:rFonts w:ascii="Verdana" w:hAnsi="Verdana"/>
                <w:b/>
                <w:bCs/>
              </w:rPr>
              <w:t>AEPB</w:t>
            </w:r>
          </w:p>
          <w:p w14:paraId="2E4E57DC" w14:textId="323FB507" w:rsidR="00976EA8" w:rsidRPr="00E97D69" w:rsidRDefault="00976EA8" w:rsidP="0032386E">
            <w:pPr>
              <w:pStyle w:val="ListParagraph"/>
              <w:numPr>
                <w:ilvl w:val="0"/>
                <w:numId w:val="66"/>
              </w:numPr>
              <w:spacing w:before="120" w:after="120"/>
              <w:contextualSpacing w:val="0"/>
              <w:rPr>
                <w:rFonts w:ascii="Verdana" w:hAnsi="Verdana"/>
              </w:rPr>
            </w:pPr>
            <w:r w:rsidRPr="00E97D69">
              <w:rPr>
                <w:rFonts w:ascii="Verdana" w:hAnsi="Verdana"/>
              </w:rPr>
              <w:t>Albuterol</w:t>
            </w:r>
            <w:r w:rsidR="000931C0" w:rsidRPr="00E97D69">
              <w:rPr>
                <w:rFonts w:ascii="Verdana" w:hAnsi="Verdana"/>
              </w:rPr>
              <w:t xml:space="preserve"> </w:t>
            </w:r>
            <w:r w:rsidRPr="00E97D69">
              <w:rPr>
                <w:rFonts w:ascii="Verdana" w:hAnsi="Verdana"/>
                <w:b/>
                <w:bCs/>
              </w:rPr>
              <w:t>BREATH ACTIVATED</w:t>
            </w:r>
          </w:p>
          <w:p w14:paraId="0E8D5A42" w14:textId="77777777" w:rsidR="00976EA8" w:rsidRPr="00E97D69" w:rsidRDefault="00976EA8" w:rsidP="0032386E">
            <w:pPr>
              <w:spacing w:before="120" w:after="120"/>
              <w:rPr>
                <w:rFonts w:ascii="Verdana" w:eastAsiaTheme="minorHAnsi" w:hAnsi="Verdana"/>
              </w:rPr>
            </w:pPr>
          </w:p>
          <w:p w14:paraId="5FCC4674" w14:textId="77777777" w:rsidR="00976EA8" w:rsidRPr="00E97D69" w:rsidRDefault="00976EA8" w:rsidP="0032386E">
            <w:pPr>
              <w:spacing w:before="120" w:after="120"/>
              <w:ind w:left="2880"/>
              <w:rPr>
                <w:rFonts w:ascii="Verdana" w:hAnsi="Verdana"/>
                <w:b/>
                <w:bCs/>
              </w:rPr>
            </w:pPr>
            <w:r w:rsidRPr="00E97D69">
              <w:rPr>
                <w:rFonts w:ascii="Verdana" w:hAnsi="Verdana"/>
                <w:b/>
                <w:bCs/>
              </w:rPr>
              <w:t>OR</w:t>
            </w:r>
          </w:p>
          <w:p w14:paraId="3AB7BDFC" w14:textId="77777777" w:rsidR="00976EA8" w:rsidRPr="00E97D69" w:rsidRDefault="00976EA8" w:rsidP="0032386E">
            <w:pPr>
              <w:spacing w:before="120" w:after="120"/>
              <w:rPr>
                <w:rFonts w:ascii="Verdana" w:hAnsi="Verdana"/>
              </w:rPr>
            </w:pPr>
          </w:p>
          <w:p w14:paraId="36005154" w14:textId="27452B04" w:rsidR="00976EA8" w:rsidRPr="00E97D69" w:rsidRDefault="00976EA8" w:rsidP="0032386E">
            <w:pPr>
              <w:spacing w:before="120" w:after="120"/>
              <w:rPr>
                <w:rFonts w:ascii="Verdana" w:hAnsi="Verdana"/>
              </w:rPr>
            </w:pPr>
            <w:r w:rsidRPr="00E97D69">
              <w:rPr>
                <w:rFonts w:ascii="Verdana" w:hAnsi="Verdana"/>
              </w:rPr>
              <w:t xml:space="preserve">Generically for ProAir </w:t>
            </w:r>
            <w:r w:rsidRPr="00E97D69">
              <w:rPr>
                <w:rFonts w:ascii="Verdana" w:hAnsi="Verdana"/>
                <w:b/>
                <w:bCs/>
              </w:rPr>
              <w:t xml:space="preserve">DIGIH </w:t>
            </w:r>
            <w:r w:rsidRPr="00E97D69">
              <w:rPr>
                <w:rFonts w:ascii="Verdana" w:hAnsi="Verdana"/>
              </w:rPr>
              <w:t>or as Brand ProAir DIGIH</w:t>
            </w:r>
            <w:r w:rsidR="00EB058F" w:rsidRPr="00E97D69">
              <w:rPr>
                <w:rFonts w:ascii="Verdana" w:hAnsi="Verdana"/>
              </w:rPr>
              <w:t>:</w:t>
            </w:r>
          </w:p>
          <w:p w14:paraId="453CC2C1" w14:textId="77777777" w:rsidR="00976EA8" w:rsidRPr="00E97D69" w:rsidRDefault="00976EA8" w:rsidP="0032386E">
            <w:pPr>
              <w:pStyle w:val="ListParagraph"/>
              <w:numPr>
                <w:ilvl w:val="0"/>
                <w:numId w:val="67"/>
              </w:numPr>
              <w:spacing w:before="120" w:after="120"/>
              <w:contextualSpacing w:val="0"/>
              <w:rPr>
                <w:rFonts w:ascii="Verdana" w:hAnsi="Verdana"/>
              </w:rPr>
            </w:pPr>
            <w:r w:rsidRPr="00E97D69">
              <w:rPr>
                <w:rFonts w:ascii="Verdana" w:hAnsi="Verdana"/>
              </w:rPr>
              <w:t>Albuterol Sulfate Inhalation </w:t>
            </w:r>
            <w:r w:rsidRPr="00E97D69">
              <w:rPr>
                <w:rFonts w:ascii="Verdana" w:hAnsi="Verdana"/>
                <w:b/>
                <w:bCs/>
              </w:rPr>
              <w:t>POWDER WITH SENSOR</w:t>
            </w:r>
          </w:p>
          <w:p w14:paraId="47084BA4" w14:textId="77777777" w:rsidR="00976EA8" w:rsidRPr="00E97D69" w:rsidRDefault="00976EA8" w:rsidP="0032386E">
            <w:pPr>
              <w:pStyle w:val="ListParagraph"/>
              <w:numPr>
                <w:ilvl w:val="0"/>
                <w:numId w:val="67"/>
              </w:numPr>
              <w:spacing w:before="120" w:after="120"/>
              <w:contextualSpacing w:val="0"/>
              <w:rPr>
                <w:rFonts w:ascii="Verdana" w:hAnsi="Verdana"/>
              </w:rPr>
            </w:pPr>
            <w:r w:rsidRPr="00E97D69">
              <w:rPr>
                <w:rFonts w:ascii="Verdana" w:hAnsi="Verdana"/>
              </w:rPr>
              <w:t>Albuterol Sulfate Inhalation </w:t>
            </w:r>
            <w:r w:rsidRPr="00E97D69">
              <w:rPr>
                <w:rFonts w:ascii="Verdana" w:hAnsi="Verdana"/>
                <w:b/>
                <w:bCs/>
              </w:rPr>
              <w:t>POWDER WITH MODULE</w:t>
            </w:r>
          </w:p>
          <w:p w14:paraId="479D3EAA" w14:textId="3048B079" w:rsidR="00976EA8" w:rsidRPr="00E97D69" w:rsidRDefault="00976EA8" w:rsidP="0032386E">
            <w:pPr>
              <w:pStyle w:val="ListParagraph"/>
              <w:numPr>
                <w:ilvl w:val="0"/>
                <w:numId w:val="67"/>
              </w:numPr>
              <w:spacing w:before="120" w:after="120"/>
              <w:contextualSpacing w:val="0"/>
              <w:rPr>
                <w:rFonts w:ascii="Verdana" w:hAnsi="Verdana"/>
              </w:rPr>
            </w:pPr>
            <w:r w:rsidRPr="00E97D69">
              <w:rPr>
                <w:rFonts w:ascii="Verdana" w:hAnsi="Verdana"/>
              </w:rPr>
              <w:t>Albuterol Sulfate </w:t>
            </w:r>
            <w:r w:rsidRPr="00E97D69">
              <w:rPr>
                <w:rFonts w:ascii="Verdana" w:hAnsi="Verdana"/>
                <w:b/>
                <w:bCs/>
              </w:rPr>
              <w:t>BREATH ACTIVATED WITH SENSOR</w:t>
            </w:r>
          </w:p>
        </w:tc>
        <w:tc>
          <w:tcPr>
            <w:tcW w:w="1667" w:type="pct"/>
            <w:tcBorders>
              <w:top w:val="single" w:sz="4" w:space="0" w:color="auto"/>
              <w:left w:val="single" w:sz="4" w:space="0" w:color="auto"/>
              <w:bottom w:val="single" w:sz="4" w:space="0" w:color="auto"/>
              <w:right w:val="single" w:sz="4" w:space="0" w:color="auto"/>
            </w:tcBorders>
          </w:tcPr>
          <w:p w14:paraId="7679D938" w14:textId="30A0E557" w:rsidR="00976EA8" w:rsidRPr="00E97D69" w:rsidRDefault="00976EA8" w:rsidP="0032386E">
            <w:pPr>
              <w:spacing w:before="120" w:after="120"/>
              <w:rPr>
                <w:rFonts w:ascii="Verdana" w:hAnsi="Verdana"/>
              </w:rPr>
            </w:pPr>
            <w:r w:rsidRPr="00E97D69">
              <w:rPr>
                <w:rFonts w:ascii="Verdana" w:hAnsi="Verdana"/>
              </w:rPr>
              <w:t xml:space="preserve">Not Covered/Non-Formulary Contact Prescriber with various alternates </w:t>
            </w:r>
          </w:p>
        </w:tc>
        <w:tc>
          <w:tcPr>
            <w:tcW w:w="1666" w:type="pct"/>
            <w:tcBorders>
              <w:top w:val="single" w:sz="4" w:space="0" w:color="auto"/>
              <w:left w:val="single" w:sz="4" w:space="0" w:color="auto"/>
              <w:bottom w:val="single" w:sz="4" w:space="0" w:color="auto"/>
              <w:right w:val="single" w:sz="4" w:space="0" w:color="auto"/>
            </w:tcBorders>
          </w:tcPr>
          <w:p w14:paraId="278B08FB" w14:textId="10A0624E" w:rsidR="00976EA8" w:rsidRPr="00E97D69" w:rsidRDefault="00976EA8" w:rsidP="0032386E">
            <w:pPr>
              <w:numPr>
                <w:ilvl w:val="0"/>
                <w:numId w:val="68"/>
              </w:numPr>
              <w:spacing w:before="120" w:after="120"/>
              <w:rPr>
                <w:rFonts w:ascii="Verdana" w:hAnsi="Verdana"/>
              </w:rPr>
            </w:pPr>
            <w:r w:rsidRPr="00E97D69">
              <w:rPr>
                <w:rFonts w:ascii="Verdana" w:hAnsi="Verdana"/>
              </w:rPr>
              <w:t>Contact Prescriber to change to</w:t>
            </w:r>
            <w:r w:rsidR="000931C0" w:rsidRPr="00E97D69">
              <w:rPr>
                <w:rFonts w:ascii="Verdana" w:hAnsi="Verdana"/>
              </w:rPr>
              <w:t xml:space="preserve"> </w:t>
            </w:r>
            <w:r w:rsidRPr="00E97D69">
              <w:rPr>
                <w:rFonts w:ascii="Verdana" w:hAnsi="Verdana"/>
              </w:rPr>
              <w:t>&lt;covered alternate&gt;</w:t>
            </w:r>
            <w:r w:rsidR="000931C0" w:rsidRPr="00E97D69">
              <w:rPr>
                <w:rFonts w:ascii="Verdana" w:hAnsi="Verdana"/>
              </w:rPr>
              <w:t xml:space="preserve"> </w:t>
            </w:r>
            <w:r w:rsidRPr="00E97D69">
              <w:rPr>
                <w:rFonts w:ascii="Verdana" w:hAnsi="Verdana"/>
              </w:rPr>
              <w:t>based on message and accepted test claim in RxClaim &lt;Prior Auth fax request not needed, only ask to switch the product&gt;.</w:t>
            </w:r>
          </w:p>
          <w:p w14:paraId="1BE45EE0" w14:textId="77777777" w:rsidR="00976EA8" w:rsidRPr="00E97D69" w:rsidRDefault="00976EA8" w:rsidP="0032386E">
            <w:pPr>
              <w:pStyle w:val="ListParagraph"/>
              <w:spacing w:before="120" w:after="120"/>
              <w:ind w:left="360"/>
              <w:contextualSpacing w:val="0"/>
              <w:rPr>
                <w:rFonts w:ascii="Verdana" w:hAnsi="Verdana"/>
              </w:rPr>
            </w:pPr>
            <w:r w:rsidRPr="00E97D69">
              <w:rPr>
                <w:rFonts w:ascii="Verdana" w:hAnsi="Verdana"/>
                <w:b/>
                <w:bCs/>
              </w:rPr>
              <w:t>Fax verbiage:</w:t>
            </w:r>
          </w:p>
          <w:p w14:paraId="23187B1D" w14:textId="1072D1EE" w:rsidR="00976EA8" w:rsidRPr="00E97D69" w:rsidRDefault="00976EA8" w:rsidP="0032386E">
            <w:pPr>
              <w:pStyle w:val="ListParagraph"/>
              <w:spacing w:before="120" w:after="120"/>
              <w:ind w:left="360"/>
              <w:contextualSpacing w:val="0"/>
              <w:rPr>
                <w:rFonts w:ascii="Verdana" w:hAnsi="Verdana"/>
              </w:rPr>
            </w:pPr>
            <w:r w:rsidRPr="00E97D69">
              <w:rPr>
                <w:rFonts w:ascii="Verdana" w:hAnsi="Verdana"/>
              </w:rPr>
              <w:t>Your Patients Benefit Plan does not cover the prescribed medication. Please consider Formulary &lt;Drug Name(s)&gt;</w:t>
            </w:r>
            <w:r w:rsidR="000931C0" w:rsidRPr="00E97D69">
              <w:rPr>
                <w:rFonts w:ascii="Verdana" w:hAnsi="Verdana"/>
              </w:rPr>
              <w:t xml:space="preserve"> </w:t>
            </w:r>
            <w:r w:rsidRPr="00E97D69">
              <w:rPr>
                <w:rFonts w:ascii="Verdana" w:hAnsi="Verdana"/>
              </w:rPr>
              <w:t>as an alternate</w:t>
            </w:r>
            <w:r w:rsidR="000931C0" w:rsidRPr="00E97D69">
              <w:rPr>
                <w:rFonts w:ascii="Verdana" w:hAnsi="Verdana"/>
              </w:rPr>
              <w:t xml:space="preserve"> </w:t>
            </w:r>
            <w:r w:rsidRPr="00E97D69">
              <w:rPr>
                <w:rFonts w:ascii="Verdana" w:hAnsi="Verdana"/>
              </w:rPr>
              <w:t>&lt;please include drug name, strength, directions,</w:t>
            </w:r>
            <w:r w:rsidR="000931C0" w:rsidRPr="00E97D69">
              <w:rPr>
                <w:rFonts w:ascii="Verdana" w:hAnsi="Verdana"/>
              </w:rPr>
              <w:t xml:space="preserve"> </w:t>
            </w:r>
            <w:r w:rsidR="00300EBF" w:rsidRPr="00E97D69">
              <w:rPr>
                <w:rFonts w:ascii="Verdana" w:hAnsi="Verdana"/>
              </w:rPr>
              <w:t>quantity,</w:t>
            </w:r>
            <w:r w:rsidR="000931C0" w:rsidRPr="00E97D69">
              <w:rPr>
                <w:rFonts w:ascii="Verdana" w:hAnsi="Verdana"/>
              </w:rPr>
              <w:t xml:space="preserve"> </w:t>
            </w:r>
            <w:r w:rsidRPr="00E97D69">
              <w:rPr>
                <w:rFonts w:ascii="Verdana" w:hAnsi="Verdana"/>
              </w:rPr>
              <w:t>and refills&gt;.</w:t>
            </w:r>
          </w:p>
          <w:p w14:paraId="7D37C2CD" w14:textId="77777777" w:rsidR="00976EA8" w:rsidRPr="00E97D69" w:rsidRDefault="00976EA8" w:rsidP="0032386E">
            <w:pPr>
              <w:pStyle w:val="ListParagraph"/>
              <w:spacing w:before="120" w:after="120"/>
              <w:ind w:left="360"/>
              <w:contextualSpacing w:val="0"/>
              <w:rPr>
                <w:rFonts w:ascii="Verdana" w:hAnsi="Verdana"/>
              </w:rPr>
            </w:pPr>
            <w:r w:rsidRPr="00E97D69">
              <w:rPr>
                <w:rFonts w:ascii="Verdana" w:hAnsi="Verdana"/>
                <w:b/>
                <w:bCs/>
              </w:rPr>
              <w:t>Example:</w:t>
            </w:r>
          </w:p>
          <w:p w14:paraId="5F39264F" w14:textId="1E49C437" w:rsidR="00976EA8" w:rsidRPr="00E97D69" w:rsidRDefault="00976EA8" w:rsidP="0032386E">
            <w:pPr>
              <w:pStyle w:val="ListParagraph"/>
              <w:spacing w:before="120" w:after="120"/>
              <w:ind w:left="360"/>
              <w:contextualSpacing w:val="0"/>
              <w:rPr>
                <w:rFonts w:ascii="Verdana" w:hAnsi="Verdana"/>
              </w:rPr>
            </w:pPr>
            <w:r w:rsidRPr="00E97D69">
              <w:rPr>
                <w:rFonts w:ascii="Verdana" w:hAnsi="Verdana"/>
              </w:rPr>
              <w:t>Your Patients Benefit Plan does not cover the prescribed medication. Please consider Formulary &lt;Drug Name(s)&gt; as an alternate</w:t>
            </w:r>
            <w:r w:rsidR="000931C0" w:rsidRPr="00E97D69">
              <w:rPr>
                <w:rFonts w:ascii="Verdana" w:hAnsi="Verdana"/>
              </w:rPr>
              <w:t xml:space="preserve"> </w:t>
            </w:r>
            <w:r w:rsidRPr="00E97D69">
              <w:rPr>
                <w:rFonts w:ascii="Verdana" w:hAnsi="Verdana"/>
              </w:rPr>
              <w:t>&lt;please include drug name, strength, directions,</w:t>
            </w:r>
            <w:r w:rsidR="000931C0" w:rsidRPr="00E97D69">
              <w:rPr>
                <w:rFonts w:ascii="Verdana" w:hAnsi="Verdana"/>
              </w:rPr>
              <w:t xml:space="preserve"> </w:t>
            </w:r>
            <w:r w:rsidR="00300EBF" w:rsidRPr="00E97D69">
              <w:rPr>
                <w:rFonts w:ascii="Verdana" w:hAnsi="Verdana"/>
              </w:rPr>
              <w:t>quantity,</w:t>
            </w:r>
            <w:r w:rsidR="000931C0" w:rsidRPr="00E97D69">
              <w:rPr>
                <w:rFonts w:ascii="Verdana" w:hAnsi="Verdana"/>
              </w:rPr>
              <w:t xml:space="preserve"> </w:t>
            </w:r>
            <w:r w:rsidRPr="00E97D69">
              <w:rPr>
                <w:rFonts w:ascii="Verdana" w:hAnsi="Verdana"/>
              </w:rPr>
              <w:t>and refills&gt;</w:t>
            </w:r>
          </w:p>
          <w:p w14:paraId="2E7F9E02" w14:textId="60456866" w:rsidR="00976EA8" w:rsidRPr="00E97D69" w:rsidRDefault="00976EA8" w:rsidP="0032386E">
            <w:pPr>
              <w:numPr>
                <w:ilvl w:val="0"/>
                <w:numId w:val="68"/>
              </w:numPr>
              <w:spacing w:before="120" w:after="120"/>
              <w:rPr>
                <w:rFonts w:ascii="Verdana" w:hAnsi="Verdana"/>
              </w:rPr>
            </w:pPr>
            <w:r w:rsidRPr="00E97D69">
              <w:rPr>
                <w:rFonts w:ascii="Verdana" w:hAnsi="Verdana"/>
              </w:rPr>
              <w:t>Document</w:t>
            </w:r>
            <w:r w:rsidR="000931C0" w:rsidRPr="00E97D69">
              <w:rPr>
                <w:rFonts w:ascii="Verdana" w:hAnsi="Verdana"/>
              </w:rPr>
              <w:t xml:space="preserve"> </w:t>
            </w:r>
            <w:r w:rsidRPr="00E97D69">
              <w:rPr>
                <w:rFonts w:ascii="Verdana" w:hAnsi="Verdana"/>
              </w:rPr>
              <w:t>Note Pad:</w:t>
            </w:r>
          </w:p>
          <w:p w14:paraId="3B8F34E7" w14:textId="22662728" w:rsidR="00976EA8" w:rsidRPr="00E97D69" w:rsidRDefault="00976EA8" w:rsidP="0032386E">
            <w:pPr>
              <w:pStyle w:val="NormalWeb"/>
              <w:spacing w:before="120" w:beforeAutospacing="0" w:after="120" w:afterAutospacing="0"/>
              <w:ind w:left="360"/>
              <w:rPr>
                <w:rFonts w:ascii="Verdana" w:hAnsi="Verdana"/>
              </w:rPr>
            </w:pPr>
            <w:r w:rsidRPr="00E97D69">
              <w:rPr>
                <w:rFonts w:ascii="Verdana" w:hAnsi="Verdana"/>
              </w:rPr>
              <w:t>PLN to AF, drug name, pt name, Contact Prescriber to change to</w:t>
            </w:r>
            <w:r w:rsidR="0059259A" w:rsidRPr="00E97D69">
              <w:rPr>
                <w:rFonts w:ascii="Verdana" w:hAnsi="Verdana"/>
              </w:rPr>
              <w:t xml:space="preserve"> </w:t>
            </w:r>
            <w:r w:rsidRPr="00E97D69">
              <w:rPr>
                <w:rFonts w:ascii="Verdana" w:hAnsi="Verdana"/>
              </w:rPr>
              <w:t>&lt;covered alternate&gt;</w:t>
            </w:r>
          </w:p>
        </w:tc>
      </w:tr>
      <w:tr w:rsidR="00763504" w:rsidRPr="00E97D69" w14:paraId="3D175092" w14:textId="77777777" w:rsidTr="009B3B9B">
        <w:tc>
          <w:tcPr>
            <w:tcW w:w="16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4B292E" w14:textId="30DFB23B" w:rsidR="00763504" w:rsidRPr="00E97D69" w:rsidRDefault="00763504" w:rsidP="0032386E">
            <w:pPr>
              <w:spacing w:before="120" w:after="120"/>
              <w:rPr>
                <w:rFonts w:ascii="Verdana" w:hAnsi="Verdana"/>
                <w:noProof/>
              </w:rPr>
            </w:pPr>
            <w:r w:rsidRPr="00E97D69">
              <w:rPr>
                <w:rFonts w:ascii="Verdana" w:hAnsi="Verdana"/>
              </w:rPr>
              <w:t>ProAir HFA (May Sub Y) and Dispensed drug is Pro Air HFA</w:t>
            </w:r>
          </w:p>
        </w:tc>
        <w:tc>
          <w:tcPr>
            <w:tcW w:w="1667" w:type="pct"/>
            <w:tcBorders>
              <w:top w:val="single" w:sz="4" w:space="0" w:color="auto"/>
              <w:left w:val="single" w:sz="4" w:space="0" w:color="auto"/>
              <w:bottom w:val="single" w:sz="4" w:space="0" w:color="auto"/>
              <w:right w:val="single" w:sz="4" w:space="0" w:color="auto"/>
            </w:tcBorders>
          </w:tcPr>
          <w:p w14:paraId="187786C8" w14:textId="5CF61798" w:rsidR="00763504" w:rsidRPr="00E97D69" w:rsidRDefault="00763504" w:rsidP="0032386E">
            <w:pPr>
              <w:spacing w:before="120" w:after="120"/>
              <w:rPr>
                <w:rFonts w:ascii="Verdana" w:hAnsi="Verdana"/>
              </w:rPr>
            </w:pPr>
            <w:r w:rsidRPr="00E97D69">
              <w:rPr>
                <w:rFonts w:ascii="Verdana" w:hAnsi="Verdana"/>
              </w:rPr>
              <w:t xml:space="preserve">N/A </w:t>
            </w:r>
          </w:p>
        </w:tc>
        <w:tc>
          <w:tcPr>
            <w:tcW w:w="1666" w:type="pct"/>
            <w:tcBorders>
              <w:top w:val="single" w:sz="4" w:space="0" w:color="auto"/>
              <w:left w:val="single" w:sz="4" w:space="0" w:color="auto"/>
              <w:bottom w:val="single" w:sz="4" w:space="0" w:color="auto"/>
              <w:right w:val="single" w:sz="4" w:space="0" w:color="auto"/>
            </w:tcBorders>
          </w:tcPr>
          <w:p w14:paraId="67F405F2" w14:textId="127CEE08" w:rsidR="00763504" w:rsidRPr="00E97D69" w:rsidRDefault="00763504" w:rsidP="0032386E">
            <w:pPr>
              <w:numPr>
                <w:ilvl w:val="0"/>
                <w:numId w:val="68"/>
              </w:numPr>
              <w:spacing w:before="120" w:after="120"/>
              <w:rPr>
                <w:rFonts w:ascii="Verdana" w:hAnsi="Verdana"/>
                <w:color w:val="000000"/>
              </w:rPr>
            </w:pPr>
            <w:r w:rsidRPr="00E97D69">
              <w:rPr>
                <w:rFonts w:ascii="Verdana" w:hAnsi="Verdana"/>
                <w:color w:val="000000"/>
              </w:rPr>
              <w:t>Resolve with</w:t>
            </w:r>
            <w:r w:rsidR="000931C0" w:rsidRPr="00E97D69">
              <w:rPr>
                <w:rFonts w:ascii="Verdana" w:hAnsi="Verdana"/>
                <w:color w:val="000000"/>
              </w:rPr>
              <w:t xml:space="preserve"> </w:t>
            </w:r>
            <w:r w:rsidRPr="00E97D69">
              <w:rPr>
                <w:rFonts w:ascii="Verdana" w:hAnsi="Verdana"/>
                <w:b/>
                <w:bCs/>
                <w:color w:val="000000"/>
              </w:rPr>
              <w:t>RF02</w:t>
            </w:r>
            <w:r w:rsidRPr="00E97D69">
              <w:rPr>
                <w:rFonts w:ascii="Verdana" w:hAnsi="Verdana"/>
                <w:color w:val="000000"/>
              </w:rPr>
              <w:t>.</w:t>
            </w:r>
          </w:p>
          <w:p w14:paraId="17950C0E" w14:textId="53A2900B" w:rsidR="00763504" w:rsidRPr="00E97D69" w:rsidRDefault="00763504" w:rsidP="0032386E">
            <w:pPr>
              <w:numPr>
                <w:ilvl w:val="0"/>
                <w:numId w:val="68"/>
              </w:numPr>
              <w:spacing w:before="120" w:after="120"/>
              <w:rPr>
                <w:rFonts w:ascii="Verdana" w:hAnsi="Verdana"/>
                <w:color w:val="000000"/>
              </w:rPr>
            </w:pPr>
            <w:r w:rsidRPr="00E97D69">
              <w:rPr>
                <w:rFonts w:ascii="Verdana" w:hAnsi="Verdana"/>
                <w:color w:val="000000"/>
              </w:rPr>
              <w:t>Select</w:t>
            </w:r>
            <w:r w:rsidR="000931C0" w:rsidRPr="00E97D69">
              <w:rPr>
                <w:rFonts w:ascii="Verdana" w:hAnsi="Verdana"/>
                <w:color w:val="000000"/>
              </w:rPr>
              <w:t xml:space="preserve"> </w:t>
            </w:r>
            <w:r w:rsidRPr="00E97D69">
              <w:rPr>
                <w:rFonts w:ascii="Verdana" w:hAnsi="Verdana"/>
                <w:b/>
                <w:bCs/>
                <w:color w:val="000000"/>
              </w:rPr>
              <w:t>Maintain Rx</w:t>
            </w:r>
            <w:r w:rsidRPr="00E97D69">
              <w:rPr>
                <w:rFonts w:ascii="Verdana" w:hAnsi="Verdana"/>
                <w:color w:val="000000"/>
              </w:rPr>
              <w:t>.</w:t>
            </w:r>
          </w:p>
          <w:p w14:paraId="4BFC2138" w14:textId="39546757" w:rsidR="00763504" w:rsidRPr="00E97D69" w:rsidRDefault="00763504" w:rsidP="0032386E">
            <w:pPr>
              <w:numPr>
                <w:ilvl w:val="0"/>
                <w:numId w:val="68"/>
              </w:numPr>
              <w:spacing w:before="120" w:after="120"/>
              <w:rPr>
                <w:rFonts w:ascii="Verdana" w:hAnsi="Verdana"/>
                <w:color w:val="000000"/>
              </w:rPr>
            </w:pPr>
            <w:r w:rsidRPr="00E97D69">
              <w:rPr>
                <w:rFonts w:ascii="Verdana" w:hAnsi="Verdana"/>
                <w:color w:val="000000"/>
              </w:rPr>
              <w:t>Update</w:t>
            </w:r>
            <w:r w:rsidR="000931C0" w:rsidRPr="00E97D69">
              <w:rPr>
                <w:rFonts w:ascii="Verdana" w:hAnsi="Verdana"/>
                <w:color w:val="000000"/>
              </w:rPr>
              <w:t xml:space="preserve"> </w:t>
            </w:r>
            <w:r w:rsidRPr="00E97D69">
              <w:rPr>
                <w:rFonts w:ascii="Verdana" w:hAnsi="Verdana"/>
                <w:color w:val="000000"/>
              </w:rPr>
              <w:t>Prescribed Drug to Albuterol PA</w:t>
            </w:r>
          </w:p>
          <w:p w14:paraId="22933AA9" w14:textId="76E08495" w:rsidR="00763504" w:rsidRPr="00E97D69" w:rsidRDefault="00763504" w:rsidP="0032386E">
            <w:pPr>
              <w:numPr>
                <w:ilvl w:val="0"/>
                <w:numId w:val="68"/>
              </w:numPr>
              <w:spacing w:before="120" w:after="120"/>
              <w:rPr>
                <w:rFonts w:ascii="Verdana" w:hAnsi="Verdana"/>
                <w:color w:val="000000"/>
              </w:rPr>
            </w:pPr>
            <w:r w:rsidRPr="00E97D69">
              <w:rPr>
                <w:rFonts w:ascii="Verdana" w:hAnsi="Verdana"/>
                <w:color w:val="000000"/>
              </w:rPr>
              <w:t>Select</w:t>
            </w:r>
            <w:r w:rsidR="000931C0" w:rsidRPr="00E97D69">
              <w:rPr>
                <w:rFonts w:ascii="Verdana" w:hAnsi="Verdana"/>
                <w:color w:val="000000"/>
              </w:rPr>
              <w:t xml:space="preserve"> </w:t>
            </w:r>
            <w:r w:rsidRPr="00E97D69">
              <w:rPr>
                <w:rFonts w:ascii="Verdana" w:hAnsi="Verdana"/>
                <w:b/>
                <w:bCs/>
                <w:color w:val="000000"/>
              </w:rPr>
              <w:t>Save &amp; Close</w:t>
            </w:r>
            <w:r w:rsidRPr="00E97D69">
              <w:rPr>
                <w:rFonts w:ascii="Verdana" w:hAnsi="Verdana"/>
                <w:color w:val="000000"/>
              </w:rPr>
              <w:t>.</w:t>
            </w:r>
          </w:p>
          <w:p w14:paraId="053E2CA8" w14:textId="24507497" w:rsidR="00763504" w:rsidRPr="00E97D69" w:rsidRDefault="00763504" w:rsidP="0032386E">
            <w:pPr>
              <w:numPr>
                <w:ilvl w:val="0"/>
                <w:numId w:val="68"/>
              </w:numPr>
              <w:spacing w:before="120" w:after="120"/>
              <w:rPr>
                <w:rFonts w:ascii="Verdana" w:hAnsi="Verdana"/>
                <w:color w:val="000000"/>
              </w:rPr>
            </w:pPr>
            <w:r w:rsidRPr="00E97D69">
              <w:rPr>
                <w:rFonts w:ascii="Verdana" w:hAnsi="Verdana"/>
                <w:color w:val="000000"/>
              </w:rPr>
              <w:t>Select</w:t>
            </w:r>
            <w:r w:rsidR="000931C0" w:rsidRPr="00E97D69">
              <w:rPr>
                <w:rFonts w:ascii="Verdana" w:hAnsi="Verdana"/>
                <w:color w:val="000000"/>
              </w:rPr>
              <w:t xml:space="preserve"> </w:t>
            </w:r>
            <w:r w:rsidRPr="00E97D69">
              <w:rPr>
                <w:rFonts w:ascii="Verdana" w:hAnsi="Verdana"/>
                <w:color w:val="000000"/>
              </w:rPr>
              <w:t>Change Reason Code</w:t>
            </w:r>
            <w:r w:rsidR="000931C0" w:rsidRPr="00E97D69">
              <w:rPr>
                <w:rFonts w:ascii="Verdana" w:hAnsi="Verdana"/>
                <w:color w:val="000000"/>
              </w:rPr>
              <w:t xml:space="preserve"> </w:t>
            </w:r>
            <w:r w:rsidRPr="00E97D69">
              <w:rPr>
                <w:rFonts w:ascii="Verdana" w:hAnsi="Verdana"/>
                <w:b/>
                <w:bCs/>
                <w:color w:val="000000"/>
              </w:rPr>
              <w:t>15</w:t>
            </w:r>
            <w:r w:rsidR="000931C0" w:rsidRPr="00E97D69">
              <w:rPr>
                <w:rFonts w:ascii="Verdana" w:hAnsi="Verdana"/>
                <w:color w:val="000000"/>
              </w:rPr>
              <w:t>.</w:t>
            </w:r>
          </w:p>
          <w:p w14:paraId="3D43D28B" w14:textId="77777777" w:rsidR="00763504" w:rsidRPr="00E97D69" w:rsidRDefault="00763504" w:rsidP="0032386E">
            <w:pPr>
              <w:numPr>
                <w:ilvl w:val="0"/>
                <w:numId w:val="68"/>
              </w:numPr>
              <w:spacing w:before="120" w:after="120"/>
              <w:rPr>
                <w:rFonts w:ascii="Verdana" w:hAnsi="Verdana"/>
                <w:color w:val="000000"/>
              </w:rPr>
            </w:pPr>
            <w:r w:rsidRPr="00E97D69">
              <w:rPr>
                <w:rFonts w:ascii="Verdana" w:hAnsi="Verdana"/>
                <w:color w:val="000000"/>
              </w:rPr>
              <w:t>Document Note Pad:</w:t>
            </w:r>
          </w:p>
          <w:p w14:paraId="6DF0EA19" w14:textId="1B7221D8" w:rsidR="00763504" w:rsidRPr="00E97D69" w:rsidRDefault="00763504" w:rsidP="0032386E">
            <w:pPr>
              <w:pStyle w:val="ListParagraph"/>
              <w:spacing w:before="120" w:after="120"/>
              <w:ind w:left="360"/>
              <w:contextualSpacing w:val="0"/>
              <w:rPr>
                <w:rFonts w:ascii="Verdana" w:hAnsi="Verdana"/>
                <w:color w:val="000000"/>
              </w:rPr>
            </w:pPr>
            <w:r w:rsidRPr="00E97D69">
              <w:rPr>
                <w:rFonts w:ascii="Verdana" w:hAnsi="Verdana"/>
                <w:color w:val="000000"/>
              </w:rPr>
              <w:t>Ln)</w:t>
            </w:r>
            <w:r w:rsidR="000931C0" w:rsidRPr="00E97D69">
              <w:rPr>
                <w:rFonts w:ascii="Verdana" w:hAnsi="Verdana"/>
                <w:color w:val="000000"/>
              </w:rPr>
              <w:t xml:space="preserve"> </w:t>
            </w:r>
            <w:r w:rsidRPr="00E97D69">
              <w:rPr>
                <w:rFonts w:ascii="Verdana" w:hAnsi="Verdana"/>
                <w:color w:val="000000"/>
              </w:rPr>
              <w:t>&lt;PLN/PAR&gt;,</w:t>
            </w:r>
            <w:r w:rsidR="000931C0" w:rsidRPr="00E97D69">
              <w:rPr>
                <w:rFonts w:ascii="Verdana" w:hAnsi="Verdana"/>
                <w:color w:val="000000"/>
              </w:rPr>
              <w:t xml:space="preserve"> </w:t>
            </w:r>
            <w:r w:rsidRPr="00E97D69">
              <w:rPr>
                <w:rFonts w:ascii="Verdana" w:hAnsi="Verdana"/>
                <w:color w:val="000000"/>
              </w:rPr>
              <w:t>&lt;drug&gt;, reselected prescribed drug to</w:t>
            </w:r>
            <w:r w:rsidR="000931C0" w:rsidRPr="00E97D69">
              <w:rPr>
                <w:rFonts w:ascii="Verdana" w:hAnsi="Verdana"/>
                <w:color w:val="000000"/>
              </w:rPr>
              <w:t xml:space="preserve"> </w:t>
            </w:r>
            <w:r w:rsidRPr="00E97D69">
              <w:rPr>
                <w:rFonts w:ascii="Verdana" w:hAnsi="Verdana"/>
                <w:color w:val="000000"/>
              </w:rPr>
              <w:t>Albuterol PA</w:t>
            </w:r>
            <w:r w:rsidR="000931C0" w:rsidRPr="00E97D69">
              <w:rPr>
                <w:rFonts w:ascii="Verdana" w:hAnsi="Verdana"/>
                <w:color w:val="000000"/>
              </w:rPr>
              <w:t xml:space="preserve"> </w:t>
            </w:r>
            <w:r w:rsidRPr="00E97D69">
              <w:rPr>
                <w:rFonts w:ascii="Verdana" w:hAnsi="Verdana"/>
                <w:color w:val="000000"/>
              </w:rPr>
              <w:t>to rescreen</w:t>
            </w:r>
          </w:p>
          <w:p w14:paraId="4E51A57C" w14:textId="77777777" w:rsidR="00763504" w:rsidRPr="00E97D69" w:rsidRDefault="00763504" w:rsidP="0032386E">
            <w:pPr>
              <w:numPr>
                <w:ilvl w:val="0"/>
                <w:numId w:val="68"/>
              </w:numPr>
              <w:spacing w:before="120" w:after="120"/>
              <w:rPr>
                <w:rFonts w:ascii="Verdana" w:hAnsi="Verdana"/>
                <w:color w:val="000000"/>
              </w:rPr>
            </w:pPr>
            <w:r w:rsidRPr="00E97D69">
              <w:rPr>
                <w:rFonts w:ascii="Verdana" w:hAnsi="Verdana"/>
                <w:color w:val="000000"/>
              </w:rPr>
              <w:t>Add annotation:</w:t>
            </w:r>
          </w:p>
          <w:p w14:paraId="7C741665" w14:textId="77777777" w:rsidR="0067044D" w:rsidRPr="00E97D69" w:rsidRDefault="00763504" w:rsidP="0032386E">
            <w:pPr>
              <w:pStyle w:val="ListParagraph"/>
              <w:spacing w:before="120" w:after="120"/>
              <w:ind w:left="360"/>
              <w:contextualSpacing w:val="0"/>
              <w:rPr>
                <w:rFonts w:ascii="Verdana" w:hAnsi="Verdana"/>
                <w:color w:val="000000"/>
              </w:rPr>
            </w:pPr>
            <w:r w:rsidRPr="00E97D69">
              <w:rPr>
                <w:rFonts w:ascii="Verdana" w:hAnsi="Verdana"/>
                <w:color w:val="000000"/>
              </w:rPr>
              <w:t>&lt;PLN/PAR&gt;,</w:t>
            </w:r>
            <w:r w:rsidR="000931C0" w:rsidRPr="00E97D69">
              <w:rPr>
                <w:rFonts w:ascii="Verdana" w:hAnsi="Verdana"/>
                <w:color w:val="000000"/>
              </w:rPr>
              <w:t xml:space="preserve"> </w:t>
            </w:r>
            <w:r w:rsidRPr="00E97D69">
              <w:rPr>
                <w:rFonts w:ascii="Verdana" w:hAnsi="Verdana"/>
                <w:color w:val="000000"/>
              </w:rPr>
              <w:t>&lt;drug&gt;, reselected prescribed drug to</w:t>
            </w:r>
            <w:r w:rsidR="000931C0" w:rsidRPr="00E97D69">
              <w:rPr>
                <w:rFonts w:ascii="Verdana" w:hAnsi="Verdana"/>
                <w:color w:val="000000"/>
              </w:rPr>
              <w:t xml:space="preserve"> </w:t>
            </w:r>
            <w:r w:rsidRPr="00E97D69">
              <w:rPr>
                <w:rFonts w:ascii="Verdana" w:hAnsi="Verdana"/>
                <w:color w:val="000000"/>
              </w:rPr>
              <w:t>&lt;drug reselected&gt;</w:t>
            </w:r>
            <w:r w:rsidR="000931C0" w:rsidRPr="00E97D69">
              <w:rPr>
                <w:rFonts w:ascii="Verdana" w:hAnsi="Verdana"/>
                <w:color w:val="000000"/>
              </w:rPr>
              <w:t xml:space="preserve"> </w:t>
            </w:r>
            <w:r w:rsidRPr="00E97D69">
              <w:rPr>
                <w:rFonts w:ascii="Verdana" w:hAnsi="Verdana"/>
                <w:color w:val="000000"/>
              </w:rPr>
              <w:t>to rescreen</w:t>
            </w:r>
          </w:p>
          <w:p w14:paraId="422C26A6" w14:textId="76908354" w:rsidR="00022DC8" w:rsidRPr="00E97D69" w:rsidRDefault="00022DC8" w:rsidP="0032386E">
            <w:pPr>
              <w:spacing w:before="120" w:after="120"/>
              <w:ind w:left="360"/>
              <w:rPr>
                <w:rFonts w:ascii="Verdana" w:hAnsi="Verdana"/>
              </w:rPr>
            </w:pPr>
            <w:r w:rsidRPr="00E97D69">
              <w:rPr>
                <w:rFonts w:ascii="Verdana" w:hAnsi="Verdana"/>
                <w:b/>
                <w:bCs/>
                <w:color w:val="000000"/>
              </w:rPr>
              <w:t>Note</w:t>
            </w:r>
            <w:r w:rsidR="00FC0371" w:rsidRPr="00E97D69">
              <w:rPr>
                <w:rFonts w:ascii="Verdana" w:hAnsi="Verdana"/>
                <w:b/>
                <w:bCs/>
                <w:color w:val="000000"/>
              </w:rPr>
              <w:t xml:space="preserve">: </w:t>
            </w:r>
            <w:r w:rsidRPr="00E97D69">
              <w:rPr>
                <w:rFonts w:ascii="Verdana" w:hAnsi="Verdana"/>
                <w:color w:val="000000"/>
              </w:rPr>
              <w:t>Remove the angle brackets &lt;&gt; before pasting into the annotation.</w:t>
            </w:r>
          </w:p>
          <w:p w14:paraId="3C7A5B8F" w14:textId="4EB16ACD" w:rsidR="00763504" w:rsidRPr="00E97D69" w:rsidRDefault="00763504" w:rsidP="0032386E">
            <w:pPr>
              <w:numPr>
                <w:ilvl w:val="0"/>
                <w:numId w:val="68"/>
              </w:numPr>
              <w:spacing w:before="120" w:after="120"/>
              <w:rPr>
                <w:rFonts w:ascii="Verdana" w:hAnsi="Verdana"/>
                <w:color w:val="000000"/>
              </w:rPr>
            </w:pPr>
            <w:r w:rsidRPr="00E97D69">
              <w:rPr>
                <w:rFonts w:ascii="Verdana" w:hAnsi="Verdana"/>
                <w:color w:val="000000"/>
              </w:rPr>
              <w:t>Select</w:t>
            </w:r>
            <w:r w:rsidR="000931C0" w:rsidRPr="00E97D69">
              <w:rPr>
                <w:rFonts w:ascii="Verdana" w:hAnsi="Verdana"/>
                <w:color w:val="000000"/>
              </w:rPr>
              <w:t xml:space="preserve"> </w:t>
            </w:r>
            <w:r w:rsidRPr="00E97D69">
              <w:rPr>
                <w:rFonts w:ascii="Verdana" w:hAnsi="Verdana"/>
                <w:b/>
                <w:bCs/>
                <w:color w:val="000000"/>
              </w:rPr>
              <w:t>Save &amp; Clear</w:t>
            </w:r>
          </w:p>
        </w:tc>
      </w:tr>
      <w:tr w:rsidR="00FC4C98" w:rsidRPr="00E97D69" w14:paraId="07E6915D" w14:textId="77777777" w:rsidTr="009B3B9B">
        <w:tc>
          <w:tcPr>
            <w:tcW w:w="16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469057" w14:textId="77777777" w:rsidR="00FC4C98" w:rsidRPr="00E97D69" w:rsidRDefault="00FC4C98" w:rsidP="0032386E">
            <w:pPr>
              <w:spacing w:before="120" w:after="120"/>
              <w:rPr>
                <w:rFonts w:ascii="Verdana" w:eastAsia="Symbol" w:hAnsi="Verdana"/>
              </w:rPr>
            </w:pPr>
            <w:r w:rsidRPr="00E97D69">
              <w:rPr>
                <w:rFonts w:ascii="Verdana" w:hAnsi="Verdana"/>
              </w:rPr>
              <w:t>ProAir HFA (Albuterol PA)</w:t>
            </w:r>
          </w:p>
        </w:tc>
        <w:tc>
          <w:tcPr>
            <w:tcW w:w="1667" w:type="pct"/>
            <w:tcBorders>
              <w:top w:val="single" w:sz="4" w:space="0" w:color="auto"/>
              <w:left w:val="single" w:sz="4" w:space="0" w:color="auto"/>
              <w:bottom w:val="single" w:sz="4" w:space="0" w:color="auto"/>
              <w:right w:val="single" w:sz="4" w:space="0" w:color="auto"/>
            </w:tcBorders>
            <w:hideMark/>
          </w:tcPr>
          <w:p w14:paraId="041C2B35" w14:textId="77777777" w:rsidR="00FC4C98" w:rsidRPr="00E97D69" w:rsidRDefault="00FC4C98" w:rsidP="0032386E">
            <w:pPr>
              <w:spacing w:before="120" w:after="120"/>
              <w:rPr>
                <w:rFonts w:ascii="Verdana" w:eastAsia="Symbol" w:hAnsi="Verdana"/>
              </w:rPr>
            </w:pPr>
            <w:r w:rsidRPr="00E97D69">
              <w:rPr>
                <w:rFonts w:ascii="Verdana" w:hAnsi="Verdana"/>
              </w:rPr>
              <w:t>Ventolin HFA (Albuterol V), Proventil HFA (Albuterol PV), Xopenex HFA Inhaler (Levalbuterol)</w:t>
            </w:r>
          </w:p>
        </w:tc>
        <w:tc>
          <w:tcPr>
            <w:tcW w:w="1666" w:type="pct"/>
            <w:tcBorders>
              <w:top w:val="single" w:sz="4" w:space="0" w:color="auto"/>
              <w:left w:val="single" w:sz="4" w:space="0" w:color="auto"/>
              <w:bottom w:val="single" w:sz="4" w:space="0" w:color="auto"/>
              <w:right w:val="single" w:sz="4" w:space="0" w:color="auto"/>
            </w:tcBorders>
          </w:tcPr>
          <w:p w14:paraId="47B23C50" w14:textId="181FD59F" w:rsidR="00FC4C98" w:rsidRPr="00E97D69" w:rsidRDefault="00FC4C98" w:rsidP="0032386E">
            <w:pPr>
              <w:pStyle w:val="NormalWeb"/>
              <w:numPr>
                <w:ilvl w:val="0"/>
                <w:numId w:val="14"/>
              </w:numPr>
              <w:spacing w:before="120" w:beforeAutospacing="0" w:after="120" w:afterAutospacing="0"/>
              <w:rPr>
                <w:rFonts w:ascii="Verdana" w:hAnsi="Verdana"/>
              </w:rPr>
            </w:pPr>
            <w:r w:rsidRPr="00E97D69">
              <w:rPr>
                <w:rFonts w:ascii="Verdana" w:hAnsi="Verdana"/>
              </w:rPr>
              <w:t>Contact Prescriber to change to</w:t>
            </w:r>
            <w:r w:rsidR="0080526F" w:rsidRPr="00E97D69">
              <w:rPr>
                <w:rFonts w:ascii="Verdana" w:hAnsi="Verdana"/>
              </w:rPr>
              <w:t xml:space="preserve"> </w:t>
            </w:r>
            <w:r w:rsidR="00786C0E" w:rsidRPr="00E97D69">
              <w:rPr>
                <w:rFonts w:ascii="Verdana" w:hAnsi="Verdana"/>
              </w:rPr>
              <w:t>&lt;covered alternate&gt;</w:t>
            </w:r>
            <w:r w:rsidRPr="00E97D69">
              <w:rPr>
                <w:rFonts w:ascii="Verdana" w:hAnsi="Verdana"/>
              </w:rPr>
              <w:t xml:space="preserve"> based on message and accepted test claim in RxClaim </w:t>
            </w:r>
            <w:r w:rsidR="00786C0E" w:rsidRPr="00E97D69">
              <w:rPr>
                <w:rFonts w:ascii="Verdana" w:hAnsi="Verdana"/>
              </w:rPr>
              <w:t>&lt;</w:t>
            </w:r>
            <w:r w:rsidRPr="00E97D69">
              <w:rPr>
                <w:rFonts w:ascii="Verdana" w:hAnsi="Verdana"/>
              </w:rPr>
              <w:t>Prior Auth fax request not needed, only ask to switch the product</w:t>
            </w:r>
            <w:r w:rsidR="00786C0E" w:rsidRPr="00E97D69">
              <w:rPr>
                <w:rFonts w:ascii="Verdana" w:hAnsi="Verdana"/>
              </w:rPr>
              <w:t>&gt;</w:t>
            </w:r>
            <w:r w:rsidRPr="00E97D69">
              <w:rPr>
                <w:rFonts w:ascii="Verdana" w:hAnsi="Verdana"/>
              </w:rPr>
              <w:t>.</w:t>
            </w:r>
          </w:p>
          <w:p w14:paraId="1BC09B69" w14:textId="77777777" w:rsidR="00D10E4A" w:rsidRPr="00E97D69" w:rsidRDefault="00D10E4A" w:rsidP="0032386E">
            <w:pPr>
              <w:spacing w:before="120" w:after="120"/>
              <w:ind w:left="360"/>
              <w:rPr>
                <w:rFonts w:ascii="Verdana" w:hAnsi="Verdana"/>
              </w:rPr>
            </w:pPr>
            <w:r w:rsidRPr="00E97D69">
              <w:rPr>
                <w:rFonts w:ascii="Verdana" w:hAnsi="Verdana"/>
                <w:b/>
                <w:bCs/>
              </w:rPr>
              <w:t>F</w:t>
            </w:r>
            <w:r w:rsidR="00FC4C98" w:rsidRPr="00E97D69">
              <w:rPr>
                <w:rFonts w:ascii="Verdana" w:hAnsi="Verdana"/>
                <w:b/>
                <w:bCs/>
              </w:rPr>
              <w:t>ax verbiage:</w:t>
            </w:r>
            <w:r w:rsidR="00FC4C98" w:rsidRPr="00E97D69">
              <w:rPr>
                <w:rFonts w:ascii="Verdana" w:hAnsi="Verdana"/>
              </w:rPr>
              <w:t xml:space="preserve"> </w:t>
            </w:r>
          </w:p>
          <w:p w14:paraId="4716D686" w14:textId="7222BE3B" w:rsidR="00D10E4A" w:rsidRPr="00E97D69" w:rsidRDefault="00D10E4A" w:rsidP="0032386E">
            <w:pPr>
              <w:spacing w:before="120" w:after="120"/>
              <w:ind w:left="360"/>
              <w:rPr>
                <w:rFonts w:ascii="Verdana" w:hAnsi="Verdana"/>
              </w:rPr>
            </w:pPr>
            <w:r w:rsidRPr="00E97D69">
              <w:rPr>
                <w:rFonts w:ascii="Verdana" w:hAnsi="Verdana"/>
              </w:rPr>
              <w:t xml:space="preserve">Your Patients Benefit Plan does not cover the prescribed medication. Please consider Formulary Generic for </w:t>
            </w:r>
            <w:r w:rsidR="00786C0E" w:rsidRPr="00E97D69">
              <w:rPr>
                <w:rFonts w:ascii="Verdana" w:hAnsi="Verdana"/>
              </w:rPr>
              <w:t>&lt;</w:t>
            </w:r>
            <w:r w:rsidRPr="00E97D69">
              <w:rPr>
                <w:rFonts w:ascii="Verdana" w:hAnsi="Verdana"/>
              </w:rPr>
              <w:t>Covered Brand Inhaler Drug Name(s)</w:t>
            </w:r>
            <w:r w:rsidR="00786C0E" w:rsidRPr="00E97D69">
              <w:rPr>
                <w:rFonts w:ascii="Verdana" w:hAnsi="Verdana"/>
              </w:rPr>
              <w:t>&gt;</w:t>
            </w:r>
            <w:r w:rsidRPr="00E97D69">
              <w:rPr>
                <w:rFonts w:ascii="Verdana" w:hAnsi="Verdana"/>
              </w:rPr>
              <w:t xml:space="preserve"> as an alternate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r w:rsidRPr="00E97D69">
              <w:rPr>
                <w:rFonts w:ascii="Verdana" w:hAnsi="Verdana"/>
              </w:rPr>
              <w:t>.</w:t>
            </w:r>
          </w:p>
          <w:p w14:paraId="5230A22E" w14:textId="77777777" w:rsidR="00D10E4A" w:rsidRPr="00E97D69" w:rsidRDefault="00D10E4A" w:rsidP="0032386E">
            <w:pPr>
              <w:spacing w:before="120" w:after="120"/>
              <w:ind w:left="360"/>
              <w:rPr>
                <w:rFonts w:ascii="Verdana" w:hAnsi="Verdana"/>
                <w:b/>
                <w:bCs/>
              </w:rPr>
            </w:pPr>
            <w:r w:rsidRPr="00E97D69">
              <w:rPr>
                <w:rFonts w:ascii="Verdana" w:hAnsi="Verdana"/>
                <w:b/>
                <w:bCs/>
              </w:rPr>
              <w:t>Example:</w:t>
            </w:r>
          </w:p>
          <w:p w14:paraId="2ECA8DD6" w14:textId="43815917" w:rsidR="00D10E4A" w:rsidRPr="00E97D69" w:rsidRDefault="00D10E4A" w:rsidP="0032386E">
            <w:pPr>
              <w:spacing w:before="120" w:after="120"/>
              <w:ind w:left="360"/>
              <w:rPr>
                <w:rFonts w:ascii="Verdana" w:hAnsi="Verdana"/>
              </w:rPr>
            </w:pPr>
            <w:r w:rsidRPr="00E97D69">
              <w:rPr>
                <w:rFonts w:ascii="Verdana" w:hAnsi="Verdana"/>
              </w:rPr>
              <w:t xml:space="preserve">Your Patients Benefit Plan does not cover the prescribed medication. Please consider Formulary Generic for &lt;Ventolin HFA, Proventil HFA or Xopenex HFA&gt; as an alternate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p>
          <w:p w14:paraId="2BB01D64" w14:textId="3E9BC9BB" w:rsidR="006A4AEB" w:rsidRPr="00E97D69" w:rsidRDefault="00FC4C98" w:rsidP="0032386E">
            <w:pPr>
              <w:numPr>
                <w:ilvl w:val="0"/>
                <w:numId w:val="14"/>
              </w:numPr>
              <w:spacing w:before="120" w:after="120"/>
              <w:rPr>
                <w:rFonts w:ascii="Verdana" w:eastAsia="Symbol" w:hAnsi="Verdana"/>
              </w:rPr>
            </w:pPr>
            <w:r w:rsidRPr="00E97D69">
              <w:rPr>
                <w:rFonts w:ascii="Verdana" w:hAnsi="Verdana"/>
              </w:rPr>
              <w:t>Document</w:t>
            </w:r>
            <w:r w:rsidR="0080526F" w:rsidRPr="00E97D69">
              <w:rPr>
                <w:rFonts w:ascii="Verdana" w:hAnsi="Verdana"/>
              </w:rPr>
              <w:t xml:space="preserve"> </w:t>
            </w:r>
            <w:r w:rsidRPr="00E97D69">
              <w:rPr>
                <w:rFonts w:ascii="Verdana" w:hAnsi="Verdana"/>
              </w:rPr>
              <w:t xml:space="preserve">Note Pad: </w:t>
            </w:r>
          </w:p>
          <w:p w14:paraId="1E644638" w14:textId="77777777" w:rsidR="00FC4C98" w:rsidRPr="00E97D69" w:rsidRDefault="00FC4C98" w:rsidP="0032386E">
            <w:pPr>
              <w:spacing w:before="120" w:after="120"/>
              <w:ind w:left="360"/>
              <w:rPr>
                <w:rFonts w:ascii="Verdana" w:eastAsia="Symbol" w:hAnsi="Verdana"/>
              </w:rPr>
            </w:pPr>
            <w:r w:rsidRPr="00E97D69">
              <w:rPr>
                <w:rFonts w:ascii="Verdana" w:hAnsi="Verdana"/>
              </w:rPr>
              <w:t xml:space="preserve">PLN to AF, drug name, pt name, Contact Prescriber to change to </w:t>
            </w:r>
            <w:r w:rsidR="00786C0E" w:rsidRPr="00E97D69">
              <w:rPr>
                <w:rFonts w:ascii="Verdana" w:hAnsi="Verdana"/>
              </w:rPr>
              <w:t>&lt;covered alternate&gt;</w:t>
            </w:r>
          </w:p>
        </w:tc>
      </w:tr>
      <w:tr w:rsidR="00FC4C98" w:rsidRPr="00E97D69" w14:paraId="656C4B44" w14:textId="77777777" w:rsidTr="009B3B9B">
        <w:tc>
          <w:tcPr>
            <w:tcW w:w="16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3470C" w14:textId="77777777" w:rsidR="00FC4C98" w:rsidRPr="00E97D69" w:rsidRDefault="00FC4C98" w:rsidP="0032386E">
            <w:pPr>
              <w:spacing w:before="120" w:after="120"/>
              <w:rPr>
                <w:rFonts w:ascii="Verdana" w:eastAsia="Symbol" w:hAnsi="Verdana"/>
              </w:rPr>
            </w:pPr>
            <w:r w:rsidRPr="00E97D69">
              <w:rPr>
                <w:rFonts w:ascii="Verdana" w:hAnsi="Verdana"/>
              </w:rPr>
              <w:t>Ventolin HFA (Albuterol V)</w:t>
            </w:r>
          </w:p>
        </w:tc>
        <w:tc>
          <w:tcPr>
            <w:tcW w:w="1667" w:type="pct"/>
            <w:tcBorders>
              <w:top w:val="single" w:sz="4" w:space="0" w:color="auto"/>
              <w:left w:val="single" w:sz="4" w:space="0" w:color="auto"/>
              <w:bottom w:val="single" w:sz="4" w:space="0" w:color="auto"/>
              <w:right w:val="single" w:sz="4" w:space="0" w:color="auto"/>
            </w:tcBorders>
            <w:hideMark/>
          </w:tcPr>
          <w:p w14:paraId="02A95BEC" w14:textId="77777777" w:rsidR="00FC4C98" w:rsidRPr="00E97D69" w:rsidRDefault="00FC4C98" w:rsidP="0032386E">
            <w:pPr>
              <w:spacing w:before="120" w:after="120"/>
              <w:rPr>
                <w:rFonts w:ascii="Verdana" w:eastAsia="Symbol" w:hAnsi="Verdana"/>
              </w:rPr>
            </w:pPr>
            <w:r w:rsidRPr="00E97D69">
              <w:rPr>
                <w:rFonts w:ascii="Verdana" w:hAnsi="Verdana"/>
              </w:rPr>
              <w:t>Proventil HFA (Albuterol PV), Xopenex HFA Inhaler (Levalbuterol), ProAir HFA (Albuterol PA)</w:t>
            </w:r>
          </w:p>
        </w:tc>
        <w:tc>
          <w:tcPr>
            <w:tcW w:w="1666" w:type="pct"/>
            <w:tcBorders>
              <w:top w:val="single" w:sz="4" w:space="0" w:color="auto"/>
              <w:left w:val="single" w:sz="4" w:space="0" w:color="auto"/>
              <w:bottom w:val="single" w:sz="4" w:space="0" w:color="auto"/>
              <w:right w:val="single" w:sz="4" w:space="0" w:color="auto"/>
            </w:tcBorders>
          </w:tcPr>
          <w:p w14:paraId="363827EE" w14:textId="2C159A23" w:rsidR="00FC4C98" w:rsidRPr="00E97D69" w:rsidRDefault="00FC4C98" w:rsidP="0032386E">
            <w:pPr>
              <w:pStyle w:val="NormalWeb"/>
              <w:numPr>
                <w:ilvl w:val="0"/>
                <w:numId w:val="14"/>
              </w:numPr>
              <w:spacing w:before="120" w:beforeAutospacing="0" w:after="120" w:afterAutospacing="0"/>
              <w:rPr>
                <w:rFonts w:ascii="Verdana" w:hAnsi="Verdana"/>
              </w:rPr>
            </w:pPr>
            <w:r w:rsidRPr="00E97D69">
              <w:rPr>
                <w:rFonts w:ascii="Verdana" w:hAnsi="Verdana"/>
              </w:rPr>
              <w:t>Contact Prescriber to change to</w:t>
            </w:r>
            <w:r w:rsidR="0080526F" w:rsidRPr="00E97D69">
              <w:rPr>
                <w:rFonts w:ascii="Verdana" w:hAnsi="Verdana"/>
              </w:rPr>
              <w:t xml:space="preserve"> </w:t>
            </w:r>
            <w:r w:rsidR="00786C0E" w:rsidRPr="00E97D69">
              <w:rPr>
                <w:rFonts w:ascii="Verdana" w:hAnsi="Verdana"/>
              </w:rPr>
              <w:t>&lt;covered alternate&gt;</w:t>
            </w:r>
            <w:r w:rsidRPr="00E97D69">
              <w:rPr>
                <w:rFonts w:ascii="Verdana" w:hAnsi="Verdana"/>
              </w:rPr>
              <w:t xml:space="preserve"> based on message and accepted test claim in RxClaim </w:t>
            </w:r>
            <w:r w:rsidR="00786C0E" w:rsidRPr="00E97D69">
              <w:rPr>
                <w:rFonts w:ascii="Verdana" w:hAnsi="Verdana"/>
              </w:rPr>
              <w:t>&lt;</w:t>
            </w:r>
            <w:r w:rsidRPr="00E97D69">
              <w:rPr>
                <w:rFonts w:ascii="Verdana" w:hAnsi="Verdana"/>
              </w:rPr>
              <w:t>Prior Auth fax request not needed, only ask to switch the product</w:t>
            </w:r>
            <w:r w:rsidR="00786C0E" w:rsidRPr="00E97D69">
              <w:rPr>
                <w:rFonts w:ascii="Verdana" w:hAnsi="Verdana"/>
              </w:rPr>
              <w:t>&gt;</w:t>
            </w:r>
            <w:r w:rsidRPr="00E97D69">
              <w:rPr>
                <w:rFonts w:ascii="Verdana" w:hAnsi="Verdana"/>
              </w:rPr>
              <w:t>.</w:t>
            </w:r>
          </w:p>
          <w:p w14:paraId="23609BF9" w14:textId="77777777" w:rsidR="00D10E4A" w:rsidRPr="00E97D69" w:rsidRDefault="00D10E4A" w:rsidP="0032386E">
            <w:pPr>
              <w:spacing w:before="120" w:after="120"/>
              <w:ind w:left="360"/>
              <w:rPr>
                <w:rFonts w:ascii="Verdana" w:hAnsi="Verdana"/>
              </w:rPr>
            </w:pPr>
            <w:r w:rsidRPr="00E97D69">
              <w:rPr>
                <w:rFonts w:ascii="Verdana" w:hAnsi="Verdana"/>
                <w:b/>
                <w:bCs/>
              </w:rPr>
              <w:t>F</w:t>
            </w:r>
            <w:r w:rsidR="00FC4C98" w:rsidRPr="00E97D69">
              <w:rPr>
                <w:rFonts w:ascii="Verdana" w:hAnsi="Verdana"/>
                <w:b/>
                <w:bCs/>
              </w:rPr>
              <w:t>ax verbiage:</w:t>
            </w:r>
            <w:r w:rsidR="00FC4C98" w:rsidRPr="00E97D69">
              <w:rPr>
                <w:rFonts w:ascii="Verdana" w:hAnsi="Verdana"/>
              </w:rPr>
              <w:t xml:space="preserve"> </w:t>
            </w:r>
          </w:p>
          <w:p w14:paraId="4C4C6703" w14:textId="54E253F8" w:rsidR="00D10E4A" w:rsidRPr="00E97D69" w:rsidRDefault="00D10E4A" w:rsidP="0032386E">
            <w:pPr>
              <w:spacing w:before="120" w:after="120"/>
              <w:ind w:left="360"/>
              <w:rPr>
                <w:rFonts w:ascii="Verdana" w:hAnsi="Verdana"/>
              </w:rPr>
            </w:pPr>
            <w:r w:rsidRPr="00E97D69">
              <w:rPr>
                <w:rFonts w:ascii="Verdana" w:hAnsi="Verdana"/>
              </w:rPr>
              <w:t xml:space="preserve">Your Patients Benefit Plan does not cover the prescribed medication. Please consider Formulary Generic for </w:t>
            </w:r>
            <w:r w:rsidR="00786C0E" w:rsidRPr="00E97D69">
              <w:rPr>
                <w:rFonts w:ascii="Verdana" w:hAnsi="Verdana"/>
              </w:rPr>
              <w:t>&lt;</w:t>
            </w:r>
            <w:r w:rsidRPr="00E97D69">
              <w:rPr>
                <w:rFonts w:ascii="Verdana" w:hAnsi="Verdana"/>
              </w:rPr>
              <w:t>Covered Brand Inhaler Drug Name(s)</w:t>
            </w:r>
            <w:r w:rsidR="00786C0E" w:rsidRPr="00E97D69">
              <w:rPr>
                <w:rFonts w:ascii="Verdana" w:hAnsi="Verdana"/>
              </w:rPr>
              <w:t>&gt;</w:t>
            </w:r>
            <w:r w:rsidRPr="00E97D69">
              <w:rPr>
                <w:rFonts w:ascii="Verdana" w:hAnsi="Verdana"/>
              </w:rPr>
              <w:t xml:space="preserve"> as an alternate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p>
          <w:p w14:paraId="2A18C9D7" w14:textId="77777777" w:rsidR="00D10E4A" w:rsidRPr="00E97D69" w:rsidRDefault="00D10E4A" w:rsidP="0032386E">
            <w:pPr>
              <w:spacing w:before="120" w:after="120"/>
              <w:ind w:left="360"/>
              <w:rPr>
                <w:rFonts w:ascii="Verdana" w:hAnsi="Verdana"/>
                <w:b/>
                <w:bCs/>
              </w:rPr>
            </w:pPr>
            <w:r w:rsidRPr="00E97D69">
              <w:rPr>
                <w:rFonts w:ascii="Verdana" w:hAnsi="Verdana"/>
                <w:b/>
                <w:bCs/>
              </w:rPr>
              <w:t>Example:</w:t>
            </w:r>
          </w:p>
          <w:p w14:paraId="1403F83A" w14:textId="3ED0A8B4" w:rsidR="00D10E4A" w:rsidRPr="00E97D69" w:rsidRDefault="00D10E4A" w:rsidP="0032386E">
            <w:pPr>
              <w:spacing w:before="120" w:after="120"/>
              <w:ind w:left="360"/>
              <w:rPr>
                <w:rFonts w:ascii="Verdana" w:hAnsi="Verdana"/>
              </w:rPr>
            </w:pPr>
            <w:r w:rsidRPr="00E97D69">
              <w:rPr>
                <w:rFonts w:ascii="Verdana" w:hAnsi="Verdana"/>
              </w:rPr>
              <w:t xml:space="preserve">Your Patients Benefit Plan does not cover the prescribed medication. Please consider Formulary Generic for &lt;Proventil, Xopenex HFA or ProAir HFA&gt; as an alternate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r w:rsidRPr="00E97D69">
              <w:rPr>
                <w:rFonts w:ascii="Verdana" w:hAnsi="Verdana"/>
              </w:rPr>
              <w:t>.</w:t>
            </w:r>
          </w:p>
          <w:p w14:paraId="7756889B" w14:textId="165FB616" w:rsidR="006A4AEB" w:rsidRPr="00E97D69" w:rsidRDefault="00FC4C98" w:rsidP="0032386E">
            <w:pPr>
              <w:numPr>
                <w:ilvl w:val="0"/>
                <w:numId w:val="14"/>
              </w:numPr>
              <w:spacing w:before="120" w:after="120"/>
              <w:rPr>
                <w:rFonts w:ascii="Verdana" w:eastAsia="Symbol" w:hAnsi="Verdana"/>
              </w:rPr>
            </w:pPr>
            <w:r w:rsidRPr="00E97D69">
              <w:rPr>
                <w:rFonts w:ascii="Verdana" w:hAnsi="Verdana"/>
              </w:rPr>
              <w:t>Document</w:t>
            </w:r>
            <w:r w:rsidR="0080526F" w:rsidRPr="00E97D69">
              <w:rPr>
                <w:rFonts w:ascii="Verdana" w:hAnsi="Verdana"/>
              </w:rPr>
              <w:t xml:space="preserve"> </w:t>
            </w:r>
            <w:r w:rsidRPr="00E97D69">
              <w:rPr>
                <w:rFonts w:ascii="Verdana" w:hAnsi="Verdana"/>
              </w:rPr>
              <w:t xml:space="preserve">Note Pad: </w:t>
            </w:r>
          </w:p>
          <w:p w14:paraId="4DC3A3B6" w14:textId="77777777" w:rsidR="00FC4C98" w:rsidRPr="00E97D69" w:rsidRDefault="00FC4C98" w:rsidP="0032386E">
            <w:pPr>
              <w:spacing w:before="120" w:after="120"/>
              <w:ind w:left="360"/>
              <w:rPr>
                <w:rFonts w:ascii="Verdana" w:eastAsia="Symbol" w:hAnsi="Verdana"/>
              </w:rPr>
            </w:pPr>
            <w:r w:rsidRPr="00E97D69">
              <w:rPr>
                <w:rFonts w:ascii="Verdana" w:hAnsi="Verdana"/>
              </w:rPr>
              <w:t xml:space="preserve">PLN to AF, drug name, pt name, Contact Prescriber to change to </w:t>
            </w:r>
            <w:r w:rsidR="00786C0E" w:rsidRPr="00E97D69">
              <w:rPr>
                <w:rFonts w:ascii="Verdana" w:hAnsi="Verdana"/>
              </w:rPr>
              <w:t>&lt;covered alternate&gt;</w:t>
            </w:r>
          </w:p>
        </w:tc>
      </w:tr>
      <w:tr w:rsidR="00FC4C98" w:rsidRPr="00E97D69" w14:paraId="313DBFAA" w14:textId="77777777" w:rsidTr="009B3B9B">
        <w:tc>
          <w:tcPr>
            <w:tcW w:w="16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905ADB" w14:textId="77777777" w:rsidR="00FC4C98" w:rsidRPr="00E97D69" w:rsidRDefault="00FC4C98" w:rsidP="0032386E">
            <w:pPr>
              <w:spacing w:before="120" w:after="120"/>
              <w:rPr>
                <w:rFonts w:ascii="Verdana" w:eastAsia="Symbol" w:hAnsi="Verdana"/>
              </w:rPr>
            </w:pPr>
            <w:r w:rsidRPr="00E97D69">
              <w:rPr>
                <w:rFonts w:ascii="Verdana" w:hAnsi="Verdana"/>
              </w:rPr>
              <w:t>Proventil HFA (Albuterol PV)</w:t>
            </w:r>
          </w:p>
        </w:tc>
        <w:tc>
          <w:tcPr>
            <w:tcW w:w="1667" w:type="pct"/>
            <w:tcBorders>
              <w:top w:val="single" w:sz="4" w:space="0" w:color="auto"/>
              <w:left w:val="single" w:sz="4" w:space="0" w:color="auto"/>
              <w:bottom w:val="single" w:sz="4" w:space="0" w:color="auto"/>
              <w:right w:val="single" w:sz="4" w:space="0" w:color="auto"/>
            </w:tcBorders>
            <w:hideMark/>
          </w:tcPr>
          <w:p w14:paraId="6AFA2D4B" w14:textId="77777777" w:rsidR="00FC4C98" w:rsidRPr="00E97D69" w:rsidRDefault="00FC4C98" w:rsidP="0032386E">
            <w:pPr>
              <w:spacing w:before="120" w:after="120"/>
              <w:rPr>
                <w:rFonts w:ascii="Verdana" w:eastAsia="Symbol" w:hAnsi="Verdana"/>
              </w:rPr>
            </w:pPr>
            <w:r w:rsidRPr="00E97D69">
              <w:rPr>
                <w:rFonts w:ascii="Verdana" w:hAnsi="Verdana"/>
              </w:rPr>
              <w:t>Ventolin HFA (Albuterol V), Xopenex HFA Inhaler (Levalbuterol), ProAir HFA (Albuterol PA)</w:t>
            </w:r>
          </w:p>
        </w:tc>
        <w:tc>
          <w:tcPr>
            <w:tcW w:w="1666" w:type="pct"/>
            <w:tcBorders>
              <w:top w:val="single" w:sz="4" w:space="0" w:color="auto"/>
              <w:left w:val="single" w:sz="4" w:space="0" w:color="auto"/>
              <w:bottom w:val="single" w:sz="4" w:space="0" w:color="auto"/>
              <w:right w:val="single" w:sz="4" w:space="0" w:color="auto"/>
            </w:tcBorders>
          </w:tcPr>
          <w:p w14:paraId="1AA876C2" w14:textId="5845E87C" w:rsidR="00FC4C98" w:rsidRPr="00E97D69" w:rsidRDefault="00FC4C98" w:rsidP="0032386E">
            <w:pPr>
              <w:pStyle w:val="NormalWeb"/>
              <w:numPr>
                <w:ilvl w:val="0"/>
                <w:numId w:val="14"/>
              </w:numPr>
              <w:spacing w:before="120" w:beforeAutospacing="0" w:after="120" w:afterAutospacing="0"/>
              <w:rPr>
                <w:rFonts w:ascii="Verdana" w:hAnsi="Verdana"/>
              </w:rPr>
            </w:pPr>
            <w:r w:rsidRPr="00E97D69">
              <w:rPr>
                <w:rFonts w:ascii="Verdana" w:hAnsi="Verdana"/>
              </w:rPr>
              <w:t>Contact Prescriber to change to</w:t>
            </w:r>
            <w:r w:rsidR="0080526F" w:rsidRPr="00E97D69">
              <w:rPr>
                <w:rFonts w:ascii="Verdana" w:hAnsi="Verdana"/>
              </w:rPr>
              <w:t xml:space="preserve"> </w:t>
            </w:r>
            <w:r w:rsidR="00786C0E" w:rsidRPr="00E97D69">
              <w:rPr>
                <w:rFonts w:ascii="Verdana" w:hAnsi="Verdana"/>
              </w:rPr>
              <w:t>&lt;covered alternate&gt;</w:t>
            </w:r>
            <w:r w:rsidRPr="00E97D69">
              <w:rPr>
                <w:rFonts w:ascii="Verdana" w:hAnsi="Verdana"/>
              </w:rPr>
              <w:t xml:space="preserve"> based on message and accepted test claim in RxClaim </w:t>
            </w:r>
            <w:r w:rsidR="00786C0E" w:rsidRPr="00E97D69">
              <w:rPr>
                <w:rFonts w:ascii="Verdana" w:hAnsi="Verdana"/>
              </w:rPr>
              <w:t>&lt;</w:t>
            </w:r>
            <w:r w:rsidRPr="00E97D69">
              <w:rPr>
                <w:rFonts w:ascii="Verdana" w:hAnsi="Verdana"/>
              </w:rPr>
              <w:t>Prior Auth fax request not needed, only ask to switch the product</w:t>
            </w:r>
            <w:r w:rsidR="00786C0E" w:rsidRPr="00E97D69">
              <w:rPr>
                <w:rFonts w:ascii="Verdana" w:hAnsi="Verdana"/>
              </w:rPr>
              <w:t>&gt;.</w:t>
            </w:r>
          </w:p>
          <w:p w14:paraId="4BE0A227" w14:textId="77777777" w:rsidR="00D10E4A" w:rsidRPr="00E97D69" w:rsidRDefault="00D10E4A" w:rsidP="0032386E">
            <w:pPr>
              <w:spacing w:before="120" w:after="120"/>
              <w:ind w:left="360"/>
              <w:rPr>
                <w:rFonts w:ascii="Verdana" w:hAnsi="Verdana"/>
              </w:rPr>
            </w:pPr>
            <w:r w:rsidRPr="00E97D69">
              <w:rPr>
                <w:rFonts w:ascii="Verdana" w:hAnsi="Verdana"/>
                <w:b/>
                <w:bCs/>
              </w:rPr>
              <w:t>F</w:t>
            </w:r>
            <w:r w:rsidR="00FC4C98" w:rsidRPr="00E97D69">
              <w:rPr>
                <w:rFonts w:ascii="Verdana" w:hAnsi="Verdana"/>
                <w:b/>
                <w:bCs/>
              </w:rPr>
              <w:t>ax verbiage:</w:t>
            </w:r>
            <w:r w:rsidR="00FC4C98" w:rsidRPr="00E97D69">
              <w:rPr>
                <w:rFonts w:ascii="Verdana" w:hAnsi="Verdana"/>
              </w:rPr>
              <w:t xml:space="preserve"> </w:t>
            </w:r>
          </w:p>
          <w:p w14:paraId="03B99C6C" w14:textId="6D151800" w:rsidR="00D10E4A" w:rsidRPr="00E97D69" w:rsidRDefault="00D10E4A" w:rsidP="0032386E">
            <w:pPr>
              <w:spacing w:before="120" w:after="120"/>
              <w:ind w:left="360"/>
              <w:rPr>
                <w:rFonts w:ascii="Verdana" w:hAnsi="Verdana"/>
              </w:rPr>
            </w:pPr>
            <w:r w:rsidRPr="00E97D69">
              <w:rPr>
                <w:rFonts w:ascii="Verdana" w:hAnsi="Verdana"/>
              </w:rPr>
              <w:t xml:space="preserve">Your Patients Benefit Plan does not cover the prescribed medication. Please consider Formulary Generic for </w:t>
            </w:r>
            <w:r w:rsidR="00786C0E" w:rsidRPr="00E97D69">
              <w:rPr>
                <w:rFonts w:ascii="Verdana" w:hAnsi="Verdana"/>
              </w:rPr>
              <w:t>&lt;</w:t>
            </w:r>
            <w:r w:rsidRPr="00E97D69">
              <w:rPr>
                <w:rFonts w:ascii="Verdana" w:hAnsi="Verdana"/>
              </w:rPr>
              <w:t>Covered Brand Inhaler Drug Name(s)</w:t>
            </w:r>
            <w:r w:rsidR="00786C0E" w:rsidRPr="00E97D69">
              <w:rPr>
                <w:rFonts w:ascii="Verdana" w:hAnsi="Verdana"/>
              </w:rPr>
              <w:t>&gt;</w:t>
            </w:r>
            <w:r w:rsidRPr="00E97D69">
              <w:rPr>
                <w:rFonts w:ascii="Verdana" w:hAnsi="Verdana"/>
              </w:rPr>
              <w:t xml:space="preserve"> as an alternate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p>
          <w:p w14:paraId="02B27E15" w14:textId="77777777" w:rsidR="00D10E4A" w:rsidRPr="00E97D69" w:rsidRDefault="00D10E4A" w:rsidP="0032386E">
            <w:pPr>
              <w:spacing w:before="120" w:after="120"/>
              <w:ind w:left="360"/>
              <w:rPr>
                <w:rFonts w:ascii="Verdana" w:hAnsi="Verdana"/>
                <w:b/>
                <w:bCs/>
              </w:rPr>
            </w:pPr>
            <w:r w:rsidRPr="00E97D69">
              <w:rPr>
                <w:rFonts w:ascii="Verdana" w:hAnsi="Verdana"/>
                <w:b/>
                <w:bCs/>
              </w:rPr>
              <w:t>Example:</w:t>
            </w:r>
          </w:p>
          <w:p w14:paraId="149B8A81" w14:textId="1B9F4AB8" w:rsidR="00D10E4A" w:rsidRPr="00E97D69" w:rsidRDefault="00D10E4A" w:rsidP="0032386E">
            <w:pPr>
              <w:spacing w:before="120" w:after="120"/>
              <w:ind w:left="360"/>
              <w:rPr>
                <w:rFonts w:ascii="Verdana" w:hAnsi="Verdana"/>
              </w:rPr>
            </w:pPr>
            <w:r w:rsidRPr="00E97D69">
              <w:rPr>
                <w:rFonts w:ascii="Verdana" w:hAnsi="Verdana"/>
              </w:rPr>
              <w:t xml:space="preserve">Your Patients Benefit Plan does not cover the prescribed medication. Please consider Formulary Generic for &lt;Ventolin HFA, Xopenex HFA, or ProAir HFA&gt; as an alternate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r w:rsidRPr="00E97D69">
              <w:rPr>
                <w:rFonts w:ascii="Verdana" w:hAnsi="Verdana"/>
              </w:rPr>
              <w:t>.</w:t>
            </w:r>
          </w:p>
          <w:p w14:paraId="2E1D240C" w14:textId="237AF2E2" w:rsidR="006A4AEB" w:rsidRPr="00E97D69" w:rsidRDefault="00FC4C98" w:rsidP="0032386E">
            <w:pPr>
              <w:numPr>
                <w:ilvl w:val="0"/>
                <w:numId w:val="14"/>
              </w:numPr>
              <w:spacing w:before="120" w:after="120"/>
              <w:rPr>
                <w:rFonts w:ascii="Verdana" w:eastAsia="Symbol" w:hAnsi="Verdana"/>
              </w:rPr>
            </w:pPr>
            <w:r w:rsidRPr="00E97D69">
              <w:rPr>
                <w:rFonts w:ascii="Verdana" w:hAnsi="Verdana"/>
              </w:rPr>
              <w:t>Document</w:t>
            </w:r>
            <w:r w:rsidR="00136BAC" w:rsidRPr="00E97D69">
              <w:rPr>
                <w:rFonts w:ascii="Verdana" w:hAnsi="Verdana"/>
              </w:rPr>
              <w:t xml:space="preserve"> </w:t>
            </w:r>
            <w:r w:rsidRPr="00E97D69">
              <w:rPr>
                <w:rFonts w:ascii="Verdana" w:hAnsi="Verdana"/>
              </w:rPr>
              <w:t xml:space="preserve">Note Pad: </w:t>
            </w:r>
          </w:p>
          <w:p w14:paraId="2EFCBF25" w14:textId="77777777" w:rsidR="00FC4C98" w:rsidRPr="00E97D69" w:rsidRDefault="00FC4C98" w:rsidP="0032386E">
            <w:pPr>
              <w:spacing w:before="120" w:after="120"/>
              <w:ind w:left="360"/>
              <w:rPr>
                <w:rFonts w:ascii="Verdana" w:eastAsia="Symbol" w:hAnsi="Verdana"/>
              </w:rPr>
            </w:pPr>
            <w:r w:rsidRPr="00E97D69">
              <w:rPr>
                <w:rFonts w:ascii="Verdana" w:hAnsi="Verdana"/>
              </w:rPr>
              <w:t xml:space="preserve">PLN to AF, drug name, pt name, Contact Prescriber to change to </w:t>
            </w:r>
            <w:r w:rsidR="00786C0E" w:rsidRPr="00E97D69">
              <w:rPr>
                <w:rFonts w:ascii="Verdana" w:hAnsi="Verdana"/>
              </w:rPr>
              <w:t>&lt;covered alternate&gt;</w:t>
            </w:r>
          </w:p>
        </w:tc>
      </w:tr>
      <w:tr w:rsidR="00FC4C98" w:rsidRPr="00E97D69" w14:paraId="7AC5CCBC" w14:textId="77777777" w:rsidTr="009B3B9B">
        <w:tc>
          <w:tcPr>
            <w:tcW w:w="166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EEB2B4" w14:textId="77777777" w:rsidR="00FC4C98" w:rsidRPr="00E97D69" w:rsidRDefault="00FC4C98" w:rsidP="0032386E">
            <w:pPr>
              <w:spacing w:before="120" w:after="120"/>
              <w:rPr>
                <w:rFonts w:ascii="Verdana" w:eastAsia="Symbol" w:hAnsi="Verdana"/>
              </w:rPr>
            </w:pPr>
            <w:r w:rsidRPr="00E97D69">
              <w:rPr>
                <w:rFonts w:ascii="Verdana" w:hAnsi="Verdana"/>
              </w:rPr>
              <w:t>Xopenex HFA inhaler (Levalbuterol)</w:t>
            </w:r>
          </w:p>
        </w:tc>
        <w:tc>
          <w:tcPr>
            <w:tcW w:w="1667" w:type="pct"/>
            <w:tcBorders>
              <w:top w:val="single" w:sz="4" w:space="0" w:color="auto"/>
              <w:left w:val="single" w:sz="4" w:space="0" w:color="auto"/>
              <w:bottom w:val="single" w:sz="4" w:space="0" w:color="auto"/>
              <w:right w:val="single" w:sz="4" w:space="0" w:color="auto"/>
            </w:tcBorders>
            <w:hideMark/>
          </w:tcPr>
          <w:p w14:paraId="684A63FA" w14:textId="77777777" w:rsidR="00FC4C98" w:rsidRPr="00E97D69" w:rsidRDefault="00FC4C98" w:rsidP="0032386E">
            <w:pPr>
              <w:spacing w:before="120" w:after="120"/>
              <w:rPr>
                <w:rFonts w:ascii="Verdana" w:eastAsia="Symbol" w:hAnsi="Verdana"/>
              </w:rPr>
            </w:pPr>
            <w:r w:rsidRPr="00E97D69">
              <w:rPr>
                <w:rFonts w:ascii="Verdana" w:hAnsi="Verdana"/>
              </w:rPr>
              <w:t>Proventil HFA (Albuterol PV), ProAir HFA (Albuterol PA), Ventolin HFA (Albuterol V)</w:t>
            </w:r>
          </w:p>
        </w:tc>
        <w:tc>
          <w:tcPr>
            <w:tcW w:w="1666" w:type="pct"/>
            <w:tcBorders>
              <w:top w:val="single" w:sz="4" w:space="0" w:color="auto"/>
              <w:left w:val="single" w:sz="4" w:space="0" w:color="auto"/>
              <w:bottom w:val="single" w:sz="4" w:space="0" w:color="auto"/>
              <w:right w:val="single" w:sz="4" w:space="0" w:color="auto"/>
            </w:tcBorders>
          </w:tcPr>
          <w:p w14:paraId="08EA5DB1" w14:textId="130AAB56" w:rsidR="00FC4C98" w:rsidRPr="00E97D69" w:rsidRDefault="00FC4C98" w:rsidP="0032386E">
            <w:pPr>
              <w:pStyle w:val="NormalWeb"/>
              <w:numPr>
                <w:ilvl w:val="0"/>
                <w:numId w:val="14"/>
              </w:numPr>
              <w:spacing w:before="120" w:beforeAutospacing="0" w:after="120" w:afterAutospacing="0"/>
              <w:rPr>
                <w:rFonts w:ascii="Verdana" w:hAnsi="Verdana"/>
              </w:rPr>
            </w:pPr>
            <w:r w:rsidRPr="00E97D69">
              <w:rPr>
                <w:rFonts w:ascii="Verdana" w:hAnsi="Verdana"/>
              </w:rPr>
              <w:t>Contact Prescriber to change to</w:t>
            </w:r>
            <w:r w:rsidR="00136BAC" w:rsidRPr="00E97D69">
              <w:rPr>
                <w:rFonts w:ascii="Verdana" w:hAnsi="Verdana"/>
              </w:rPr>
              <w:t xml:space="preserve"> </w:t>
            </w:r>
            <w:r w:rsidR="00786C0E" w:rsidRPr="00E97D69">
              <w:rPr>
                <w:rFonts w:ascii="Verdana" w:hAnsi="Verdana"/>
              </w:rPr>
              <w:t>&lt;covered alternate&gt;</w:t>
            </w:r>
            <w:r w:rsidRPr="00E97D69">
              <w:rPr>
                <w:rFonts w:ascii="Verdana" w:hAnsi="Verdana"/>
              </w:rPr>
              <w:t xml:space="preserve"> based on message and accepted test claim in RxClaim or PA if in PA messaging is in conflict details box</w:t>
            </w:r>
          </w:p>
          <w:p w14:paraId="22190A0C" w14:textId="77777777" w:rsidR="00D10E4A" w:rsidRPr="00E97D69" w:rsidRDefault="00D10E4A" w:rsidP="0032386E">
            <w:pPr>
              <w:spacing w:before="120" w:after="120"/>
              <w:ind w:left="360"/>
              <w:rPr>
                <w:rFonts w:ascii="Verdana" w:hAnsi="Verdana"/>
              </w:rPr>
            </w:pPr>
            <w:r w:rsidRPr="00E97D69">
              <w:rPr>
                <w:rFonts w:ascii="Verdana" w:hAnsi="Verdana"/>
                <w:b/>
                <w:bCs/>
              </w:rPr>
              <w:t xml:space="preserve">Fax </w:t>
            </w:r>
            <w:r w:rsidR="00FC4C98" w:rsidRPr="00E97D69">
              <w:rPr>
                <w:rFonts w:ascii="Verdana" w:hAnsi="Verdana"/>
                <w:b/>
                <w:bCs/>
              </w:rPr>
              <w:t>verbiage:</w:t>
            </w:r>
            <w:r w:rsidR="00FC4C98" w:rsidRPr="00E97D69">
              <w:rPr>
                <w:rFonts w:ascii="Verdana" w:hAnsi="Verdana"/>
              </w:rPr>
              <w:t xml:space="preserve"> </w:t>
            </w:r>
          </w:p>
          <w:p w14:paraId="35A3316C" w14:textId="7697DB15" w:rsidR="00D10E4A" w:rsidRPr="00E97D69" w:rsidRDefault="00D10E4A" w:rsidP="0032386E">
            <w:pPr>
              <w:spacing w:before="120" w:after="120"/>
              <w:ind w:left="360"/>
              <w:rPr>
                <w:rFonts w:ascii="Verdana" w:hAnsi="Verdana"/>
              </w:rPr>
            </w:pPr>
            <w:r w:rsidRPr="00E97D69">
              <w:rPr>
                <w:rFonts w:ascii="Verdana" w:hAnsi="Verdana"/>
              </w:rPr>
              <w:t xml:space="preserve">Your Patients Benefit Plan does not cover the prescribed medication. Please consider Formulary Generic for </w:t>
            </w:r>
            <w:r w:rsidR="00786C0E" w:rsidRPr="00E97D69">
              <w:rPr>
                <w:rFonts w:ascii="Verdana" w:hAnsi="Verdana"/>
              </w:rPr>
              <w:t>&lt;</w:t>
            </w:r>
            <w:r w:rsidRPr="00E97D69">
              <w:rPr>
                <w:rFonts w:ascii="Verdana" w:hAnsi="Verdana"/>
              </w:rPr>
              <w:t>Covered Brand Inhaler Drug Name(s)</w:t>
            </w:r>
            <w:r w:rsidR="00786C0E" w:rsidRPr="00E97D69">
              <w:rPr>
                <w:rFonts w:ascii="Verdana" w:hAnsi="Verdana"/>
              </w:rPr>
              <w:t>&gt;</w:t>
            </w:r>
            <w:r w:rsidRPr="00E97D69">
              <w:rPr>
                <w:rFonts w:ascii="Verdana" w:hAnsi="Verdana"/>
              </w:rPr>
              <w:t xml:space="preserve"> as an alternate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r w:rsidRPr="00E97D69">
              <w:rPr>
                <w:rFonts w:ascii="Verdana" w:hAnsi="Verdana"/>
              </w:rPr>
              <w:t xml:space="preserve"> or PA at XXX-XXX-XXXX</w:t>
            </w:r>
          </w:p>
          <w:p w14:paraId="50ABC583" w14:textId="77777777" w:rsidR="00D10E4A" w:rsidRPr="00E97D69" w:rsidRDefault="00D10E4A" w:rsidP="0032386E">
            <w:pPr>
              <w:spacing w:before="120" w:after="120"/>
              <w:ind w:left="360"/>
              <w:rPr>
                <w:rFonts w:ascii="Verdana" w:hAnsi="Verdana"/>
                <w:b/>
                <w:bCs/>
              </w:rPr>
            </w:pPr>
            <w:r w:rsidRPr="00E97D69">
              <w:rPr>
                <w:rFonts w:ascii="Verdana" w:hAnsi="Verdana"/>
                <w:b/>
                <w:bCs/>
              </w:rPr>
              <w:t>Example:</w:t>
            </w:r>
          </w:p>
          <w:p w14:paraId="68C52527" w14:textId="735E60E1" w:rsidR="00D10E4A" w:rsidRPr="00E97D69" w:rsidRDefault="008E5763" w:rsidP="0032386E">
            <w:pPr>
              <w:spacing w:before="120" w:after="120"/>
              <w:ind w:left="360"/>
              <w:rPr>
                <w:rFonts w:ascii="Verdana" w:hAnsi="Verdana"/>
              </w:rPr>
            </w:pPr>
            <w:r w:rsidRPr="00E97D69">
              <w:rPr>
                <w:rFonts w:ascii="Verdana" w:hAnsi="Verdana"/>
              </w:rPr>
              <w:t xml:space="preserve">Your Patients Benefit Plan does not cover the prescribed medication. Please consider Formulary Generic for &lt;Proventil HFA, ProAir HFA or Ventolin HFA&gt; as an alternate </w:t>
            </w:r>
            <w:r w:rsidR="00786C0E" w:rsidRPr="00E97D69">
              <w:rPr>
                <w:rFonts w:ascii="Verdana" w:hAnsi="Verdana"/>
              </w:rPr>
              <w:t xml:space="preserve">&lt;please include drug name, strength, directions, </w:t>
            </w:r>
            <w:r w:rsidR="00300EBF" w:rsidRPr="00E97D69">
              <w:rPr>
                <w:rFonts w:ascii="Verdana" w:hAnsi="Verdana"/>
              </w:rPr>
              <w:t>quantity,</w:t>
            </w:r>
            <w:r w:rsidR="00786C0E" w:rsidRPr="00E97D69">
              <w:rPr>
                <w:rFonts w:ascii="Verdana" w:hAnsi="Verdana"/>
              </w:rPr>
              <w:t xml:space="preserve"> and refills&gt;</w:t>
            </w:r>
            <w:r w:rsidRPr="00E97D69">
              <w:rPr>
                <w:rFonts w:ascii="Verdana" w:hAnsi="Verdana"/>
              </w:rPr>
              <w:t xml:space="preserve"> or PA at XXX-XXX-XXXX</w:t>
            </w:r>
          </w:p>
          <w:p w14:paraId="6E2F3EF4" w14:textId="4018BE5B" w:rsidR="006A4AEB" w:rsidRPr="00E97D69" w:rsidRDefault="00FC4C98" w:rsidP="0032386E">
            <w:pPr>
              <w:numPr>
                <w:ilvl w:val="0"/>
                <w:numId w:val="14"/>
              </w:numPr>
              <w:spacing w:before="120" w:after="120"/>
              <w:rPr>
                <w:rFonts w:ascii="Verdana" w:eastAsia="Symbol" w:hAnsi="Verdana"/>
              </w:rPr>
            </w:pPr>
            <w:r w:rsidRPr="00E97D69">
              <w:rPr>
                <w:rFonts w:ascii="Verdana" w:hAnsi="Verdana"/>
              </w:rPr>
              <w:t>Document</w:t>
            </w:r>
            <w:r w:rsidR="00F676AC" w:rsidRPr="00E97D69">
              <w:rPr>
                <w:rFonts w:ascii="Verdana" w:hAnsi="Verdana"/>
              </w:rPr>
              <w:t xml:space="preserve"> </w:t>
            </w:r>
            <w:r w:rsidRPr="00E97D69">
              <w:rPr>
                <w:rFonts w:ascii="Verdana" w:hAnsi="Verdana"/>
              </w:rPr>
              <w:t xml:space="preserve">Note Pad: </w:t>
            </w:r>
          </w:p>
          <w:p w14:paraId="258F0529" w14:textId="77777777" w:rsidR="00FC4C98" w:rsidRPr="00E97D69" w:rsidRDefault="00FC4C98" w:rsidP="0032386E">
            <w:pPr>
              <w:spacing w:before="120" w:after="120"/>
              <w:ind w:left="360"/>
              <w:rPr>
                <w:rFonts w:ascii="Verdana" w:eastAsia="Symbol" w:hAnsi="Verdana"/>
              </w:rPr>
            </w:pPr>
            <w:r w:rsidRPr="00E97D69">
              <w:rPr>
                <w:rFonts w:ascii="Verdana" w:hAnsi="Verdana"/>
              </w:rPr>
              <w:t xml:space="preserve">PLN to AF, drug name, pt name, Contact Prescriber to change to </w:t>
            </w:r>
            <w:r w:rsidR="00786C0E" w:rsidRPr="00E97D69">
              <w:rPr>
                <w:rFonts w:ascii="Verdana" w:hAnsi="Verdana"/>
              </w:rPr>
              <w:t>&lt;covered alternate&gt;</w:t>
            </w:r>
            <w:r w:rsidRPr="00E97D69">
              <w:rPr>
                <w:rFonts w:ascii="Verdana" w:hAnsi="Verdana"/>
              </w:rPr>
              <w:t xml:space="preserve"> or PA</w:t>
            </w:r>
          </w:p>
        </w:tc>
      </w:tr>
    </w:tbl>
    <w:p w14:paraId="114C3625" w14:textId="77777777" w:rsidR="00FC4C98" w:rsidRPr="00E97D69" w:rsidRDefault="00FC4C98" w:rsidP="0032386E">
      <w:pPr>
        <w:spacing w:before="120" w:after="120"/>
        <w:rPr>
          <w:rFonts w:ascii="Verdana" w:hAnsi="Verdana"/>
          <w:b/>
          <w:bCs/>
        </w:rPr>
      </w:pPr>
    </w:p>
    <w:p w14:paraId="33C5E802" w14:textId="0C59A7FF" w:rsidR="00BE2981" w:rsidRPr="00E97D69" w:rsidRDefault="00BE2981" w:rsidP="0032386E">
      <w:pPr>
        <w:spacing w:before="120" w:after="120"/>
        <w:jc w:val="right"/>
        <w:rPr>
          <w:rFonts w:ascii="Verdana" w:hAnsi="Verdana"/>
        </w:rPr>
      </w:pPr>
      <w:hyperlink w:anchor="_Process_for_Handling" w:history="1">
        <w:r w:rsidRPr="00E97D69">
          <w:rPr>
            <w:rStyle w:val="Hyperlink"/>
            <w:rFonts w:ascii="Verdana" w:hAnsi="Verdana"/>
          </w:rPr>
          <w:t xml:space="preserve">Top </w:t>
        </w:r>
        <w:r w:rsidRPr="00E97D69">
          <w:rPr>
            <w:rStyle w:val="Hyperlink"/>
            <w:rFonts w:ascii="Verdana" w:hAnsi="Verdana"/>
          </w:rPr>
          <w:t>o</w:t>
        </w:r>
        <w:r w:rsidRPr="00E97D69">
          <w:rPr>
            <w:rStyle w:val="Hyperlink"/>
            <w:rFonts w:ascii="Verdana" w:hAnsi="Verdana"/>
          </w:rPr>
          <w:t>f Section</w:t>
        </w:r>
      </w:hyperlink>
    </w:p>
    <w:bookmarkStart w:id="55" w:name="_Log_Activity"/>
    <w:bookmarkEnd w:id="55"/>
    <w:p w14:paraId="3B52B834" w14:textId="1DD1A221" w:rsidR="00176400" w:rsidRPr="00E97D69" w:rsidRDefault="008B69C1" w:rsidP="0032386E">
      <w:pPr>
        <w:spacing w:before="120" w:after="120"/>
        <w:jc w:val="right"/>
        <w:rPr>
          <w:rFonts w:ascii="Verdana" w:hAnsi="Verdana"/>
        </w:rPr>
      </w:pPr>
      <w:r w:rsidRPr="00E97D69">
        <w:rPr>
          <w:rFonts w:ascii="Verdana" w:hAnsi="Verdana"/>
        </w:rPr>
        <w:fldChar w:fldCharType="begin"/>
      </w:r>
      <w:r w:rsidR="0029793F" w:rsidRPr="00E97D69">
        <w:rPr>
          <w:rFonts w:ascii="Verdana" w:hAnsi="Verdana"/>
        </w:rPr>
        <w:instrText>HYPERLINK  \l "_top"</w:instrText>
      </w:r>
      <w:r w:rsidRPr="00E97D69">
        <w:rPr>
          <w:rFonts w:ascii="Verdana" w:hAnsi="Verdana"/>
        </w:rPr>
      </w:r>
      <w:r w:rsidRPr="00E97D69">
        <w:rPr>
          <w:rFonts w:ascii="Verdana" w:hAnsi="Verdana"/>
        </w:rPr>
        <w:fldChar w:fldCharType="separate"/>
      </w:r>
      <w:r w:rsidRPr="00E97D69">
        <w:rPr>
          <w:rStyle w:val="Hyperlink"/>
          <w:rFonts w:ascii="Verdana" w:hAnsi="Verdana"/>
        </w:rPr>
        <w:t>Top of the Document</w:t>
      </w:r>
      <w:r w:rsidRPr="00E97D69">
        <w:rPr>
          <w:rFonts w:ascii="Verdana" w:hAnsi="Verdana"/>
        </w:rPr>
        <w:fldChar w:fldCharType="end"/>
      </w:r>
    </w:p>
    <w:p w14:paraId="02104979" w14:textId="77777777" w:rsidR="00E51322" w:rsidRPr="00E97D69" w:rsidRDefault="00E51322" w:rsidP="0032386E">
      <w:pPr>
        <w:spacing w:before="120" w:after="120"/>
        <w:jc w:val="right"/>
        <w:rPr>
          <w:rFonts w:ascii="Verdana" w:hAnsi="Verdana"/>
        </w:rPr>
      </w:pPr>
    </w:p>
    <w:p w14:paraId="709CBA29" w14:textId="5C1D4255" w:rsidR="007D7635" w:rsidRPr="00E97D69" w:rsidRDefault="007D7635" w:rsidP="0032386E">
      <w:pPr>
        <w:spacing w:before="120" w:after="120"/>
        <w:rPr>
          <w:rFonts w:ascii="Verdana" w:hAnsi="Verdana"/>
          <w:b/>
          <w:bCs/>
        </w:rPr>
      </w:pPr>
      <w:bookmarkStart w:id="56" w:name="InhalerChartFluticasoneSalAndAdvair"/>
      <w:bookmarkStart w:id="57" w:name="OLE_LINK56"/>
      <w:bookmarkStart w:id="58" w:name="OLE_LINK57"/>
      <w:r w:rsidRPr="00E97D69">
        <w:rPr>
          <w:rFonts w:ascii="Verdana" w:hAnsi="Verdana"/>
          <w:b/>
          <w:bCs/>
        </w:rPr>
        <w:t>Fluticasone</w:t>
      </w:r>
      <w:r w:rsidR="00BE48B6" w:rsidRPr="00E97D69">
        <w:rPr>
          <w:rFonts w:ascii="Verdana" w:hAnsi="Verdana"/>
          <w:b/>
          <w:bCs/>
        </w:rPr>
        <w:t>/</w:t>
      </w:r>
      <w:r w:rsidRPr="00E97D69">
        <w:rPr>
          <w:rFonts w:ascii="Verdana" w:hAnsi="Verdana"/>
          <w:b/>
          <w:bCs/>
        </w:rPr>
        <w:t>Salmeterol</w:t>
      </w:r>
      <w:r w:rsidR="00BE48B6" w:rsidRPr="00E97D69">
        <w:rPr>
          <w:rFonts w:ascii="Verdana" w:hAnsi="Verdana"/>
          <w:b/>
          <w:bCs/>
        </w:rPr>
        <w:t xml:space="preserve">, </w:t>
      </w:r>
      <w:r w:rsidR="00C933E9" w:rsidRPr="00E97D69">
        <w:rPr>
          <w:rFonts w:ascii="Verdana" w:hAnsi="Verdana"/>
          <w:b/>
          <w:bCs/>
        </w:rPr>
        <w:t>Wixela</w:t>
      </w:r>
      <w:r w:rsidR="00BE48B6" w:rsidRPr="00E97D69">
        <w:rPr>
          <w:rFonts w:ascii="Verdana" w:hAnsi="Verdana"/>
          <w:b/>
          <w:bCs/>
        </w:rPr>
        <w:t xml:space="preserve"> Inhub</w:t>
      </w:r>
      <w:r w:rsidR="00C933E9" w:rsidRPr="00E97D69">
        <w:rPr>
          <w:rFonts w:ascii="Verdana" w:hAnsi="Verdana"/>
          <w:b/>
          <w:bCs/>
        </w:rPr>
        <w:t xml:space="preserve"> or</w:t>
      </w:r>
      <w:r w:rsidRPr="00E97D69">
        <w:rPr>
          <w:rFonts w:ascii="Verdana" w:hAnsi="Verdana"/>
          <w:b/>
          <w:bCs/>
        </w:rPr>
        <w:t xml:space="preserve"> Advair</w:t>
      </w:r>
      <w:bookmarkEnd w:id="56"/>
      <w:r w:rsidR="00BE48B6" w:rsidRPr="00E97D69">
        <w:rPr>
          <w:rFonts w:ascii="Verdana" w:hAnsi="Verdana"/>
          <w:b/>
          <w:bCs/>
        </w:rPr>
        <w:t xml:space="preserve"> Diskus</w:t>
      </w:r>
    </w:p>
    <w:bookmarkEnd w:id="57"/>
    <w:p w14:paraId="25A87EDB" w14:textId="4C175D2B" w:rsidR="00BE48B6" w:rsidRPr="00E97D69" w:rsidRDefault="00BE48B6" w:rsidP="0032386E">
      <w:pPr>
        <w:spacing w:before="120" w:after="120"/>
        <w:rPr>
          <w:rFonts w:ascii="Verdana" w:hAnsi="Verdana"/>
          <w:b/>
          <w:bCs/>
        </w:rPr>
      </w:pPr>
    </w:p>
    <w:p w14:paraId="7D79316C" w14:textId="2C581A92" w:rsidR="00BE48B6" w:rsidRPr="00E97D69" w:rsidRDefault="00BE48B6" w:rsidP="0032386E">
      <w:pPr>
        <w:spacing w:before="120" w:after="120"/>
        <w:jc w:val="center"/>
        <w:rPr>
          <w:rFonts w:ascii="Verdana" w:hAnsi="Verdana"/>
          <w:b/>
          <w:bCs/>
        </w:rPr>
      </w:pPr>
      <w:r w:rsidRPr="00E97D69">
        <w:rPr>
          <w:rFonts w:ascii="Verdana" w:hAnsi="Verdana"/>
          <w:b/>
          <w:bCs/>
        </w:rPr>
        <w:t xml:space="preserve">Figure </w:t>
      </w:r>
      <w:r w:rsidR="008C6558" w:rsidRPr="00E97D69">
        <w:rPr>
          <w:rFonts w:ascii="Verdana" w:hAnsi="Verdana"/>
          <w:b/>
          <w:bCs/>
        </w:rPr>
        <w:t>B</w:t>
      </w:r>
    </w:p>
    <w:p w14:paraId="5F365638" w14:textId="6D59819C" w:rsidR="00BE48B6" w:rsidRPr="00E97D69" w:rsidRDefault="00EA0A77" w:rsidP="0032386E">
      <w:pPr>
        <w:spacing w:before="120" w:after="120"/>
        <w:jc w:val="center"/>
        <w:rPr>
          <w:rFonts w:ascii="Verdana" w:hAnsi="Verdana"/>
          <w:b/>
          <w:bCs/>
        </w:rPr>
      </w:pPr>
      <w:r w:rsidRPr="00E97D69">
        <w:rPr>
          <w:rFonts w:ascii="Verdana" w:hAnsi="Verdana"/>
          <w:noProof/>
        </w:rPr>
        <w:drawing>
          <wp:inline distT="0" distB="0" distL="0" distR="0" wp14:anchorId="65C7DDE4" wp14:editId="3F9859F5">
            <wp:extent cx="2468880" cy="128714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8880" cy="1287145"/>
                    </a:xfrm>
                    <a:prstGeom prst="rect">
                      <a:avLst/>
                    </a:prstGeom>
                    <a:noFill/>
                    <a:ln>
                      <a:noFill/>
                    </a:ln>
                  </pic:spPr>
                </pic:pic>
              </a:graphicData>
            </a:graphic>
          </wp:inline>
        </w:drawing>
      </w:r>
      <w:r w:rsidRPr="00E97D69">
        <w:rPr>
          <w:rFonts w:ascii="Verdana" w:hAnsi="Verdana"/>
          <w:noProof/>
        </w:rPr>
        <w:drawing>
          <wp:inline distT="0" distB="0" distL="0" distR="0" wp14:anchorId="380DFB9E" wp14:editId="0B7AB1AC">
            <wp:extent cx="256032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1333500"/>
                    </a:xfrm>
                    <a:prstGeom prst="rect">
                      <a:avLst/>
                    </a:prstGeom>
                    <a:noFill/>
                    <a:ln>
                      <a:noFill/>
                    </a:ln>
                  </pic:spPr>
                </pic:pic>
              </a:graphicData>
            </a:graphic>
          </wp:inline>
        </w:drawing>
      </w:r>
      <w:r w:rsidR="00E20CA5" w:rsidRPr="00E97D69">
        <w:rPr>
          <w:rFonts w:ascii="Verdana" w:hAnsi="Verdana"/>
          <w:noProof/>
        </w:rPr>
        <w:drawing>
          <wp:inline distT="0" distB="0" distL="0" distR="0" wp14:anchorId="3428EAE6" wp14:editId="20C8393F">
            <wp:extent cx="2560320" cy="12820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0320" cy="1282065"/>
                    </a:xfrm>
                    <a:prstGeom prst="rect">
                      <a:avLst/>
                    </a:prstGeom>
                    <a:noFill/>
                    <a:ln>
                      <a:noFill/>
                    </a:ln>
                  </pic:spPr>
                </pic:pic>
              </a:graphicData>
            </a:graphic>
          </wp:inline>
        </w:drawing>
      </w:r>
    </w:p>
    <w:bookmarkEnd w:id="58"/>
    <w:p w14:paraId="479EBCCB" w14:textId="77777777" w:rsidR="007D7635" w:rsidRPr="00E97D69" w:rsidRDefault="007D7635" w:rsidP="0032386E">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2082"/>
        <w:gridCol w:w="2018"/>
        <w:gridCol w:w="938"/>
        <w:gridCol w:w="5509"/>
      </w:tblGrid>
      <w:tr w:rsidR="00DC5CFC" w:rsidRPr="00E97D69" w14:paraId="39DB9064" w14:textId="77777777" w:rsidTr="006C7925">
        <w:tc>
          <w:tcPr>
            <w:tcW w:w="928" w:type="pct"/>
            <w:tcBorders>
              <w:top w:val="single" w:sz="4" w:space="0" w:color="auto"/>
              <w:left w:val="single" w:sz="4" w:space="0" w:color="auto"/>
              <w:bottom w:val="single" w:sz="4" w:space="0" w:color="auto"/>
              <w:right w:val="single" w:sz="4" w:space="0" w:color="auto"/>
            </w:tcBorders>
            <w:shd w:val="clear" w:color="auto" w:fill="F2F2F2"/>
            <w:hideMark/>
          </w:tcPr>
          <w:p w14:paraId="2FBD8200" w14:textId="77777777" w:rsidR="007D7635" w:rsidRPr="00E97D69" w:rsidRDefault="007D7635" w:rsidP="0032386E">
            <w:pPr>
              <w:spacing w:before="120" w:after="120"/>
              <w:jc w:val="center"/>
              <w:rPr>
                <w:rFonts w:ascii="Verdana" w:hAnsi="Verdana"/>
                <w:b/>
                <w:bCs/>
              </w:rPr>
            </w:pPr>
            <w:r w:rsidRPr="00E97D69">
              <w:rPr>
                <w:rFonts w:ascii="Verdana" w:hAnsi="Verdana"/>
                <w:b/>
                <w:bCs/>
              </w:rPr>
              <w:t>If Conflict Details indicates</w:t>
            </w:r>
          </w:p>
        </w:tc>
        <w:tc>
          <w:tcPr>
            <w:tcW w:w="4072" w:type="pct"/>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14311411" w14:textId="77777777" w:rsidR="007D7635" w:rsidRPr="00E97D69" w:rsidRDefault="007D7635" w:rsidP="0032386E">
            <w:pPr>
              <w:spacing w:before="120" w:after="120"/>
              <w:jc w:val="center"/>
              <w:rPr>
                <w:rFonts w:ascii="Verdana" w:hAnsi="Verdana"/>
                <w:b/>
                <w:bCs/>
              </w:rPr>
            </w:pPr>
            <w:r w:rsidRPr="00E97D69">
              <w:rPr>
                <w:rFonts w:ascii="Verdana" w:hAnsi="Verdana"/>
                <w:b/>
                <w:bCs/>
              </w:rPr>
              <w:t>And Test Claim Accepts…</w:t>
            </w:r>
          </w:p>
        </w:tc>
      </w:tr>
      <w:tr w:rsidR="00DC5CFC" w:rsidRPr="00E97D69" w14:paraId="2FC1C1ED" w14:textId="77777777" w:rsidTr="006C7925">
        <w:trPr>
          <w:trHeight w:val="70"/>
        </w:trPr>
        <w:tc>
          <w:tcPr>
            <w:tcW w:w="928" w:type="pct"/>
            <w:vMerge w:val="restart"/>
            <w:tcBorders>
              <w:top w:val="single" w:sz="4" w:space="0" w:color="auto"/>
              <w:left w:val="single" w:sz="4" w:space="0" w:color="auto"/>
              <w:bottom w:val="single" w:sz="4" w:space="0" w:color="auto"/>
              <w:right w:val="single" w:sz="4" w:space="0" w:color="auto"/>
            </w:tcBorders>
          </w:tcPr>
          <w:p w14:paraId="373F195B" w14:textId="77777777" w:rsidR="007D7635" w:rsidRPr="00E97D69" w:rsidRDefault="007D7635" w:rsidP="0032386E">
            <w:pPr>
              <w:numPr>
                <w:ilvl w:val="0"/>
                <w:numId w:val="14"/>
              </w:numPr>
              <w:spacing w:before="120" w:after="120"/>
              <w:rPr>
                <w:rFonts w:ascii="Verdana" w:hAnsi="Verdana"/>
              </w:rPr>
            </w:pPr>
            <w:r w:rsidRPr="00E97D69">
              <w:rPr>
                <w:rFonts w:ascii="Verdana" w:hAnsi="Verdana"/>
              </w:rPr>
              <w:t>NDC not covered</w:t>
            </w:r>
          </w:p>
          <w:p w14:paraId="0ABC8769" w14:textId="77777777" w:rsidR="007D7635" w:rsidRPr="00E97D69" w:rsidRDefault="007D7635" w:rsidP="0032386E">
            <w:pPr>
              <w:numPr>
                <w:ilvl w:val="0"/>
                <w:numId w:val="14"/>
              </w:numPr>
              <w:spacing w:before="120" w:after="120"/>
              <w:rPr>
                <w:rFonts w:ascii="Verdana" w:hAnsi="Verdana"/>
              </w:rPr>
            </w:pPr>
            <w:r w:rsidRPr="00E97D69">
              <w:rPr>
                <w:rFonts w:ascii="Verdana" w:hAnsi="Verdana"/>
              </w:rPr>
              <w:t>Brand of the product</w:t>
            </w:r>
          </w:p>
          <w:p w14:paraId="7DA38854" w14:textId="77777777" w:rsidR="007D7635" w:rsidRPr="00E97D69" w:rsidRDefault="007D7635" w:rsidP="0032386E">
            <w:pPr>
              <w:numPr>
                <w:ilvl w:val="0"/>
                <w:numId w:val="14"/>
              </w:numPr>
              <w:spacing w:before="120" w:after="120"/>
              <w:rPr>
                <w:rFonts w:ascii="Verdana" w:hAnsi="Verdana"/>
              </w:rPr>
            </w:pPr>
            <w:r w:rsidRPr="00E97D69">
              <w:rPr>
                <w:rFonts w:ascii="Verdana" w:hAnsi="Verdana"/>
              </w:rPr>
              <w:t>And/or Formulary Alternative product</w:t>
            </w:r>
          </w:p>
        </w:tc>
        <w:tc>
          <w:tcPr>
            <w:tcW w:w="4072" w:type="pct"/>
            <w:gridSpan w:val="4"/>
            <w:tcBorders>
              <w:top w:val="single" w:sz="4" w:space="0" w:color="auto"/>
              <w:left w:val="single" w:sz="4" w:space="0" w:color="auto"/>
              <w:bottom w:val="single" w:sz="4" w:space="0" w:color="auto"/>
              <w:right w:val="single" w:sz="4" w:space="0" w:color="auto"/>
            </w:tcBorders>
          </w:tcPr>
          <w:p w14:paraId="05B1FFC5" w14:textId="57971A16" w:rsidR="007D7635" w:rsidRPr="00E97D69" w:rsidRDefault="007D7635" w:rsidP="0032386E">
            <w:pPr>
              <w:spacing w:before="120" w:after="120"/>
              <w:rPr>
                <w:rFonts w:ascii="Verdana" w:hAnsi="Verdana"/>
              </w:rPr>
            </w:pPr>
            <w:r w:rsidRPr="00E97D69">
              <w:rPr>
                <w:rFonts w:ascii="Verdana" w:hAnsi="Verdana"/>
              </w:rPr>
              <w:t>Proceed as follows for</w:t>
            </w:r>
            <w:r w:rsidR="00B67C48" w:rsidRPr="00E97D69">
              <w:rPr>
                <w:rFonts w:ascii="Verdana" w:hAnsi="Verdana"/>
              </w:rPr>
              <w:t xml:space="preserve"> </w:t>
            </w:r>
            <w:r w:rsidRPr="00E97D69">
              <w:rPr>
                <w:rFonts w:ascii="Verdana" w:hAnsi="Verdana"/>
                <w:b/>
                <w:bCs/>
              </w:rPr>
              <w:t>Conflict Details indicating Brand or</w:t>
            </w:r>
            <w:r w:rsidR="00B67C48" w:rsidRPr="00E97D69">
              <w:rPr>
                <w:rFonts w:ascii="Verdana" w:hAnsi="Verdana"/>
                <w:b/>
                <w:bCs/>
              </w:rPr>
              <w:t xml:space="preserve"> </w:t>
            </w:r>
            <w:r w:rsidRPr="00E97D69">
              <w:rPr>
                <w:rFonts w:ascii="Verdana" w:hAnsi="Verdana"/>
                <w:b/>
                <w:bCs/>
              </w:rPr>
              <w:t>Generic for</w:t>
            </w:r>
            <w:r w:rsidR="00B67C48" w:rsidRPr="00E97D69">
              <w:rPr>
                <w:rFonts w:ascii="Verdana" w:hAnsi="Verdana"/>
                <w:b/>
                <w:bCs/>
              </w:rPr>
              <w:t xml:space="preserve"> </w:t>
            </w:r>
            <w:r w:rsidRPr="00E97D69">
              <w:rPr>
                <w:rFonts w:ascii="Verdana" w:hAnsi="Verdana"/>
                <w:b/>
                <w:bCs/>
              </w:rPr>
              <w:t>the below product(s)</w:t>
            </w:r>
            <w:r w:rsidRPr="00E97D69">
              <w:rPr>
                <w:rFonts w:ascii="Verdana" w:hAnsi="Verdana"/>
              </w:rPr>
              <w:t>:</w:t>
            </w:r>
          </w:p>
          <w:p w14:paraId="18ADE8C8" w14:textId="2B9D7AFC" w:rsidR="007D7635" w:rsidRPr="00E97D69" w:rsidRDefault="007D7635" w:rsidP="0032386E">
            <w:pPr>
              <w:spacing w:before="120" w:after="120"/>
              <w:rPr>
                <w:rFonts w:ascii="Verdana" w:hAnsi="Verdana"/>
              </w:rPr>
            </w:pPr>
          </w:p>
          <w:p w14:paraId="5F2F12AB" w14:textId="464D0D5A" w:rsidR="00DB44F4" w:rsidRPr="00E97D69" w:rsidRDefault="007D7635" w:rsidP="0032386E">
            <w:pPr>
              <w:spacing w:before="120" w:after="120"/>
              <w:rPr>
                <w:rFonts w:ascii="Verdana" w:hAnsi="Verdana"/>
                <w:b/>
                <w:bCs/>
              </w:rPr>
            </w:pPr>
            <w:r w:rsidRPr="00E97D69">
              <w:rPr>
                <w:rFonts w:ascii="Verdana" w:hAnsi="Verdana"/>
                <w:b/>
                <w:bCs/>
              </w:rPr>
              <w:t>Note</w:t>
            </w:r>
            <w:r w:rsidR="00DB44F4" w:rsidRPr="00E97D69">
              <w:rPr>
                <w:rFonts w:ascii="Verdana" w:hAnsi="Verdana"/>
                <w:b/>
                <w:bCs/>
              </w:rPr>
              <w:t>s</w:t>
            </w:r>
            <w:r w:rsidR="00FC0371" w:rsidRPr="00E97D69">
              <w:rPr>
                <w:rFonts w:ascii="Verdana" w:hAnsi="Verdana"/>
                <w:b/>
                <w:bCs/>
              </w:rPr>
              <w:t xml:space="preserve">: </w:t>
            </w:r>
          </w:p>
          <w:p w14:paraId="0C6B4CD3" w14:textId="225B8FBA" w:rsidR="007D7635" w:rsidRPr="00E97D69" w:rsidRDefault="007D7635" w:rsidP="0032386E">
            <w:pPr>
              <w:pStyle w:val="ListParagraph"/>
              <w:numPr>
                <w:ilvl w:val="0"/>
                <w:numId w:val="55"/>
              </w:numPr>
              <w:spacing w:before="120" w:after="120"/>
              <w:contextualSpacing w:val="0"/>
              <w:rPr>
                <w:rFonts w:ascii="Verdana" w:hAnsi="Verdana"/>
                <w:b/>
                <w:bCs/>
              </w:rPr>
            </w:pPr>
            <w:r w:rsidRPr="00E97D69">
              <w:rPr>
                <w:rFonts w:ascii="Verdana" w:hAnsi="Verdana"/>
                <w:b/>
                <w:bCs/>
              </w:rPr>
              <w:t xml:space="preserve">Both Fluticasone Salmeterol AND Advair </w:t>
            </w:r>
            <w:r w:rsidR="00E20CA5" w:rsidRPr="00E97D69">
              <w:rPr>
                <w:rFonts w:ascii="Verdana" w:hAnsi="Verdana"/>
                <w:b/>
                <w:bCs/>
              </w:rPr>
              <w:t xml:space="preserve">may </w:t>
            </w:r>
            <w:r w:rsidRPr="00E97D69">
              <w:rPr>
                <w:rFonts w:ascii="Verdana" w:hAnsi="Verdana"/>
                <w:b/>
                <w:bCs/>
              </w:rPr>
              <w:t xml:space="preserve">substitute at Mail to Wixela when substitution is allowed (DAW0/Y May Sub) because fluticasone salmeterol is considered a branded generic. </w:t>
            </w:r>
            <w:r w:rsidR="00C933E9" w:rsidRPr="00E97D69">
              <w:rPr>
                <w:rFonts w:ascii="Verdana" w:hAnsi="Verdana"/>
                <w:b/>
                <w:bCs/>
              </w:rPr>
              <w:t>Fluticasone Salmeterol, Wixela and Advair</w:t>
            </w:r>
            <w:r w:rsidR="00DB44F4" w:rsidRPr="00E97D69">
              <w:rPr>
                <w:rFonts w:ascii="Verdana" w:hAnsi="Verdana"/>
                <w:b/>
                <w:bCs/>
              </w:rPr>
              <w:t xml:space="preserve"> DISKUS</w:t>
            </w:r>
            <w:r w:rsidR="00C933E9" w:rsidRPr="00E97D69">
              <w:rPr>
                <w:rFonts w:ascii="Verdana" w:hAnsi="Verdana"/>
                <w:b/>
                <w:bCs/>
              </w:rPr>
              <w:t xml:space="preserve"> are considered AB rated to each other for the matching strengths</w:t>
            </w:r>
            <w:r w:rsidR="00406C44" w:rsidRPr="00E97D69">
              <w:rPr>
                <w:rFonts w:ascii="Verdana" w:hAnsi="Verdana"/>
                <w:b/>
                <w:bCs/>
              </w:rPr>
              <w:t xml:space="preserve">. </w:t>
            </w:r>
          </w:p>
          <w:p w14:paraId="00A78322" w14:textId="2485FA39" w:rsidR="00DB44F4" w:rsidRPr="00E97D69" w:rsidRDefault="00DB44F4" w:rsidP="0032386E">
            <w:pPr>
              <w:pStyle w:val="ListParagraph"/>
              <w:numPr>
                <w:ilvl w:val="0"/>
                <w:numId w:val="55"/>
              </w:numPr>
              <w:spacing w:before="120" w:after="120"/>
              <w:contextualSpacing w:val="0"/>
              <w:rPr>
                <w:rFonts w:ascii="Verdana" w:hAnsi="Verdana"/>
              </w:rPr>
            </w:pPr>
            <w:r w:rsidRPr="00E97D69">
              <w:rPr>
                <w:rFonts w:ascii="Verdana" w:hAnsi="Verdana"/>
              </w:rPr>
              <w:t xml:space="preserve">Fluticasone Salmeterol INH (113/14, 115-21, 230-21, 45-21) strengths DO NOT substitute to Wixela and are </w:t>
            </w:r>
            <w:r w:rsidRPr="00E97D69">
              <w:rPr>
                <w:rFonts w:ascii="Verdana" w:hAnsi="Verdana"/>
                <w:b/>
                <w:bCs/>
              </w:rPr>
              <w:t>NOT</w:t>
            </w:r>
            <w:r w:rsidRPr="00E97D69">
              <w:rPr>
                <w:rFonts w:ascii="Verdana" w:hAnsi="Verdana"/>
              </w:rPr>
              <w:t xml:space="preserve"> considered AB rated to ADVAIR</w:t>
            </w:r>
          </w:p>
          <w:p w14:paraId="62C80DAE" w14:textId="3B998AB6" w:rsidR="00406C44" w:rsidRPr="00E97D69" w:rsidRDefault="00406C44" w:rsidP="0032386E">
            <w:pPr>
              <w:spacing w:before="120" w:after="120"/>
              <w:rPr>
                <w:rFonts w:ascii="Verdana" w:hAnsi="Verdana"/>
                <w:b/>
                <w:bCs/>
              </w:rPr>
            </w:pPr>
          </w:p>
        </w:tc>
      </w:tr>
      <w:tr w:rsidR="00C933E9" w:rsidRPr="00E97D69" w14:paraId="29150F94" w14:textId="77777777" w:rsidTr="006C7925">
        <w:tc>
          <w:tcPr>
            <w:tcW w:w="928" w:type="pct"/>
            <w:vMerge/>
            <w:tcBorders>
              <w:top w:val="single" w:sz="4" w:space="0" w:color="auto"/>
              <w:left w:val="single" w:sz="4" w:space="0" w:color="auto"/>
              <w:bottom w:val="single" w:sz="4" w:space="0" w:color="auto"/>
              <w:right w:val="single" w:sz="4" w:space="0" w:color="auto"/>
            </w:tcBorders>
            <w:vAlign w:val="center"/>
          </w:tcPr>
          <w:p w14:paraId="37396249" w14:textId="77777777" w:rsidR="007D7635" w:rsidRPr="00E97D69" w:rsidRDefault="007D7635" w:rsidP="0032386E">
            <w:pPr>
              <w:spacing w:before="120" w:after="120"/>
              <w:rPr>
                <w:rFonts w:ascii="Verdana" w:hAnsi="Verdana"/>
              </w:rPr>
            </w:pPr>
          </w:p>
        </w:tc>
        <w:tc>
          <w:tcPr>
            <w:tcW w:w="804" w:type="pct"/>
            <w:tcBorders>
              <w:top w:val="single" w:sz="4" w:space="0" w:color="auto"/>
              <w:left w:val="single" w:sz="4" w:space="0" w:color="auto"/>
              <w:bottom w:val="single" w:sz="4" w:space="0" w:color="auto"/>
              <w:right w:val="single" w:sz="4" w:space="0" w:color="auto"/>
            </w:tcBorders>
            <w:shd w:val="clear" w:color="auto" w:fill="E6E6E6"/>
          </w:tcPr>
          <w:p w14:paraId="2F7C6569" w14:textId="77777777" w:rsidR="007D7635" w:rsidRPr="00E97D69" w:rsidRDefault="00DC5CFC" w:rsidP="0032386E">
            <w:pPr>
              <w:spacing w:before="120" w:after="120"/>
              <w:jc w:val="center"/>
              <w:rPr>
                <w:rFonts w:ascii="Verdana" w:hAnsi="Verdana"/>
                <w:b/>
              </w:rPr>
            </w:pPr>
            <w:r w:rsidRPr="00E97D69">
              <w:rPr>
                <w:rFonts w:ascii="Verdana" w:hAnsi="Verdana"/>
                <w:b/>
              </w:rPr>
              <w:t>If…</w:t>
            </w:r>
          </w:p>
        </w:tc>
        <w:tc>
          <w:tcPr>
            <w:tcW w:w="3268" w:type="pct"/>
            <w:gridSpan w:val="3"/>
            <w:tcBorders>
              <w:top w:val="single" w:sz="4" w:space="0" w:color="auto"/>
              <w:left w:val="single" w:sz="4" w:space="0" w:color="auto"/>
              <w:bottom w:val="single" w:sz="4" w:space="0" w:color="auto"/>
              <w:right w:val="single" w:sz="4" w:space="0" w:color="auto"/>
            </w:tcBorders>
            <w:shd w:val="clear" w:color="auto" w:fill="E6E6E6"/>
          </w:tcPr>
          <w:p w14:paraId="524B2D48" w14:textId="77777777" w:rsidR="007D7635" w:rsidRPr="00E97D69" w:rsidRDefault="00DC5CFC" w:rsidP="0032386E">
            <w:pPr>
              <w:spacing w:before="120" w:after="120"/>
              <w:jc w:val="center"/>
              <w:rPr>
                <w:rFonts w:ascii="Verdana" w:hAnsi="Verdana"/>
                <w:b/>
              </w:rPr>
            </w:pPr>
            <w:r w:rsidRPr="00E97D69">
              <w:rPr>
                <w:rFonts w:ascii="Verdana" w:hAnsi="Verdana"/>
                <w:b/>
              </w:rPr>
              <w:t>Then…</w:t>
            </w:r>
          </w:p>
        </w:tc>
      </w:tr>
      <w:tr w:rsidR="00B62E59" w:rsidRPr="00E97D69" w14:paraId="68D1FF64" w14:textId="77777777" w:rsidTr="006C7925">
        <w:trPr>
          <w:trHeight w:val="70"/>
        </w:trPr>
        <w:tc>
          <w:tcPr>
            <w:tcW w:w="928" w:type="pct"/>
            <w:vMerge/>
            <w:tcBorders>
              <w:top w:val="single" w:sz="4" w:space="0" w:color="auto"/>
              <w:left w:val="single" w:sz="4" w:space="0" w:color="auto"/>
              <w:bottom w:val="single" w:sz="4" w:space="0" w:color="auto"/>
              <w:right w:val="single" w:sz="4" w:space="0" w:color="auto"/>
            </w:tcBorders>
            <w:vAlign w:val="center"/>
          </w:tcPr>
          <w:p w14:paraId="68DE677A" w14:textId="77777777" w:rsidR="00B62E59" w:rsidRPr="00E97D69" w:rsidRDefault="00B62E59" w:rsidP="0032386E">
            <w:pPr>
              <w:spacing w:before="120" w:after="120"/>
              <w:rPr>
                <w:rFonts w:ascii="Verdana" w:hAnsi="Verdana"/>
              </w:rPr>
            </w:pPr>
          </w:p>
        </w:tc>
        <w:tc>
          <w:tcPr>
            <w:tcW w:w="804" w:type="pct"/>
            <w:tcBorders>
              <w:top w:val="single" w:sz="4" w:space="0" w:color="auto"/>
              <w:left w:val="single" w:sz="4" w:space="0" w:color="auto"/>
              <w:right w:val="single" w:sz="4" w:space="0" w:color="auto"/>
            </w:tcBorders>
          </w:tcPr>
          <w:p w14:paraId="3734ADD4" w14:textId="25114D72" w:rsidR="00B62E59" w:rsidRPr="00E97D69" w:rsidRDefault="00B62E59" w:rsidP="00EC7565">
            <w:pPr>
              <w:spacing w:before="120" w:after="120"/>
              <w:rPr>
                <w:rFonts w:ascii="Verdana" w:hAnsi="Verdana"/>
              </w:rPr>
            </w:pPr>
            <w:r w:rsidRPr="00E97D69">
              <w:rPr>
                <w:rFonts w:ascii="Verdana" w:hAnsi="Verdana"/>
              </w:rPr>
              <w:t>Written</w:t>
            </w:r>
            <w:r w:rsidRPr="00E97D69">
              <w:rPr>
                <w:rFonts w:ascii="Verdana" w:hAnsi="Verdana"/>
                <w:b/>
                <w:bCs/>
              </w:rPr>
              <w:t xml:space="preserve"> for Advair or Fluticasone Salmeterol </w:t>
            </w:r>
            <w:r w:rsidRPr="00E97D69">
              <w:rPr>
                <w:rFonts w:ascii="Verdana" w:hAnsi="Verdana"/>
              </w:rPr>
              <w:t>on the RX, substitution allowed, and the Plan rejects Wixela and has Fluticasone Salmeterol as the covered alternate</w:t>
            </w:r>
          </w:p>
        </w:tc>
        <w:tc>
          <w:tcPr>
            <w:tcW w:w="3268" w:type="pct"/>
            <w:gridSpan w:val="3"/>
            <w:tcBorders>
              <w:top w:val="single" w:sz="4" w:space="0" w:color="auto"/>
              <w:left w:val="single" w:sz="4" w:space="0" w:color="auto"/>
              <w:bottom w:val="single" w:sz="4" w:space="0" w:color="auto"/>
              <w:right w:val="single" w:sz="4" w:space="0" w:color="auto"/>
            </w:tcBorders>
          </w:tcPr>
          <w:p w14:paraId="67667E4A" w14:textId="77777777" w:rsidR="005F278A" w:rsidRPr="00E97D69" w:rsidRDefault="005F278A" w:rsidP="00EC7565">
            <w:pPr>
              <w:spacing w:before="120" w:after="120"/>
              <w:rPr>
                <w:rFonts w:ascii="Verdana" w:hAnsi="Verdana"/>
              </w:rPr>
            </w:pPr>
            <w:r w:rsidRPr="00E97D69">
              <w:rPr>
                <w:rFonts w:ascii="Verdana" w:hAnsi="Verdana"/>
              </w:rPr>
              <w:t xml:space="preserve">The Dispensed Drug can be changed to Fluticasone Salmeterol </w:t>
            </w:r>
          </w:p>
          <w:p w14:paraId="6207C69B" w14:textId="7D3A5001" w:rsidR="005F278A" w:rsidRPr="00E97D69" w:rsidRDefault="005F278A" w:rsidP="00B92EA4">
            <w:pPr>
              <w:pStyle w:val="ListParagraph"/>
              <w:numPr>
                <w:ilvl w:val="0"/>
                <w:numId w:val="74"/>
              </w:numPr>
              <w:spacing w:before="120" w:after="120"/>
              <w:contextualSpacing w:val="0"/>
              <w:rPr>
                <w:rFonts w:ascii="Verdana" w:hAnsi="Verdana"/>
              </w:rPr>
            </w:pPr>
            <w:r w:rsidRPr="00E97D69">
              <w:rPr>
                <w:rFonts w:ascii="Verdana" w:hAnsi="Verdana"/>
              </w:rPr>
              <w:t xml:space="preserve">Resolve conflict with </w:t>
            </w:r>
            <w:r w:rsidRPr="00E97D69">
              <w:rPr>
                <w:rFonts w:ascii="Verdana" w:hAnsi="Verdana"/>
                <w:b/>
                <w:bCs/>
              </w:rPr>
              <w:t>RF02</w:t>
            </w:r>
            <w:r w:rsidRPr="00E97D69">
              <w:rPr>
                <w:rFonts w:ascii="Verdana" w:hAnsi="Verdana"/>
              </w:rPr>
              <w:t>.</w:t>
            </w:r>
          </w:p>
          <w:p w14:paraId="5F5B0D76" w14:textId="5FBDE3BB" w:rsidR="005F278A" w:rsidRPr="00E97D69" w:rsidRDefault="005F278A" w:rsidP="00B92EA4">
            <w:pPr>
              <w:pStyle w:val="ListParagraph"/>
              <w:numPr>
                <w:ilvl w:val="0"/>
                <w:numId w:val="74"/>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Maintain RX</w:t>
            </w:r>
            <w:r w:rsidRPr="00E97D69">
              <w:rPr>
                <w:rFonts w:ascii="Verdana" w:hAnsi="Verdana"/>
              </w:rPr>
              <w:t>.</w:t>
            </w:r>
          </w:p>
          <w:p w14:paraId="432049F3" w14:textId="078615CB" w:rsidR="005F278A" w:rsidRPr="00E97D69" w:rsidRDefault="005F278A" w:rsidP="00B92EA4">
            <w:pPr>
              <w:pStyle w:val="ListParagraph"/>
              <w:numPr>
                <w:ilvl w:val="0"/>
                <w:numId w:val="74"/>
              </w:numPr>
              <w:spacing w:before="120" w:after="120"/>
              <w:contextualSpacing w:val="0"/>
              <w:rPr>
                <w:rFonts w:ascii="Verdana" w:hAnsi="Verdana"/>
              </w:rPr>
            </w:pPr>
            <w:r w:rsidRPr="00E97D69">
              <w:rPr>
                <w:rFonts w:ascii="Verdana" w:hAnsi="Verdana"/>
              </w:rPr>
              <w:t>Reselect Dispensed Drug as Fluticasone Salmeterol.</w:t>
            </w:r>
          </w:p>
          <w:p w14:paraId="48C1C033" w14:textId="619474D5" w:rsidR="005F278A" w:rsidRPr="00E97D69" w:rsidRDefault="005F278A" w:rsidP="00B92EA4">
            <w:pPr>
              <w:pStyle w:val="ListParagraph"/>
              <w:numPr>
                <w:ilvl w:val="0"/>
                <w:numId w:val="74"/>
              </w:numPr>
              <w:spacing w:before="120" w:after="120"/>
              <w:contextualSpacing w:val="0"/>
              <w:rPr>
                <w:rFonts w:ascii="Verdana" w:hAnsi="Verdana"/>
              </w:rPr>
            </w:pPr>
            <w:r w:rsidRPr="00E97D69">
              <w:rPr>
                <w:rFonts w:ascii="Verdana" w:hAnsi="Verdana"/>
              </w:rPr>
              <w:t xml:space="preserve">Select the </w:t>
            </w:r>
            <w:r w:rsidRPr="00E97D69">
              <w:rPr>
                <w:rFonts w:ascii="Verdana" w:hAnsi="Verdana"/>
                <w:b/>
                <w:bCs/>
              </w:rPr>
              <w:t>Manufacturer Specified</w:t>
            </w:r>
            <w:r w:rsidRPr="00E97D69">
              <w:rPr>
                <w:rFonts w:ascii="Verdana" w:hAnsi="Verdana"/>
              </w:rPr>
              <w:t xml:space="preserve"> box</w:t>
            </w:r>
            <w:r w:rsidR="00EC7565" w:rsidRPr="00E97D69">
              <w:rPr>
                <w:rFonts w:ascii="Verdana" w:hAnsi="Verdana"/>
              </w:rPr>
              <w:t>.</w:t>
            </w:r>
          </w:p>
          <w:p w14:paraId="4BF744F6" w14:textId="1AAB3B5C" w:rsidR="005F278A" w:rsidRPr="00E97D69" w:rsidRDefault="005F278A" w:rsidP="00B92EA4">
            <w:pPr>
              <w:pStyle w:val="ListParagraph"/>
              <w:numPr>
                <w:ilvl w:val="0"/>
                <w:numId w:val="74"/>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w:t>
            </w:r>
          </w:p>
          <w:p w14:paraId="681D6270" w14:textId="3FA32BFE" w:rsidR="005F278A" w:rsidRPr="00E97D69" w:rsidRDefault="005F278A" w:rsidP="00B92EA4">
            <w:pPr>
              <w:pStyle w:val="ListParagraph"/>
              <w:numPr>
                <w:ilvl w:val="0"/>
                <w:numId w:val="74"/>
              </w:numPr>
              <w:spacing w:before="120" w:after="120"/>
              <w:contextualSpacing w:val="0"/>
              <w:rPr>
                <w:rFonts w:ascii="Verdana" w:hAnsi="Verdana"/>
              </w:rPr>
            </w:pPr>
            <w:r w:rsidRPr="00E97D69">
              <w:rPr>
                <w:rFonts w:ascii="Verdana" w:hAnsi="Verdana"/>
              </w:rPr>
              <w:t>Select DPC Change Reason code 15 - Physician Interpretation / DPC.</w:t>
            </w:r>
          </w:p>
          <w:p w14:paraId="4A56510E" w14:textId="18819E76" w:rsidR="005F278A" w:rsidRPr="00E97D69" w:rsidRDefault="005F278A" w:rsidP="00B92EA4">
            <w:pPr>
              <w:pStyle w:val="ListParagraph"/>
              <w:numPr>
                <w:ilvl w:val="0"/>
                <w:numId w:val="74"/>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w:t>
            </w:r>
          </w:p>
          <w:p w14:paraId="6C707547" w14:textId="3CE14100" w:rsidR="005F278A" w:rsidRPr="00E97D69" w:rsidRDefault="005F278A" w:rsidP="00B92EA4">
            <w:pPr>
              <w:pStyle w:val="ListParagraph"/>
              <w:numPr>
                <w:ilvl w:val="0"/>
                <w:numId w:val="74"/>
              </w:numPr>
              <w:spacing w:before="120" w:after="120"/>
              <w:contextualSpacing w:val="0"/>
              <w:rPr>
                <w:rFonts w:ascii="Verdana" w:hAnsi="Verdana"/>
              </w:rPr>
            </w:pPr>
            <w:r w:rsidRPr="00E97D69">
              <w:rPr>
                <w:rFonts w:ascii="Verdana" w:hAnsi="Verdana"/>
              </w:rPr>
              <w:t xml:space="preserve">Document Note Pad and Annotate: </w:t>
            </w:r>
          </w:p>
          <w:p w14:paraId="7AFD772D" w14:textId="315013EA" w:rsidR="00B62E59" w:rsidRPr="00E97D69" w:rsidRDefault="005F278A" w:rsidP="00EC7565">
            <w:pPr>
              <w:pStyle w:val="ListParagraph"/>
              <w:spacing w:before="120" w:after="120"/>
              <w:ind w:left="360"/>
              <w:contextualSpacing w:val="0"/>
              <w:rPr>
                <w:rFonts w:ascii="Verdana" w:hAnsi="Verdana"/>
              </w:rPr>
            </w:pPr>
            <w:r w:rsidRPr="00E97D69">
              <w:rPr>
                <w:rFonts w:ascii="Verdana" w:hAnsi="Verdana"/>
              </w:rPr>
              <w:t>LN) PLN, changed disp drug to Fluticasone Salmeterol</w:t>
            </w:r>
          </w:p>
        </w:tc>
      </w:tr>
      <w:tr w:rsidR="00C933E9" w:rsidRPr="00E97D69" w14:paraId="0F721765" w14:textId="77777777" w:rsidTr="006C7925">
        <w:trPr>
          <w:trHeight w:val="70"/>
        </w:trPr>
        <w:tc>
          <w:tcPr>
            <w:tcW w:w="928" w:type="pct"/>
            <w:vMerge/>
            <w:tcBorders>
              <w:top w:val="single" w:sz="4" w:space="0" w:color="auto"/>
              <w:left w:val="single" w:sz="4" w:space="0" w:color="auto"/>
              <w:bottom w:val="single" w:sz="4" w:space="0" w:color="auto"/>
              <w:right w:val="single" w:sz="4" w:space="0" w:color="auto"/>
            </w:tcBorders>
            <w:vAlign w:val="center"/>
          </w:tcPr>
          <w:p w14:paraId="2803743D" w14:textId="77777777" w:rsidR="00C933E9" w:rsidRPr="00E97D69" w:rsidRDefault="00C933E9" w:rsidP="0032386E">
            <w:pPr>
              <w:spacing w:before="120" w:after="120"/>
              <w:rPr>
                <w:rFonts w:ascii="Verdana" w:hAnsi="Verdana"/>
              </w:rPr>
            </w:pPr>
          </w:p>
        </w:tc>
        <w:tc>
          <w:tcPr>
            <w:tcW w:w="804" w:type="pct"/>
            <w:vMerge w:val="restart"/>
            <w:tcBorders>
              <w:top w:val="single" w:sz="4" w:space="0" w:color="auto"/>
              <w:left w:val="single" w:sz="4" w:space="0" w:color="auto"/>
              <w:right w:val="single" w:sz="4" w:space="0" w:color="auto"/>
            </w:tcBorders>
          </w:tcPr>
          <w:p w14:paraId="278F08FA" w14:textId="67BEBF5A" w:rsidR="00C933E9" w:rsidRPr="00E97D69" w:rsidRDefault="00C933E9" w:rsidP="0032386E">
            <w:pPr>
              <w:spacing w:before="120" w:after="120"/>
              <w:rPr>
                <w:rFonts w:ascii="Verdana" w:hAnsi="Verdana"/>
              </w:rPr>
            </w:pPr>
            <w:r w:rsidRPr="00E97D69">
              <w:rPr>
                <w:rFonts w:ascii="Verdana" w:hAnsi="Verdana"/>
              </w:rPr>
              <w:t xml:space="preserve">Written for Fluticasone Salmeterol or Wixela, substitution allowed, and the Plan covers Brand Advair </w:t>
            </w:r>
          </w:p>
        </w:tc>
        <w:tc>
          <w:tcPr>
            <w:tcW w:w="3268" w:type="pct"/>
            <w:gridSpan w:val="3"/>
            <w:tcBorders>
              <w:top w:val="single" w:sz="4" w:space="0" w:color="auto"/>
              <w:left w:val="single" w:sz="4" w:space="0" w:color="auto"/>
              <w:bottom w:val="single" w:sz="4" w:space="0" w:color="auto"/>
              <w:right w:val="single" w:sz="4" w:space="0" w:color="auto"/>
            </w:tcBorders>
          </w:tcPr>
          <w:p w14:paraId="355816DE" w14:textId="0B6EF2ED" w:rsidR="00C933E9" w:rsidRPr="00E97D69" w:rsidRDefault="00C933E9" w:rsidP="0032386E">
            <w:pPr>
              <w:spacing w:before="120" w:after="120"/>
              <w:rPr>
                <w:rFonts w:ascii="Verdana" w:hAnsi="Verdana"/>
              </w:rPr>
            </w:pPr>
            <w:r w:rsidRPr="00E97D69">
              <w:rPr>
                <w:rFonts w:ascii="Verdana" w:hAnsi="Verdana"/>
              </w:rPr>
              <w:t xml:space="preserve">Test Claim Brand Advair (same strength) </w:t>
            </w:r>
            <w:r w:rsidR="00712F60" w:rsidRPr="00E97D69">
              <w:rPr>
                <w:rFonts w:ascii="Verdana" w:hAnsi="Verdana"/>
              </w:rPr>
              <w:t>alternates</w:t>
            </w:r>
            <w:r w:rsidR="00406C44" w:rsidRPr="00E97D69">
              <w:rPr>
                <w:rFonts w:ascii="Verdana" w:hAnsi="Verdana"/>
              </w:rPr>
              <w:t>:</w:t>
            </w:r>
          </w:p>
        </w:tc>
      </w:tr>
      <w:tr w:rsidR="00406C44" w:rsidRPr="00E97D69" w14:paraId="1C8B55F4" w14:textId="77777777" w:rsidTr="006C7925">
        <w:tc>
          <w:tcPr>
            <w:tcW w:w="928" w:type="pct"/>
            <w:vMerge/>
            <w:tcBorders>
              <w:top w:val="single" w:sz="4" w:space="0" w:color="auto"/>
              <w:left w:val="single" w:sz="4" w:space="0" w:color="auto"/>
              <w:bottom w:val="single" w:sz="4" w:space="0" w:color="auto"/>
              <w:right w:val="single" w:sz="4" w:space="0" w:color="auto"/>
            </w:tcBorders>
            <w:vAlign w:val="center"/>
          </w:tcPr>
          <w:p w14:paraId="26F841E1" w14:textId="77777777" w:rsidR="00C933E9" w:rsidRPr="00E97D69" w:rsidRDefault="00C933E9" w:rsidP="0032386E">
            <w:pPr>
              <w:spacing w:before="120" w:after="120"/>
              <w:rPr>
                <w:rFonts w:ascii="Verdana" w:hAnsi="Verdana"/>
              </w:rPr>
            </w:pPr>
          </w:p>
        </w:tc>
        <w:tc>
          <w:tcPr>
            <w:tcW w:w="804" w:type="pct"/>
            <w:vMerge/>
            <w:tcBorders>
              <w:left w:val="single" w:sz="4" w:space="0" w:color="auto"/>
              <w:right w:val="single" w:sz="4" w:space="0" w:color="auto"/>
            </w:tcBorders>
          </w:tcPr>
          <w:p w14:paraId="1D041375" w14:textId="77777777" w:rsidR="00C933E9" w:rsidRPr="00E97D69" w:rsidRDefault="00C933E9" w:rsidP="0032386E">
            <w:pPr>
              <w:spacing w:before="120" w:after="120"/>
              <w:rPr>
                <w:rFonts w:ascii="Verdana" w:hAnsi="Verdana"/>
              </w:rPr>
            </w:pPr>
          </w:p>
        </w:tc>
        <w:tc>
          <w:tcPr>
            <w:tcW w:w="779" w:type="pct"/>
            <w:tcBorders>
              <w:top w:val="single" w:sz="4" w:space="0" w:color="auto"/>
              <w:left w:val="single" w:sz="4" w:space="0" w:color="auto"/>
              <w:bottom w:val="single" w:sz="4" w:space="0" w:color="auto"/>
              <w:right w:val="single" w:sz="4" w:space="0" w:color="auto"/>
            </w:tcBorders>
            <w:shd w:val="clear" w:color="auto" w:fill="E6E6E6"/>
          </w:tcPr>
          <w:p w14:paraId="406B2441" w14:textId="77777777" w:rsidR="00C933E9" w:rsidRPr="00E97D69" w:rsidRDefault="00C933E9" w:rsidP="0032386E">
            <w:pPr>
              <w:spacing w:before="120" w:after="120"/>
              <w:jc w:val="center"/>
              <w:rPr>
                <w:rFonts w:ascii="Verdana" w:hAnsi="Verdana"/>
                <w:b/>
              </w:rPr>
            </w:pPr>
            <w:r w:rsidRPr="00E97D69">
              <w:rPr>
                <w:rFonts w:ascii="Verdana" w:hAnsi="Verdana"/>
                <w:b/>
              </w:rPr>
              <w:t>If Test Claim...</w:t>
            </w:r>
          </w:p>
        </w:tc>
        <w:tc>
          <w:tcPr>
            <w:tcW w:w="362" w:type="pct"/>
            <w:tcBorders>
              <w:top w:val="single" w:sz="4" w:space="0" w:color="auto"/>
              <w:left w:val="single" w:sz="4" w:space="0" w:color="auto"/>
              <w:bottom w:val="single" w:sz="4" w:space="0" w:color="auto"/>
              <w:right w:val="single" w:sz="4" w:space="0" w:color="auto"/>
            </w:tcBorders>
            <w:shd w:val="clear" w:color="auto" w:fill="E6E6E6"/>
          </w:tcPr>
          <w:p w14:paraId="695AA6A8" w14:textId="77777777" w:rsidR="00C933E9" w:rsidRPr="00E97D69" w:rsidRDefault="00C933E9" w:rsidP="0032386E">
            <w:pPr>
              <w:spacing w:before="120" w:after="120"/>
              <w:jc w:val="center"/>
              <w:rPr>
                <w:rFonts w:ascii="Verdana" w:hAnsi="Verdana"/>
                <w:b/>
              </w:rPr>
            </w:pPr>
            <w:r w:rsidRPr="00E97D69">
              <w:rPr>
                <w:rFonts w:ascii="Verdana" w:hAnsi="Verdana"/>
                <w:b/>
              </w:rPr>
              <w:t>And</w:t>
            </w:r>
          </w:p>
        </w:tc>
        <w:tc>
          <w:tcPr>
            <w:tcW w:w="2127" w:type="pct"/>
            <w:tcBorders>
              <w:top w:val="single" w:sz="4" w:space="0" w:color="auto"/>
              <w:left w:val="single" w:sz="4" w:space="0" w:color="auto"/>
              <w:bottom w:val="single" w:sz="4" w:space="0" w:color="auto"/>
              <w:right w:val="single" w:sz="4" w:space="0" w:color="auto"/>
            </w:tcBorders>
            <w:shd w:val="clear" w:color="auto" w:fill="E6E6E6"/>
          </w:tcPr>
          <w:p w14:paraId="55B85B17" w14:textId="77777777" w:rsidR="00C933E9" w:rsidRPr="00E97D69" w:rsidRDefault="00C933E9" w:rsidP="0032386E">
            <w:pPr>
              <w:spacing w:before="120" w:after="120"/>
              <w:jc w:val="center"/>
              <w:rPr>
                <w:rFonts w:ascii="Verdana" w:hAnsi="Verdana"/>
                <w:b/>
              </w:rPr>
            </w:pPr>
            <w:r w:rsidRPr="00E97D69">
              <w:rPr>
                <w:rFonts w:ascii="Verdana" w:hAnsi="Verdana"/>
                <w:b/>
              </w:rPr>
              <w:t>Then...</w:t>
            </w:r>
          </w:p>
        </w:tc>
      </w:tr>
      <w:tr w:rsidR="00406C44" w:rsidRPr="00E97D69" w14:paraId="777E0196" w14:textId="77777777" w:rsidTr="006C7925">
        <w:tc>
          <w:tcPr>
            <w:tcW w:w="928" w:type="pct"/>
            <w:vMerge/>
            <w:tcBorders>
              <w:top w:val="single" w:sz="4" w:space="0" w:color="auto"/>
              <w:left w:val="single" w:sz="4" w:space="0" w:color="auto"/>
              <w:bottom w:val="single" w:sz="4" w:space="0" w:color="auto"/>
              <w:right w:val="single" w:sz="4" w:space="0" w:color="auto"/>
            </w:tcBorders>
            <w:vAlign w:val="center"/>
          </w:tcPr>
          <w:p w14:paraId="39F707F1" w14:textId="77777777" w:rsidR="00CA1D06" w:rsidRPr="00E97D69" w:rsidRDefault="00CA1D06" w:rsidP="0032386E">
            <w:pPr>
              <w:spacing w:before="120" w:after="120"/>
              <w:rPr>
                <w:rFonts w:ascii="Verdana" w:hAnsi="Verdana"/>
              </w:rPr>
            </w:pPr>
          </w:p>
        </w:tc>
        <w:tc>
          <w:tcPr>
            <w:tcW w:w="804" w:type="pct"/>
            <w:vMerge/>
            <w:tcBorders>
              <w:left w:val="single" w:sz="4" w:space="0" w:color="auto"/>
              <w:right w:val="single" w:sz="4" w:space="0" w:color="auto"/>
            </w:tcBorders>
          </w:tcPr>
          <w:p w14:paraId="54F872CE" w14:textId="77777777" w:rsidR="00CA1D06" w:rsidRPr="00E97D69" w:rsidRDefault="00CA1D06" w:rsidP="0032386E">
            <w:pPr>
              <w:spacing w:before="120" w:after="120"/>
              <w:rPr>
                <w:rFonts w:ascii="Verdana" w:hAnsi="Verdana"/>
              </w:rPr>
            </w:pPr>
          </w:p>
        </w:tc>
        <w:tc>
          <w:tcPr>
            <w:tcW w:w="779" w:type="pct"/>
            <w:vMerge w:val="restart"/>
            <w:tcBorders>
              <w:top w:val="single" w:sz="4" w:space="0" w:color="auto"/>
              <w:left w:val="single" w:sz="4" w:space="0" w:color="auto"/>
              <w:right w:val="single" w:sz="4" w:space="0" w:color="auto"/>
            </w:tcBorders>
          </w:tcPr>
          <w:p w14:paraId="636AF5ED" w14:textId="2DFA30F0" w:rsidR="00CA1D06" w:rsidRPr="00E97D69" w:rsidRDefault="00CA1D06" w:rsidP="0032386E">
            <w:pPr>
              <w:spacing w:before="120" w:after="120"/>
              <w:rPr>
                <w:rFonts w:ascii="Verdana" w:hAnsi="Verdana"/>
              </w:rPr>
            </w:pPr>
            <w:r w:rsidRPr="00E97D69">
              <w:rPr>
                <w:rFonts w:ascii="Verdana" w:hAnsi="Verdana"/>
              </w:rPr>
              <w:t>Accepts for</w:t>
            </w:r>
            <w:r w:rsidR="00565014" w:rsidRPr="00E97D69">
              <w:rPr>
                <w:rFonts w:ascii="Verdana" w:hAnsi="Verdana"/>
              </w:rPr>
              <w:t xml:space="preserve"> </w:t>
            </w:r>
            <w:r w:rsidRPr="00E97D69">
              <w:rPr>
                <w:rFonts w:ascii="Verdana" w:hAnsi="Verdana"/>
              </w:rPr>
              <w:t xml:space="preserve">Advair same strength </w:t>
            </w:r>
          </w:p>
          <w:p w14:paraId="7C4ED921" w14:textId="77777777" w:rsidR="00CA1D06" w:rsidRPr="00E97D69" w:rsidRDefault="00CA1D06" w:rsidP="0032386E">
            <w:pPr>
              <w:spacing w:before="120" w:after="120"/>
              <w:rPr>
                <w:rFonts w:ascii="Verdana" w:hAnsi="Verdana"/>
              </w:rPr>
            </w:pPr>
            <w:r w:rsidRPr="00E97D69">
              <w:rPr>
                <w:rFonts w:ascii="Verdana" w:hAnsi="Verdana"/>
              </w:rPr>
              <w:t>Or</w:t>
            </w:r>
          </w:p>
          <w:p w14:paraId="5A5922E6" w14:textId="514C386D" w:rsidR="00CA1D06" w:rsidRPr="00E97D69" w:rsidRDefault="00CA1D06" w:rsidP="0032386E">
            <w:pPr>
              <w:spacing w:before="120" w:after="120"/>
              <w:rPr>
                <w:rFonts w:ascii="Verdana" w:hAnsi="Verdana"/>
              </w:rPr>
            </w:pPr>
            <w:r w:rsidRPr="00E97D69">
              <w:rPr>
                <w:rFonts w:ascii="Verdana" w:hAnsi="Verdana"/>
              </w:rPr>
              <w:t>Fluticasone Salmeterol same strength (RX written for Wixela)</w:t>
            </w:r>
          </w:p>
        </w:tc>
        <w:tc>
          <w:tcPr>
            <w:tcW w:w="362" w:type="pct"/>
            <w:tcBorders>
              <w:top w:val="single" w:sz="4" w:space="0" w:color="auto"/>
              <w:left w:val="single" w:sz="4" w:space="0" w:color="auto"/>
              <w:bottom w:val="single" w:sz="4" w:space="0" w:color="auto"/>
              <w:right w:val="single" w:sz="4" w:space="0" w:color="auto"/>
            </w:tcBorders>
          </w:tcPr>
          <w:p w14:paraId="3DDC465E" w14:textId="77777777" w:rsidR="00CA1D06" w:rsidRPr="00E97D69" w:rsidRDefault="00CA1D06" w:rsidP="0032386E">
            <w:pPr>
              <w:spacing w:before="120" w:after="120"/>
              <w:rPr>
                <w:rFonts w:ascii="Verdana" w:hAnsi="Verdana"/>
              </w:rPr>
            </w:pPr>
            <w:r w:rsidRPr="00E97D69">
              <w:rPr>
                <w:rFonts w:ascii="Verdana" w:hAnsi="Verdana"/>
              </w:rPr>
              <w:t>RX is New</w:t>
            </w:r>
          </w:p>
          <w:p w14:paraId="289CB822" w14:textId="77777777" w:rsidR="00CA1D06" w:rsidRPr="00E97D69" w:rsidRDefault="00CA1D06" w:rsidP="0032386E">
            <w:pPr>
              <w:spacing w:before="120" w:after="120"/>
              <w:rPr>
                <w:rFonts w:ascii="Verdana" w:hAnsi="Verdana"/>
              </w:rPr>
            </w:pPr>
          </w:p>
        </w:tc>
        <w:tc>
          <w:tcPr>
            <w:tcW w:w="2127" w:type="pct"/>
            <w:tcBorders>
              <w:top w:val="single" w:sz="4" w:space="0" w:color="auto"/>
              <w:left w:val="single" w:sz="4" w:space="0" w:color="auto"/>
              <w:bottom w:val="single" w:sz="4" w:space="0" w:color="auto"/>
              <w:right w:val="single" w:sz="4" w:space="0" w:color="auto"/>
            </w:tcBorders>
          </w:tcPr>
          <w:p w14:paraId="46845C90" w14:textId="1E381111" w:rsidR="00CA1D06" w:rsidRPr="00E97D69" w:rsidRDefault="00CA1D06" w:rsidP="0032386E">
            <w:pPr>
              <w:numPr>
                <w:ilvl w:val="0"/>
                <w:numId w:val="41"/>
              </w:numPr>
              <w:spacing w:before="120" w:after="120"/>
              <w:rPr>
                <w:rFonts w:ascii="Verdana" w:hAnsi="Verdana"/>
                <w:color w:val="000000"/>
              </w:rPr>
            </w:pPr>
            <w:r w:rsidRPr="00E97D69">
              <w:rPr>
                <w:rFonts w:ascii="Verdana" w:hAnsi="Verdana"/>
                <w:color w:val="000000"/>
              </w:rPr>
              <w:t>Change</w:t>
            </w:r>
            <w:r w:rsidR="00B67C48" w:rsidRPr="00E97D69">
              <w:rPr>
                <w:rFonts w:ascii="Verdana" w:hAnsi="Verdana"/>
                <w:color w:val="000000"/>
              </w:rPr>
              <w:t xml:space="preserve"> </w:t>
            </w:r>
            <w:r w:rsidRPr="00E97D69">
              <w:rPr>
                <w:rFonts w:ascii="Verdana" w:hAnsi="Verdana"/>
                <w:color w:val="000000"/>
              </w:rPr>
              <w:t>Prescribed</w:t>
            </w:r>
            <w:r w:rsidR="00B67C48" w:rsidRPr="00E97D69">
              <w:rPr>
                <w:rFonts w:ascii="Verdana" w:hAnsi="Verdana"/>
                <w:color w:val="000000"/>
              </w:rPr>
              <w:t xml:space="preserve"> </w:t>
            </w:r>
            <w:r w:rsidRPr="00E97D69">
              <w:rPr>
                <w:rFonts w:ascii="Verdana" w:hAnsi="Verdana"/>
                <w:color w:val="000000"/>
              </w:rPr>
              <w:t>Drug to Advair. </w:t>
            </w:r>
          </w:p>
          <w:p w14:paraId="5EDFE70A" w14:textId="03B570A6" w:rsidR="00CA1D06" w:rsidRPr="00E97D69" w:rsidRDefault="00CA1D06" w:rsidP="0032386E">
            <w:pPr>
              <w:numPr>
                <w:ilvl w:val="0"/>
                <w:numId w:val="41"/>
              </w:numPr>
              <w:spacing w:before="120" w:after="120"/>
              <w:rPr>
                <w:rFonts w:ascii="Verdana" w:hAnsi="Verdana"/>
                <w:color w:val="000000"/>
              </w:rPr>
            </w:pPr>
            <w:r w:rsidRPr="00E97D69">
              <w:rPr>
                <w:rFonts w:ascii="Verdana" w:hAnsi="Verdana"/>
                <w:color w:val="000000"/>
              </w:rPr>
              <w:t>Resolve conflict with</w:t>
            </w:r>
            <w:r w:rsidR="00B67C48" w:rsidRPr="00E97D69">
              <w:rPr>
                <w:rFonts w:ascii="Verdana" w:hAnsi="Verdana"/>
                <w:color w:val="000000"/>
              </w:rPr>
              <w:t xml:space="preserve"> </w:t>
            </w:r>
            <w:r w:rsidRPr="00E97D69">
              <w:rPr>
                <w:rFonts w:ascii="Verdana" w:hAnsi="Verdana"/>
                <w:b/>
                <w:bCs/>
                <w:color w:val="000000"/>
              </w:rPr>
              <w:t>RF02</w:t>
            </w:r>
            <w:r w:rsidRPr="00E97D69">
              <w:rPr>
                <w:rFonts w:ascii="Verdana" w:hAnsi="Verdana"/>
                <w:color w:val="000000"/>
              </w:rPr>
              <w:t>.</w:t>
            </w:r>
          </w:p>
          <w:p w14:paraId="4EAF4598" w14:textId="7ABC4AD2" w:rsidR="00CA1D06" w:rsidRPr="00E97D69" w:rsidRDefault="00CA1D06" w:rsidP="0032386E">
            <w:pPr>
              <w:numPr>
                <w:ilvl w:val="0"/>
                <w:numId w:val="41"/>
              </w:numPr>
              <w:spacing w:before="120" w:after="120"/>
              <w:rPr>
                <w:rFonts w:ascii="Verdana" w:hAnsi="Verdana"/>
                <w:color w:val="000000"/>
              </w:rPr>
            </w:pPr>
            <w:r w:rsidRPr="00E97D69">
              <w:rPr>
                <w:rFonts w:ascii="Verdana" w:hAnsi="Verdana"/>
                <w:color w:val="000000"/>
              </w:rPr>
              <w:t>Select</w:t>
            </w:r>
            <w:r w:rsidR="00B67C48" w:rsidRPr="00E97D69">
              <w:rPr>
                <w:rFonts w:ascii="Verdana" w:hAnsi="Verdana"/>
                <w:color w:val="000000"/>
              </w:rPr>
              <w:t xml:space="preserve"> </w:t>
            </w:r>
            <w:r w:rsidRPr="00E97D69">
              <w:rPr>
                <w:rFonts w:ascii="Verdana" w:hAnsi="Verdana"/>
                <w:b/>
                <w:bCs/>
                <w:color w:val="000000"/>
              </w:rPr>
              <w:t>Maintain RX</w:t>
            </w:r>
            <w:r w:rsidRPr="00E97D69">
              <w:rPr>
                <w:rFonts w:ascii="Verdana" w:hAnsi="Verdana"/>
                <w:color w:val="000000"/>
              </w:rPr>
              <w:t>.</w:t>
            </w:r>
          </w:p>
          <w:p w14:paraId="350DC5B1" w14:textId="7F83D4CC" w:rsidR="00CA1D06" w:rsidRPr="00E97D69" w:rsidRDefault="00CA1D06" w:rsidP="0032386E">
            <w:pPr>
              <w:numPr>
                <w:ilvl w:val="0"/>
                <w:numId w:val="41"/>
              </w:numPr>
              <w:spacing w:before="120" w:after="120"/>
              <w:rPr>
                <w:rFonts w:ascii="Verdana" w:hAnsi="Verdana"/>
                <w:color w:val="000000"/>
              </w:rPr>
            </w:pPr>
            <w:r w:rsidRPr="00E97D69">
              <w:rPr>
                <w:rFonts w:ascii="Verdana" w:hAnsi="Verdana"/>
                <w:color w:val="000000"/>
              </w:rPr>
              <w:t>Reselect Prescribed and</w:t>
            </w:r>
            <w:r w:rsidR="00B67C48" w:rsidRPr="00E97D69">
              <w:rPr>
                <w:rFonts w:ascii="Verdana" w:hAnsi="Verdana"/>
                <w:color w:val="000000"/>
              </w:rPr>
              <w:t xml:space="preserve"> </w:t>
            </w:r>
            <w:r w:rsidRPr="00E97D69">
              <w:rPr>
                <w:rFonts w:ascii="Verdana" w:hAnsi="Verdana"/>
                <w:color w:val="000000"/>
              </w:rPr>
              <w:t>Dispensed Drug as Brand</w:t>
            </w:r>
            <w:r w:rsidR="00B67C48" w:rsidRPr="00E97D69">
              <w:rPr>
                <w:rFonts w:ascii="Verdana" w:hAnsi="Verdana"/>
                <w:color w:val="000000"/>
              </w:rPr>
              <w:t xml:space="preserve"> </w:t>
            </w:r>
            <w:r w:rsidRPr="00E97D69">
              <w:rPr>
                <w:rFonts w:ascii="Verdana" w:hAnsi="Verdana"/>
                <w:color w:val="000000"/>
              </w:rPr>
              <w:t>Advair.</w:t>
            </w:r>
          </w:p>
          <w:p w14:paraId="6C65D93C" w14:textId="1005C828" w:rsidR="00CA1D06" w:rsidRPr="00E97D69" w:rsidRDefault="00CA1D06" w:rsidP="0032386E">
            <w:pPr>
              <w:numPr>
                <w:ilvl w:val="0"/>
                <w:numId w:val="41"/>
              </w:numPr>
              <w:spacing w:before="120" w:after="120"/>
              <w:rPr>
                <w:rFonts w:ascii="Verdana" w:hAnsi="Verdana"/>
                <w:color w:val="000000"/>
              </w:rPr>
            </w:pPr>
            <w:r w:rsidRPr="00E97D69">
              <w:rPr>
                <w:rFonts w:ascii="Verdana" w:hAnsi="Verdana"/>
                <w:color w:val="000000"/>
              </w:rPr>
              <w:t>Select</w:t>
            </w:r>
            <w:r w:rsidR="00B67C48" w:rsidRPr="00E97D69">
              <w:rPr>
                <w:rFonts w:ascii="Verdana" w:hAnsi="Verdana"/>
                <w:color w:val="000000"/>
              </w:rPr>
              <w:t xml:space="preserve"> </w:t>
            </w:r>
            <w:r w:rsidRPr="00E97D69">
              <w:rPr>
                <w:rFonts w:ascii="Verdana" w:hAnsi="Verdana"/>
                <w:b/>
                <w:bCs/>
                <w:color w:val="000000"/>
              </w:rPr>
              <w:t>Save &amp;</w:t>
            </w:r>
            <w:r w:rsidR="00B67C48" w:rsidRPr="00E97D69">
              <w:rPr>
                <w:rFonts w:ascii="Verdana" w:hAnsi="Verdana"/>
                <w:b/>
                <w:bCs/>
                <w:color w:val="000000"/>
              </w:rPr>
              <w:t xml:space="preserve"> </w:t>
            </w:r>
            <w:r w:rsidRPr="00E97D69">
              <w:rPr>
                <w:rFonts w:ascii="Verdana" w:hAnsi="Verdana"/>
                <w:b/>
                <w:bCs/>
                <w:color w:val="000000"/>
              </w:rPr>
              <w:t>Close</w:t>
            </w:r>
            <w:r w:rsidRPr="00E97D69">
              <w:rPr>
                <w:rFonts w:ascii="Verdana" w:hAnsi="Verdana"/>
                <w:color w:val="000000"/>
              </w:rPr>
              <w:t>.</w:t>
            </w:r>
          </w:p>
          <w:p w14:paraId="1A4BCD02" w14:textId="64578DA6" w:rsidR="00CA1D06" w:rsidRPr="00E97D69" w:rsidRDefault="00CA1D06" w:rsidP="0032386E">
            <w:pPr>
              <w:numPr>
                <w:ilvl w:val="0"/>
                <w:numId w:val="41"/>
              </w:numPr>
              <w:spacing w:before="120" w:after="120"/>
              <w:rPr>
                <w:rFonts w:ascii="Verdana" w:hAnsi="Verdana"/>
                <w:color w:val="000000"/>
              </w:rPr>
            </w:pPr>
            <w:r w:rsidRPr="00E97D69">
              <w:rPr>
                <w:rFonts w:ascii="Verdana" w:hAnsi="Verdana"/>
                <w:color w:val="000000"/>
              </w:rPr>
              <w:t>Select</w:t>
            </w:r>
            <w:r w:rsidR="00B67C48" w:rsidRPr="00E97D69">
              <w:rPr>
                <w:rFonts w:ascii="Verdana" w:hAnsi="Verdana"/>
                <w:color w:val="000000"/>
              </w:rPr>
              <w:t xml:space="preserve"> </w:t>
            </w:r>
            <w:r w:rsidRPr="00E97D69">
              <w:rPr>
                <w:rFonts w:ascii="Verdana" w:hAnsi="Verdana"/>
                <w:color w:val="000000"/>
              </w:rPr>
              <w:t>DPC Change</w:t>
            </w:r>
            <w:r w:rsidR="00B67C48" w:rsidRPr="00E97D69">
              <w:rPr>
                <w:rFonts w:ascii="Verdana" w:hAnsi="Verdana"/>
                <w:color w:val="000000"/>
              </w:rPr>
              <w:t xml:space="preserve"> </w:t>
            </w:r>
            <w:r w:rsidRPr="00E97D69">
              <w:rPr>
                <w:rFonts w:ascii="Verdana" w:hAnsi="Verdana"/>
                <w:color w:val="000000"/>
              </w:rPr>
              <w:t>Reason code</w:t>
            </w:r>
            <w:r w:rsidR="00B67C48" w:rsidRPr="00E97D69">
              <w:rPr>
                <w:rFonts w:ascii="Verdana" w:hAnsi="Verdana"/>
                <w:color w:val="000000"/>
              </w:rPr>
              <w:t xml:space="preserve"> </w:t>
            </w:r>
            <w:r w:rsidRPr="00E97D69">
              <w:rPr>
                <w:rFonts w:ascii="Verdana" w:hAnsi="Verdana"/>
                <w:color w:val="000000"/>
              </w:rPr>
              <w:t>15</w:t>
            </w:r>
            <w:r w:rsidR="00B67C48" w:rsidRPr="00E97D69">
              <w:rPr>
                <w:rFonts w:ascii="Verdana" w:hAnsi="Verdana"/>
                <w:color w:val="000000"/>
              </w:rPr>
              <w:t xml:space="preserve"> </w:t>
            </w:r>
            <w:r w:rsidRPr="00E97D69">
              <w:rPr>
                <w:rFonts w:ascii="Verdana" w:hAnsi="Verdana"/>
                <w:color w:val="000000"/>
              </w:rPr>
              <w:t>- Physician Interpretation / DPC.</w:t>
            </w:r>
          </w:p>
          <w:p w14:paraId="69048317" w14:textId="1B6B4081" w:rsidR="00CA1D06" w:rsidRPr="00E97D69" w:rsidRDefault="00CA1D06" w:rsidP="0032386E">
            <w:pPr>
              <w:numPr>
                <w:ilvl w:val="0"/>
                <w:numId w:val="41"/>
              </w:numPr>
              <w:spacing w:before="120" w:after="120"/>
              <w:rPr>
                <w:rFonts w:ascii="Verdana" w:hAnsi="Verdana"/>
                <w:color w:val="000000"/>
              </w:rPr>
            </w:pPr>
            <w:r w:rsidRPr="00E97D69">
              <w:rPr>
                <w:rFonts w:ascii="Verdana" w:hAnsi="Verdana"/>
                <w:color w:val="000000"/>
              </w:rPr>
              <w:t>Select</w:t>
            </w:r>
            <w:r w:rsidR="00B67C48" w:rsidRPr="00E97D69">
              <w:rPr>
                <w:rFonts w:ascii="Verdana" w:hAnsi="Verdana"/>
                <w:color w:val="000000"/>
              </w:rPr>
              <w:t xml:space="preserve"> </w:t>
            </w:r>
            <w:r w:rsidRPr="00E97D69">
              <w:rPr>
                <w:rFonts w:ascii="Verdana" w:hAnsi="Verdana"/>
                <w:b/>
                <w:bCs/>
                <w:color w:val="000000"/>
              </w:rPr>
              <w:t>Save &amp;</w:t>
            </w:r>
            <w:r w:rsidR="00B67C48" w:rsidRPr="00E97D69">
              <w:rPr>
                <w:rFonts w:ascii="Verdana" w:hAnsi="Verdana"/>
                <w:b/>
                <w:bCs/>
                <w:color w:val="000000"/>
              </w:rPr>
              <w:t xml:space="preserve"> </w:t>
            </w:r>
            <w:r w:rsidRPr="00E97D69">
              <w:rPr>
                <w:rFonts w:ascii="Verdana" w:hAnsi="Verdana"/>
                <w:b/>
                <w:bCs/>
                <w:color w:val="000000"/>
              </w:rPr>
              <w:t>Close</w:t>
            </w:r>
            <w:r w:rsidRPr="00E97D69">
              <w:rPr>
                <w:rFonts w:ascii="Verdana" w:hAnsi="Verdana"/>
                <w:color w:val="000000"/>
              </w:rPr>
              <w:t>.</w:t>
            </w:r>
          </w:p>
          <w:p w14:paraId="6D26007D" w14:textId="3036372E" w:rsidR="00CA1D06" w:rsidRPr="00E97D69" w:rsidRDefault="00CA1D06" w:rsidP="0032386E">
            <w:pPr>
              <w:numPr>
                <w:ilvl w:val="0"/>
                <w:numId w:val="41"/>
              </w:numPr>
              <w:spacing w:before="120" w:after="120"/>
              <w:rPr>
                <w:rFonts w:ascii="Verdana" w:hAnsi="Verdana"/>
                <w:color w:val="000000"/>
              </w:rPr>
            </w:pPr>
            <w:r w:rsidRPr="00E97D69">
              <w:rPr>
                <w:rFonts w:ascii="Verdana" w:hAnsi="Verdana"/>
                <w:color w:val="000000"/>
              </w:rPr>
              <w:t>Document Note</w:t>
            </w:r>
            <w:r w:rsidR="00B67C48" w:rsidRPr="00E97D69">
              <w:rPr>
                <w:rFonts w:ascii="Verdana" w:hAnsi="Verdana"/>
                <w:color w:val="000000"/>
              </w:rPr>
              <w:t xml:space="preserve"> </w:t>
            </w:r>
            <w:r w:rsidRPr="00E97D69">
              <w:rPr>
                <w:rFonts w:ascii="Verdana" w:hAnsi="Verdana"/>
                <w:color w:val="000000"/>
              </w:rPr>
              <w:t>Pad and Annotate: </w:t>
            </w:r>
          </w:p>
          <w:p w14:paraId="1F50BD61" w14:textId="61767FE7" w:rsidR="00CA1D06" w:rsidRPr="00E97D69" w:rsidRDefault="00CA1D06" w:rsidP="0032386E">
            <w:pPr>
              <w:pStyle w:val="ListParagraph"/>
              <w:spacing w:before="120" w:after="120"/>
              <w:ind w:left="360"/>
              <w:contextualSpacing w:val="0"/>
              <w:rPr>
                <w:rFonts w:ascii="Verdana" w:hAnsi="Verdana"/>
              </w:rPr>
            </w:pPr>
            <w:r w:rsidRPr="00E97D69">
              <w:rPr>
                <w:rFonts w:ascii="Verdana" w:hAnsi="Verdana"/>
              </w:rPr>
              <w:t>LN)</w:t>
            </w:r>
            <w:r w:rsidR="00B67C48" w:rsidRPr="00E97D69">
              <w:rPr>
                <w:rFonts w:ascii="Verdana" w:hAnsi="Verdana"/>
              </w:rPr>
              <w:t xml:space="preserve"> </w:t>
            </w:r>
            <w:r w:rsidRPr="00E97D69">
              <w:rPr>
                <w:rFonts w:ascii="Verdana" w:hAnsi="Verdana"/>
              </w:rPr>
              <w:t>PLN,</w:t>
            </w:r>
            <w:r w:rsidR="00B67C48" w:rsidRPr="00E97D69">
              <w:rPr>
                <w:rFonts w:ascii="Verdana" w:hAnsi="Verdana"/>
              </w:rPr>
              <w:t xml:space="preserve"> </w:t>
            </w:r>
            <w:r w:rsidRPr="00E97D69">
              <w:rPr>
                <w:rFonts w:ascii="Verdana" w:hAnsi="Verdana"/>
              </w:rPr>
              <w:t>drug name, crx</w:t>
            </w:r>
            <w:r w:rsidR="00B67C48" w:rsidRPr="00E97D69">
              <w:rPr>
                <w:rFonts w:ascii="Verdana" w:hAnsi="Verdana"/>
              </w:rPr>
              <w:t xml:space="preserve"> </w:t>
            </w:r>
            <w:r w:rsidRPr="00E97D69">
              <w:rPr>
                <w:rFonts w:ascii="Verdana" w:hAnsi="Verdana"/>
              </w:rPr>
              <w:t>to</w:t>
            </w:r>
            <w:r w:rsidR="00B67C48" w:rsidRPr="00E97D69">
              <w:rPr>
                <w:rFonts w:ascii="Verdana" w:hAnsi="Verdana"/>
              </w:rPr>
              <w:t xml:space="preserve"> </w:t>
            </w:r>
            <w:r w:rsidRPr="00E97D69">
              <w:rPr>
                <w:rFonts w:ascii="Verdana" w:hAnsi="Verdana"/>
              </w:rPr>
              <w:t>Brand</w:t>
            </w:r>
            <w:r w:rsidR="00B67C48" w:rsidRPr="00E97D69">
              <w:rPr>
                <w:rFonts w:ascii="Verdana" w:hAnsi="Verdana"/>
              </w:rPr>
              <w:t xml:space="preserve"> </w:t>
            </w:r>
            <w:r w:rsidRPr="00E97D69">
              <w:rPr>
                <w:rFonts w:ascii="Verdana" w:hAnsi="Verdana"/>
              </w:rPr>
              <w:t>Advair or Fluticasone Salmeterol</w:t>
            </w:r>
            <w:r w:rsidR="00B67C48" w:rsidRPr="00E97D69">
              <w:rPr>
                <w:rFonts w:ascii="Verdana" w:hAnsi="Verdana"/>
              </w:rPr>
              <w:t xml:space="preserve"> </w:t>
            </w:r>
            <w:r w:rsidRPr="00E97D69">
              <w:rPr>
                <w:rFonts w:ascii="Verdana" w:hAnsi="Verdana"/>
              </w:rPr>
              <w:t>per</w:t>
            </w:r>
            <w:r w:rsidR="00B67C48" w:rsidRPr="00E97D69">
              <w:rPr>
                <w:rFonts w:ascii="Verdana" w:hAnsi="Verdana"/>
              </w:rPr>
              <w:t xml:space="preserve"> </w:t>
            </w:r>
            <w:r w:rsidRPr="00E97D69">
              <w:rPr>
                <w:rFonts w:ascii="Verdana" w:hAnsi="Verdana"/>
              </w:rPr>
              <w:t>pln design and substitution allowed</w:t>
            </w:r>
          </w:p>
        </w:tc>
      </w:tr>
      <w:tr w:rsidR="00406C44" w:rsidRPr="00E97D69" w14:paraId="0FCA173E" w14:textId="77777777" w:rsidTr="006C7925">
        <w:tc>
          <w:tcPr>
            <w:tcW w:w="928" w:type="pct"/>
            <w:vMerge/>
            <w:tcBorders>
              <w:top w:val="single" w:sz="4" w:space="0" w:color="auto"/>
              <w:left w:val="single" w:sz="4" w:space="0" w:color="auto"/>
              <w:bottom w:val="single" w:sz="4" w:space="0" w:color="auto"/>
              <w:right w:val="single" w:sz="4" w:space="0" w:color="auto"/>
            </w:tcBorders>
            <w:vAlign w:val="center"/>
          </w:tcPr>
          <w:p w14:paraId="182C91A7" w14:textId="77777777" w:rsidR="00CA1D06" w:rsidRPr="00E97D69" w:rsidRDefault="00CA1D06" w:rsidP="0032386E">
            <w:pPr>
              <w:spacing w:before="120" w:after="120"/>
              <w:rPr>
                <w:rFonts w:ascii="Verdana" w:hAnsi="Verdana"/>
              </w:rPr>
            </w:pPr>
          </w:p>
        </w:tc>
        <w:tc>
          <w:tcPr>
            <w:tcW w:w="804" w:type="pct"/>
            <w:vMerge/>
            <w:tcBorders>
              <w:left w:val="single" w:sz="4" w:space="0" w:color="auto"/>
              <w:right w:val="single" w:sz="4" w:space="0" w:color="auto"/>
            </w:tcBorders>
          </w:tcPr>
          <w:p w14:paraId="00DC826C" w14:textId="77777777" w:rsidR="00CA1D06" w:rsidRPr="00E97D69" w:rsidRDefault="00CA1D06" w:rsidP="0032386E">
            <w:pPr>
              <w:spacing w:before="120" w:after="120"/>
              <w:rPr>
                <w:rFonts w:ascii="Verdana" w:hAnsi="Verdana"/>
              </w:rPr>
            </w:pPr>
          </w:p>
        </w:tc>
        <w:tc>
          <w:tcPr>
            <w:tcW w:w="779" w:type="pct"/>
            <w:vMerge/>
            <w:tcBorders>
              <w:left w:val="single" w:sz="4" w:space="0" w:color="auto"/>
              <w:bottom w:val="single" w:sz="4" w:space="0" w:color="auto"/>
              <w:right w:val="single" w:sz="4" w:space="0" w:color="auto"/>
            </w:tcBorders>
          </w:tcPr>
          <w:p w14:paraId="2684190A" w14:textId="39FD10D9" w:rsidR="00CA1D06" w:rsidRPr="00E97D69" w:rsidRDefault="00CA1D06" w:rsidP="0032386E">
            <w:pPr>
              <w:spacing w:before="120" w:after="120"/>
              <w:rPr>
                <w:rFonts w:ascii="Verdana" w:hAnsi="Verdana"/>
              </w:rPr>
            </w:pPr>
          </w:p>
        </w:tc>
        <w:tc>
          <w:tcPr>
            <w:tcW w:w="362" w:type="pct"/>
            <w:tcBorders>
              <w:top w:val="single" w:sz="4" w:space="0" w:color="auto"/>
              <w:left w:val="single" w:sz="4" w:space="0" w:color="auto"/>
              <w:bottom w:val="single" w:sz="4" w:space="0" w:color="auto"/>
              <w:right w:val="single" w:sz="4" w:space="0" w:color="auto"/>
            </w:tcBorders>
          </w:tcPr>
          <w:p w14:paraId="34C16A21" w14:textId="77777777" w:rsidR="00CA1D06" w:rsidRPr="00E97D69" w:rsidRDefault="00CA1D06" w:rsidP="0032386E">
            <w:pPr>
              <w:spacing w:before="120" w:after="120"/>
              <w:rPr>
                <w:rFonts w:ascii="Verdana" w:hAnsi="Verdana"/>
              </w:rPr>
            </w:pPr>
            <w:r w:rsidRPr="00E97D69">
              <w:rPr>
                <w:rFonts w:ascii="Verdana" w:hAnsi="Verdana"/>
              </w:rPr>
              <w:t>RX is a Refill</w:t>
            </w:r>
          </w:p>
        </w:tc>
        <w:tc>
          <w:tcPr>
            <w:tcW w:w="2127" w:type="pct"/>
            <w:tcBorders>
              <w:top w:val="single" w:sz="4" w:space="0" w:color="auto"/>
              <w:left w:val="single" w:sz="4" w:space="0" w:color="auto"/>
              <w:bottom w:val="single" w:sz="4" w:space="0" w:color="auto"/>
              <w:right w:val="single" w:sz="4" w:space="0" w:color="auto"/>
            </w:tcBorders>
          </w:tcPr>
          <w:p w14:paraId="7B113CA1" w14:textId="4F3CD854" w:rsidR="00CA1D06" w:rsidRPr="00E97D69" w:rsidRDefault="00CA1D06" w:rsidP="0032386E">
            <w:pPr>
              <w:pStyle w:val="ListParagraph"/>
              <w:numPr>
                <w:ilvl w:val="0"/>
                <w:numId w:val="28"/>
              </w:numPr>
              <w:spacing w:before="120" w:after="120"/>
              <w:contextualSpacing w:val="0"/>
              <w:rPr>
                <w:rFonts w:ascii="Verdana" w:hAnsi="Verdana"/>
              </w:rPr>
            </w:pPr>
            <w:r w:rsidRPr="00E97D69">
              <w:rPr>
                <w:rFonts w:ascii="Verdana" w:hAnsi="Verdana"/>
              </w:rPr>
              <w:t>Document Note Pad and Annotate:</w:t>
            </w:r>
          </w:p>
          <w:p w14:paraId="5F4FDD5E" w14:textId="5FF3A557" w:rsidR="00CA1D06" w:rsidRPr="00E97D69" w:rsidRDefault="00CA1D06" w:rsidP="0032386E">
            <w:pPr>
              <w:spacing w:before="120" w:after="120"/>
              <w:ind w:left="360"/>
              <w:rPr>
                <w:rFonts w:ascii="Verdana" w:hAnsi="Verdana"/>
              </w:rPr>
            </w:pPr>
            <w:r w:rsidRPr="00E97D69">
              <w:rPr>
                <w:rFonts w:ascii="Verdana" w:hAnsi="Verdana"/>
              </w:rPr>
              <w:t>LN)</w:t>
            </w:r>
            <w:r w:rsidR="00B67C48" w:rsidRPr="00E97D69">
              <w:rPr>
                <w:rFonts w:ascii="Verdana" w:hAnsi="Verdana"/>
              </w:rPr>
              <w:t xml:space="preserve"> </w:t>
            </w:r>
            <w:r w:rsidRPr="00E97D69">
              <w:rPr>
                <w:rFonts w:ascii="Verdana" w:hAnsi="Verdana"/>
              </w:rPr>
              <w:t>PLN, drug name, rf99 in process to</w:t>
            </w:r>
            <w:r w:rsidR="00B67C48" w:rsidRPr="00E97D69">
              <w:rPr>
                <w:rFonts w:ascii="Verdana" w:hAnsi="Verdana"/>
              </w:rPr>
              <w:t xml:space="preserve"> </w:t>
            </w:r>
            <w:r w:rsidRPr="00E97D69">
              <w:rPr>
                <w:rFonts w:ascii="Verdana" w:hAnsi="Verdana"/>
              </w:rPr>
              <w:t>crx to &lt;Brand</w:t>
            </w:r>
            <w:r w:rsidR="00B67C48" w:rsidRPr="00E97D69">
              <w:rPr>
                <w:rFonts w:ascii="Verdana" w:hAnsi="Verdana"/>
              </w:rPr>
              <w:t xml:space="preserve"> </w:t>
            </w:r>
            <w:r w:rsidRPr="00E97D69">
              <w:rPr>
                <w:rFonts w:ascii="Verdana" w:hAnsi="Verdana"/>
              </w:rPr>
              <w:t>Advair&gt; or &lt;Fluticasone Salmeterol&gt;</w:t>
            </w:r>
            <w:r w:rsidR="00B67C48" w:rsidRPr="00E97D69">
              <w:rPr>
                <w:rFonts w:ascii="Verdana" w:hAnsi="Verdana"/>
              </w:rPr>
              <w:t xml:space="preserve"> </w:t>
            </w:r>
            <w:r w:rsidRPr="00E97D69">
              <w:rPr>
                <w:rFonts w:ascii="Verdana" w:hAnsi="Verdana"/>
              </w:rPr>
              <w:t>per pln design and substitution</w:t>
            </w:r>
            <w:r w:rsidR="00B67C48" w:rsidRPr="00E97D69">
              <w:rPr>
                <w:rFonts w:ascii="Verdana" w:hAnsi="Verdana"/>
              </w:rPr>
              <w:t xml:space="preserve"> </w:t>
            </w:r>
            <w:r w:rsidRPr="00E97D69">
              <w:rPr>
                <w:rFonts w:ascii="Verdana" w:hAnsi="Verdana"/>
              </w:rPr>
              <w:t>allowed</w:t>
            </w:r>
          </w:p>
          <w:p w14:paraId="2327CA04" w14:textId="0306B2B7" w:rsidR="00CA1D06" w:rsidRPr="00E97D69" w:rsidRDefault="00CA1D06" w:rsidP="0032386E">
            <w:pPr>
              <w:numPr>
                <w:ilvl w:val="0"/>
                <w:numId w:val="28"/>
              </w:numPr>
              <w:spacing w:before="120" w:after="120"/>
              <w:rPr>
                <w:rFonts w:ascii="Verdana" w:hAnsi="Verdana"/>
              </w:rPr>
            </w:pPr>
            <w:r w:rsidRPr="00E97D69">
              <w:rPr>
                <w:rFonts w:ascii="Verdana" w:hAnsi="Verdana"/>
              </w:rPr>
              <w:t>Resolve the conflict</w:t>
            </w:r>
            <w:r w:rsidR="00B67C48" w:rsidRPr="00E97D69">
              <w:rPr>
                <w:rFonts w:ascii="Verdana" w:hAnsi="Verdana"/>
              </w:rPr>
              <w:t xml:space="preserve"> </w:t>
            </w:r>
            <w:r w:rsidRPr="00E97D69">
              <w:rPr>
                <w:rFonts w:ascii="Verdana" w:hAnsi="Verdana"/>
              </w:rPr>
              <w:t>with</w:t>
            </w:r>
            <w:r w:rsidR="00B67C48" w:rsidRPr="00E97D69">
              <w:rPr>
                <w:rFonts w:ascii="Verdana" w:hAnsi="Verdana"/>
              </w:rPr>
              <w:t xml:space="preserve"> </w:t>
            </w:r>
            <w:r w:rsidRPr="00E97D69">
              <w:rPr>
                <w:rFonts w:ascii="Verdana" w:hAnsi="Verdana"/>
                <w:b/>
                <w:bCs/>
              </w:rPr>
              <w:t>RF99</w:t>
            </w:r>
            <w:r w:rsidRPr="00E97D69">
              <w:rPr>
                <w:rFonts w:ascii="Verdana" w:hAnsi="Verdana"/>
              </w:rPr>
              <w:t>.</w:t>
            </w:r>
          </w:p>
          <w:p w14:paraId="487DB06D" w14:textId="57BB56DE"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B67C48" w:rsidRPr="00E97D69">
              <w:rPr>
                <w:rFonts w:ascii="Verdana" w:hAnsi="Verdana"/>
              </w:rPr>
              <w:t xml:space="preserve"> </w:t>
            </w:r>
            <w:r w:rsidRPr="00E97D69">
              <w:rPr>
                <w:rFonts w:ascii="Verdana" w:hAnsi="Verdana"/>
                <w:b/>
                <w:bCs/>
              </w:rPr>
              <w:t>Save &amp;</w:t>
            </w:r>
            <w:r w:rsidR="00B67C48" w:rsidRPr="00E97D69">
              <w:rPr>
                <w:rFonts w:ascii="Verdana" w:hAnsi="Verdana"/>
                <w:b/>
                <w:bCs/>
              </w:rPr>
              <w:t xml:space="preserve"> </w:t>
            </w:r>
            <w:r w:rsidRPr="00E97D69">
              <w:rPr>
                <w:rFonts w:ascii="Verdana" w:hAnsi="Verdana"/>
                <w:b/>
                <w:bCs/>
              </w:rPr>
              <w:t>Close</w:t>
            </w:r>
            <w:r w:rsidR="00B67C48" w:rsidRPr="00E97D69">
              <w:rPr>
                <w:rFonts w:ascii="Verdana" w:hAnsi="Verdana"/>
                <w:b/>
                <w:bCs/>
              </w:rPr>
              <w:t xml:space="preserve"> </w:t>
            </w:r>
            <w:r w:rsidRPr="00E97D69">
              <w:rPr>
                <w:rFonts w:ascii="Verdana" w:hAnsi="Verdana"/>
              </w:rPr>
              <w:t>out of</w:t>
            </w:r>
            <w:r w:rsidR="00B67C48" w:rsidRPr="00E97D69">
              <w:rPr>
                <w:rFonts w:ascii="Verdana" w:hAnsi="Verdana"/>
              </w:rPr>
              <w:t xml:space="preserve"> </w:t>
            </w:r>
            <w:r w:rsidRPr="00E97D69">
              <w:rPr>
                <w:rFonts w:ascii="Verdana" w:hAnsi="Verdana"/>
              </w:rPr>
              <w:t>Maintain</w:t>
            </w:r>
            <w:r w:rsidR="00B67C48" w:rsidRPr="00E97D69">
              <w:rPr>
                <w:rFonts w:ascii="Verdana" w:hAnsi="Verdana"/>
              </w:rPr>
              <w:t xml:space="preserve"> </w:t>
            </w:r>
            <w:r w:rsidRPr="00E97D69">
              <w:rPr>
                <w:rFonts w:ascii="Verdana" w:hAnsi="Verdana"/>
              </w:rPr>
              <w:t>Intervention / Outcome</w:t>
            </w:r>
            <w:r w:rsidR="00B67C48" w:rsidRPr="00E97D69">
              <w:rPr>
                <w:rFonts w:ascii="Verdana" w:hAnsi="Verdana"/>
              </w:rPr>
              <w:t xml:space="preserve"> </w:t>
            </w:r>
            <w:r w:rsidRPr="00E97D69">
              <w:rPr>
                <w:rFonts w:ascii="Verdana" w:hAnsi="Verdana"/>
              </w:rPr>
              <w:t>screen.</w:t>
            </w:r>
          </w:p>
          <w:p w14:paraId="18E62F8D" w14:textId="3086BAF3" w:rsidR="00CA1D06" w:rsidRPr="00E97D69" w:rsidRDefault="00CA1D06" w:rsidP="0032386E">
            <w:pPr>
              <w:numPr>
                <w:ilvl w:val="0"/>
                <w:numId w:val="28"/>
              </w:numPr>
              <w:spacing w:before="120" w:after="120"/>
              <w:rPr>
                <w:rFonts w:ascii="Verdana" w:hAnsi="Verdana"/>
              </w:rPr>
            </w:pPr>
            <w:r w:rsidRPr="00E97D69">
              <w:rPr>
                <w:rFonts w:ascii="Verdana" w:hAnsi="Verdana"/>
              </w:rPr>
              <w:t>Copy the</w:t>
            </w:r>
            <w:r w:rsidR="00B67C48" w:rsidRPr="00E97D69">
              <w:rPr>
                <w:rFonts w:ascii="Verdana" w:hAnsi="Verdana"/>
              </w:rPr>
              <w:t xml:space="preserve"> </w:t>
            </w:r>
            <w:r w:rsidRPr="00E97D69">
              <w:rPr>
                <w:rFonts w:ascii="Verdana" w:hAnsi="Verdana"/>
              </w:rPr>
              <w:t>order number.</w:t>
            </w:r>
          </w:p>
          <w:p w14:paraId="51BAE18E" w14:textId="5CAE20AF"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B67C48" w:rsidRPr="00E97D69">
              <w:rPr>
                <w:rFonts w:ascii="Verdana" w:hAnsi="Verdana"/>
              </w:rPr>
              <w:t xml:space="preserve"> </w:t>
            </w:r>
            <w:r w:rsidRPr="00E97D69">
              <w:rPr>
                <w:rFonts w:ascii="Verdana" w:hAnsi="Verdana"/>
                <w:b/>
                <w:bCs/>
              </w:rPr>
              <w:t>Save</w:t>
            </w:r>
            <w:r w:rsidR="00B67C48" w:rsidRPr="00E97D69">
              <w:rPr>
                <w:rFonts w:ascii="Verdana" w:hAnsi="Verdana"/>
                <w:b/>
                <w:bCs/>
              </w:rPr>
              <w:t xml:space="preserve"> </w:t>
            </w:r>
            <w:r w:rsidRPr="00E97D69">
              <w:rPr>
                <w:rFonts w:ascii="Verdana" w:hAnsi="Verdana"/>
                <w:b/>
                <w:bCs/>
              </w:rPr>
              <w:t>&amp;</w:t>
            </w:r>
            <w:r w:rsidR="00B67C48" w:rsidRPr="00E97D69">
              <w:rPr>
                <w:rFonts w:ascii="Verdana" w:hAnsi="Verdana"/>
                <w:b/>
                <w:bCs/>
              </w:rPr>
              <w:t xml:space="preserve"> C</w:t>
            </w:r>
            <w:r w:rsidRPr="00E97D69">
              <w:rPr>
                <w:rFonts w:ascii="Verdana" w:hAnsi="Verdana"/>
                <w:b/>
                <w:bCs/>
              </w:rPr>
              <w:t>lear</w:t>
            </w:r>
            <w:r w:rsidRPr="00E97D69">
              <w:rPr>
                <w:rFonts w:ascii="Verdana" w:hAnsi="Verdana"/>
              </w:rPr>
              <w:t>.</w:t>
            </w:r>
          </w:p>
          <w:p w14:paraId="096BDA4F" w14:textId="6B837F20" w:rsidR="00CA1D06" w:rsidRPr="00E97D69" w:rsidRDefault="00CA1D06" w:rsidP="0032386E">
            <w:pPr>
              <w:numPr>
                <w:ilvl w:val="0"/>
                <w:numId w:val="28"/>
              </w:numPr>
              <w:spacing w:before="120" w:after="120"/>
              <w:rPr>
                <w:rFonts w:ascii="Verdana" w:hAnsi="Verdana"/>
              </w:rPr>
            </w:pPr>
            <w:r w:rsidRPr="00E97D69">
              <w:rPr>
                <w:rFonts w:ascii="Verdana" w:hAnsi="Verdana"/>
              </w:rPr>
              <w:t>Paste the order number on the</w:t>
            </w:r>
            <w:r w:rsidR="00B67C48" w:rsidRPr="00E97D69">
              <w:rPr>
                <w:rFonts w:ascii="Verdana" w:hAnsi="Verdana"/>
              </w:rPr>
              <w:t xml:space="preserve"> </w:t>
            </w:r>
            <w:r w:rsidRPr="00E97D69">
              <w:rPr>
                <w:rFonts w:ascii="Verdana" w:hAnsi="Verdana"/>
              </w:rPr>
              <w:t>Resolve</w:t>
            </w:r>
            <w:r w:rsidR="00B67C48" w:rsidRPr="00E97D69">
              <w:rPr>
                <w:rFonts w:ascii="Verdana" w:hAnsi="Verdana"/>
              </w:rPr>
              <w:t xml:space="preserve"> </w:t>
            </w:r>
            <w:r w:rsidRPr="00E97D69">
              <w:rPr>
                <w:rFonts w:ascii="Verdana" w:hAnsi="Verdana"/>
              </w:rPr>
              <w:t>Conflict screen</w:t>
            </w:r>
            <w:r w:rsidR="00B67C48" w:rsidRPr="00E97D69">
              <w:rPr>
                <w:rFonts w:ascii="Verdana" w:hAnsi="Verdana"/>
              </w:rPr>
              <w:t xml:space="preserve"> </w:t>
            </w:r>
            <w:r w:rsidRPr="00E97D69">
              <w:rPr>
                <w:rFonts w:ascii="Verdana" w:hAnsi="Verdana"/>
              </w:rPr>
              <w:t>to</w:t>
            </w:r>
            <w:r w:rsidR="00B67C48" w:rsidRPr="00E97D69">
              <w:rPr>
                <w:rFonts w:ascii="Verdana" w:hAnsi="Verdana"/>
              </w:rPr>
              <w:t xml:space="preserve"> </w:t>
            </w:r>
            <w:r w:rsidRPr="00E97D69">
              <w:rPr>
                <w:rFonts w:ascii="Verdana" w:hAnsi="Verdana"/>
              </w:rPr>
              <w:t>re-retrieve</w:t>
            </w:r>
            <w:r w:rsidR="00B67C48" w:rsidRPr="00E97D69">
              <w:rPr>
                <w:rFonts w:ascii="Verdana" w:hAnsi="Verdana"/>
              </w:rPr>
              <w:t xml:space="preserve"> </w:t>
            </w:r>
            <w:r w:rsidRPr="00E97D69">
              <w:rPr>
                <w:rFonts w:ascii="Verdana" w:hAnsi="Verdana"/>
              </w:rPr>
              <w:t>the order.</w:t>
            </w:r>
          </w:p>
          <w:p w14:paraId="09A2B463" w14:textId="2208098B" w:rsidR="00CA1D06" w:rsidRPr="00E97D69" w:rsidRDefault="00CA1D06" w:rsidP="0032386E">
            <w:pPr>
              <w:spacing w:before="120" w:after="120"/>
              <w:ind w:left="360"/>
              <w:rPr>
                <w:rFonts w:ascii="Verdana" w:eastAsia="Calibri" w:hAnsi="Verdana"/>
              </w:rPr>
            </w:pPr>
            <w:r w:rsidRPr="00E97D69">
              <w:rPr>
                <w:rFonts w:ascii="Verdana" w:hAnsi="Verdana"/>
                <w:b/>
                <w:bCs/>
              </w:rPr>
              <w:t>Note</w:t>
            </w:r>
            <w:r w:rsidR="00FC0371" w:rsidRPr="00E97D69">
              <w:rPr>
                <w:rFonts w:ascii="Verdana" w:hAnsi="Verdana"/>
                <w:b/>
                <w:bCs/>
              </w:rPr>
              <w:t xml:space="preserve">: </w:t>
            </w:r>
            <w:r w:rsidRPr="00E97D69">
              <w:rPr>
                <w:rFonts w:ascii="Verdana" w:hAnsi="Verdana"/>
              </w:rPr>
              <w:t>A C-script will have</w:t>
            </w:r>
            <w:r w:rsidR="00B67C48" w:rsidRPr="00E97D69">
              <w:rPr>
                <w:rFonts w:ascii="Verdana" w:hAnsi="Verdana"/>
              </w:rPr>
              <w:t xml:space="preserve"> </w:t>
            </w:r>
            <w:r w:rsidRPr="00E97D69">
              <w:rPr>
                <w:rFonts w:ascii="Verdana" w:hAnsi="Verdana"/>
              </w:rPr>
              <w:t>formed as result</w:t>
            </w:r>
            <w:r w:rsidR="00B67C48" w:rsidRPr="00E97D69">
              <w:rPr>
                <w:rFonts w:ascii="Verdana" w:hAnsi="Verdana"/>
              </w:rPr>
              <w:t xml:space="preserve"> </w:t>
            </w:r>
            <w:r w:rsidRPr="00E97D69">
              <w:rPr>
                <w:rFonts w:ascii="Verdana" w:hAnsi="Verdana"/>
              </w:rPr>
              <w:t>of</w:t>
            </w:r>
            <w:r w:rsidR="00B67C48" w:rsidRPr="00E97D69">
              <w:rPr>
                <w:rFonts w:ascii="Verdana" w:hAnsi="Verdana"/>
              </w:rPr>
              <w:t xml:space="preserve"> </w:t>
            </w:r>
            <w:r w:rsidRPr="00E97D69">
              <w:rPr>
                <w:rFonts w:ascii="Verdana" w:hAnsi="Verdana"/>
              </w:rPr>
              <w:t>the</w:t>
            </w:r>
            <w:r w:rsidR="00B67C48" w:rsidRPr="00E97D69">
              <w:rPr>
                <w:rFonts w:ascii="Verdana" w:hAnsi="Verdana"/>
              </w:rPr>
              <w:t xml:space="preserve"> </w:t>
            </w:r>
            <w:r w:rsidRPr="00E97D69">
              <w:rPr>
                <w:rFonts w:ascii="Verdana" w:hAnsi="Verdana"/>
              </w:rPr>
              <w:t>RF99.</w:t>
            </w:r>
          </w:p>
          <w:p w14:paraId="41EEE978" w14:textId="6694B4D5"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B67C48" w:rsidRPr="00E97D69">
              <w:rPr>
                <w:rFonts w:ascii="Verdana" w:hAnsi="Verdana"/>
              </w:rPr>
              <w:t xml:space="preserve"> </w:t>
            </w:r>
            <w:r w:rsidRPr="00E97D69">
              <w:rPr>
                <w:rFonts w:ascii="Verdana" w:hAnsi="Verdana"/>
                <w:b/>
                <w:bCs/>
              </w:rPr>
              <w:t>Close</w:t>
            </w:r>
            <w:r w:rsidRPr="00E97D69">
              <w:rPr>
                <w:rFonts w:ascii="Verdana" w:hAnsi="Verdana"/>
              </w:rPr>
              <w:t>.</w:t>
            </w:r>
          </w:p>
          <w:p w14:paraId="057F8095" w14:textId="7DBCB889" w:rsidR="00CA1D06" w:rsidRPr="00E97D69" w:rsidRDefault="00CA1D06" w:rsidP="0032386E">
            <w:pPr>
              <w:numPr>
                <w:ilvl w:val="0"/>
                <w:numId w:val="28"/>
              </w:numPr>
              <w:spacing w:before="120" w:after="120"/>
              <w:rPr>
                <w:rFonts w:ascii="Verdana" w:hAnsi="Verdana"/>
              </w:rPr>
            </w:pPr>
            <w:r w:rsidRPr="00E97D69">
              <w:rPr>
                <w:rFonts w:ascii="Verdana" w:hAnsi="Verdana"/>
              </w:rPr>
              <w:t>Copy</w:t>
            </w:r>
            <w:r w:rsidR="00B67C48" w:rsidRPr="00E97D69">
              <w:rPr>
                <w:rFonts w:ascii="Verdana" w:hAnsi="Verdana"/>
              </w:rPr>
              <w:t xml:space="preserve"> </w:t>
            </w:r>
            <w:r w:rsidRPr="00E97D69">
              <w:rPr>
                <w:rFonts w:ascii="Verdana" w:hAnsi="Verdana"/>
              </w:rPr>
              <w:t>Note Pad</w:t>
            </w:r>
            <w:r w:rsidR="00B67C48" w:rsidRPr="00E97D69">
              <w:rPr>
                <w:rFonts w:ascii="Verdana" w:hAnsi="Verdana"/>
              </w:rPr>
              <w:t xml:space="preserve"> </w:t>
            </w:r>
            <w:r w:rsidRPr="00E97D69">
              <w:rPr>
                <w:rFonts w:ascii="Verdana" w:hAnsi="Verdana"/>
              </w:rPr>
              <w:t>information</w:t>
            </w:r>
            <w:r w:rsidR="00B67C48" w:rsidRPr="00E97D69">
              <w:rPr>
                <w:rFonts w:ascii="Verdana" w:hAnsi="Verdana"/>
              </w:rPr>
              <w:t xml:space="preserve"> </w:t>
            </w:r>
            <w:r w:rsidRPr="00E97D69">
              <w:rPr>
                <w:rFonts w:ascii="Verdana" w:hAnsi="Verdana"/>
              </w:rPr>
              <w:t>for C Script.</w:t>
            </w:r>
          </w:p>
          <w:p w14:paraId="07747B65" w14:textId="46C795AF"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B67C48" w:rsidRPr="00E97D69">
              <w:rPr>
                <w:rFonts w:ascii="Verdana" w:hAnsi="Verdana"/>
              </w:rPr>
              <w:t xml:space="preserve"> </w:t>
            </w:r>
            <w:r w:rsidRPr="00E97D69">
              <w:rPr>
                <w:rFonts w:ascii="Verdana" w:hAnsi="Verdana"/>
                <w:b/>
                <w:bCs/>
              </w:rPr>
              <w:t>C-Script</w:t>
            </w:r>
            <w:r w:rsidRPr="00E97D69">
              <w:rPr>
                <w:rFonts w:ascii="Verdana" w:hAnsi="Verdana"/>
              </w:rPr>
              <w:t>.</w:t>
            </w:r>
          </w:p>
          <w:p w14:paraId="1AAE8C10" w14:textId="2CCD74E7" w:rsidR="00CA1D06" w:rsidRPr="00E97D69" w:rsidRDefault="00CA1D06" w:rsidP="0032386E">
            <w:pPr>
              <w:numPr>
                <w:ilvl w:val="0"/>
                <w:numId w:val="28"/>
              </w:numPr>
              <w:spacing w:before="120" w:after="120"/>
              <w:rPr>
                <w:rFonts w:ascii="Verdana" w:hAnsi="Verdana"/>
              </w:rPr>
            </w:pPr>
            <w:r w:rsidRPr="00E97D69">
              <w:rPr>
                <w:rFonts w:ascii="Verdana" w:hAnsi="Verdana"/>
              </w:rPr>
              <w:t>PASTE</w:t>
            </w:r>
            <w:r w:rsidR="00B67C48" w:rsidRPr="00E97D69">
              <w:rPr>
                <w:rFonts w:ascii="Verdana" w:hAnsi="Verdana"/>
              </w:rPr>
              <w:t xml:space="preserve"> </w:t>
            </w:r>
            <w:r w:rsidRPr="00E97D69">
              <w:rPr>
                <w:rFonts w:ascii="Verdana" w:hAnsi="Verdana"/>
              </w:rPr>
              <w:t>Note Pad information</w:t>
            </w:r>
            <w:r w:rsidR="00B67C48" w:rsidRPr="00E97D69">
              <w:rPr>
                <w:rFonts w:ascii="Verdana" w:hAnsi="Verdana"/>
              </w:rPr>
              <w:t xml:space="preserve"> </w:t>
            </w:r>
            <w:r w:rsidRPr="00E97D69">
              <w:rPr>
                <w:rFonts w:ascii="Verdana" w:hAnsi="Verdana"/>
              </w:rPr>
              <w:t>into</w:t>
            </w:r>
            <w:r w:rsidR="00B67C48" w:rsidRPr="00E97D69">
              <w:rPr>
                <w:rFonts w:ascii="Verdana" w:hAnsi="Verdana"/>
              </w:rPr>
              <w:t xml:space="preserve"> </w:t>
            </w:r>
            <w:r w:rsidRPr="00E97D69">
              <w:rPr>
                <w:rFonts w:ascii="Verdana" w:hAnsi="Verdana"/>
              </w:rPr>
              <w:t>C-script</w:t>
            </w:r>
            <w:r w:rsidR="00B67C48" w:rsidRPr="00E97D69">
              <w:rPr>
                <w:rFonts w:ascii="Verdana" w:hAnsi="Verdana"/>
              </w:rPr>
              <w:t xml:space="preserve"> </w:t>
            </w:r>
            <w:r w:rsidRPr="00E97D69">
              <w:rPr>
                <w:rFonts w:ascii="Verdana" w:hAnsi="Verdana"/>
              </w:rPr>
              <w:t>Annotations section.</w:t>
            </w:r>
          </w:p>
          <w:p w14:paraId="35400865" w14:textId="4F027335"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1125C0" w:rsidRPr="00E97D69">
              <w:rPr>
                <w:rFonts w:ascii="Verdana" w:hAnsi="Verdana"/>
              </w:rPr>
              <w:t xml:space="preserve"> </w:t>
            </w:r>
            <w:r w:rsidRPr="00E97D69">
              <w:rPr>
                <w:rFonts w:ascii="Verdana" w:hAnsi="Verdana"/>
                <w:b/>
                <w:bCs/>
              </w:rPr>
              <w:t>Save</w:t>
            </w:r>
            <w:r w:rsidR="001125C0" w:rsidRPr="00E97D69">
              <w:rPr>
                <w:rFonts w:ascii="Verdana" w:hAnsi="Verdana"/>
                <w:b/>
                <w:bCs/>
              </w:rPr>
              <w:t xml:space="preserve"> </w:t>
            </w:r>
            <w:r w:rsidRPr="00E97D69">
              <w:rPr>
                <w:rFonts w:ascii="Verdana" w:hAnsi="Verdana"/>
                <w:b/>
                <w:bCs/>
              </w:rPr>
              <w:t>&amp; Close</w:t>
            </w:r>
            <w:r w:rsidR="001125C0" w:rsidRPr="00E97D69">
              <w:rPr>
                <w:rFonts w:ascii="Verdana" w:hAnsi="Verdana"/>
                <w:b/>
                <w:bCs/>
              </w:rPr>
              <w:t xml:space="preserve"> </w:t>
            </w:r>
            <w:r w:rsidRPr="00E97D69">
              <w:rPr>
                <w:rFonts w:ascii="Verdana" w:hAnsi="Verdana"/>
              </w:rPr>
              <w:t>out</w:t>
            </w:r>
            <w:r w:rsidR="001125C0" w:rsidRPr="00E97D69">
              <w:rPr>
                <w:rFonts w:ascii="Verdana" w:hAnsi="Verdana"/>
              </w:rPr>
              <w:t xml:space="preserve"> </w:t>
            </w:r>
            <w:r w:rsidRPr="00E97D69">
              <w:rPr>
                <w:rFonts w:ascii="Verdana" w:hAnsi="Verdana"/>
              </w:rPr>
              <w:t>of the C-Script.</w:t>
            </w:r>
          </w:p>
          <w:p w14:paraId="748EE893" w14:textId="5D267B60" w:rsidR="00CA1D06" w:rsidRPr="00E97D69" w:rsidRDefault="00CA1D06" w:rsidP="0032386E">
            <w:pPr>
              <w:numPr>
                <w:ilvl w:val="0"/>
                <w:numId w:val="28"/>
              </w:numPr>
              <w:spacing w:before="120" w:after="120"/>
              <w:rPr>
                <w:rFonts w:ascii="Verdana" w:hAnsi="Verdana"/>
              </w:rPr>
            </w:pPr>
            <w:r w:rsidRPr="00E97D69">
              <w:rPr>
                <w:rFonts w:ascii="Verdana" w:hAnsi="Verdana"/>
              </w:rPr>
              <w:t>Resolve</w:t>
            </w:r>
            <w:r w:rsidR="001125C0" w:rsidRPr="00E97D69">
              <w:rPr>
                <w:rFonts w:ascii="Verdana" w:hAnsi="Verdana"/>
              </w:rPr>
              <w:t xml:space="preserve"> </w:t>
            </w:r>
            <w:r w:rsidRPr="00E97D69">
              <w:rPr>
                <w:rFonts w:ascii="Verdana" w:hAnsi="Verdana"/>
              </w:rPr>
              <w:t>the conflict with</w:t>
            </w:r>
            <w:r w:rsidR="001125C0" w:rsidRPr="00E97D69">
              <w:rPr>
                <w:rFonts w:ascii="Verdana" w:hAnsi="Verdana"/>
              </w:rPr>
              <w:t xml:space="preserve"> </w:t>
            </w:r>
            <w:r w:rsidRPr="00E97D69">
              <w:rPr>
                <w:rFonts w:ascii="Verdana" w:hAnsi="Verdana"/>
                <w:b/>
                <w:bCs/>
              </w:rPr>
              <w:t>RF02</w:t>
            </w:r>
            <w:r w:rsidRPr="00E97D69">
              <w:rPr>
                <w:rFonts w:ascii="Verdana" w:hAnsi="Verdana"/>
              </w:rPr>
              <w:t>.</w:t>
            </w:r>
          </w:p>
          <w:p w14:paraId="297D4019" w14:textId="1127DB3B"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1125C0" w:rsidRPr="00E97D69">
              <w:rPr>
                <w:rFonts w:ascii="Verdana" w:hAnsi="Verdana"/>
              </w:rPr>
              <w:t xml:space="preserve"> </w:t>
            </w:r>
            <w:r w:rsidRPr="00E97D69">
              <w:rPr>
                <w:rFonts w:ascii="Verdana" w:hAnsi="Verdana"/>
                <w:b/>
                <w:bCs/>
              </w:rPr>
              <w:t>Maintain</w:t>
            </w:r>
            <w:r w:rsidR="001125C0" w:rsidRPr="00E97D69">
              <w:rPr>
                <w:rFonts w:ascii="Verdana" w:hAnsi="Verdana"/>
                <w:b/>
                <w:bCs/>
              </w:rPr>
              <w:t xml:space="preserve"> </w:t>
            </w:r>
            <w:r w:rsidRPr="00E97D69">
              <w:rPr>
                <w:rFonts w:ascii="Verdana" w:hAnsi="Verdana"/>
                <w:b/>
                <w:bCs/>
              </w:rPr>
              <w:t>RX</w:t>
            </w:r>
            <w:r w:rsidRPr="00E97D69">
              <w:rPr>
                <w:rFonts w:ascii="Verdana" w:hAnsi="Verdana"/>
              </w:rPr>
              <w:t>.</w:t>
            </w:r>
          </w:p>
          <w:p w14:paraId="4510B9C0" w14:textId="0AB595BC" w:rsidR="00CA1D06" w:rsidRPr="00E97D69" w:rsidRDefault="00CA1D06" w:rsidP="0032386E">
            <w:pPr>
              <w:numPr>
                <w:ilvl w:val="0"/>
                <w:numId w:val="28"/>
              </w:numPr>
              <w:spacing w:before="120" w:after="120"/>
              <w:rPr>
                <w:rFonts w:ascii="Verdana" w:hAnsi="Verdana"/>
              </w:rPr>
            </w:pPr>
            <w:r w:rsidRPr="00E97D69">
              <w:rPr>
                <w:rFonts w:ascii="Verdana" w:hAnsi="Verdana"/>
              </w:rPr>
              <w:t>Select Brand Name Advair</w:t>
            </w:r>
            <w:r w:rsidR="001125C0" w:rsidRPr="00E97D69">
              <w:rPr>
                <w:rFonts w:ascii="Verdana" w:hAnsi="Verdana"/>
              </w:rPr>
              <w:t xml:space="preserve"> </w:t>
            </w:r>
            <w:r w:rsidRPr="00E97D69">
              <w:rPr>
                <w:rFonts w:ascii="Verdana" w:hAnsi="Verdana"/>
              </w:rPr>
              <w:t>or Fluticasone Salmeterol based on test claim and lowest member copay in RxClaim in</w:t>
            </w:r>
            <w:r w:rsidR="001125C0" w:rsidRPr="00E97D69">
              <w:rPr>
                <w:rFonts w:ascii="Verdana" w:hAnsi="Verdana"/>
              </w:rPr>
              <w:t xml:space="preserve"> </w:t>
            </w:r>
            <w:r w:rsidRPr="00E97D69">
              <w:rPr>
                <w:rFonts w:ascii="Verdana" w:hAnsi="Verdana"/>
              </w:rPr>
              <w:t>Prescribed</w:t>
            </w:r>
            <w:r w:rsidR="001125C0" w:rsidRPr="00E97D69">
              <w:rPr>
                <w:rFonts w:ascii="Verdana" w:hAnsi="Verdana"/>
              </w:rPr>
              <w:t xml:space="preserve"> </w:t>
            </w:r>
            <w:r w:rsidRPr="00E97D69">
              <w:rPr>
                <w:rFonts w:ascii="Verdana" w:hAnsi="Verdana"/>
              </w:rPr>
              <w:t>and Dispensed Drug</w:t>
            </w:r>
            <w:r w:rsidR="001125C0" w:rsidRPr="00E97D69">
              <w:rPr>
                <w:rFonts w:ascii="Verdana" w:hAnsi="Verdana"/>
              </w:rPr>
              <w:t xml:space="preserve"> </w:t>
            </w:r>
            <w:r w:rsidRPr="00E97D69">
              <w:rPr>
                <w:rFonts w:ascii="Verdana" w:hAnsi="Verdana"/>
              </w:rPr>
              <w:t>field.</w:t>
            </w:r>
          </w:p>
          <w:p w14:paraId="2DB2DD35" w14:textId="20FF6A16"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1125C0" w:rsidRPr="00E97D69">
              <w:rPr>
                <w:rFonts w:ascii="Verdana" w:hAnsi="Verdana"/>
              </w:rPr>
              <w:t xml:space="preserve"> </w:t>
            </w:r>
            <w:r w:rsidRPr="00E97D69">
              <w:rPr>
                <w:rFonts w:ascii="Verdana" w:hAnsi="Verdana"/>
                <w:b/>
                <w:bCs/>
              </w:rPr>
              <w:t>Save &amp;</w:t>
            </w:r>
            <w:r w:rsidR="001125C0" w:rsidRPr="00E97D69">
              <w:rPr>
                <w:rFonts w:ascii="Verdana" w:hAnsi="Verdana"/>
                <w:b/>
                <w:bCs/>
              </w:rPr>
              <w:t xml:space="preserve"> </w:t>
            </w:r>
            <w:r w:rsidRPr="00E97D69">
              <w:rPr>
                <w:rFonts w:ascii="Verdana" w:hAnsi="Verdana"/>
                <w:b/>
                <w:bCs/>
              </w:rPr>
              <w:t>Close</w:t>
            </w:r>
            <w:r w:rsidRPr="00E97D69">
              <w:rPr>
                <w:rFonts w:ascii="Verdana" w:hAnsi="Verdana"/>
              </w:rPr>
              <w:t>.</w:t>
            </w:r>
          </w:p>
          <w:p w14:paraId="41DD07A8" w14:textId="4F4713A7" w:rsidR="00CA1D06" w:rsidRPr="00E97D69" w:rsidRDefault="00CA1D06" w:rsidP="0032386E">
            <w:pPr>
              <w:spacing w:before="120" w:after="120"/>
              <w:ind w:left="360"/>
              <w:rPr>
                <w:rFonts w:ascii="Verdana" w:eastAsia="Calibri" w:hAnsi="Verdana"/>
              </w:rPr>
            </w:pPr>
            <w:r w:rsidRPr="00E97D69">
              <w:rPr>
                <w:rFonts w:ascii="Verdana" w:hAnsi="Verdana"/>
                <w:b/>
                <w:bCs/>
              </w:rPr>
              <w:t>Result</w:t>
            </w:r>
            <w:r w:rsidR="00FC0371" w:rsidRPr="00E97D69">
              <w:rPr>
                <w:rFonts w:ascii="Verdana" w:hAnsi="Verdana"/>
                <w:b/>
                <w:bCs/>
              </w:rPr>
              <w:t xml:space="preserve">: </w:t>
            </w:r>
            <w:r w:rsidRPr="00E97D69">
              <w:rPr>
                <w:rFonts w:ascii="Verdana" w:hAnsi="Verdana"/>
              </w:rPr>
              <w:t xml:space="preserve">E-script </w:t>
            </w:r>
            <w:r w:rsidR="001125C0" w:rsidRPr="00E97D69">
              <w:rPr>
                <w:rFonts w:ascii="Verdana" w:hAnsi="Verdana"/>
              </w:rPr>
              <w:t>w</w:t>
            </w:r>
            <w:r w:rsidRPr="00E97D69">
              <w:rPr>
                <w:rFonts w:ascii="Verdana" w:hAnsi="Verdana"/>
              </w:rPr>
              <w:t>indow</w:t>
            </w:r>
            <w:r w:rsidR="001125C0" w:rsidRPr="00E97D69">
              <w:rPr>
                <w:rFonts w:ascii="Verdana" w:hAnsi="Verdana"/>
              </w:rPr>
              <w:t xml:space="preserve"> </w:t>
            </w:r>
            <w:r w:rsidRPr="00E97D69">
              <w:rPr>
                <w:rFonts w:ascii="Verdana" w:hAnsi="Verdana"/>
              </w:rPr>
              <w:t>displays.</w:t>
            </w:r>
          </w:p>
          <w:p w14:paraId="577B83DC" w14:textId="7B1A0DAE"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5E3E6F" w:rsidRPr="00E97D69">
              <w:rPr>
                <w:rFonts w:ascii="Verdana" w:hAnsi="Verdana"/>
              </w:rPr>
              <w:t xml:space="preserve"> </w:t>
            </w:r>
            <w:r w:rsidRPr="00E97D69">
              <w:rPr>
                <w:rFonts w:ascii="Verdana" w:hAnsi="Verdana"/>
                <w:b/>
                <w:bCs/>
              </w:rPr>
              <w:t>Add</w:t>
            </w:r>
            <w:r w:rsidR="005E3E6F" w:rsidRPr="00E97D69">
              <w:rPr>
                <w:rFonts w:ascii="Verdana" w:hAnsi="Verdana"/>
                <w:b/>
                <w:bCs/>
              </w:rPr>
              <w:t xml:space="preserve"> </w:t>
            </w:r>
            <w:r w:rsidRPr="00E97D69">
              <w:rPr>
                <w:rFonts w:ascii="Verdana" w:hAnsi="Verdana"/>
                <w:b/>
                <w:bCs/>
              </w:rPr>
              <w:t>Annotation</w:t>
            </w:r>
            <w:r w:rsidRPr="00E97D69">
              <w:rPr>
                <w:rFonts w:ascii="Verdana" w:hAnsi="Verdana"/>
              </w:rPr>
              <w:t>.</w:t>
            </w:r>
          </w:p>
          <w:p w14:paraId="387E61DE" w14:textId="73B35182" w:rsidR="00CA1D06" w:rsidRPr="00E97D69" w:rsidRDefault="00CA1D06" w:rsidP="0032386E">
            <w:pPr>
              <w:numPr>
                <w:ilvl w:val="0"/>
                <w:numId w:val="28"/>
              </w:numPr>
              <w:spacing w:before="120" w:after="120"/>
              <w:rPr>
                <w:rFonts w:ascii="Verdana" w:hAnsi="Verdana"/>
              </w:rPr>
            </w:pPr>
            <w:r w:rsidRPr="00E97D69">
              <w:rPr>
                <w:rFonts w:ascii="Verdana" w:hAnsi="Verdana"/>
              </w:rPr>
              <w:t>Paste the information that has been copied from the Note Pad</w:t>
            </w:r>
            <w:r w:rsidR="005E3E6F" w:rsidRPr="00E97D69">
              <w:rPr>
                <w:rFonts w:ascii="Verdana" w:hAnsi="Verdana"/>
              </w:rPr>
              <w:t xml:space="preserve"> </w:t>
            </w:r>
            <w:r w:rsidRPr="00E97D69">
              <w:rPr>
                <w:rFonts w:ascii="Verdana" w:hAnsi="Verdana"/>
              </w:rPr>
              <w:t>in</w:t>
            </w:r>
            <w:r w:rsidR="005E3E6F" w:rsidRPr="00E97D69">
              <w:rPr>
                <w:rFonts w:ascii="Verdana" w:hAnsi="Verdana"/>
              </w:rPr>
              <w:t xml:space="preserve"> </w:t>
            </w:r>
            <w:r w:rsidRPr="00E97D69">
              <w:rPr>
                <w:rFonts w:ascii="Verdana" w:hAnsi="Verdana"/>
              </w:rPr>
              <w:t>the</w:t>
            </w:r>
            <w:r w:rsidR="005E3E6F" w:rsidRPr="00E97D69">
              <w:rPr>
                <w:rFonts w:ascii="Verdana" w:hAnsi="Verdana"/>
              </w:rPr>
              <w:t xml:space="preserve"> </w:t>
            </w:r>
            <w:r w:rsidRPr="00E97D69">
              <w:rPr>
                <w:rFonts w:ascii="Verdana" w:hAnsi="Verdana"/>
              </w:rPr>
              <w:t>Annotations</w:t>
            </w:r>
            <w:r w:rsidR="005E3E6F" w:rsidRPr="00E97D69">
              <w:rPr>
                <w:rFonts w:ascii="Verdana" w:hAnsi="Verdana"/>
              </w:rPr>
              <w:t xml:space="preserve"> </w:t>
            </w:r>
            <w:r w:rsidRPr="00E97D69">
              <w:rPr>
                <w:rFonts w:ascii="Verdana" w:hAnsi="Verdana"/>
              </w:rPr>
              <w:t>section.</w:t>
            </w:r>
          </w:p>
          <w:p w14:paraId="637D5E68" w14:textId="4134DAA0"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5E3E6F" w:rsidRPr="00E97D69">
              <w:rPr>
                <w:rFonts w:ascii="Verdana" w:hAnsi="Verdana"/>
              </w:rPr>
              <w:t xml:space="preserve"> </w:t>
            </w:r>
            <w:r w:rsidRPr="00E97D69">
              <w:rPr>
                <w:rFonts w:ascii="Verdana" w:hAnsi="Verdana"/>
                <w:b/>
                <w:bCs/>
              </w:rPr>
              <w:t>Save and</w:t>
            </w:r>
            <w:r w:rsidR="005E3E6F" w:rsidRPr="00E97D69">
              <w:rPr>
                <w:rFonts w:ascii="Verdana" w:hAnsi="Verdana"/>
                <w:b/>
                <w:bCs/>
              </w:rPr>
              <w:t xml:space="preserve"> </w:t>
            </w:r>
            <w:r w:rsidRPr="00E97D69">
              <w:rPr>
                <w:rFonts w:ascii="Verdana" w:hAnsi="Verdana"/>
                <w:b/>
                <w:bCs/>
              </w:rPr>
              <w:t>Close</w:t>
            </w:r>
            <w:r w:rsidRPr="00E97D69">
              <w:rPr>
                <w:rFonts w:ascii="Verdana" w:hAnsi="Verdana"/>
              </w:rPr>
              <w:t>.</w:t>
            </w:r>
          </w:p>
          <w:p w14:paraId="5B9BB709" w14:textId="15F89D16"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5E3E6F" w:rsidRPr="00E97D69">
              <w:rPr>
                <w:rFonts w:ascii="Verdana" w:hAnsi="Verdana"/>
              </w:rPr>
              <w:t xml:space="preserve"> </w:t>
            </w:r>
            <w:r w:rsidRPr="00E97D69">
              <w:rPr>
                <w:rFonts w:ascii="Verdana" w:hAnsi="Verdana"/>
                <w:b/>
                <w:bCs/>
              </w:rPr>
              <w:t>Create</w:t>
            </w:r>
            <w:r w:rsidR="005E3E6F" w:rsidRPr="00E97D69">
              <w:rPr>
                <w:rFonts w:ascii="Verdana" w:hAnsi="Verdana"/>
                <w:b/>
                <w:bCs/>
              </w:rPr>
              <w:t xml:space="preserve"> </w:t>
            </w:r>
            <w:r w:rsidRPr="00E97D69">
              <w:rPr>
                <w:rFonts w:ascii="Verdana" w:hAnsi="Verdana"/>
                <w:b/>
                <w:bCs/>
              </w:rPr>
              <w:t>E-Script</w:t>
            </w:r>
            <w:r w:rsidRPr="00E97D69">
              <w:rPr>
                <w:rFonts w:ascii="Verdana" w:hAnsi="Verdana"/>
              </w:rPr>
              <w:t>.</w:t>
            </w:r>
          </w:p>
          <w:p w14:paraId="7FC9CCC0" w14:textId="4B86AFB7"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5E3E6F" w:rsidRPr="00E97D69">
              <w:rPr>
                <w:rFonts w:ascii="Verdana" w:hAnsi="Verdana"/>
              </w:rPr>
              <w:t xml:space="preserve"> </w:t>
            </w:r>
            <w:r w:rsidRPr="00E97D69">
              <w:rPr>
                <w:rFonts w:ascii="Verdana" w:hAnsi="Verdana"/>
                <w:b/>
                <w:bCs/>
              </w:rPr>
              <w:t>Close</w:t>
            </w:r>
            <w:r w:rsidRPr="00E97D69">
              <w:rPr>
                <w:rFonts w:ascii="Verdana" w:hAnsi="Verdana"/>
              </w:rPr>
              <w:t>.</w:t>
            </w:r>
          </w:p>
          <w:p w14:paraId="7BC0E4F2" w14:textId="3E78C2D3" w:rsidR="00CA1D06" w:rsidRPr="00E97D69" w:rsidRDefault="00CA1D06" w:rsidP="0032386E">
            <w:pPr>
              <w:numPr>
                <w:ilvl w:val="0"/>
                <w:numId w:val="28"/>
              </w:numPr>
              <w:spacing w:before="120" w:after="120"/>
              <w:rPr>
                <w:rFonts w:ascii="Verdana" w:hAnsi="Verdana"/>
              </w:rPr>
            </w:pPr>
            <w:r w:rsidRPr="00E97D69">
              <w:rPr>
                <w:rFonts w:ascii="Verdana" w:hAnsi="Verdana"/>
              </w:rPr>
              <w:t>Select DPC</w:t>
            </w:r>
            <w:r w:rsidR="005E3E6F" w:rsidRPr="00E97D69">
              <w:rPr>
                <w:rFonts w:ascii="Verdana" w:hAnsi="Verdana"/>
              </w:rPr>
              <w:t xml:space="preserve"> </w:t>
            </w:r>
            <w:r w:rsidRPr="00E97D69">
              <w:rPr>
                <w:rFonts w:ascii="Verdana" w:hAnsi="Verdana"/>
              </w:rPr>
              <w:t>Change Reason code 15 - Physician Interpretation / DPC.</w:t>
            </w:r>
          </w:p>
          <w:p w14:paraId="321C1A37" w14:textId="43A34134"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5E3E6F" w:rsidRPr="00E97D69">
              <w:rPr>
                <w:rFonts w:ascii="Verdana" w:hAnsi="Verdana"/>
              </w:rPr>
              <w:t xml:space="preserve"> </w:t>
            </w:r>
            <w:r w:rsidRPr="00E97D69">
              <w:rPr>
                <w:rFonts w:ascii="Verdana" w:hAnsi="Verdana"/>
                <w:b/>
                <w:bCs/>
              </w:rPr>
              <w:t>Save &amp;</w:t>
            </w:r>
            <w:r w:rsidR="005E3E6F" w:rsidRPr="00E97D69">
              <w:rPr>
                <w:rFonts w:ascii="Verdana" w:hAnsi="Verdana"/>
                <w:b/>
                <w:bCs/>
              </w:rPr>
              <w:t xml:space="preserve"> </w:t>
            </w:r>
            <w:r w:rsidRPr="00E97D69">
              <w:rPr>
                <w:rFonts w:ascii="Verdana" w:hAnsi="Verdana"/>
                <w:b/>
                <w:bCs/>
              </w:rPr>
              <w:t>Close</w:t>
            </w:r>
            <w:r w:rsidRPr="00E97D69">
              <w:rPr>
                <w:rFonts w:ascii="Verdana" w:hAnsi="Verdana"/>
              </w:rPr>
              <w:t>.</w:t>
            </w:r>
          </w:p>
          <w:p w14:paraId="7B268505" w14:textId="249B640E" w:rsidR="00CA1D06" w:rsidRPr="00E97D69" w:rsidRDefault="00CA1D06" w:rsidP="0032386E">
            <w:pPr>
              <w:numPr>
                <w:ilvl w:val="0"/>
                <w:numId w:val="28"/>
              </w:numPr>
              <w:spacing w:before="120" w:after="120"/>
              <w:rPr>
                <w:rFonts w:ascii="Verdana" w:hAnsi="Verdana"/>
              </w:rPr>
            </w:pPr>
            <w:r w:rsidRPr="00E97D69">
              <w:rPr>
                <w:rFonts w:ascii="Verdana" w:hAnsi="Verdana"/>
              </w:rPr>
              <w:t>Select</w:t>
            </w:r>
            <w:r w:rsidR="005E3E6F" w:rsidRPr="00E97D69">
              <w:rPr>
                <w:rFonts w:ascii="Verdana" w:hAnsi="Verdana"/>
              </w:rPr>
              <w:t xml:space="preserve"> </w:t>
            </w:r>
            <w:r w:rsidRPr="00E97D69">
              <w:rPr>
                <w:rFonts w:ascii="Verdana" w:hAnsi="Verdana"/>
                <w:b/>
                <w:bCs/>
              </w:rPr>
              <w:t>Save &amp; Clear</w:t>
            </w:r>
            <w:r w:rsidRPr="00E97D69">
              <w:rPr>
                <w:rFonts w:ascii="Verdana" w:hAnsi="Verdana"/>
              </w:rPr>
              <w:t>.</w:t>
            </w:r>
          </w:p>
        </w:tc>
      </w:tr>
      <w:tr w:rsidR="00CA1D06" w:rsidRPr="00E97D69" w14:paraId="4B163981" w14:textId="77777777" w:rsidTr="006C7925">
        <w:tc>
          <w:tcPr>
            <w:tcW w:w="928" w:type="pct"/>
            <w:vMerge/>
            <w:tcBorders>
              <w:top w:val="single" w:sz="4" w:space="0" w:color="auto"/>
              <w:left w:val="single" w:sz="4" w:space="0" w:color="auto"/>
              <w:bottom w:val="single" w:sz="4" w:space="0" w:color="auto"/>
              <w:right w:val="single" w:sz="4" w:space="0" w:color="auto"/>
            </w:tcBorders>
            <w:vAlign w:val="center"/>
          </w:tcPr>
          <w:p w14:paraId="56EA53E7" w14:textId="77777777" w:rsidR="00C933E9" w:rsidRPr="00E97D69" w:rsidRDefault="00C933E9" w:rsidP="0032386E">
            <w:pPr>
              <w:spacing w:before="120" w:after="120"/>
              <w:rPr>
                <w:rFonts w:ascii="Verdana" w:hAnsi="Verdana"/>
              </w:rPr>
            </w:pPr>
          </w:p>
        </w:tc>
        <w:tc>
          <w:tcPr>
            <w:tcW w:w="804" w:type="pct"/>
            <w:vMerge/>
            <w:tcBorders>
              <w:left w:val="single" w:sz="4" w:space="0" w:color="auto"/>
              <w:right w:val="single" w:sz="4" w:space="0" w:color="auto"/>
            </w:tcBorders>
          </w:tcPr>
          <w:p w14:paraId="76A1AF77" w14:textId="77777777" w:rsidR="00C933E9" w:rsidRPr="00E97D69" w:rsidRDefault="00C933E9" w:rsidP="0032386E">
            <w:pPr>
              <w:spacing w:before="120" w:after="120"/>
              <w:rPr>
                <w:rFonts w:ascii="Verdana" w:hAnsi="Verdana"/>
              </w:rPr>
            </w:pPr>
          </w:p>
        </w:tc>
        <w:tc>
          <w:tcPr>
            <w:tcW w:w="779" w:type="pct"/>
            <w:tcBorders>
              <w:top w:val="single" w:sz="4" w:space="0" w:color="auto"/>
              <w:left w:val="single" w:sz="4" w:space="0" w:color="auto"/>
              <w:bottom w:val="single" w:sz="4" w:space="0" w:color="auto"/>
              <w:right w:val="single" w:sz="4" w:space="0" w:color="auto"/>
            </w:tcBorders>
          </w:tcPr>
          <w:p w14:paraId="1903AAE4" w14:textId="63A3F56C" w:rsidR="00C933E9" w:rsidRPr="00E97D69" w:rsidDel="00C933E9" w:rsidRDefault="00C933E9" w:rsidP="0032386E">
            <w:pPr>
              <w:spacing w:before="120" w:after="120"/>
              <w:rPr>
                <w:rFonts w:ascii="Verdana" w:hAnsi="Verdana"/>
              </w:rPr>
            </w:pPr>
            <w:r w:rsidRPr="00E97D69">
              <w:rPr>
                <w:rFonts w:ascii="Verdana" w:hAnsi="Verdana"/>
              </w:rPr>
              <w:t>ACCEPTS for Alternate Drugs</w:t>
            </w:r>
            <w:r w:rsidR="00406C44" w:rsidRPr="00E97D69">
              <w:rPr>
                <w:rFonts w:ascii="Verdana" w:hAnsi="Verdana"/>
              </w:rPr>
              <w:t xml:space="preserve"> </w:t>
            </w:r>
            <w:r w:rsidRPr="00E97D69">
              <w:rPr>
                <w:rFonts w:ascii="Verdana" w:hAnsi="Verdana"/>
              </w:rPr>
              <w:t>/</w:t>
            </w:r>
            <w:r w:rsidR="00406C44" w:rsidRPr="00E97D69">
              <w:rPr>
                <w:rFonts w:ascii="Verdana" w:hAnsi="Verdana"/>
              </w:rPr>
              <w:t xml:space="preserve"> </w:t>
            </w:r>
            <w:r w:rsidRPr="00E97D69">
              <w:rPr>
                <w:rFonts w:ascii="Verdana" w:hAnsi="Verdana"/>
              </w:rPr>
              <w:t>Strengths for new and refills not part of the above scenarios</w:t>
            </w:r>
          </w:p>
        </w:tc>
        <w:tc>
          <w:tcPr>
            <w:tcW w:w="362" w:type="pct"/>
            <w:tcBorders>
              <w:top w:val="single" w:sz="4" w:space="0" w:color="auto"/>
              <w:left w:val="single" w:sz="4" w:space="0" w:color="auto"/>
              <w:bottom w:val="single" w:sz="4" w:space="0" w:color="auto"/>
              <w:right w:val="single" w:sz="4" w:space="0" w:color="auto"/>
            </w:tcBorders>
          </w:tcPr>
          <w:p w14:paraId="3CBFA27A" w14:textId="77777777" w:rsidR="00C933E9" w:rsidRPr="00E97D69" w:rsidRDefault="00C933E9" w:rsidP="0032386E">
            <w:pPr>
              <w:spacing w:before="120" w:after="120"/>
              <w:rPr>
                <w:rFonts w:ascii="Verdana" w:hAnsi="Verdana"/>
              </w:rPr>
            </w:pPr>
            <w:r w:rsidRPr="00E97D69">
              <w:rPr>
                <w:rFonts w:ascii="Verdana" w:hAnsi="Verdana"/>
              </w:rPr>
              <w:t>N/A</w:t>
            </w:r>
          </w:p>
        </w:tc>
        <w:tc>
          <w:tcPr>
            <w:tcW w:w="2127" w:type="pct"/>
            <w:tcBorders>
              <w:top w:val="single" w:sz="4" w:space="0" w:color="auto"/>
              <w:left w:val="single" w:sz="4" w:space="0" w:color="auto"/>
              <w:bottom w:val="single" w:sz="4" w:space="0" w:color="auto"/>
              <w:right w:val="single" w:sz="4" w:space="0" w:color="auto"/>
            </w:tcBorders>
          </w:tcPr>
          <w:p w14:paraId="1EC8FE42" w14:textId="511DA48D" w:rsidR="00C933E9" w:rsidRPr="00E97D69" w:rsidRDefault="00C933E9" w:rsidP="0032386E">
            <w:pPr>
              <w:numPr>
                <w:ilvl w:val="0"/>
                <w:numId w:val="39"/>
              </w:numPr>
              <w:spacing w:before="120" w:after="120"/>
              <w:rPr>
                <w:rFonts w:ascii="Verdana" w:hAnsi="Verdana"/>
              </w:rPr>
            </w:pPr>
            <w:r w:rsidRPr="00E97D69">
              <w:rPr>
                <w:rFonts w:ascii="Verdana" w:hAnsi="Verdana"/>
              </w:rPr>
              <w:t>Contact</w:t>
            </w:r>
            <w:r w:rsidR="005E3E6F" w:rsidRPr="00E97D69">
              <w:rPr>
                <w:rFonts w:ascii="Verdana" w:hAnsi="Verdana"/>
              </w:rPr>
              <w:t xml:space="preserve"> </w:t>
            </w:r>
            <w:r w:rsidRPr="00E97D69">
              <w:rPr>
                <w:rFonts w:ascii="Verdana" w:hAnsi="Verdana"/>
              </w:rPr>
              <w:t>the</w:t>
            </w:r>
            <w:r w:rsidR="005E3E6F" w:rsidRPr="00E97D69">
              <w:rPr>
                <w:rFonts w:ascii="Verdana" w:hAnsi="Verdana"/>
              </w:rPr>
              <w:t xml:space="preserve"> </w:t>
            </w:r>
            <w:r w:rsidRPr="00E97D69">
              <w:rPr>
                <w:rFonts w:ascii="Verdana" w:hAnsi="Verdana"/>
              </w:rPr>
              <w:t>prescriber</w:t>
            </w:r>
            <w:r w:rsidR="005E3E6F" w:rsidRPr="00E97D69">
              <w:rPr>
                <w:rFonts w:ascii="Verdana" w:hAnsi="Verdana"/>
              </w:rPr>
              <w:t xml:space="preserve"> </w:t>
            </w:r>
            <w:r w:rsidRPr="00E97D69">
              <w:rPr>
                <w:rFonts w:ascii="Verdana" w:hAnsi="Verdana"/>
              </w:rPr>
              <w:t>using</w:t>
            </w:r>
            <w:r w:rsidR="005E3E6F" w:rsidRPr="00E97D69">
              <w:rPr>
                <w:rFonts w:ascii="Verdana" w:hAnsi="Verdana"/>
              </w:rPr>
              <w:t xml:space="preserve"> </w:t>
            </w:r>
            <w:r w:rsidRPr="00E97D69">
              <w:rPr>
                <w:rFonts w:ascii="Verdana" w:hAnsi="Verdana"/>
              </w:rPr>
              <w:t>fax or e change verbiage below:</w:t>
            </w:r>
          </w:p>
          <w:p w14:paraId="1FCEFEF3" w14:textId="5E91F076" w:rsidR="00C933E9" w:rsidRPr="00E97D69" w:rsidRDefault="00C933E9" w:rsidP="0032386E">
            <w:pPr>
              <w:spacing w:before="120" w:after="120"/>
              <w:ind w:left="360"/>
              <w:rPr>
                <w:rFonts w:ascii="Verdana" w:hAnsi="Verdana"/>
              </w:rPr>
            </w:pPr>
            <w:r w:rsidRPr="00E97D69">
              <w:rPr>
                <w:rFonts w:ascii="Verdana" w:hAnsi="Verdana"/>
                <w:color w:val="333333"/>
              </w:rPr>
              <w:t>Your Patients Benefit plan doesn’t cover &lt;dispensing drug&gt;</w:t>
            </w:r>
            <w:r w:rsidR="00406C44" w:rsidRPr="00E97D69">
              <w:rPr>
                <w:rFonts w:ascii="Verdana" w:hAnsi="Verdana"/>
                <w:color w:val="333333"/>
              </w:rPr>
              <w:t>.</w:t>
            </w:r>
            <w:r w:rsidRPr="00E97D69">
              <w:rPr>
                <w:rFonts w:ascii="Verdana" w:hAnsi="Verdana"/>
                <w:color w:val="333333"/>
              </w:rPr>
              <w:t xml:space="preserve"> Please</w:t>
            </w:r>
            <w:r w:rsidR="00380C30" w:rsidRPr="00E97D69">
              <w:rPr>
                <w:rFonts w:ascii="Verdana" w:hAnsi="Verdana"/>
                <w:color w:val="333333"/>
              </w:rPr>
              <w:t xml:space="preserve"> </w:t>
            </w:r>
            <w:r w:rsidRPr="00E97D69">
              <w:rPr>
                <w:rFonts w:ascii="Verdana" w:hAnsi="Verdana"/>
                <w:color w:val="333333"/>
              </w:rPr>
              <w:t>consider &lt;covered alternates per test claim&gt;. Please respond</w:t>
            </w:r>
            <w:r w:rsidR="00380C30" w:rsidRPr="00E97D69">
              <w:rPr>
                <w:rFonts w:ascii="Verdana" w:hAnsi="Verdana"/>
                <w:color w:val="333333"/>
              </w:rPr>
              <w:t xml:space="preserve"> </w:t>
            </w:r>
            <w:r w:rsidRPr="00E97D69">
              <w:rPr>
                <w:rFonts w:ascii="Verdana" w:hAnsi="Verdana"/>
                <w:color w:val="333333"/>
              </w:rPr>
              <w:t>including drug strength, directions,</w:t>
            </w:r>
            <w:r w:rsidR="00380C30" w:rsidRPr="00E97D69">
              <w:rPr>
                <w:rFonts w:ascii="Verdana" w:hAnsi="Verdana"/>
                <w:color w:val="333333"/>
              </w:rPr>
              <w:t xml:space="preserve"> </w:t>
            </w:r>
            <w:r w:rsidR="00300EBF" w:rsidRPr="00E97D69">
              <w:rPr>
                <w:rFonts w:ascii="Verdana" w:hAnsi="Verdana"/>
                <w:color w:val="333333"/>
              </w:rPr>
              <w:t>quantity,</w:t>
            </w:r>
            <w:r w:rsidR="00380C30" w:rsidRPr="00E97D69">
              <w:rPr>
                <w:rFonts w:ascii="Verdana" w:hAnsi="Verdana"/>
                <w:color w:val="333333"/>
              </w:rPr>
              <w:t xml:space="preserve"> </w:t>
            </w:r>
            <w:r w:rsidRPr="00E97D69">
              <w:rPr>
                <w:rFonts w:ascii="Verdana" w:hAnsi="Verdana"/>
                <w:color w:val="333333"/>
              </w:rPr>
              <w:t>and</w:t>
            </w:r>
            <w:r w:rsidR="00380C30" w:rsidRPr="00E97D69">
              <w:rPr>
                <w:rFonts w:ascii="Verdana" w:hAnsi="Verdana"/>
                <w:color w:val="333333"/>
              </w:rPr>
              <w:t xml:space="preserve"> </w:t>
            </w:r>
            <w:r w:rsidRPr="00E97D69">
              <w:rPr>
                <w:rFonts w:ascii="Verdana" w:hAnsi="Verdana"/>
                <w:color w:val="333333"/>
              </w:rPr>
              <w:t>refills.</w:t>
            </w:r>
          </w:p>
          <w:p w14:paraId="63176301" w14:textId="77777777" w:rsidR="00C933E9" w:rsidRPr="00E97D69" w:rsidRDefault="00C933E9" w:rsidP="0032386E">
            <w:pPr>
              <w:numPr>
                <w:ilvl w:val="0"/>
                <w:numId w:val="39"/>
              </w:numPr>
              <w:spacing w:before="120" w:after="120"/>
              <w:rPr>
                <w:rFonts w:ascii="Verdana" w:hAnsi="Verdana"/>
              </w:rPr>
            </w:pPr>
            <w:r w:rsidRPr="00E97D69">
              <w:rPr>
                <w:rFonts w:ascii="Verdana" w:hAnsi="Verdana"/>
              </w:rPr>
              <w:t>Document Note Pad:</w:t>
            </w:r>
          </w:p>
          <w:p w14:paraId="133DF615" w14:textId="1AA4758F" w:rsidR="00C933E9" w:rsidRPr="00E97D69" w:rsidRDefault="00C933E9" w:rsidP="0032386E">
            <w:pPr>
              <w:pStyle w:val="ListParagraph"/>
              <w:spacing w:before="120" w:after="120"/>
              <w:ind w:left="360"/>
              <w:contextualSpacing w:val="0"/>
              <w:rPr>
                <w:rFonts w:ascii="Verdana" w:hAnsi="Verdana"/>
              </w:rPr>
            </w:pPr>
            <w:r w:rsidRPr="00E97D69">
              <w:rPr>
                <w:rFonts w:ascii="Verdana" w:hAnsi="Verdana"/>
              </w:rPr>
              <w:t>Ln#) PLN to AF &lt;drug name</w:t>
            </w:r>
            <w:r w:rsidR="00406C44" w:rsidRPr="00E97D69">
              <w:rPr>
                <w:rFonts w:ascii="Verdana" w:hAnsi="Verdana"/>
              </w:rPr>
              <w:t xml:space="preserve">, </w:t>
            </w:r>
            <w:r w:rsidRPr="00E97D69">
              <w:rPr>
                <w:rFonts w:ascii="Verdana" w:hAnsi="Verdana"/>
              </w:rPr>
              <w:t>str&gt; not covered. Consider &lt;alts&gt;</w:t>
            </w:r>
          </w:p>
        </w:tc>
      </w:tr>
      <w:tr w:rsidR="00CA1D06" w:rsidRPr="00E97D69" w14:paraId="66497A53" w14:textId="77777777" w:rsidTr="006C7925">
        <w:tc>
          <w:tcPr>
            <w:tcW w:w="928" w:type="pct"/>
            <w:vMerge/>
            <w:tcBorders>
              <w:top w:val="single" w:sz="4" w:space="0" w:color="auto"/>
              <w:left w:val="single" w:sz="4" w:space="0" w:color="auto"/>
              <w:bottom w:val="single" w:sz="4" w:space="0" w:color="auto"/>
              <w:right w:val="single" w:sz="4" w:space="0" w:color="auto"/>
            </w:tcBorders>
            <w:vAlign w:val="center"/>
          </w:tcPr>
          <w:p w14:paraId="2EA8D458" w14:textId="77777777" w:rsidR="00C933E9" w:rsidRPr="00E97D69" w:rsidRDefault="00C933E9" w:rsidP="0032386E">
            <w:pPr>
              <w:spacing w:before="120" w:after="120"/>
              <w:rPr>
                <w:rFonts w:ascii="Verdana" w:hAnsi="Verdana"/>
              </w:rPr>
            </w:pPr>
          </w:p>
        </w:tc>
        <w:tc>
          <w:tcPr>
            <w:tcW w:w="804" w:type="pct"/>
            <w:vMerge/>
            <w:tcBorders>
              <w:left w:val="single" w:sz="4" w:space="0" w:color="auto"/>
              <w:bottom w:val="single" w:sz="4" w:space="0" w:color="auto"/>
              <w:right w:val="single" w:sz="4" w:space="0" w:color="auto"/>
            </w:tcBorders>
          </w:tcPr>
          <w:p w14:paraId="1DE6FC94" w14:textId="77777777" w:rsidR="00C933E9" w:rsidRPr="00E97D69" w:rsidRDefault="00C933E9" w:rsidP="0032386E">
            <w:pPr>
              <w:spacing w:before="120" w:after="120"/>
              <w:rPr>
                <w:rFonts w:ascii="Verdana" w:hAnsi="Verdana"/>
              </w:rPr>
            </w:pPr>
          </w:p>
        </w:tc>
        <w:tc>
          <w:tcPr>
            <w:tcW w:w="779" w:type="pct"/>
            <w:tcBorders>
              <w:top w:val="single" w:sz="4" w:space="0" w:color="auto"/>
              <w:left w:val="single" w:sz="4" w:space="0" w:color="auto"/>
              <w:bottom w:val="single" w:sz="4" w:space="0" w:color="auto"/>
              <w:right w:val="single" w:sz="4" w:space="0" w:color="auto"/>
            </w:tcBorders>
          </w:tcPr>
          <w:p w14:paraId="41746D9E" w14:textId="77777777" w:rsidR="00C933E9" w:rsidRPr="00E97D69" w:rsidRDefault="00C933E9" w:rsidP="0032386E">
            <w:pPr>
              <w:spacing w:before="120" w:after="120"/>
              <w:rPr>
                <w:rFonts w:ascii="Verdana" w:hAnsi="Verdana"/>
              </w:rPr>
            </w:pPr>
            <w:r w:rsidRPr="00E97D69">
              <w:rPr>
                <w:rFonts w:ascii="Verdana" w:hAnsi="Verdana"/>
              </w:rPr>
              <w:t>DENIES</w:t>
            </w:r>
          </w:p>
        </w:tc>
        <w:tc>
          <w:tcPr>
            <w:tcW w:w="362" w:type="pct"/>
            <w:tcBorders>
              <w:top w:val="single" w:sz="4" w:space="0" w:color="auto"/>
              <w:left w:val="single" w:sz="4" w:space="0" w:color="auto"/>
              <w:bottom w:val="single" w:sz="4" w:space="0" w:color="auto"/>
              <w:right w:val="single" w:sz="4" w:space="0" w:color="auto"/>
            </w:tcBorders>
          </w:tcPr>
          <w:p w14:paraId="2A9E148D" w14:textId="77777777" w:rsidR="00C933E9" w:rsidRPr="00E97D69" w:rsidRDefault="000D2AEE" w:rsidP="0032386E">
            <w:pPr>
              <w:spacing w:before="120" w:after="120"/>
              <w:rPr>
                <w:rFonts w:ascii="Verdana" w:hAnsi="Verdana"/>
              </w:rPr>
            </w:pPr>
            <w:r w:rsidRPr="00E97D69">
              <w:rPr>
                <w:rFonts w:ascii="Verdana" w:hAnsi="Verdana"/>
              </w:rPr>
              <w:t>N/A</w:t>
            </w:r>
          </w:p>
        </w:tc>
        <w:tc>
          <w:tcPr>
            <w:tcW w:w="2127" w:type="pct"/>
            <w:tcBorders>
              <w:top w:val="single" w:sz="4" w:space="0" w:color="auto"/>
              <w:left w:val="single" w:sz="4" w:space="0" w:color="auto"/>
              <w:bottom w:val="single" w:sz="4" w:space="0" w:color="auto"/>
              <w:right w:val="single" w:sz="4" w:space="0" w:color="auto"/>
            </w:tcBorders>
          </w:tcPr>
          <w:p w14:paraId="0D872A03" w14:textId="4CEDE125" w:rsidR="00C933E9" w:rsidRPr="00E97D69" w:rsidRDefault="00C933E9" w:rsidP="0032386E">
            <w:pPr>
              <w:pStyle w:val="ListParagraph"/>
              <w:numPr>
                <w:ilvl w:val="0"/>
                <w:numId w:val="39"/>
              </w:numPr>
              <w:spacing w:before="120" w:after="120"/>
              <w:contextualSpacing w:val="0"/>
              <w:rPr>
                <w:rFonts w:ascii="Verdana" w:hAnsi="Verdana"/>
              </w:rPr>
            </w:pPr>
            <w:r w:rsidRPr="00E97D69">
              <w:rPr>
                <w:rFonts w:ascii="Verdana" w:hAnsi="Verdana"/>
              </w:rPr>
              <w:t>Resolve with</w:t>
            </w:r>
            <w:r w:rsidR="00380C30" w:rsidRPr="00E97D69">
              <w:rPr>
                <w:rFonts w:ascii="Verdana" w:hAnsi="Verdana"/>
              </w:rPr>
              <w:t xml:space="preserve"> </w:t>
            </w:r>
            <w:r w:rsidRPr="00E97D69">
              <w:rPr>
                <w:rFonts w:ascii="Verdana" w:hAnsi="Verdana"/>
                <w:b/>
                <w:bCs/>
              </w:rPr>
              <w:t>SX</w:t>
            </w:r>
            <w:r w:rsidRPr="00E97D69">
              <w:rPr>
                <w:rFonts w:ascii="Verdana" w:hAnsi="Verdana"/>
              </w:rPr>
              <w:t xml:space="preserve">. </w:t>
            </w:r>
          </w:p>
          <w:p w14:paraId="15635ED4" w14:textId="77777777" w:rsidR="00C933E9" w:rsidRPr="00E97D69" w:rsidRDefault="00C933E9" w:rsidP="0032386E">
            <w:pPr>
              <w:pStyle w:val="ListParagraph"/>
              <w:numPr>
                <w:ilvl w:val="0"/>
                <w:numId w:val="39"/>
              </w:numPr>
              <w:spacing w:before="120" w:after="120"/>
              <w:contextualSpacing w:val="0"/>
              <w:rPr>
                <w:rFonts w:ascii="Verdana" w:hAnsi="Verdana"/>
              </w:rPr>
            </w:pPr>
            <w:r w:rsidRPr="00E97D69">
              <w:rPr>
                <w:rFonts w:ascii="Verdana" w:hAnsi="Verdana"/>
              </w:rPr>
              <w:t xml:space="preserve">Document Note Pad with issue. </w:t>
            </w:r>
          </w:p>
          <w:p w14:paraId="2039A52A" w14:textId="6E24B7FB" w:rsidR="00712F60" w:rsidRPr="00E97D69" w:rsidRDefault="00712F60" w:rsidP="0032386E">
            <w:pPr>
              <w:spacing w:before="120" w:after="120"/>
              <w:ind w:left="360"/>
              <w:rPr>
                <w:rFonts w:ascii="Verdana" w:eastAsia="Calibri" w:hAnsi="Verdana"/>
              </w:rPr>
            </w:pPr>
            <w:r w:rsidRPr="00E97D69">
              <w:rPr>
                <w:rFonts w:ascii="Verdana" w:hAnsi="Verdana"/>
              </w:rPr>
              <w:t>Ln#) PLN to MF &lt;drug name</w:t>
            </w:r>
            <w:r w:rsidR="00406C44" w:rsidRPr="00E97D69">
              <w:rPr>
                <w:rFonts w:ascii="Verdana" w:hAnsi="Verdana"/>
              </w:rPr>
              <w:t xml:space="preserve">, </w:t>
            </w:r>
            <w:r w:rsidRPr="00E97D69">
              <w:rPr>
                <w:rFonts w:ascii="Verdana" w:hAnsi="Verdana"/>
              </w:rPr>
              <w:t>str&gt; denies via test claim as not covered AM contacted for alternate</w:t>
            </w:r>
          </w:p>
          <w:p w14:paraId="5E81EDEF" w14:textId="77777777" w:rsidR="00712F60" w:rsidRPr="00E97D69" w:rsidRDefault="00712F60" w:rsidP="0032386E">
            <w:pPr>
              <w:pStyle w:val="ListParagraph"/>
              <w:numPr>
                <w:ilvl w:val="0"/>
                <w:numId w:val="40"/>
              </w:numPr>
              <w:spacing w:before="120" w:after="120"/>
              <w:contextualSpacing w:val="0"/>
              <w:rPr>
                <w:rFonts w:ascii="Verdana" w:hAnsi="Verdana"/>
              </w:rPr>
            </w:pPr>
            <w:r w:rsidRPr="00E97D69">
              <w:rPr>
                <w:rFonts w:ascii="Verdana" w:hAnsi="Verdana"/>
              </w:rPr>
              <w:t>Send email to the Account Manager</w:t>
            </w:r>
          </w:p>
          <w:p w14:paraId="3991D413" w14:textId="70B3822D" w:rsidR="00712F60" w:rsidRPr="00E97D69" w:rsidRDefault="00712F60" w:rsidP="0032386E">
            <w:pPr>
              <w:spacing w:before="120" w:after="120"/>
              <w:ind w:left="360"/>
              <w:rPr>
                <w:rFonts w:ascii="Verdana" w:eastAsia="Calibri" w:hAnsi="Verdana"/>
              </w:rPr>
            </w:pPr>
            <w:r w:rsidRPr="00E97D69">
              <w:rPr>
                <w:rFonts w:ascii="Verdana" w:hAnsi="Verdana"/>
              </w:rPr>
              <w:t>&lt;drug name</w:t>
            </w:r>
            <w:r w:rsidR="00406C44" w:rsidRPr="00E97D69">
              <w:rPr>
                <w:rFonts w:ascii="Verdana" w:hAnsi="Verdana"/>
              </w:rPr>
              <w:t xml:space="preserve">, </w:t>
            </w:r>
            <w:r w:rsidRPr="00E97D69">
              <w:rPr>
                <w:rFonts w:ascii="Verdana" w:hAnsi="Verdana"/>
              </w:rPr>
              <w:t>str&gt; denies via test claim as not covered, please provide alternates</w:t>
            </w:r>
          </w:p>
          <w:p w14:paraId="4ACE4568" w14:textId="655087F4" w:rsidR="00C933E9" w:rsidRPr="00E97D69" w:rsidRDefault="00AF6A59" w:rsidP="0032386E">
            <w:pPr>
              <w:pStyle w:val="ListParagraph"/>
              <w:numPr>
                <w:ilvl w:val="0"/>
                <w:numId w:val="39"/>
              </w:numPr>
              <w:spacing w:before="120" w:after="120"/>
              <w:contextualSpacing w:val="0"/>
              <w:rPr>
                <w:rFonts w:ascii="Verdana" w:hAnsi="Verdana"/>
              </w:rPr>
            </w:pPr>
            <w:hyperlink r:id="rId29" w:anchor="!/view?docid=f4658093-76ea-460b-8644-5e1f6b609bc7" w:history="1">
              <w:r w:rsidRPr="00E97D69">
                <w:rPr>
                  <w:rStyle w:val="Hyperlink"/>
                  <w:rFonts w:ascii="Verdana" w:hAnsi="Verdana"/>
                </w:rPr>
                <w:t>Click Here (055825)</w:t>
              </w:r>
            </w:hyperlink>
            <w:r w:rsidR="00712F60" w:rsidRPr="00E97D69">
              <w:rPr>
                <w:rFonts w:ascii="Verdana" w:hAnsi="Verdana"/>
              </w:rPr>
              <w:t xml:space="preserve"> to generate email</w:t>
            </w:r>
            <w:r w:rsidR="00406C44" w:rsidRPr="00E97D69">
              <w:rPr>
                <w:rFonts w:ascii="Verdana" w:hAnsi="Verdana"/>
              </w:rPr>
              <w:t>.</w:t>
            </w:r>
          </w:p>
        </w:tc>
      </w:tr>
      <w:tr w:rsidR="00C933E9" w:rsidRPr="00E97D69" w14:paraId="12040DE9" w14:textId="77777777" w:rsidTr="006C7925">
        <w:tc>
          <w:tcPr>
            <w:tcW w:w="928" w:type="pct"/>
            <w:vMerge/>
            <w:tcBorders>
              <w:top w:val="single" w:sz="4" w:space="0" w:color="auto"/>
              <w:left w:val="single" w:sz="4" w:space="0" w:color="auto"/>
              <w:bottom w:val="single" w:sz="4" w:space="0" w:color="auto"/>
              <w:right w:val="single" w:sz="4" w:space="0" w:color="auto"/>
            </w:tcBorders>
            <w:vAlign w:val="center"/>
            <w:hideMark/>
          </w:tcPr>
          <w:p w14:paraId="2BE6B04C" w14:textId="77777777" w:rsidR="007D7635" w:rsidRPr="00E97D69" w:rsidRDefault="007D7635" w:rsidP="0032386E">
            <w:pPr>
              <w:spacing w:before="120" w:after="120"/>
              <w:rPr>
                <w:rFonts w:ascii="Verdana" w:hAnsi="Verdana"/>
              </w:rPr>
            </w:pPr>
          </w:p>
        </w:tc>
        <w:tc>
          <w:tcPr>
            <w:tcW w:w="804" w:type="pct"/>
            <w:tcBorders>
              <w:top w:val="single" w:sz="4" w:space="0" w:color="auto"/>
              <w:left w:val="single" w:sz="4" w:space="0" w:color="auto"/>
              <w:bottom w:val="single" w:sz="4" w:space="0" w:color="auto"/>
              <w:right w:val="single" w:sz="4" w:space="0" w:color="auto"/>
            </w:tcBorders>
          </w:tcPr>
          <w:p w14:paraId="4C062DE6" w14:textId="787ECADF" w:rsidR="007D7635" w:rsidRPr="00E97D69" w:rsidRDefault="00712F60" w:rsidP="0032386E">
            <w:pPr>
              <w:spacing w:before="120" w:after="120"/>
              <w:rPr>
                <w:rFonts w:ascii="Verdana" w:hAnsi="Verdana"/>
              </w:rPr>
            </w:pPr>
            <w:r w:rsidRPr="00E97D69">
              <w:rPr>
                <w:rFonts w:ascii="Verdana" w:hAnsi="Verdana"/>
              </w:rPr>
              <w:t>Written for Fluticasone Salmeterol, MD or PT No, and the Plan covers Brand Advair and/or Wixela</w:t>
            </w:r>
          </w:p>
        </w:tc>
        <w:tc>
          <w:tcPr>
            <w:tcW w:w="3268" w:type="pct"/>
            <w:gridSpan w:val="3"/>
            <w:tcBorders>
              <w:top w:val="single" w:sz="4" w:space="0" w:color="auto"/>
              <w:left w:val="single" w:sz="4" w:space="0" w:color="auto"/>
              <w:bottom w:val="single" w:sz="4" w:space="0" w:color="auto"/>
              <w:right w:val="single" w:sz="4" w:space="0" w:color="auto"/>
            </w:tcBorders>
          </w:tcPr>
          <w:p w14:paraId="241BA5AD" w14:textId="7588F446" w:rsidR="007D7635" w:rsidRPr="00E97D69" w:rsidRDefault="007D7635" w:rsidP="0032386E">
            <w:pPr>
              <w:numPr>
                <w:ilvl w:val="0"/>
                <w:numId w:val="29"/>
              </w:numPr>
              <w:spacing w:before="120" w:after="120"/>
              <w:rPr>
                <w:rFonts w:ascii="Verdana" w:hAnsi="Verdana"/>
                <w:color w:val="000000"/>
              </w:rPr>
            </w:pPr>
            <w:r w:rsidRPr="00E97D69">
              <w:rPr>
                <w:rFonts w:ascii="Verdana" w:hAnsi="Verdana"/>
                <w:color w:val="000000"/>
              </w:rPr>
              <w:t>Contact the prescriber</w:t>
            </w:r>
            <w:r w:rsidR="00380C30" w:rsidRPr="00E97D69">
              <w:rPr>
                <w:rFonts w:ascii="Verdana" w:hAnsi="Verdana"/>
                <w:color w:val="000000"/>
              </w:rPr>
              <w:t xml:space="preserve"> </w:t>
            </w:r>
            <w:r w:rsidRPr="00E97D69">
              <w:rPr>
                <w:rFonts w:ascii="Verdana" w:hAnsi="Verdana"/>
                <w:color w:val="000000"/>
              </w:rPr>
              <w:t>using fax or e change verbiage below:</w:t>
            </w:r>
          </w:p>
          <w:p w14:paraId="53AF9E83" w14:textId="3FFE5B78" w:rsidR="007D7635" w:rsidRPr="00E97D69" w:rsidRDefault="007D7635" w:rsidP="0032386E">
            <w:pPr>
              <w:spacing w:before="120" w:after="120"/>
              <w:ind w:left="360"/>
              <w:rPr>
                <w:rFonts w:ascii="Verdana" w:hAnsi="Verdana"/>
                <w:color w:val="000000"/>
              </w:rPr>
            </w:pPr>
            <w:r w:rsidRPr="00E97D69">
              <w:rPr>
                <w:rFonts w:ascii="Verdana" w:hAnsi="Verdana"/>
                <w:color w:val="333333"/>
              </w:rPr>
              <w:t>Your Patients Benefit plan doesn’t cover &lt;dispensing drug rejecting and DAW indicator</w:t>
            </w:r>
            <w:r w:rsidR="00DC5CFC" w:rsidRPr="00E97D69">
              <w:rPr>
                <w:rFonts w:ascii="Verdana" w:hAnsi="Verdana"/>
                <w:color w:val="333333"/>
              </w:rPr>
              <w:t>&gt; Please</w:t>
            </w:r>
            <w:r w:rsidRPr="00E97D69">
              <w:rPr>
                <w:rFonts w:ascii="Verdana" w:hAnsi="Verdana"/>
                <w:color w:val="333333"/>
              </w:rPr>
              <w:t xml:space="preserve"> consider Brand Advair &lt; other alternates if listed in message&gt;. Please respond</w:t>
            </w:r>
            <w:r w:rsidR="00380C30" w:rsidRPr="00E97D69">
              <w:rPr>
                <w:rFonts w:ascii="Verdana" w:hAnsi="Verdana"/>
                <w:color w:val="333333"/>
              </w:rPr>
              <w:t xml:space="preserve"> </w:t>
            </w:r>
            <w:r w:rsidRPr="00E97D69">
              <w:rPr>
                <w:rFonts w:ascii="Verdana" w:hAnsi="Verdana"/>
                <w:color w:val="333333"/>
              </w:rPr>
              <w:t>including drug strength, directions,</w:t>
            </w:r>
            <w:r w:rsidR="00380C30" w:rsidRPr="00E97D69">
              <w:rPr>
                <w:rFonts w:ascii="Verdana" w:hAnsi="Verdana"/>
                <w:color w:val="333333"/>
              </w:rPr>
              <w:t xml:space="preserve"> </w:t>
            </w:r>
            <w:r w:rsidR="00300EBF" w:rsidRPr="00E97D69">
              <w:rPr>
                <w:rFonts w:ascii="Verdana" w:hAnsi="Verdana"/>
                <w:color w:val="333333"/>
              </w:rPr>
              <w:t>quantity,</w:t>
            </w:r>
            <w:r w:rsidR="00380C30" w:rsidRPr="00E97D69">
              <w:rPr>
                <w:rFonts w:ascii="Verdana" w:hAnsi="Verdana"/>
                <w:color w:val="333333"/>
              </w:rPr>
              <w:t xml:space="preserve"> </w:t>
            </w:r>
            <w:r w:rsidRPr="00E97D69">
              <w:rPr>
                <w:rFonts w:ascii="Verdana" w:hAnsi="Verdana"/>
                <w:color w:val="333333"/>
              </w:rPr>
              <w:t>and refills.</w:t>
            </w:r>
          </w:p>
          <w:p w14:paraId="1360D811" w14:textId="77777777" w:rsidR="00DC5CFC" w:rsidRPr="00E97D69" w:rsidRDefault="007D7635" w:rsidP="0032386E">
            <w:pPr>
              <w:numPr>
                <w:ilvl w:val="0"/>
                <w:numId w:val="29"/>
              </w:numPr>
              <w:spacing w:before="120" w:after="120"/>
              <w:rPr>
                <w:rFonts w:ascii="Verdana" w:hAnsi="Verdana"/>
                <w:color w:val="000000"/>
              </w:rPr>
            </w:pPr>
            <w:r w:rsidRPr="00E97D69">
              <w:rPr>
                <w:rFonts w:ascii="Verdana" w:hAnsi="Verdana"/>
                <w:color w:val="000000"/>
              </w:rPr>
              <w:t xml:space="preserve">Document Note Pad: </w:t>
            </w:r>
          </w:p>
          <w:p w14:paraId="054DBACD" w14:textId="6742BB03" w:rsidR="007D7635" w:rsidRPr="00E97D69" w:rsidRDefault="007D7635" w:rsidP="0032386E">
            <w:pPr>
              <w:spacing w:before="120" w:after="120"/>
              <w:ind w:left="360"/>
              <w:rPr>
                <w:rFonts w:ascii="Verdana" w:hAnsi="Verdana"/>
                <w:color w:val="000000"/>
              </w:rPr>
            </w:pPr>
            <w:r w:rsidRPr="00E97D69">
              <w:rPr>
                <w:rFonts w:ascii="Verdana" w:hAnsi="Verdana"/>
                <w:color w:val="000000"/>
              </w:rPr>
              <w:t>Ln#) PLN to AF &lt;drug name</w:t>
            </w:r>
            <w:r w:rsidR="00406C44" w:rsidRPr="00E97D69">
              <w:rPr>
                <w:rFonts w:ascii="Verdana" w:hAnsi="Verdana"/>
                <w:color w:val="000000"/>
              </w:rPr>
              <w:t xml:space="preserve">, </w:t>
            </w:r>
            <w:r w:rsidRPr="00E97D69">
              <w:rPr>
                <w:rFonts w:ascii="Verdana" w:hAnsi="Verdana"/>
                <w:color w:val="000000"/>
              </w:rPr>
              <w:t>str</w:t>
            </w:r>
            <w:r w:rsidR="00406C44" w:rsidRPr="00E97D69">
              <w:rPr>
                <w:rFonts w:ascii="Verdana" w:hAnsi="Verdana"/>
                <w:color w:val="000000"/>
              </w:rPr>
              <w:t xml:space="preserve">, </w:t>
            </w:r>
            <w:r w:rsidRPr="00E97D69">
              <w:rPr>
                <w:rFonts w:ascii="Verdana" w:hAnsi="Verdana"/>
                <w:color w:val="000000"/>
              </w:rPr>
              <w:t>DAW1/2&gt; not covered. Consider &lt;alts and DAW0&gt;</w:t>
            </w:r>
          </w:p>
        </w:tc>
      </w:tr>
    </w:tbl>
    <w:p w14:paraId="61091E3C" w14:textId="77777777" w:rsidR="00D11EB0" w:rsidRPr="00E97D69" w:rsidRDefault="00D11EB0" w:rsidP="005A64DA">
      <w:pPr>
        <w:jc w:val="right"/>
        <w:rPr>
          <w:rFonts w:ascii="Verdana" w:hAnsi="Verdana"/>
        </w:rPr>
      </w:pPr>
    </w:p>
    <w:p w14:paraId="406EC489" w14:textId="046BA68E" w:rsidR="007D7635" w:rsidRPr="00E97D69" w:rsidRDefault="00DC5CFC" w:rsidP="00DC5CFC">
      <w:pPr>
        <w:jc w:val="right"/>
        <w:rPr>
          <w:rFonts w:ascii="Verdana" w:hAnsi="Verdana"/>
        </w:rPr>
      </w:pPr>
      <w:hyperlink w:anchor="_top" w:history="1">
        <w:r w:rsidRPr="00E97D6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E97D69" w14:paraId="04CC2E0C" w14:textId="77777777" w:rsidTr="0040633A">
        <w:tc>
          <w:tcPr>
            <w:tcW w:w="5000" w:type="pct"/>
            <w:shd w:val="clear" w:color="auto" w:fill="C0C0C0"/>
          </w:tcPr>
          <w:p w14:paraId="747698AE" w14:textId="77777777" w:rsidR="002C282A" w:rsidRPr="00E97D69" w:rsidRDefault="00054B67" w:rsidP="00BC72B5">
            <w:pPr>
              <w:pStyle w:val="Heading2"/>
              <w:rPr>
                <w:rFonts w:ascii="Verdana" w:hAnsi="Verdana"/>
                <w:i w:val="0"/>
                <w:iCs w:val="0"/>
              </w:rPr>
            </w:pPr>
            <w:bookmarkStart w:id="59" w:name="_Toc163033798"/>
            <w:r w:rsidRPr="00E97D69">
              <w:rPr>
                <w:rFonts w:ascii="Verdana" w:hAnsi="Verdana"/>
                <w:i w:val="0"/>
                <w:iCs w:val="0"/>
              </w:rPr>
              <w:t>Insulin ASPART Chart</w:t>
            </w:r>
            <w:bookmarkEnd w:id="59"/>
          </w:p>
        </w:tc>
      </w:tr>
    </w:tbl>
    <w:p w14:paraId="77451497" w14:textId="219D1613" w:rsidR="001C5D45" w:rsidRPr="00E97D69" w:rsidRDefault="00054B67" w:rsidP="00B1110F">
      <w:pPr>
        <w:pStyle w:val="NormalWeb"/>
        <w:spacing w:before="120" w:beforeAutospacing="0" w:after="120" w:afterAutospacing="0"/>
        <w:rPr>
          <w:rFonts w:ascii="Verdana" w:eastAsiaTheme="minorEastAsia" w:hAnsi="Verdana" w:cstheme="minorBidi"/>
          <w:noProof/>
          <w:kern w:val="2"/>
          <w:sz w:val="22"/>
          <w:szCs w:val="22"/>
          <w14:ligatures w14:val="standardContextual"/>
        </w:rPr>
      </w:pPr>
      <w:r w:rsidRPr="00E97D69">
        <w:rPr>
          <w:rFonts w:ascii="Verdana" w:hAnsi="Verdana"/>
        </w:rPr>
        <w:t>The chart below is used when the medication is written for Insulin Aspart</w:t>
      </w:r>
      <w:r w:rsidR="00572AF1" w:rsidRPr="00E97D69">
        <w:rPr>
          <w:rFonts w:ascii="Verdana" w:hAnsi="Verdana"/>
        </w:rPr>
        <w:t>.</w:t>
      </w:r>
      <w:r w:rsidR="00B97100" w:rsidRPr="00E97D69">
        <w:rPr>
          <w:rFonts w:ascii="Verdana" w:hAnsi="Verdana"/>
        </w:rPr>
        <w:t xml:space="preserve"> Insulin Aspart is considered a Brand Name. </w:t>
      </w:r>
      <w:bookmarkStart w:id="60" w:name="OLE_LINK152"/>
      <w:r w:rsidR="00B97100" w:rsidRPr="00E97D69">
        <w:rPr>
          <w:rFonts w:ascii="Verdana" w:hAnsi="Verdana"/>
        </w:rPr>
        <w:t xml:space="preserve">Other </w:t>
      </w:r>
      <w:r w:rsidR="001C5D45" w:rsidRPr="00E97D69">
        <w:rPr>
          <w:rFonts w:ascii="Verdana" w:hAnsi="Verdana"/>
        </w:rPr>
        <w:t>Brand name medications associated with Insulin Aspart are</w:t>
      </w:r>
      <w:bookmarkEnd w:id="60"/>
      <w:r w:rsidR="001C5D45" w:rsidRPr="00E97D69">
        <w:rPr>
          <w:rFonts w:ascii="Verdana" w:hAnsi="Verdana"/>
        </w:rPr>
        <w:t xml:space="preserve"> Novolog </w:t>
      </w:r>
      <w:r w:rsidR="00B97100" w:rsidRPr="00E97D69">
        <w:rPr>
          <w:rFonts w:ascii="Verdana" w:hAnsi="Verdana"/>
        </w:rPr>
        <w:t>and</w:t>
      </w:r>
      <w:r w:rsidR="00781985" w:rsidRPr="00E97D69">
        <w:rPr>
          <w:rFonts w:ascii="Verdana" w:hAnsi="Verdana"/>
        </w:rPr>
        <w:t xml:space="preserve"> Fiasp</w:t>
      </w:r>
      <w:r w:rsidR="001C5D45" w:rsidRPr="00E97D69">
        <w:rPr>
          <w:rFonts w:ascii="Verdana" w:hAnsi="Verdana"/>
        </w:rPr>
        <w:t>.</w:t>
      </w:r>
      <w:r w:rsidR="001C37BF" w:rsidRPr="00E97D69">
        <w:rPr>
          <w:rFonts w:ascii="Verdana" w:hAnsi="Verdana"/>
        </w:rPr>
        <w:t xml:space="preserve"> Fiasp has niacinamide in the ingredients and cannot be interchanged without PBR contact.</w:t>
      </w:r>
    </w:p>
    <w:p w14:paraId="2F704D29" w14:textId="35334094" w:rsidR="00C32276" w:rsidRPr="00E97D69" w:rsidRDefault="00EA5647" w:rsidP="00B1110F">
      <w:pPr>
        <w:spacing w:before="120" w:after="120"/>
        <w:rPr>
          <w:rFonts w:ascii="Verdana" w:hAnsi="Verdana"/>
          <w:b/>
          <w:bCs/>
        </w:rPr>
      </w:pPr>
      <w:r w:rsidRPr="00E97D69">
        <w:rPr>
          <w:rFonts w:ascii="Verdana" w:hAnsi="Verdana"/>
          <w:b/>
          <w:bCs/>
        </w:rPr>
        <w:t>Note</w:t>
      </w:r>
      <w:r w:rsidR="007B518C" w:rsidRPr="00E97D69">
        <w:rPr>
          <w:rFonts w:ascii="Verdana" w:hAnsi="Verdana"/>
          <w:b/>
          <w:bCs/>
        </w:rPr>
        <w:t>s</w:t>
      </w:r>
      <w:r w:rsidRPr="00E97D69">
        <w:rPr>
          <w:rFonts w:ascii="Verdana" w:hAnsi="Verdana"/>
          <w:b/>
          <w:bCs/>
        </w:rPr>
        <w:t xml:space="preserve">: </w:t>
      </w:r>
    </w:p>
    <w:p w14:paraId="1BC9338C" w14:textId="34515680" w:rsidR="00EA5647" w:rsidRPr="00E97D69" w:rsidRDefault="00EA5647" w:rsidP="00B1110F">
      <w:pPr>
        <w:pStyle w:val="ListParagraph"/>
        <w:numPr>
          <w:ilvl w:val="0"/>
          <w:numId w:val="29"/>
        </w:numPr>
        <w:spacing w:before="120" w:after="120"/>
        <w:contextualSpacing w:val="0"/>
        <w:rPr>
          <w:rFonts w:ascii="Verdana" w:hAnsi="Verdana"/>
        </w:rPr>
      </w:pPr>
      <w:r w:rsidRPr="00E97D69">
        <w:rPr>
          <w:rFonts w:ascii="Verdana" w:hAnsi="Verdana"/>
        </w:rPr>
        <w:t>When substitution allows and the RX image includes both brand and generic drug names, the Prescribed Drug can be updated to the covered product.</w:t>
      </w:r>
    </w:p>
    <w:p w14:paraId="0EAF1E84" w14:textId="69F29DE9" w:rsidR="00761065" w:rsidRPr="00E97D69" w:rsidRDefault="00EF655A" w:rsidP="00B1110F">
      <w:pPr>
        <w:pStyle w:val="ListParagraph"/>
        <w:numPr>
          <w:ilvl w:val="0"/>
          <w:numId w:val="29"/>
        </w:numPr>
        <w:spacing w:before="120" w:after="120"/>
        <w:contextualSpacing w:val="0"/>
        <w:rPr>
          <w:rFonts w:ascii="Verdana" w:hAnsi="Verdana"/>
          <w:b/>
          <w:bCs/>
        </w:rPr>
      </w:pPr>
      <w:r w:rsidRPr="00E97D69">
        <w:rPr>
          <w:rFonts w:ascii="Verdana" w:hAnsi="Verdana"/>
        </w:rPr>
        <w:t xml:space="preserve">Do not </w:t>
      </w:r>
      <w:r w:rsidR="00761065" w:rsidRPr="00E97D69">
        <w:rPr>
          <w:rFonts w:ascii="Verdana" w:hAnsi="Verdana"/>
        </w:rPr>
        <w:t xml:space="preserve">change </w:t>
      </w:r>
      <w:r w:rsidRPr="00E97D69">
        <w:rPr>
          <w:rFonts w:ascii="Verdana" w:hAnsi="Verdana"/>
        </w:rPr>
        <w:t>drug</w:t>
      </w:r>
      <w:r w:rsidR="00761065" w:rsidRPr="00E97D69">
        <w:rPr>
          <w:rFonts w:ascii="Verdana" w:hAnsi="Verdana"/>
        </w:rPr>
        <w:t xml:space="preserve"> if </w:t>
      </w:r>
      <w:r w:rsidR="00FC0371" w:rsidRPr="00E97D69">
        <w:rPr>
          <w:rFonts w:ascii="Verdana" w:hAnsi="Verdana"/>
        </w:rPr>
        <w:t>M</w:t>
      </w:r>
      <w:r w:rsidR="00761065" w:rsidRPr="00E97D69">
        <w:rPr>
          <w:rFonts w:ascii="Verdana" w:hAnsi="Verdana"/>
        </w:rPr>
        <w:t xml:space="preserve">ay </w:t>
      </w:r>
      <w:r w:rsidR="00FC0371" w:rsidRPr="00E97D69">
        <w:rPr>
          <w:rFonts w:ascii="Verdana" w:hAnsi="Verdana"/>
        </w:rPr>
        <w:t>S</w:t>
      </w:r>
      <w:r w:rsidR="00761065" w:rsidRPr="00E97D69">
        <w:rPr>
          <w:rFonts w:ascii="Verdana" w:hAnsi="Verdana"/>
        </w:rPr>
        <w:t xml:space="preserve">ub is </w:t>
      </w:r>
      <w:r w:rsidRPr="00E97D69">
        <w:rPr>
          <w:rFonts w:ascii="Verdana" w:hAnsi="Verdana"/>
        </w:rPr>
        <w:t>N</w:t>
      </w:r>
      <w:r w:rsidR="00761065" w:rsidRPr="00E97D69">
        <w:rPr>
          <w:rFonts w:ascii="Verdana" w:hAnsi="Verdana"/>
        </w:rPr>
        <w:t>o from MD or from PT as well without contact</w:t>
      </w:r>
      <w:r w:rsidR="007B518C" w:rsidRPr="00E97D69">
        <w:rPr>
          <w:rFonts w:ascii="Verdana" w:hAnsi="Verdana"/>
        </w:rPr>
        <w:t xml:space="preserve"> to prescriber/patient.</w:t>
      </w:r>
    </w:p>
    <w:p w14:paraId="3304331F" w14:textId="20DC1B72" w:rsidR="00EC4152" w:rsidRPr="00E97D69" w:rsidRDefault="00EC4152" w:rsidP="00B1110F">
      <w:pPr>
        <w:pStyle w:val="ListParagraph"/>
        <w:spacing w:before="120" w:after="120"/>
        <w:contextualSpacing w:val="0"/>
        <w:rPr>
          <w:rFonts w:ascii="Verdana" w:hAnsi="Verdana"/>
          <w:b/>
          <w:bCs/>
        </w:rPr>
      </w:pPr>
      <w:r w:rsidRPr="00E97D69">
        <w:rPr>
          <w:rFonts w:ascii="Verdana" w:hAnsi="Verdana"/>
          <w:b/>
          <w:bCs/>
        </w:rPr>
        <w:t xml:space="preserve">Example: </w:t>
      </w:r>
      <w:r w:rsidRPr="00E97D69">
        <w:rPr>
          <w:rFonts w:ascii="Verdana" w:hAnsi="Verdana"/>
        </w:rPr>
        <w:t>Member (or Member and Prescriber) wants brand only medication and the Plan only covers the generic or a PA is needed. The MEMBER will need to be contacted for generic approval request and to let them know the brand requires a PA, while the outreach to the doctor is being made. Add to the Patient Call Database for a courtesy call.</w:t>
      </w:r>
    </w:p>
    <w:p w14:paraId="6DB27DDE" w14:textId="2A78D57A" w:rsidR="00185903" w:rsidRPr="00E97D69" w:rsidRDefault="00572AF1" w:rsidP="00CC3C46">
      <w:pPr>
        <w:pStyle w:val="ListParagraph"/>
        <w:numPr>
          <w:ilvl w:val="0"/>
          <w:numId w:val="29"/>
        </w:numPr>
        <w:spacing w:before="120" w:after="120"/>
        <w:contextualSpacing w:val="0"/>
        <w:rPr>
          <w:rFonts w:ascii="Verdana" w:hAnsi="Verdana"/>
        </w:rPr>
      </w:pPr>
      <w:bookmarkStart w:id="61" w:name="OLE_LINK151"/>
      <w:r w:rsidRPr="00E97D69">
        <w:rPr>
          <w:rFonts w:ascii="Verdana" w:hAnsi="Verdana"/>
        </w:rPr>
        <w:t>This only applies to new prescriptions</w:t>
      </w:r>
      <w:r w:rsidR="00F0650C" w:rsidRPr="00E97D69">
        <w:rPr>
          <w:rFonts w:ascii="Verdana" w:hAnsi="Verdana"/>
        </w:rPr>
        <w:t>. R</w:t>
      </w:r>
      <w:r w:rsidRPr="00E97D69">
        <w:rPr>
          <w:rFonts w:ascii="Verdana" w:hAnsi="Verdana"/>
        </w:rPr>
        <w:t>efills require prescriber</w:t>
      </w:r>
      <w:r w:rsidR="009A204B" w:rsidRPr="00E97D69">
        <w:rPr>
          <w:rFonts w:ascii="Verdana" w:hAnsi="Verdana"/>
        </w:rPr>
        <w:t xml:space="preserve"> </w:t>
      </w:r>
      <w:r w:rsidRPr="00E97D69">
        <w:rPr>
          <w:rFonts w:ascii="Verdana" w:hAnsi="Verdana"/>
        </w:rPr>
        <w:t>contact</w:t>
      </w:r>
      <w:bookmarkEnd w:id="61"/>
      <w:r w:rsidR="00300EBF" w:rsidRPr="00E97D69">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15"/>
        <w:gridCol w:w="2273"/>
        <w:gridCol w:w="297"/>
        <w:gridCol w:w="1745"/>
        <w:gridCol w:w="2276"/>
        <w:gridCol w:w="2644"/>
      </w:tblGrid>
      <w:tr w:rsidR="00AA5E46" w:rsidRPr="00E97D69" w14:paraId="5CD16E43" w14:textId="77777777" w:rsidTr="002111EB">
        <w:trPr>
          <w:trHeight w:val="69"/>
        </w:trPr>
        <w:tc>
          <w:tcPr>
            <w:tcW w:w="1398" w:type="pct"/>
            <w:shd w:val="clear" w:color="auto" w:fill="F2F2F2"/>
            <w:tcMar>
              <w:top w:w="0" w:type="dxa"/>
              <w:left w:w="94" w:type="dxa"/>
              <w:bottom w:w="0" w:type="dxa"/>
              <w:right w:w="94" w:type="dxa"/>
            </w:tcMar>
            <w:vAlign w:val="center"/>
            <w:hideMark/>
          </w:tcPr>
          <w:p w14:paraId="17BE8BF6"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If prescription is written for…</w:t>
            </w:r>
          </w:p>
        </w:tc>
        <w:tc>
          <w:tcPr>
            <w:tcW w:w="3602" w:type="pct"/>
            <w:gridSpan w:val="5"/>
            <w:shd w:val="clear" w:color="auto" w:fill="F2F2F2"/>
            <w:tcMar>
              <w:top w:w="0" w:type="dxa"/>
              <w:left w:w="94" w:type="dxa"/>
              <w:bottom w:w="0" w:type="dxa"/>
              <w:right w:w="94" w:type="dxa"/>
            </w:tcMar>
            <w:vAlign w:val="center"/>
            <w:hideMark/>
          </w:tcPr>
          <w:p w14:paraId="040C0967"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BA4AC7" w:rsidRPr="00E97D69" w14:paraId="36BFA92D" w14:textId="77777777" w:rsidTr="002111EB">
        <w:trPr>
          <w:trHeight w:val="50"/>
        </w:trPr>
        <w:tc>
          <w:tcPr>
            <w:tcW w:w="1398" w:type="pct"/>
            <w:vMerge w:val="restart"/>
            <w:tcMar>
              <w:top w:w="0" w:type="dxa"/>
              <w:left w:w="94" w:type="dxa"/>
              <w:bottom w:w="0" w:type="dxa"/>
              <w:right w:w="94" w:type="dxa"/>
            </w:tcMar>
          </w:tcPr>
          <w:p w14:paraId="3D084790" w14:textId="77777777" w:rsidR="00CF124B" w:rsidRPr="00E97D69" w:rsidRDefault="00CF124B" w:rsidP="005D0A40">
            <w:pPr>
              <w:pStyle w:val="NormalWeb"/>
              <w:spacing w:before="120" w:beforeAutospacing="0" w:after="120" w:afterAutospacing="0"/>
              <w:rPr>
                <w:rFonts w:ascii="Verdana" w:hAnsi="Verdana"/>
              </w:rPr>
            </w:pPr>
            <w:bookmarkStart w:id="62" w:name="OLE_LINK69"/>
            <w:r w:rsidRPr="00E97D69">
              <w:rPr>
                <w:rFonts w:ascii="Verdana" w:hAnsi="Verdana"/>
              </w:rPr>
              <w:t xml:space="preserve">Insulin Aspart 100 units/ml pens, cartridges or vials and Conflict Message indicates Novolog or Fiasp preferred or Pending Formulary Review </w:t>
            </w:r>
          </w:p>
          <w:bookmarkEnd w:id="62"/>
          <w:p w14:paraId="1454B906" w14:textId="77777777" w:rsidR="00CF124B" w:rsidRPr="00E97D69" w:rsidRDefault="00CF124B" w:rsidP="005D0A40">
            <w:pPr>
              <w:pStyle w:val="NormalWeb"/>
              <w:spacing w:before="120" w:beforeAutospacing="0" w:after="120" w:afterAutospacing="0"/>
              <w:rPr>
                <w:rFonts w:ascii="Verdana" w:hAnsi="Verdana"/>
              </w:rPr>
            </w:pPr>
            <w:r w:rsidRPr="00E97D69">
              <w:rPr>
                <w:rFonts w:ascii="Verdana" w:hAnsi="Verdana"/>
              </w:rPr>
              <w:t>Or</w:t>
            </w:r>
          </w:p>
          <w:p w14:paraId="4709BC33" w14:textId="7ECA017C" w:rsidR="00CF124B" w:rsidRPr="00E97D69" w:rsidRDefault="00CF124B" w:rsidP="005D0A40">
            <w:pPr>
              <w:pStyle w:val="NormalWeb"/>
              <w:spacing w:before="120" w:beforeAutospacing="0" w:after="120" w:afterAutospacing="0"/>
              <w:rPr>
                <w:rFonts w:ascii="Verdana" w:hAnsi="Verdana"/>
              </w:rPr>
            </w:pPr>
            <w:r w:rsidRPr="00E97D69">
              <w:rPr>
                <w:rFonts w:ascii="Verdana" w:hAnsi="Verdana"/>
              </w:rPr>
              <w:t>Insulin Aspart 70/30 units/ml pens or vials and Conflict Message indicates Novolog / Fiasp preferred or Pending Formulary Review</w:t>
            </w:r>
          </w:p>
        </w:tc>
        <w:tc>
          <w:tcPr>
            <w:tcW w:w="3602" w:type="pct"/>
            <w:gridSpan w:val="5"/>
            <w:tcBorders>
              <w:bottom w:val="single" w:sz="4" w:space="0" w:color="auto"/>
            </w:tcBorders>
            <w:tcMar>
              <w:top w:w="0" w:type="dxa"/>
              <w:left w:w="94" w:type="dxa"/>
              <w:bottom w:w="0" w:type="dxa"/>
              <w:right w:w="94" w:type="dxa"/>
            </w:tcMar>
          </w:tcPr>
          <w:p w14:paraId="5B85CABD" w14:textId="562D6A78" w:rsidR="00CF124B" w:rsidRPr="00E97D69" w:rsidRDefault="00CF124B" w:rsidP="005D0A40">
            <w:pPr>
              <w:pStyle w:val="NormalWeb"/>
              <w:spacing w:before="120" w:beforeAutospacing="0" w:after="120" w:afterAutospacing="0"/>
              <w:rPr>
                <w:rFonts w:ascii="Verdana" w:hAnsi="Verdana"/>
              </w:rPr>
            </w:pPr>
            <w:r w:rsidRPr="00E97D69">
              <w:rPr>
                <w:rFonts w:ascii="Verdana" w:hAnsi="Verdana"/>
              </w:rPr>
              <w:t xml:space="preserve">Check for history for Novolog or Fiasp: </w:t>
            </w:r>
          </w:p>
        </w:tc>
      </w:tr>
      <w:tr w:rsidR="0068651E" w:rsidRPr="00E97D69" w14:paraId="2004BE31" w14:textId="77777777" w:rsidTr="002111EB">
        <w:trPr>
          <w:trHeight w:val="50"/>
        </w:trPr>
        <w:tc>
          <w:tcPr>
            <w:tcW w:w="1398" w:type="pct"/>
            <w:vMerge/>
            <w:tcMar>
              <w:top w:w="0" w:type="dxa"/>
              <w:left w:w="94" w:type="dxa"/>
              <w:bottom w:w="0" w:type="dxa"/>
              <w:right w:w="94" w:type="dxa"/>
            </w:tcMar>
          </w:tcPr>
          <w:p w14:paraId="4CB7C3B2" w14:textId="21C2DA0E" w:rsidR="009D35E0" w:rsidRPr="00E97D69" w:rsidRDefault="009D35E0" w:rsidP="005D0A40">
            <w:pPr>
              <w:pStyle w:val="NormalWeb"/>
              <w:spacing w:before="120" w:beforeAutospacing="0" w:after="120" w:afterAutospacing="0"/>
              <w:rPr>
                <w:rFonts w:ascii="Verdana" w:hAnsi="Verdana"/>
              </w:rPr>
            </w:pPr>
          </w:p>
        </w:tc>
        <w:tc>
          <w:tcPr>
            <w:tcW w:w="885" w:type="pct"/>
            <w:shd w:val="clear" w:color="auto" w:fill="E6E6E6"/>
            <w:tcMar>
              <w:top w:w="0" w:type="dxa"/>
              <w:left w:w="94" w:type="dxa"/>
              <w:bottom w:w="0" w:type="dxa"/>
              <w:right w:w="94" w:type="dxa"/>
            </w:tcMar>
            <w:vAlign w:val="center"/>
          </w:tcPr>
          <w:p w14:paraId="22860820" w14:textId="77777777" w:rsidR="009D35E0" w:rsidRPr="00E97D69" w:rsidRDefault="009D35E0" w:rsidP="005D0A40">
            <w:pPr>
              <w:pStyle w:val="NormalWeb"/>
              <w:spacing w:before="120" w:beforeAutospacing="0" w:after="120" w:afterAutospacing="0"/>
              <w:jc w:val="center"/>
              <w:rPr>
                <w:rFonts w:ascii="Verdana" w:hAnsi="Verdana"/>
                <w:b/>
              </w:rPr>
            </w:pPr>
            <w:r w:rsidRPr="00E97D69">
              <w:rPr>
                <w:rFonts w:ascii="Verdana" w:hAnsi="Verdana"/>
                <w:b/>
              </w:rPr>
              <w:t>If...</w:t>
            </w:r>
          </w:p>
        </w:tc>
        <w:tc>
          <w:tcPr>
            <w:tcW w:w="803" w:type="pct"/>
            <w:gridSpan w:val="2"/>
            <w:shd w:val="clear" w:color="auto" w:fill="E6E6E6"/>
            <w:vAlign w:val="center"/>
          </w:tcPr>
          <w:p w14:paraId="6D27627F" w14:textId="36E0FC8B" w:rsidR="009D35E0" w:rsidRPr="00E97D69" w:rsidRDefault="009D35E0" w:rsidP="005D0A40">
            <w:pPr>
              <w:pStyle w:val="NormalWeb"/>
              <w:spacing w:before="120" w:beforeAutospacing="0" w:after="120" w:afterAutospacing="0"/>
              <w:jc w:val="center"/>
              <w:rPr>
                <w:rFonts w:ascii="Verdana" w:hAnsi="Verdana"/>
                <w:b/>
              </w:rPr>
            </w:pPr>
            <w:r w:rsidRPr="00E97D69">
              <w:rPr>
                <w:rFonts w:ascii="Verdana" w:hAnsi="Verdana"/>
                <w:b/>
              </w:rPr>
              <w:t>And Conflict Message Indicates…</w:t>
            </w:r>
          </w:p>
        </w:tc>
        <w:tc>
          <w:tcPr>
            <w:tcW w:w="1914" w:type="pct"/>
            <w:gridSpan w:val="2"/>
            <w:shd w:val="clear" w:color="auto" w:fill="E6E6E6"/>
            <w:vAlign w:val="center"/>
          </w:tcPr>
          <w:p w14:paraId="40DB5928" w14:textId="34219A03" w:rsidR="009D35E0" w:rsidRPr="00E97D69" w:rsidRDefault="009D35E0" w:rsidP="005D0A40">
            <w:pPr>
              <w:pStyle w:val="NormalWeb"/>
              <w:spacing w:before="120" w:beforeAutospacing="0" w:after="120" w:afterAutospacing="0"/>
              <w:jc w:val="center"/>
              <w:rPr>
                <w:rFonts w:ascii="Verdana" w:hAnsi="Verdana"/>
                <w:b/>
              </w:rPr>
            </w:pPr>
            <w:r w:rsidRPr="00E97D69">
              <w:rPr>
                <w:rFonts w:ascii="Verdana" w:hAnsi="Verdana"/>
                <w:b/>
              </w:rPr>
              <w:t>Then...</w:t>
            </w:r>
          </w:p>
        </w:tc>
      </w:tr>
      <w:tr w:rsidR="0068651E" w:rsidRPr="00E97D69" w14:paraId="2D4D9D8A" w14:textId="77777777" w:rsidTr="002111EB">
        <w:trPr>
          <w:trHeight w:val="50"/>
        </w:trPr>
        <w:tc>
          <w:tcPr>
            <w:tcW w:w="1398" w:type="pct"/>
            <w:vMerge/>
            <w:tcMar>
              <w:top w:w="0" w:type="dxa"/>
              <w:left w:w="94" w:type="dxa"/>
              <w:bottom w:w="0" w:type="dxa"/>
              <w:right w:w="94" w:type="dxa"/>
            </w:tcMar>
          </w:tcPr>
          <w:p w14:paraId="1EF0D03C" w14:textId="1175F85E" w:rsidR="009D35E0" w:rsidRPr="00E97D69" w:rsidRDefault="009D35E0" w:rsidP="005D0A40">
            <w:pPr>
              <w:pStyle w:val="NormalWeb"/>
              <w:spacing w:before="120" w:beforeAutospacing="0" w:after="120" w:afterAutospacing="0"/>
              <w:rPr>
                <w:rFonts w:ascii="Verdana" w:hAnsi="Verdana"/>
              </w:rPr>
            </w:pPr>
          </w:p>
        </w:tc>
        <w:tc>
          <w:tcPr>
            <w:tcW w:w="885" w:type="pct"/>
            <w:vMerge w:val="restart"/>
            <w:tcMar>
              <w:top w:w="0" w:type="dxa"/>
              <w:left w:w="94" w:type="dxa"/>
              <w:bottom w:w="0" w:type="dxa"/>
              <w:right w:w="94" w:type="dxa"/>
            </w:tcMar>
          </w:tcPr>
          <w:p w14:paraId="644BEA34" w14:textId="77777777" w:rsidR="009D35E0" w:rsidRPr="00E97D69" w:rsidRDefault="009D35E0" w:rsidP="005D0A40">
            <w:pPr>
              <w:pStyle w:val="NormalWeb"/>
              <w:spacing w:before="120" w:beforeAutospacing="0" w:after="120" w:afterAutospacing="0"/>
              <w:rPr>
                <w:rFonts w:ascii="Verdana" w:hAnsi="Verdana"/>
              </w:rPr>
            </w:pPr>
            <w:r w:rsidRPr="00E97D69">
              <w:rPr>
                <w:rFonts w:ascii="Verdana" w:hAnsi="Verdana"/>
              </w:rPr>
              <w:t>No history</w:t>
            </w:r>
          </w:p>
        </w:tc>
        <w:tc>
          <w:tcPr>
            <w:tcW w:w="803" w:type="pct"/>
            <w:gridSpan w:val="2"/>
            <w:vMerge w:val="restart"/>
          </w:tcPr>
          <w:p w14:paraId="18E4443F" w14:textId="4B96A5D1" w:rsidR="00331FC1" w:rsidRPr="00E97D69" w:rsidRDefault="00331FC1" w:rsidP="005D0A40">
            <w:pPr>
              <w:pStyle w:val="NormalWeb"/>
              <w:spacing w:before="120" w:beforeAutospacing="0" w:after="120" w:afterAutospacing="0"/>
              <w:rPr>
                <w:rFonts w:ascii="Verdana" w:hAnsi="Verdana"/>
              </w:rPr>
            </w:pPr>
            <w:r w:rsidRPr="00E97D69">
              <w:rPr>
                <w:rFonts w:ascii="Verdana" w:hAnsi="Verdana"/>
              </w:rPr>
              <w:t>Novolog</w:t>
            </w:r>
          </w:p>
          <w:p w14:paraId="081AEF85" w14:textId="77777777" w:rsidR="00331FC1" w:rsidRPr="00E97D69" w:rsidRDefault="00331FC1" w:rsidP="005D0A40">
            <w:pPr>
              <w:pStyle w:val="NormalWeb"/>
              <w:spacing w:before="120" w:beforeAutospacing="0" w:after="120" w:afterAutospacing="0"/>
              <w:rPr>
                <w:rFonts w:ascii="Verdana" w:hAnsi="Verdana"/>
              </w:rPr>
            </w:pPr>
            <w:r w:rsidRPr="00E97D69">
              <w:rPr>
                <w:rFonts w:ascii="Verdana" w:hAnsi="Verdana"/>
              </w:rPr>
              <w:t xml:space="preserve"> </w:t>
            </w:r>
          </w:p>
          <w:p w14:paraId="0C637180" w14:textId="77777777" w:rsidR="00331FC1" w:rsidRPr="00E97D69" w:rsidRDefault="00331FC1" w:rsidP="005D0A40">
            <w:pPr>
              <w:pStyle w:val="NormalWeb"/>
              <w:spacing w:before="120" w:beforeAutospacing="0" w:after="120" w:afterAutospacing="0"/>
              <w:rPr>
                <w:rFonts w:ascii="Verdana" w:hAnsi="Verdana"/>
              </w:rPr>
            </w:pPr>
            <w:r w:rsidRPr="00E97D69">
              <w:rPr>
                <w:rFonts w:ascii="Verdana" w:hAnsi="Verdana"/>
              </w:rPr>
              <w:t>Or</w:t>
            </w:r>
          </w:p>
          <w:p w14:paraId="5E05E71B" w14:textId="77777777" w:rsidR="00331FC1" w:rsidRPr="00E97D69" w:rsidRDefault="00331FC1" w:rsidP="005D0A40">
            <w:pPr>
              <w:pStyle w:val="NormalWeb"/>
              <w:spacing w:before="120" w:beforeAutospacing="0" w:after="120" w:afterAutospacing="0"/>
              <w:rPr>
                <w:rFonts w:ascii="Verdana" w:hAnsi="Verdana"/>
              </w:rPr>
            </w:pPr>
          </w:p>
          <w:p w14:paraId="237FEC13" w14:textId="77777777" w:rsidR="00331FC1" w:rsidRPr="00E97D69" w:rsidRDefault="00331FC1" w:rsidP="005D0A40">
            <w:pPr>
              <w:pStyle w:val="NormalWeb"/>
              <w:spacing w:before="120" w:beforeAutospacing="0" w:after="120" w:afterAutospacing="0"/>
              <w:rPr>
                <w:rFonts w:ascii="Verdana" w:hAnsi="Verdana"/>
              </w:rPr>
            </w:pPr>
            <w:r w:rsidRPr="00E97D69">
              <w:rPr>
                <w:rFonts w:ascii="Verdana" w:hAnsi="Verdana"/>
              </w:rPr>
              <w:t>Fiasp</w:t>
            </w:r>
          </w:p>
          <w:p w14:paraId="7D9052A4" w14:textId="77777777" w:rsidR="00331FC1" w:rsidRPr="00E97D69" w:rsidRDefault="00331FC1" w:rsidP="005D0A40">
            <w:pPr>
              <w:pStyle w:val="NormalWeb"/>
              <w:spacing w:before="120" w:beforeAutospacing="0" w:after="120" w:afterAutospacing="0"/>
              <w:rPr>
                <w:rFonts w:ascii="Verdana" w:hAnsi="Verdana"/>
              </w:rPr>
            </w:pPr>
          </w:p>
          <w:p w14:paraId="5A9AA921" w14:textId="182CC1AA" w:rsidR="00331FC1" w:rsidRPr="00E97D69" w:rsidRDefault="00331FC1" w:rsidP="005D0A40">
            <w:pPr>
              <w:pStyle w:val="NormalWeb"/>
              <w:spacing w:before="120" w:beforeAutospacing="0" w:after="120" w:afterAutospacing="0"/>
              <w:rPr>
                <w:rFonts w:ascii="Verdana" w:hAnsi="Verdana"/>
              </w:rPr>
            </w:pPr>
            <w:r w:rsidRPr="00E97D69">
              <w:rPr>
                <w:rFonts w:ascii="Verdana" w:hAnsi="Verdana"/>
              </w:rPr>
              <w:t>Or</w:t>
            </w:r>
          </w:p>
          <w:p w14:paraId="177155CE" w14:textId="080E5135" w:rsidR="009D35E0" w:rsidRPr="00E97D69" w:rsidRDefault="00331FC1" w:rsidP="005D0A40">
            <w:pPr>
              <w:pStyle w:val="NormalWeb"/>
              <w:spacing w:before="120" w:beforeAutospacing="0" w:after="120" w:afterAutospacing="0"/>
              <w:rPr>
                <w:rFonts w:ascii="Verdana" w:hAnsi="Verdana"/>
              </w:rPr>
            </w:pPr>
            <w:r w:rsidRPr="00E97D69">
              <w:rPr>
                <w:rFonts w:ascii="Verdana" w:hAnsi="Verdana"/>
              </w:rPr>
              <w:t>Novolog and Fiasp</w:t>
            </w:r>
          </w:p>
        </w:tc>
        <w:tc>
          <w:tcPr>
            <w:tcW w:w="1914" w:type="pct"/>
            <w:gridSpan w:val="2"/>
            <w:tcBorders>
              <w:bottom w:val="single" w:sz="4" w:space="0" w:color="auto"/>
            </w:tcBorders>
          </w:tcPr>
          <w:p w14:paraId="71F588AA" w14:textId="47108E26" w:rsidR="009D35E0" w:rsidRPr="00E97D69" w:rsidRDefault="009D35E0" w:rsidP="005D0A40">
            <w:pPr>
              <w:pStyle w:val="NormalWeb"/>
              <w:spacing w:before="120" w:beforeAutospacing="0" w:after="120" w:afterAutospacing="0"/>
              <w:rPr>
                <w:rFonts w:ascii="Verdana" w:hAnsi="Verdana"/>
              </w:rPr>
            </w:pPr>
            <w:r w:rsidRPr="00E97D69">
              <w:rPr>
                <w:rFonts w:ascii="Verdana" w:hAnsi="Verdana"/>
              </w:rPr>
              <w:t xml:space="preserve">Run a test claim for Novolog </w:t>
            </w:r>
            <w:r w:rsidR="00457DB4" w:rsidRPr="00E97D69">
              <w:rPr>
                <w:rFonts w:ascii="Verdana" w:hAnsi="Verdana"/>
              </w:rPr>
              <w:t>and</w:t>
            </w:r>
            <w:r w:rsidR="00510FFF" w:rsidRPr="00E97D69">
              <w:rPr>
                <w:rFonts w:ascii="Verdana" w:hAnsi="Verdana"/>
              </w:rPr>
              <w:t xml:space="preserve"> </w:t>
            </w:r>
            <w:r w:rsidR="00457DB4" w:rsidRPr="00E97D69">
              <w:rPr>
                <w:rFonts w:ascii="Verdana" w:hAnsi="Verdana"/>
              </w:rPr>
              <w:t>/</w:t>
            </w:r>
            <w:r w:rsidR="00510FFF" w:rsidRPr="00E97D69">
              <w:rPr>
                <w:rFonts w:ascii="Verdana" w:hAnsi="Verdana"/>
              </w:rPr>
              <w:t xml:space="preserve"> </w:t>
            </w:r>
            <w:r w:rsidRPr="00E97D69">
              <w:rPr>
                <w:rFonts w:ascii="Verdana" w:hAnsi="Verdana"/>
              </w:rPr>
              <w:t>or Fiasp (pens, cartridges, or vials) per the Conflict Message and according to prescription dosage form:</w:t>
            </w:r>
          </w:p>
        </w:tc>
      </w:tr>
      <w:tr w:rsidR="00C226A3" w:rsidRPr="00E97D69" w14:paraId="32EFE51B" w14:textId="77777777" w:rsidTr="002111EB">
        <w:trPr>
          <w:trHeight w:val="50"/>
        </w:trPr>
        <w:tc>
          <w:tcPr>
            <w:tcW w:w="1398" w:type="pct"/>
            <w:vMerge/>
            <w:tcMar>
              <w:top w:w="0" w:type="dxa"/>
              <w:left w:w="94" w:type="dxa"/>
              <w:bottom w:w="0" w:type="dxa"/>
              <w:right w:w="94" w:type="dxa"/>
            </w:tcMar>
          </w:tcPr>
          <w:p w14:paraId="1DEAF894" w14:textId="77777777" w:rsidR="009D35E0" w:rsidRPr="00E97D69" w:rsidRDefault="009D35E0" w:rsidP="005D0A40">
            <w:pPr>
              <w:pStyle w:val="NormalWeb"/>
              <w:spacing w:before="120" w:beforeAutospacing="0" w:after="120" w:afterAutospacing="0"/>
              <w:rPr>
                <w:rFonts w:ascii="Verdana" w:hAnsi="Verdana"/>
              </w:rPr>
            </w:pPr>
          </w:p>
        </w:tc>
        <w:tc>
          <w:tcPr>
            <w:tcW w:w="885" w:type="pct"/>
            <w:vMerge/>
            <w:tcMar>
              <w:top w:w="0" w:type="dxa"/>
              <w:left w:w="94" w:type="dxa"/>
              <w:bottom w:w="0" w:type="dxa"/>
              <w:right w:w="94" w:type="dxa"/>
            </w:tcMar>
          </w:tcPr>
          <w:p w14:paraId="5A4259FB" w14:textId="77777777" w:rsidR="009D35E0" w:rsidRPr="00E97D69" w:rsidRDefault="009D35E0" w:rsidP="005D0A40">
            <w:pPr>
              <w:pStyle w:val="NormalWeb"/>
              <w:spacing w:before="120" w:beforeAutospacing="0" w:after="120" w:afterAutospacing="0"/>
              <w:rPr>
                <w:rFonts w:ascii="Verdana" w:hAnsi="Verdana"/>
              </w:rPr>
            </w:pPr>
          </w:p>
        </w:tc>
        <w:tc>
          <w:tcPr>
            <w:tcW w:w="803" w:type="pct"/>
            <w:gridSpan w:val="2"/>
            <w:vMerge/>
          </w:tcPr>
          <w:p w14:paraId="5A4F0275" w14:textId="261DA4A7" w:rsidR="009D35E0" w:rsidRPr="00E97D69" w:rsidRDefault="009D35E0" w:rsidP="005D0A40">
            <w:pPr>
              <w:pStyle w:val="NormalWeb"/>
              <w:spacing w:before="120" w:beforeAutospacing="0" w:after="120" w:afterAutospacing="0"/>
              <w:rPr>
                <w:rFonts w:ascii="Verdana" w:hAnsi="Verdana"/>
              </w:rPr>
            </w:pPr>
          </w:p>
        </w:tc>
        <w:tc>
          <w:tcPr>
            <w:tcW w:w="886" w:type="pct"/>
            <w:shd w:val="clear" w:color="auto" w:fill="E6E6E6"/>
          </w:tcPr>
          <w:p w14:paraId="72EA2861" w14:textId="35C02DE1" w:rsidR="009D35E0" w:rsidRPr="00E97D69" w:rsidRDefault="009D35E0" w:rsidP="005D0A40">
            <w:pPr>
              <w:pStyle w:val="NormalWeb"/>
              <w:spacing w:before="120" w:beforeAutospacing="0" w:after="120" w:afterAutospacing="0"/>
              <w:jc w:val="center"/>
              <w:rPr>
                <w:rFonts w:ascii="Verdana" w:hAnsi="Verdana"/>
                <w:b/>
              </w:rPr>
            </w:pPr>
            <w:r w:rsidRPr="00E97D69">
              <w:rPr>
                <w:rFonts w:ascii="Verdana" w:hAnsi="Verdana"/>
                <w:b/>
              </w:rPr>
              <w:t>If test claim...</w:t>
            </w:r>
          </w:p>
        </w:tc>
        <w:tc>
          <w:tcPr>
            <w:tcW w:w="1028" w:type="pct"/>
            <w:shd w:val="clear" w:color="auto" w:fill="E6E6E6"/>
          </w:tcPr>
          <w:p w14:paraId="241E214A" w14:textId="14728640" w:rsidR="009D35E0" w:rsidRPr="00E97D69" w:rsidRDefault="009D35E0" w:rsidP="005D0A40">
            <w:pPr>
              <w:pStyle w:val="NormalWeb"/>
              <w:spacing w:before="120" w:beforeAutospacing="0" w:after="120" w:afterAutospacing="0"/>
              <w:jc w:val="center"/>
              <w:rPr>
                <w:rFonts w:ascii="Verdana" w:hAnsi="Verdana"/>
                <w:b/>
              </w:rPr>
            </w:pPr>
            <w:r w:rsidRPr="00E97D69">
              <w:rPr>
                <w:rFonts w:ascii="Verdana" w:hAnsi="Verdana"/>
                <w:b/>
              </w:rPr>
              <w:t>Then...</w:t>
            </w:r>
          </w:p>
        </w:tc>
      </w:tr>
      <w:tr w:rsidR="00C226A3" w:rsidRPr="00E97D69" w14:paraId="16B5E338" w14:textId="77777777" w:rsidTr="002111EB">
        <w:trPr>
          <w:trHeight w:val="50"/>
        </w:trPr>
        <w:tc>
          <w:tcPr>
            <w:tcW w:w="1398" w:type="pct"/>
            <w:vMerge/>
            <w:tcMar>
              <w:top w:w="0" w:type="dxa"/>
              <w:left w:w="94" w:type="dxa"/>
              <w:bottom w:w="0" w:type="dxa"/>
              <w:right w:w="94" w:type="dxa"/>
            </w:tcMar>
          </w:tcPr>
          <w:p w14:paraId="62235D16" w14:textId="77777777" w:rsidR="009D35E0" w:rsidRPr="00E97D69" w:rsidRDefault="009D35E0" w:rsidP="005D0A40">
            <w:pPr>
              <w:pStyle w:val="NormalWeb"/>
              <w:spacing w:before="120" w:beforeAutospacing="0" w:after="120" w:afterAutospacing="0"/>
              <w:rPr>
                <w:rFonts w:ascii="Verdana" w:hAnsi="Verdana"/>
              </w:rPr>
            </w:pPr>
          </w:p>
        </w:tc>
        <w:tc>
          <w:tcPr>
            <w:tcW w:w="885" w:type="pct"/>
            <w:vMerge/>
            <w:tcMar>
              <w:top w:w="0" w:type="dxa"/>
              <w:left w:w="94" w:type="dxa"/>
              <w:bottom w:w="0" w:type="dxa"/>
              <w:right w:w="94" w:type="dxa"/>
            </w:tcMar>
          </w:tcPr>
          <w:p w14:paraId="45E79FB8" w14:textId="77777777" w:rsidR="009D35E0" w:rsidRPr="00E97D69" w:rsidRDefault="009D35E0" w:rsidP="005D0A40">
            <w:pPr>
              <w:pStyle w:val="NormalWeb"/>
              <w:spacing w:before="120" w:beforeAutospacing="0" w:after="120" w:afterAutospacing="0"/>
              <w:rPr>
                <w:rFonts w:ascii="Verdana" w:hAnsi="Verdana"/>
              </w:rPr>
            </w:pPr>
          </w:p>
        </w:tc>
        <w:tc>
          <w:tcPr>
            <w:tcW w:w="803" w:type="pct"/>
            <w:gridSpan w:val="2"/>
            <w:vMerge/>
          </w:tcPr>
          <w:p w14:paraId="01B705EA" w14:textId="38418DBF" w:rsidR="009D35E0" w:rsidRPr="00E97D69" w:rsidRDefault="009D35E0" w:rsidP="005D0A40">
            <w:pPr>
              <w:pStyle w:val="NormalWeb"/>
              <w:spacing w:before="120" w:beforeAutospacing="0" w:after="120" w:afterAutospacing="0"/>
              <w:rPr>
                <w:rFonts w:ascii="Verdana" w:hAnsi="Verdana"/>
              </w:rPr>
            </w:pPr>
          </w:p>
        </w:tc>
        <w:tc>
          <w:tcPr>
            <w:tcW w:w="886" w:type="pct"/>
          </w:tcPr>
          <w:p w14:paraId="656A8B37" w14:textId="6B1E4A1B" w:rsidR="0014399A" w:rsidRPr="00E97D69" w:rsidRDefault="009D35E0" w:rsidP="005D0A40">
            <w:pPr>
              <w:spacing w:before="120" w:after="120"/>
              <w:rPr>
                <w:rFonts w:ascii="Verdana" w:hAnsi="Verdana"/>
              </w:rPr>
            </w:pPr>
            <w:r w:rsidRPr="00E97D69">
              <w:rPr>
                <w:rFonts w:ascii="Verdana" w:hAnsi="Verdana"/>
              </w:rPr>
              <w:t>Accepted</w:t>
            </w:r>
            <w:r w:rsidR="00510FFF" w:rsidRPr="00E97D69">
              <w:rPr>
                <w:rFonts w:ascii="Verdana" w:hAnsi="Verdana"/>
              </w:rPr>
              <w:t xml:space="preserve"> for Novolog</w:t>
            </w:r>
          </w:p>
        </w:tc>
        <w:tc>
          <w:tcPr>
            <w:tcW w:w="1028" w:type="pct"/>
          </w:tcPr>
          <w:p w14:paraId="394E41D5" w14:textId="0C127195" w:rsidR="009D35E0" w:rsidRPr="00E97D69" w:rsidRDefault="009D35E0" w:rsidP="005D0A40">
            <w:pPr>
              <w:pStyle w:val="NormalWeb"/>
              <w:numPr>
                <w:ilvl w:val="0"/>
                <w:numId w:val="29"/>
              </w:numPr>
              <w:spacing w:before="120" w:beforeAutospacing="0" w:after="120" w:afterAutospacing="0"/>
              <w:rPr>
                <w:rFonts w:ascii="Verdana" w:hAnsi="Verdana"/>
              </w:rPr>
            </w:pPr>
            <w:r w:rsidRPr="00E97D69">
              <w:rPr>
                <w:rFonts w:ascii="Verdana" w:hAnsi="Verdana"/>
              </w:rPr>
              <w:t xml:space="preserve">Change Prescribed Drug to &lt;Novolog&gt; pens, cartridges, or vials per Rx and accepted test claim. Refer to </w:t>
            </w:r>
            <w:hyperlink r:id="rId30" w:anchor="!/view?docid=19c939e6-7aa2-4622-a29a-8f7a21e89fec" w:history="1">
              <w:r w:rsidR="00AF6A59" w:rsidRPr="00E97D69">
                <w:rPr>
                  <w:rStyle w:val="Hyperlink"/>
                  <w:rFonts w:ascii="Verdana" w:hAnsi="Verdana"/>
                </w:rPr>
                <w:t>Insulin (057026)</w:t>
              </w:r>
            </w:hyperlink>
            <w:r w:rsidRPr="00E97D69">
              <w:rPr>
                <w:rFonts w:ascii="Verdana" w:hAnsi="Verdana"/>
              </w:rPr>
              <w:t xml:space="preserve"> for expiration.</w:t>
            </w:r>
          </w:p>
          <w:p w14:paraId="0A406345" w14:textId="098C1A08" w:rsidR="009D35E0" w:rsidRPr="00E97D69" w:rsidRDefault="009D35E0" w:rsidP="005D0A40">
            <w:pPr>
              <w:pStyle w:val="NormalWeb"/>
              <w:numPr>
                <w:ilvl w:val="0"/>
                <w:numId w:val="29"/>
              </w:numPr>
              <w:spacing w:before="120" w:beforeAutospacing="0" w:after="120" w:afterAutospacing="0"/>
              <w:rPr>
                <w:rFonts w:ascii="Verdana" w:hAnsi="Verdana"/>
              </w:rPr>
            </w:pPr>
            <w:r w:rsidRPr="00E97D69">
              <w:rPr>
                <w:rFonts w:ascii="Verdana" w:hAnsi="Verdana"/>
              </w:rPr>
              <w:t>Document Note Pad and Annotate RX:</w:t>
            </w:r>
          </w:p>
          <w:p w14:paraId="436BB970" w14:textId="0BCC25E4" w:rsidR="009D35E0" w:rsidRPr="00E97D69" w:rsidRDefault="009D35E0" w:rsidP="005D0A40">
            <w:pPr>
              <w:pStyle w:val="NormalWeb"/>
              <w:spacing w:before="120" w:beforeAutospacing="0" w:after="120" w:afterAutospacing="0"/>
              <w:ind w:left="360"/>
              <w:rPr>
                <w:rFonts w:ascii="Verdana" w:hAnsi="Verdana"/>
              </w:rPr>
            </w:pPr>
            <w:r w:rsidRPr="00E97D69">
              <w:rPr>
                <w:rFonts w:ascii="Verdana" w:hAnsi="Verdana"/>
              </w:rPr>
              <w:t>PLN, Insulin Aspart 100 units/ml changed to &lt;Novolog&gt; per Plan, DAW Y May Sub and WI</w:t>
            </w:r>
          </w:p>
        </w:tc>
      </w:tr>
      <w:tr w:rsidR="00A2097E" w:rsidRPr="00E97D69" w14:paraId="00FDDA28" w14:textId="77777777" w:rsidTr="002111EB">
        <w:trPr>
          <w:trHeight w:val="50"/>
        </w:trPr>
        <w:tc>
          <w:tcPr>
            <w:tcW w:w="1398" w:type="pct"/>
            <w:vMerge/>
            <w:tcMar>
              <w:top w:w="0" w:type="dxa"/>
              <w:left w:w="94" w:type="dxa"/>
              <w:bottom w:w="0" w:type="dxa"/>
              <w:right w:w="94" w:type="dxa"/>
            </w:tcMar>
          </w:tcPr>
          <w:p w14:paraId="285ABAC5" w14:textId="77777777" w:rsidR="007F1A6F" w:rsidRPr="00E97D69" w:rsidRDefault="007F1A6F" w:rsidP="005D0A40">
            <w:pPr>
              <w:pStyle w:val="NormalWeb"/>
              <w:spacing w:before="120" w:beforeAutospacing="0" w:after="120" w:afterAutospacing="0"/>
              <w:rPr>
                <w:rFonts w:ascii="Verdana" w:hAnsi="Verdana"/>
              </w:rPr>
            </w:pPr>
          </w:p>
        </w:tc>
        <w:tc>
          <w:tcPr>
            <w:tcW w:w="885" w:type="pct"/>
            <w:vMerge/>
            <w:tcMar>
              <w:top w:w="0" w:type="dxa"/>
              <w:left w:w="94" w:type="dxa"/>
              <w:bottom w:w="0" w:type="dxa"/>
              <w:right w:w="94" w:type="dxa"/>
            </w:tcMar>
          </w:tcPr>
          <w:p w14:paraId="3BBBDFA6" w14:textId="77777777" w:rsidR="007F1A6F" w:rsidRPr="00E97D69" w:rsidRDefault="007F1A6F" w:rsidP="005D0A40">
            <w:pPr>
              <w:pStyle w:val="NormalWeb"/>
              <w:spacing w:before="120" w:beforeAutospacing="0" w:after="120" w:afterAutospacing="0"/>
              <w:rPr>
                <w:rFonts w:ascii="Verdana" w:hAnsi="Verdana"/>
              </w:rPr>
            </w:pPr>
          </w:p>
        </w:tc>
        <w:tc>
          <w:tcPr>
            <w:tcW w:w="803" w:type="pct"/>
            <w:gridSpan w:val="2"/>
            <w:vMerge/>
          </w:tcPr>
          <w:p w14:paraId="317FB31B" w14:textId="77777777" w:rsidR="007F1A6F" w:rsidRPr="00E97D69" w:rsidRDefault="007F1A6F" w:rsidP="005D0A40">
            <w:pPr>
              <w:pStyle w:val="NormalWeb"/>
              <w:spacing w:before="120" w:beforeAutospacing="0" w:after="120" w:afterAutospacing="0"/>
              <w:rPr>
                <w:rFonts w:ascii="Verdana" w:hAnsi="Verdana"/>
              </w:rPr>
            </w:pPr>
          </w:p>
        </w:tc>
        <w:tc>
          <w:tcPr>
            <w:tcW w:w="886" w:type="pct"/>
          </w:tcPr>
          <w:p w14:paraId="0B06D772" w14:textId="5C4E2FCE" w:rsidR="007F1A6F" w:rsidRPr="00E97D69" w:rsidRDefault="007F1A6F" w:rsidP="005D0A40">
            <w:pPr>
              <w:pStyle w:val="NormalWeb"/>
              <w:spacing w:before="120" w:beforeAutospacing="0" w:after="120" w:afterAutospacing="0"/>
              <w:rPr>
                <w:rFonts w:ascii="Verdana" w:hAnsi="Verdana"/>
              </w:rPr>
            </w:pPr>
            <w:r w:rsidRPr="00E97D69">
              <w:rPr>
                <w:rFonts w:ascii="Verdana" w:hAnsi="Verdana"/>
              </w:rPr>
              <w:t>Accepted for Fiasp Only</w:t>
            </w:r>
          </w:p>
        </w:tc>
        <w:tc>
          <w:tcPr>
            <w:tcW w:w="1028" w:type="pct"/>
          </w:tcPr>
          <w:p w14:paraId="76DB5E00" w14:textId="1022D7BE" w:rsidR="007F1A6F" w:rsidRPr="00E97D69" w:rsidRDefault="007F1A6F" w:rsidP="00B92EA4">
            <w:pPr>
              <w:pStyle w:val="ListParagraph"/>
              <w:numPr>
                <w:ilvl w:val="0"/>
                <w:numId w:val="72"/>
              </w:numPr>
              <w:spacing w:before="120" w:after="120"/>
              <w:contextualSpacing w:val="0"/>
              <w:rPr>
                <w:rFonts w:ascii="Verdana" w:hAnsi="Verdana"/>
              </w:rPr>
            </w:pPr>
            <w:r w:rsidRPr="00E97D69">
              <w:rPr>
                <w:rFonts w:ascii="Verdana" w:hAnsi="Verdana"/>
              </w:rPr>
              <w:t>Contact the prescriber for Fiasp. Refer to PLN PAR Screening, Calling, Resolution; section</w:t>
            </w:r>
            <w:r w:rsidR="002111EB" w:rsidRPr="00E97D69">
              <w:rPr>
                <w:rFonts w:ascii="Verdana" w:hAnsi="Verdana"/>
              </w:rPr>
              <w:t>:</w:t>
            </w:r>
            <w:r w:rsidRPr="00E97D69">
              <w:rPr>
                <w:rFonts w:ascii="Verdana" w:hAnsi="Verdana"/>
              </w:rPr>
              <w:t xml:space="preserve"> </w:t>
            </w:r>
            <w:hyperlink r:id="rId31"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58B2230E" w14:textId="733B146E" w:rsidR="007F1A6F" w:rsidRPr="00E97D69" w:rsidRDefault="007F1A6F" w:rsidP="005D0A40">
            <w:pPr>
              <w:pStyle w:val="ListParagraph"/>
              <w:spacing w:before="120" w:after="120"/>
              <w:ind w:left="360"/>
              <w:contextualSpacing w:val="0"/>
              <w:rPr>
                <w:rFonts w:ascii="Verdana" w:hAnsi="Verdana"/>
              </w:rPr>
            </w:pPr>
            <w:r w:rsidRPr="00E97D69">
              <w:rPr>
                <w:rFonts w:ascii="Verdana" w:hAnsi="Verdana"/>
              </w:rPr>
              <w:t>Your patients prescription plan does not cover Insulin Aspart 100 units/ml. Please consider &lt;Fiasp str per test claim&gt; as an alternative medication &lt;please include drug name, strength, directions, quantity, and refills&gt; plus call XXX-XXX-XXXX, PA is required.</w:t>
            </w:r>
          </w:p>
          <w:p w14:paraId="44F7B012" w14:textId="77777777" w:rsidR="007F1A6F" w:rsidRPr="00E97D69" w:rsidRDefault="007F1A6F" w:rsidP="00B92EA4">
            <w:pPr>
              <w:pStyle w:val="ListParagraph"/>
              <w:numPr>
                <w:ilvl w:val="0"/>
                <w:numId w:val="72"/>
              </w:numPr>
              <w:spacing w:before="120" w:after="120"/>
              <w:contextualSpacing w:val="0"/>
              <w:rPr>
                <w:rFonts w:ascii="Verdana" w:hAnsi="Verdana"/>
              </w:rPr>
            </w:pPr>
            <w:r w:rsidRPr="00E97D69">
              <w:rPr>
                <w:rFonts w:ascii="Verdana" w:hAnsi="Verdana"/>
              </w:rPr>
              <w:t>Document Note Pad:</w:t>
            </w:r>
          </w:p>
          <w:p w14:paraId="2083F294" w14:textId="501B775D" w:rsidR="007F1A6F" w:rsidRPr="00E97D69" w:rsidRDefault="007F1A6F" w:rsidP="005D0A40">
            <w:pPr>
              <w:pStyle w:val="ListParagraph"/>
              <w:spacing w:before="120" w:after="120"/>
              <w:ind w:left="360"/>
              <w:contextualSpacing w:val="0"/>
              <w:rPr>
                <w:rFonts w:ascii="Verdana" w:hAnsi="Verdana"/>
              </w:rPr>
            </w:pPr>
            <w:r w:rsidRPr="00E97D69">
              <w:rPr>
                <w:rFonts w:ascii="Verdana" w:hAnsi="Verdana"/>
              </w:rPr>
              <w:t xml:space="preserve">PLN to AF, &lt;drug name&gt;, to </w:t>
            </w:r>
            <w:r w:rsidR="003C483C" w:rsidRPr="00E97D69">
              <w:rPr>
                <w:rFonts w:ascii="Verdana" w:hAnsi="Verdana"/>
              </w:rPr>
              <w:t>consider &lt;</w:t>
            </w:r>
            <w:r w:rsidRPr="00E97D69">
              <w:rPr>
                <w:rFonts w:ascii="Verdana" w:hAnsi="Verdana"/>
              </w:rPr>
              <w:t>Fiasp&gt; as Formulary Alternate plus PA req.</w:t>
            </w:r>
          </w:p>
        </w:tc>
      </w:tr>
      <w:tr w:rsidR="00C226A3" w:rsidRPr="00E97D69" w14:paraId="0DDE53D6" w14:textId="77777777" w:rsidTr="002111EB">
        <w:trPr>
          <w:trHeight w:val="50"/>
        </w:trPr>
        <w:tc>
          <w:tcPr>
            <w:tcW w:w="1398" w:type="pct"/>
            <w:vMerge/>
            <w:tcMar>
              <w:top w:w="0" w:type="dxa"/>
              <w:left w:w="94" w:type="dxa"/>
              <w:bottom w:w="0" w:type="dxa"/>
              <w:right w:w="94" w:type="dxa"/>
            </w:tcMar>
          </w:tcPr>
          <w:p w14:paraId="510E6664" w14:textId="77777777" w:rsidR="009D35E0" w:rsidRPr="00E97D69" w:rsidRDefault="009D35E0" w:rsidP="005D0A40">
            <w:pPr>
              <w:pStyle w:val="NormalWeb"/>
              <w:spacing w:before="120" w:beforeAutospacing="0" w:after="120" w:afterAutospacing="0"/>
              <w:rPr>
                <w:rFonts w:ascii="Verdana" w:hAnsi="Verdana"/>
              </w:rPr>
            </w:pPr>
          </w:p>
        </w:tc>
        <w:tc>
          <w:tcPr>
            <w:tcW w:w="885" w:type="pct"/>
            <w:vMerge/>
            <w:tcMar>
              <w:top w:w="0" w:type="dxa"/>
              <w:left w:w="94" w:type="dxa"/>
              <w:bottom w:w="0" w:type="dxa"/>
              <w:right w:w="94" w:type="dxa"/>
            </w:tcMar>
          </w:tcPr>
          <w:p w14:paraId="3AAD8773" w14:textId="77777777" w:rsidR="009D35E0" w:rsidRPr="00E97D69" w:rsidRDefault="009D35E0" w:rsidP="005D0A40">
            <w:pPr>
              <w:pStyle w:val="NormalWeb"/>
              <w:spacing w:before="120" w:beforeAutospacing="0" w:after="120" w:afterAutospacing="0"/>
              <w:rPr>
                <w:rFonts w:ascii="Verdana" w:hAnsi="Verdana"/>
              </w:rPr>
            </w:pPr>
          </w:p>
        </w:tc>
        <w:tc>
          <w:tcPr>
            <w:tcW w:w="803" w:type="pct"/>
            <w:gridSpan w:val="2"/>
            <w:vMerge/>
          </w:tcPr>
          <w:p w14:paraId="307ADC87" w14:textId="27607677" w:rsidR="009D35E0" w:rsidRPr="00E97D69" w:rsidRDefault="009D35E0" w:rsidP="005D0A40">
            <w:pPr>
              <w:pStyle w:val="NormalWeb"/>
              <w:spacing w:before="120" w:beforeAutospacing="0" w:after="120" w:afterAutospacing="0"/>
              <w:rPr>
                <w:rFonts w:ascii="Verdana" w:hAnsi="Verdana"/>
              </w:rPr>
            </w:pPr>
          </w:p>
        </w:tc>
        <w:tc>
          <w:tcPr>
            <w:tcW w:w="886" w:type="pct"/>
          </w:tcPr>
          <w:p w14:paraId="746AE47B" w14:textId="07B74845" w:rsidR="009D35E0" w:rsidRPr="00E97D69" w:rsidRDefault="009D35E0" w:rsidP="005D0A40">
            <w:pPr>
              <w:pStyle w:val="NormalWeb"/>
              <w:spacing w:before="120" w:beforeAutospacing="0" w:after="120" w:afterAutospacing="0"/>
              <w:rPr>
                <w:rFonts w:ascii="Verdana" w:hAnsi="Verdana"/>
              </w:rPr>
            </w:pPr>
            <w:r w:rsidRPr="00E97D69">
              <w:rPr>
                <w:rFonts w:ascii="Verdana" w:hAnsi="Verdana"/>
              </w:rPr>
              <w:t>Denied for Novolog or Fiasp due to PA required</w:t>
            </w:r>
          </w:p>
        </w:tc>
        <w:tc>
          <w:tcPr>
            <w:tcW w:w="1028" w:type="pct"/>
          </w:tcPr>
          <w:p w14:paraId="1D5C22BD" w14:textId="6530EE76" w:rsidR="009D35E0" w:rsidRPr="00E97D69" w:rsidRDefault="009D35E0" w:rsidP="005D0A40">
            <w:pPr>
              <w:numPr>
                <w:ilvl w:val="0"/>
                <w:numId w:val="51"/>
              </w:numPr>
              <w:spacing w:before="120" w:after="120"/>
              <w:rPr>
                <w:rFonts w:ascii="Verdana" w:hAnsi="Verdana"/>
              </w:rPr>
            </w:pPr>
            <w:r w:rsidRPr="00E97D69">
              <w:rPr>
                <w:rFonts w:ascii="Verdana" w:hAnsi="Verdana"/>
              </w:rPr>
              <w:t>Contact the prescriber</w:t>
            </w:r>
            <w:r w:rsidR="006267A1" w:rsidRPr="00E97D69">
              <w:rPr>
                <w:rFonts w:ascii="Verdana" w:hAnsi="Verdana"/>
              </w:rPr>
              <w:t xml:space="preserve"> </w:t>
            </w:r>
            <w:r w:rsidRPr="00E97D69">
              <w:rPr>
                <w:rFonts w:ascii="Verdana" w:hAnsi="Verdana"/>
              </w:rPr>
              <w:t>for alternate.</w:t>
            </w:r>
            <w:r w:rsidR="006267A1" w:rsidRPr="00E97D69">
              <w:rPr>
                <w:rFonts w:ascii="Verdana" w:hAnsi="Verdana"/>
              </w:rPr>
              <w:t xml:space="preserve"> </w:t>
            </w:r>
            <w:r w:rsidRPr="00E97D69">
              <w:rPr>
                <w:rFonts w:ascii="Verdana" w:hAnsi="Verdana"/>
              </w:rPr>
              <w:t>Refer to</w:t>
            </w:r>
            <w:r w:rsidR="006267A1" w:rsidRPr="00E97D69">
              <w:rPr>
                <w:rFonts w:ascii="Verdana" w:hAnsi="Verdana"/>
              </w:rPr>
              <w:t xml:space="preserve"> </w:t>
            </w:r>
            <w:r w:rsidRPr="00E97D69">
              <w:rPr>
                <w:rFonts w:ascii="Verdana" w:hAnsi="Verdana"/>
              </w:rPr>
              <w:t>PLN PAR</w:t>
            </w:r>
            <w:r w:rsidR="006267A1" w:rsidRPr="00E97D69">
              <w:rPr>
                <w:rFonts w:ascii="Verdana" w:hAnsi="Verdana"/>
              </w:rPr>
              <w:t xml:space="preserve"> </w:t>
            </w:r>
            <w:r w:rsidRPr="00E97D69">
              <w:rPr>
                <w:rFonts w:ascii="Verdana" w:hAnsi="Verdana"/>
              </w:rPr>
              <w:t>Screening, Calling, Resolution; section</w:t>
            </w:r>
            <w:r w:rsidR="00FC0371" w:rsidRPr="00E97D69">
              <w:rPr>
                <w:rFonts w:ascii="Verdana" w:hAnsi="Verdana"/>
              </w:rPr>
              <w:t xml:space="preserve">: </w:t>
            </w:r>
            <w:hyperlink r:id="rId32"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37EBD07E" w14:textId="5B8A1916" w:rsidR="0068651E" w:rsidRPr="00E97D69" w:rsidRDefault="0068651E" w:rsidP="005D0A40">
            <w:pPr>
              <w:pStyle w:val="NormalWeb"/>
              <w:spacing w:before="120" w:beforeAutospacing="0" w:after="120" w:afterAutospacing="0"/>
              <w:ind w:left="360"/>
              <w:rPr>
                <w:rFonts w:ascii="Verdana" w:hAnsi="Verdana"/>
              </w:rPr>
            </w:pPr>
            <w:r w:rsidRPr="00E97D69">
              <w:rPr>
                <w:rFonts w:ascii="Verdana" w:hAnsi="Verdana"/>
              </w:rPr>
              <w:t xml:space="preserve">Your patients prescription plan does not cover Insulin Aspart 100 units/ml. Please consider &lt;Novolog or Fiasp </w:t>
            </w:r>
            <w:r w:rsidR="00C46BDA" w:rsidRPr="00E97D69">
              <w:rPr>
                <w:rFonts w:ascii="Verdana" w:hAnsi="Verdana"/>
              </w:rPr>
              <w:t xml:space="preserve">str per test claim&gt; as an alternative medication &lt;please include drug name, strength, </w:t>
            </w:r>
            <w:r w:rsidR="00603E4E" w:rsidRPr="00E97D69">
              <w:rPr>
                <w:rFonts w:ascii="Verdana" w:hAnsi="Verdana"/>
              </w:rPr>
              <w:t>directions, quantity, and refills&gt; plus call XXX-XXX-XXXX, PA is required.</w:t>
            </w:r>
          </w:p>
          <w:p w14:paraId="00A6B068" w14:textId="3D7D444A" w:rsidR="009D35E0" w:rsidRPr="00E97D69" w:rsidRDefault="009D35E0" w:rsidP="005D0A40">
            <w:pPr>
              <w:numPr>
                <w:ilvl w:val="0"/>
                <w:numId w:val="51"/>
              </w:numPr>
              <w:spacing w:before="120" w:after="120"/>
              <w:rPr>
                <w:rFonts w:ascii="Verdana" w:hAnsi="Verdana"/>
              </w:rPr>
            </w:pPr>
            <w:r w:rsidRPr="00E97D69">
              <w:rPr>
                <w:rFonts w:ascii="Verdana" w:hAnsi="Verdana"/>
              </w:rPr>
              <w:t>Document</w:t>
            </w:r>
            <w:r w:rsidR="006267A1" w:rsidRPr="00E97D69">
              <w:rPr>
                <w:rFonts w:ascii="Verdana" w:hAnsi="Verdana"/>
              </w:rPr>
              <w:t xml:space="preserve"> </w:t>
            </w:r>
            <w:r w:rsidRPr="00E97D69">
              <w:rPr>
                <w:rFonts w:ascii="Verdana" w:hAnsi="Verdana"/>
              </w:rPr>
              <w:t>Note Pad:</w:t>
            </w:r>
          </w:p>
          <w:p w14:paraId="43CC40CA" w14:textId="399D1FD9" w:rsidR="009D35E0" w:rsidRPr="00E97D69" w:rsidRDefault="009D35E0" w:rsidP="005D0A40">
            <w:pPr>
              <w:pStyle w:val="NormalWeb"/>
              <w:spacing w:before="120" w:beforeAutospacing="0" w:after="120" w:afterAutospacing="0"/>
              <w:ind w:left="360"/>
              <w:rPr>
                <w:rFonts w:ascii="Verdana" w:hAnsi="Verdana"/>
              </w:rPr>
            </w:pPr>
            <w:r w:rsidRPr="00E97D69">
              <w:rPr>
                <w:rFonts w:ascii="Verdana" w:hAnsi="Verdana"/>
              </w:rPr>
              <w:t>PLN to AF,</w:t>
            </w:r>
            <w:r w:rsidR="006267A1" w:rsidRPr="00E97D69">
              <w:rPr>
                <w:rFonts w:ascii="Verdana" w:hAnsi="Verdana"/>
              </w:rPr>
              <w:t xml:space="preserve"> </w:t>
            </w:r>
            <w:r w:rsidRPr="00E97D69">
              <w:rPr>
                <w:rFonts w:ascii="Verdana" w:hAnsi="Verdana"/>
              </w:rPr>
              <w:t>&lt;drug name&gt;, to consider</w:t>
            </w:r>
            <w:r w:rsidR="006267A1" w:rsidRPr="00E97D69">
              <w:rPr>
                <w:rFonts w:ascii="Verdana" w:hAnsi="Verdana"/>
              </w:rPr>
              <w:t xml:space="preserve"> </w:t>
            </w:r>
            <w:r w:rsidRPr="00E97D69">
              <w:rPr>
                <w:rFonts w:ascii="Verdana" w:hAnsi="Verdana"/>
              </w:rPr>
              <w:t>&lt;Novolog/Fiasp&gt;</w:t>
            </w:r>
            <w:r w:rsidR="006267A1" w:rsidRPr="00E97D69">
              <w:rPr>
                <w:rFonts w:ascii="Verdana" w:hAnsi="Verdana"/>
              </w:rPr>
              <w:t xml:space="preserve"> </w:t>
            </w:r>
            <w:r w:rsidRPr="00E97D69">
              <w:rPr>
                <w:rFonts w:ascii="Verdana" w:hAnsi="Verdana"/>
              </w:rPr>
              <w:t>as Formulary Alternate plus PA req.</w:t>
            </w:r>
          </w:p>
        </w:tc>
      </w:tr>
      <w:tr w:rsidR="0068651E" w:rsidRPr="00E97D69" w14:paraId="73A59E3B" w14:textId="77777777" w:rsidTr="002111EB">
        <w:trPr>
          <w:trHeight w:val="50"/>
        </w:trPr>
        <w:tc>
          <w:tcPr>
            <w:tcW w:w="1398" w:type="pct"/>
            <w:vMerge/>
            <w:tcMar>
              <w:top w:w="0" w:type="dxa"/>
              <w:left w:w="94" w:type="dxa"/>
              <w:bottom w:w="0" w:type="dxa"/>
              <w:right w:w="94" w:type="dxa"/>
            </w:tcMar>
          </w:tcPr>
          <w:p w14:paraId="5A11AC7F" w14:textId="6DB2F587" w:rsidR="00242A11" w:rsidRPr="00E97D69" w:rsidRDefault="00242A11" w:rsidP="005D0A40">
            <w:pPr>
              <w:pStyle w:val="NormalWeb"/>
              <w:spacing w:before="120" w:beforeAutospacing="0" w:after="120" w:afterAutospacing="0"/>
              <w:rPr>
                <w:rFonts w:ascii="Verdana" w:hAnsi="Verdana"/>
              </w:rPr>
            </w:pPr>
          </w:p>
        </w:tc>
        <w:tc>
          <w:tcPr>
            <w:tcW w:w="885" w:type="pct"/>
            <w:tcMar>
              <w:top w:w="0" w:type="dxa"/>
              <w:left w:w="94" w:type="dxa"/>
              <w:bottom w:w="0" w:type="dxa"/>
              <w:right w:w="94" w:type="dxa"/>
            </w:tcMar>
          </w:tcPr>
          <w:p w14:paraId="22175782" w14:textId="1D6E5268"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History of Novolog</w:t>
            </w:r>
          </w:p>
        </w:tc>
        <w:tc>
          <w:tcPr>
            <w:tcW w:w="803" w:type="pct"/>
            <w:gridSpan w:val="2"/>
          </w:tcPr>
          <w:p w14:paraId="2C5C1D73" w14:textId="77777777"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Novolog</w:t>
            </w:r>
          </w:p>
          <w:p w14:paraId="64E28B0F" w14:textId="77777777" w:rsidR="00242A11" w:rsidRPr="00E97D69" w:rsidRDefault="00242A11" w:rsidP="005D0A40">
            <w:pPr>
              <w:pStyle w:val="NormalWeb"/>
              <w:spacing w:before="120" w:beforeAutospacing="0" w:after="120" w:afterAutospacing="0"/>
              <w:rPr>
                <w:rFonts w:ascii="Verdana" w:hAnsi="Verdana"/>
              </w:rPr>
            </w:pPr>
          </w:p>
          <w:p w14:paraId="61FDA6D3" w14:textId="77777777"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Or</w:t>
            </w:r>
          </w:p>
          <w:p w14:paraId="5AF5C777" w14:textId="77777777" w:rsidR="00242A11" w:rsidRPr="00E97D69" w:rsidRDefault="00242A11" w:rsidP="005D0A40">
            <w:pPr>
              <w:pStyle w:val="NormalWeb"/>
              <w:spacing w:before="120" w:beforeAutospacing="0" w:after="120" w:afterAutospacing="0"/>
              <w:rPr>
                <w:rFonts w:ascii="Verdana" w:hAnsi="Verdana"/>
              </w:rPr>
            </w:pPr>
          </w:p>
          <w:p w14:paraId="73135EA6" w14:textId="21F1FFC4"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Novolog and Fiasp</w:t>
            </w:r>
          </w:p>
        </w:tc>
        <w:tc>
          <w:tcPr>
            <w:tcW w:w="1914" w:type="pct"/>
            <w:gridSpan w:val="2"/>
          </w:tcPr>
          <w:p w14:paraId="5BEDCC61" w14:textId="235F2E1E" w:rsidR="00242A11" w:rsidRPr="00E97D69" w:rsidRDefault="00242A11" w:rsidP="005D0A40">
            <w:pPr>
              <w:pStyle w:val="ListParagraph"/>
              <w:numPr>
                <w:ilvl w:val="0"/>
                <w:numId w:val="51"/>
              </w:numPr>
              <w:spacing w:before="120" w:after="120"/>
              <w:contextualSpacing w:val="0"/>
              <w:rPr>
                <w:rFonts w:ascii="Verdana" w:hAnsi="Verdana"/>
              </w:rPr>
            </w:pPr>
            <w:r w:rsidRPr="00E97D69">
              <w:rPr>
                <w:rFonts w:ascii="Verdana" w:hAnsi="Verdana"/>
              </w:rPr>
              <w:t>Change Prescribed Drug to</w:t>
            </w:r>
            <w:r w:rsidRPr="00E97D69">
              <w:rPr>
                <w:rFonts w:ascii="Verdana" w:hAnsi="Verdana"/>
                <w:b/>
                <w:bCs/>
              </w:rPr>
              <w:t xml:space="preserve"> Novolog</w:t>
            </w:r>
            <w:r w:rsidRPr="00E97D69">
              <w:rPr>
                <w:rFonts w:ascii="Verdana" w:hAnsi="Verdana"/>
              </w:rPr>
              <w:t xml:space="preserve"> and</w:t>
            </w:r>
            <w:r w:rsidR="006267A1" w:rsidRPr="00E97D69">
              <w:rPr>
                <w:rFonts w:ascii="Verdana" w:hAnsi="Verdana"/>
              </w:rPr>
              <w:t xml:space="preserve"> </w:t>
            </w:r>
            <w:r w:rsidRPr="00E97D69">
              <w:rPr>
                <w:rFonts w:ascii="Verdana" w:hAnsi="Verdana"/>
              </w:rPr>
              <w:t>dosage form per most recent</w:t>
            </w:r>
            <w:bookmarkStart w:id="63" w:name="OLE_LINK212"/>
            <w:r w:rsidR="006267A1" w:rsidRPr="00E97D69">
              <w:rPr>
                <w:rFonts w:ascii="Verdana" w:hAnsi="Verdana"/>
              </w:rPr>
              <w:t xml:space="preserve"> </w:t>
            </w:r>
            <w:r w:rsidRPr="00E97D69">
              <w:rPr>
                <w:rFonts w:ascii="Verdana" w:hAnsi="Verdana"/>
              </w:rPr>
              <w:t>shipped history of the same drug,</w:t>
            </w:r>
            <w:r w:rsidR="006267A1" w:rsidRPr="00E97D69">
              <w:rPr>
                <w:rFonts w:ascii="Verdana" w:hAnsi="Verdana"/>
              </w:rPr>
              <w:t xml:space="preserve"> </w:t>
            </w:r>
            <w:r w:rsidRPr="00E97D69">
              <w:rPr>
                <w:rFonts w:ascii="Verdana" w:hAnsi="Verdana"/>
              </w:rPr>
              <w:t>regardless</w:t>
            </w:r>
            <w:r w:rsidR="006267A1" w:rsidRPr="00E97D69">
              <w:rPr>
                <w:rFonts w:ascii="Verdana" w:hAnsi="Verdana"/>
              </w:rPr>
              <w:t xml:space="preserve"> </w:t>
            </w:r>
            <w:r w:rsidRPr="00E97D69">
              <w:rPr>
                <w:rFonts w:ascii="Verdana" w:hAnsi="Verdana"/>
              </w:rPr>
              <w:t>if dispensed at mail or retail.</w:t>
            </w:r>
            <w:bookmarkEnd w:id="63"/>
            <w:r w:rsidRPr="00E97D69">
              <w:rPr>
                <w:rFonts w:ascii="Verdana" w:hAnsi="Verdana"/>
              </w:rPr>
              <w:t xml:space="preserve"> Refer to</w:t>
            </w:r>
            <w:r w:rsidR="006267A1" w:rsidRPr="00E97D69">
              <w:rPr>
                <w:rFonts w:ascii="Verdana" w:hAnsi="Verdana"/>
              </w:rPr>
              <w:t xml:space="preserve"> </w:t>
            </w:r>
            <w:hyperlink r:id="rId33" w:anchor="!/view?docid=19c939e6-7aa2-4622-a29a-8f7a21e89fec" w:tgtFrame="_blank" w:history="1">
              <w:r w:rsidR="00AF6A59" w:rsidRPr="00E97D69">
                <w:rPr>
                  <w:rStyle w:val="Hyperlink"/>
                  <w:rFonts w:ascii="Verdana" w:hAnsi="Verdana"/>
                </w:rPr>
                <w:t>Insulin (057026)</w:t>
              </w:r>
            </w:hyperlink>
            <w:r w:rsidR="006267A1" w:rsidRPr="00E97D69">
              <w:rPr>
                <w:rStyle w:val="Hyperlink"/>
                <w:rFonts w:ascii="Verdana" w:hAnsi="Verdana"/>
              </w:rPr>
              <w:t xml:space="preserve"> </w:t>
            </w:r>
            <w:r w:rsidRPr="00E97D69">
              <w:rPr>
                <w:rFonts w:ascii="Verdana" w:hAnsi="Verdana"/>
              </w:rPr>
              <w:t>for expiration.</w:t>
            </w:r>
          </w:p>
          <w:p w14:paraId="4CC69EB2" w14:textId="3DADDF7E" w:rsidR="00242A11" w:rsidRPr="00E97D69" w:rsidRDefault="00242A11" w:rsidP="005D0A40">
            <w:pPr>
              <w:numPr>
                <w:ilvl w:val="0"/>
                <w:numId w:val="51"/>
              </w:numPr>
              <w:spacing w:before="120" w:after="120"/>
              <w:rPr>
                <w:rFonts w:ascii="Verdana" w:hAnsi="Verdana"/>
              </w:rPr>
            </w:pPr>
            <w:r w:rsidRPr="00E97D69">
              <w:rPr>
                <w:rFonts w:ascii="Verdana" w:hAnsi="Verdana"/>
              </w:rPr>
              <w:t>Document</w:t>
            </w:r>
            <w:r w:rsidR="006267A1" w:rsidRPr="00E97D69">
              <w:rPr>
                <w:rFonts w:ascii="Verdana" w:hAnsi="Verdana"/>
              </w:rPr>
              <w:t xml:space="preserve"> </w:t>
            </w:r>
            <w:r w:rsidRPr="00E97D69">
              <w:rPr>
                <w:rFonts w:ascii="Verdana" w:hAnsi="Verdana"/>
              </w:rPr>
              <w:t>Note Pad and Annotate RX:</w:t>
            </w:r>
          </w:p>
          <w:p w14:paraId="4922F054" w14:textId="0D15BAB2" w:rsidR="00242A11" w:rsidRPr="00E97D69" w:rsidRDefault="00242A11" w:rsidP="005D0A40">
            <w:pPr>
              <w:pStyle w:val="NormalWeb"/>
              <w:spacing w:before="120" w:beforeAutospacing="0" w:after="120" w:afterAutospacing="0"/>
              <w:ind w:left="360"/>
              <w:rPr>
                <w:rFonts w:ascii="Verdana" w:hAnsi="Verdana" w:cs="Calibri"/>
              </w:rPr>
            </w:pPr>
            <w:r w:rsidRPr="00E97D69">
              <w:rPr>
                <w:rFonts w:ascii="Verdana" w:hAnsi="Verdana"/>
              </w:rPr>
              <w:t>PLN, Insulin Aspart 100 units/ml changed to Novolog</w:t>
            </w:r>
            <w:r w:rsidR="009E39D7" w:rsidRPr="00E97D69">
              <w:rPr>
                <w:rFonts w:ascii="Verdana" w:hAnsi="Verdana"/>
              </w:rPr>
              <w:t xml:space="preserve"> </w:t>
            </w:r>
            <w:r w:rsidRPr="00E97D69">
              <w:rPr>
                <w:rFonts w:ascii="Verdana" w:hAnsi="Verdana"/>
              </w:rPr>
              <w:t xml:space="preserve">&lt;dosage form&gt; per </w:t>
            </w:r>
            <w:r w:rsidRPr="00E97D69">
              <w:rPr>
                <w:rFonts w:ascii="Verdana" w:hAnsi="Verdana"/>
                <w:b/>
                <w:bCs/>
                <w:color w:val="000000"/>
              </w:rPr>
              <w:t>most recent</w:t>
            </w:r>
            <w:r w:rsidR="009E39D7" w:rsidRPr="00E97D69">
              <w:rPr>
                <w:rFonts w:ascii="Verdana" w:hAnsi="Verdana"/>
                <w:b/>
                <w:bCs/>
                <w:color w:val="000000"/>
              </w:rPr>
              <w:t xml:space="preserve"> </w:t>
            </w:r>
            <w:r w:rsidRPr="00E97D69">
              <w:rPr>
                <w:rFonts w:ascii="Verdana" w:hAnsi="Verdana"/>
                <w:color w:val="000000"/>
              </w:rPr>
              <w:t>shipped HX</w:t>
            </w:r>
            <w:r w:rsidRPr="00E97D69">
              <w:rPr>
                <w:rFonts w:ascii="Verdana" w:hAnsi="Verdana"/>
              </w:rPr>
              <w:t xml:space="preserve"> and Plan, DAW Y May Sub and WI</w:t>
            </w:r>
          </w:p>
        </w:tc>
      </w:tr>
      <w:tr w:rsidR="0068651E" w:rsidRPr="00E97D69" w14:paraId="3C73CA73" w14:textId="77777777" w:rsidTr="002111EB">
        <w:trPr>
          <w:trHeight w:val="50"/>
        </w:trPr>
        <w:tc>
          <w:tcPr>
            <w:tcW w:w="1398" w:type="pct"/>
            <w:vMerge/>
            <w:tcMar>
              <w:top w:w="0" w:type="dxa"/>
              <w:left w:w="94" w:type="dxa"/>
              <w:bottom w:w="0" w:type="dxa"/>
              <w:right w:w="94" w:type="dxa"/>
            </w:tcMar>
          </w:tcPr>
          <w:p w14:paraId="64DAFF1C" w14:textId="77777777" w:rsidR="00242A11" w:rsidRPr="00E97D69" w:rsidRDefault="00242A11" w:rsidP="005D0A40">
            <w:pPr>
              <w:pStyle w:val="NormalWeb"/>
              <w:spacing w:before="120" w:beforeAutospacing="0" w:after="120" w:afterAutospacing="0"/>
              <w:rPr>
                <w:rFonts w:ascii="Verdana" w:hAnsi="Verdana"/>
              </w:rPr>
            </w:pPr>
          </w:p>
        </w:tc>
        <w:tc>
          <w:tcPr>
            <w:tcW w:w="885" w:type="pct"/>
            <w:tcMar>
              <w:top w:w="0" w:type="dxa"/>
              <w:left w:w="94" w:type="dxa"/>
              <w:bottom w:w="0" w:type="dxa"/>
              <w:right w:w="94" w:type="dxa"/>
            </w:tcMar>
          </w:tcPr>
          <w:p w14:paraId="4079B8D4" w14:textId="257EA570"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History of Novolog</w:t>
            </w:r>
          </w:p>
        </w:tc>
        <w:tc>
          <w:tcPr>
            <w:tcW w:w="803" w:type="pct"/>
            <w:gridSpan w:val="2"/>
          </w:tcPr>
          <w:p w14:paraId="18B466D3" w14:textId="069D8CA3"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Fiasp</w:t>
            </w:r>
          </w:p>
        </w:tc>
        <w:tc>
          <w:tcPr>
            <w:tcW w:w="1914" w:type="pct"/>
            <w:gridSpan w:val="2"/>
          </w:tcPr>
          <w:p w14:paraId="6528FF9C" w14:textId="5BED2BBC" w:rsidR="00242A11" w:rsidRPr="00E97D69" w:rsidRDefault="00242A11" w:rsidP="005D0A40">
            <w:pPr>
              <w:numPr>
                <w:ilvl w:val="0"/>
                <w:numId w:val="52"/>
              </w:numPr>
              <w:spacing w:before="120" w:after="120"/>
              <w:rPr>
                <w:rFonts w:ascii="Verdana" w:hAnsi="Verdana"/>
              </w:rPr>
            </w:pPr>
            <w:r w:rsidRPr="00E97D69">
              <w:rPr>
                <w:rFonts w:ascii="Verdana" w:hAnsi="Verdana"/>
              </w:rPr>
              <w:t>Contact the prescriber</w:t>
            </w:r>
            <w:r w:rsidR="009E39D7" w:rsidRPr="00E97D69">
              <w:rPr>
                <w:rFonts w:ascii="Verdana" w:hAnsi="Verdana"/>
              </w:rPr>
              <w:t xml:space="preserve"> </w:t>
            </w:r>
            <w:r w:rsidRPr="00E97D69">
              <w:rPr>
                <w:rFonts w:ascii="Verdana" w:hAnsi="Verdana"/>
              </w:rPr>
              <w:t>for alternate.</w:t>
            </w:r>
            <w:r w:rsidR="009E39D7" w:rsidRPr="00E97D69">
              <w:rPr>
                <w:rFonts w:ascii="Verdana" w:hAnsi="Verdana"/>
              </w:rPr>
              <w:t xml:space="preserve"> </w:t>
            </w:r>
            <w:r w:rsidRPr="00E97D69">
              <w:rPr>
                <w:rFonts w:ascii="Verdana" w:hAnsi="Verdana"/>
              </w:rPr>
              <w:t>Refer to</w:t>
            </w:r>
            <w:r w:rsidR="009E39D7" w:rsidRPr="00E97D69">
              <w:rPr>
                <w:rFonts w:ascii="Verdana" w:hAnsi="Verdana"/>
              </w:rPr>
              <w:t xml:space="preserve"> </w:t>
            </w:r>
            <w:r w:rsidRPr="00E97D69">
              <w:rPr>
                <w:rFonts w:ascii="Verdana" w:hAnsi="Verdana"/>
              </w:rPr>
              <w:t>PLN PAR Screening, Calling, Resolution; section:</w:t>
            </w:r>
            <w:r w:rsidR="009E39D7" w:rsidRPr="00E97D69">
              <w:rPr>
                <w:rFonts w:ascii="Verdana" w:hAnsi="Verdana"/>
              </w:rPr>
              <w:t xml:space="preserve"> </w:t>
            </w:r>
            <w:hyperlink r:id="rId34"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70E2FEED" w14:textId="37401755" w:rsidR="00242A11" w:rsidRPr="00E97D69" w:rsidRDefault="00242A11" w:rsidP="005D0A40">
            <w:pPr>
              <w:spacing w:before="120" w:after="120"/>
              <w:ind w:left="360"/>
              <w:rPr>
                <w:rFonts w:ascii="Verdana" w:hAnsi="Verdana"/>
              </w:rPr>
            </w:pPr>
            <w:r w:rsidRPr="00E97D69">
              <w:rPr>
                <w:rFonts w:ascii="Verdana" w:hAnsi="Verdana"/>
                <w:b/>
                <w:bCs/>
              </w:rPr>
              <w:t>N</w:t>
            </w:r>
            <w:r w:rsidR="00AA5E46" w:rsidRPr="00E97D69">
              <w:rPr>
                <w:rFonts w:ascii="Verdana" w:hAnsi="Verdana"/>
                <w:b/>
                <w:bCs/>
              </w:rPr>
              <w:t>ote</w:t>
            </w:r>
            <w:r w:rsidRPr="00E97D69">
              <w:rPr>
                <w:rFonts w:ascii="Verdana" w:hAnsi="Verdana"/>
              </w:rPr>
              <w:t>: Prescriber approval is needed because Novolog and Fiasp are not interchangeable.</w:t>
            </w:r>
          </w:p>
          <w:p w14:paraId="4F5AC295" w14:textId="51DCCB92" w:rsidR="00242A11" w:rsidRPr="00E97D69" w:rsidRDefault="00242A11" w:rsidP="005D0A40">
            <w:pPr>
              <w:pStyle w:val="NormalWeb"/>
              <w:spacing w:before="120" w:beforeAutospacing="0" w:after="120" w:afterAutospacing="0"/>
              <w:ind w:left="360"/>
              <w:rPr>
                <w:rFonts w:ascii="Verdana" w:hAnsi="Verdana"/>
              </w:rPr>
            </w:pPr>
            <w:r w:rsidRPr="00E97D69">
              <w:rPr>
                <w:rFonts w:ascii="Verdana" w:hAnsi="Verdana"/>
              </w:rPr>
              <w:t>Your</w:t>
            </w:r>
            <w:r w:rsidR="009E39D7" w:rsidRPr="00E97D69">
              <w:rPr>
                <w:rFonts w:ascii="Verdana" w:hAnsi="Verdana"/>
              </w:rPr>
              <w:t xml:space="preserve"> </w:t>
            </w:r>
            <w:r w:rsidRPr="00E97D69">
              <w:rPr>
                <w:rFonts w:ascii="Verdana" w:hAnsi="Verdana"/>
              </w:rPr>
              <w:t>patient has a history of &lt;Novolog &gt;. Please consider</w:t>
            </w:r>
            <w:r w:rsidR="009E39D7" w:rsidRPr="00E97D69">
              <w:rPr>
                <w:rFonts w:ascii="Verdana" w:hAnsi="Verdana"/>
              </w:rPr>
              <w:t xml:space="preserve"> </w:t>
            </w:r>
            <w:r w:rsidRPr="00E97D69">
              <w:rPr>
                <w:rFonts w:ascii="Verdana" w:hAnsi="Verdana"/>
              </w:rPr>
              <w:t>Fiasp, which is covered by their plan. Please include drug name, strength, directions,</w:t>
            </w:r>
            <w:r w:rsidR="009E39D7" w:rsidRPr="00E97D69">
              <w:rPr>
                <w:rFonts w:ascii="Verdana" w:hAnsi="Verdana"/>
              </w:rPr>
              <w:t xml:space="preserve"> </w:t>
            </w:r>
            <w:r w:rsidR="00300EBF" w:rsidRPr="00E97D69">
              <w:rPr>
                <w:rFonts w:ascii="Verdana" w:hAnsi="Verdana"/>
              </w:rPr>
              <w:t>quantity,</w:t>
            </w:r>
            <w:r w:rsidR="009E39D7" w:rsidRPr="00E97D69">
              <w:rPr>
                <w:rFonts w:ascii="Verdana" w:hAnsi="Verdana"/>
              </w:rPr>
              <w:t xml:space="preserve"> </w:t>
            </w:r>
            <w:r w:rsidRPr="00E97D69">
              <w:rPr>
                <w:rFonts w:ascii="Verdana" w:hAnsi="Verdana"/>
              </w:rPr>
              <w:t>and refills</w:t>
            </w:r>
          </w:p>
          <w:p w14:paraId="67E7AAF7" w14:textId="79B1DEFE" w:rsidR="00242A11" w:rsidRPr="00E97D69" w:rsidRDefault="00242A11" w:rsidP="005D0A40">
            <w:pPr>
              <w:numPr>
                <w:ilvl w:val="0"/>
                <w:numId w:val="52"/>
              </w:numPr>
              <w:spacing w:before="120" w:after="120"/>
              <w:rPr>
                <w:rFonts w:ascii="Verdana" w:hAnsi="Verdana"/>
              </w:rPr>
            </w:pPr>
            <w:r w:rsidRPr="00E97D69">
              <w:rPr>
                <w:rFonts w:ascii="Verdana" w:hAnsi="Verdana"/>
              </w:rPr>
              <w:t>Document</w:t>
            </w:r>
            <w:r w:rsidR="009E39D7" w:rsidRPr="00E97D69">
              <w:rPr>
                <w:rFonts w:ascii="Verdana" w:hAnsi="Verdana"/>
              </w:rPr>
              <w:t xml:space="preserve"> </w:t>
            </w:r>
            <w:r w:rsidRPr="00E97D69">
              <w:rPr>
                <w:rFonts w:ascii="Verdana" w:hAnsi="Verdana"/>
              </w:rPr>
              <w:t>Note Pad:</w:t>
            </w:r>
          </w:p>
          <w:p w14:paraId="5BD95CE8" w14:textId="7863EB30" w:rsidR="00242A11" w:rsidRPr="00E97D69" w:rsidRDefault="00242A11" w:rsidP="005D0A40">
            <w:pPr>
              <w:pStyle w:val="NormalWeb"/>
              <w:spacing w:before="120" w:beforeAutospacing="0" w:after="120" w:afterAutospacing="0"/>
              <w:ind w:left="360"/>
              <w:rPr>
                <w:rFonts w:ascii="Verdana" w:hAnsi="Verdana"/>
              </w:rPr>
            </w:pPr>
            <w:r w:rsidRPr="00E97D69">
              <w:rPr>
                <w:rFonts w:ascii="Verdana" w:hAnsi="Verdana"/>
              </w:rPr>
              <w:t>PLN to AF,</w:t>
            </w:r>
            <w:r w:rsidR="009E39D7" w:rsidRPr="00E97D69">
              <w:rPr>
                <w:rFonts w:ascii="Verdana" w:hAnsi="Verdana"/>
              </w:rPr>
              <w:t xml:space="preserve"> </w:t>
            </w:r>
            <w:r w:rsidRPr="00E97D69">
              <w:rPr>
                <w:rFonts w:ascii="Verdana" w:hAnsi="Verdana"/>
              </w:rPr>
              <w:t>Insulin Aspart 100 units/</w:t>
            </w:r>
            <w:r w:rsidR="003C483C" w:rsidRPr="00E97D69">
              <w:rPr>
                <w:rFonts w:ascii="Verdana" w:hAnsi="Verdana"/>
              </w:rPr>
              <w:t>ml,</w:t>
            </w:r>
            <w:r w:rsidRPr="00E97D69">
              <w:rPr>
                <w:rFonts w:ascii="Verdana" w:hAnsi="Verdana"/>
              </w:rPr>
              <w:t xml:space="preserve"> HX of Novolog, consider Fiasp per conflict message as Formulary Alternate</w:t>
            </w:r>
          </w:p>
        </w:tc>
      </w:tr>
      <w:tr w:rsidR="0068651E" w:rsidRPr="00E97D69" w14:paraId="126F5904" w14:textId="77777777" w:rsidTr="002111EB">
        <w:trPr>
          <w:trHeight w:val="50"/>
        </w:trPr>
        <w:tc>
          <w:tcPr>
            <w:tcW w:w="1398" w:type="pct"/>
            <w:vMerge/>
            <w:tcMar>
              <w:top w:w="0" w:type="dxa"/>
              <w:left w:w="94" w:type="dxa"/>
              <w:bottom w:w="0" w:type="dxa"/>
              <w:right w:w="94" w:type="dxa"/>
            </w:tcMar>
          </w:tcPr>
          <w:p w14:paraId="4F0FDFDC" w14:textId="77777777" w:rsidR="00242A11" w:rsidRPr="00E97D69" w:rsidRDefault="00242A11" w:rsidP="005D0A40">
            <w:pPr>
              <w:pStyle w:val="NormalWeb"/>
              <w:spacing w:before="120" w:beforeAutospacing="0" w:after="120" w:afterAutospacing="0"/>
              <w:rPr>
                <w:rFonts w:ascii="Verdana" w:hAnsi="Verdana"/>
              </w:rPr>
            </w:pPr>
          </w:p>
        </w:tc>
        <w:tc>
          <w:tcPr>
            <w:tcW w:w="885" w:type="pct"/>
            <w:tcMar>
              <w:top w:w="0" w:type="dxa"/>
              <w:left w:w="94" w:type="dxa"/>
              <w:bottom w:w="0" w:type="dxa"/>
              <w:right w:w="94" w:type="dxa"/>
            </w:tcMar>
          </w:tcPr>
          <w:p w14:paraId="2F0BDE5A" w14:textId="39A41E4F"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History of Fiasp</w:t>
            </w:r>
          </w:p>
        </w:tc>
        <w:tc>
          <w:tcPr>
            <w:tcW w:w="803" w:type="pct"/>
            <w:gridSpan w:val="2"/>
          </w:tcPr>
          <w:p w14:paraId="682B8A66" w14:textId="77777777"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Fiasp</w:t>
            </w:r>
          </w:p>
          <w:p w14:paraId="696952C1" w14:textId="77777777" w:rsidR="00242A11" w:rsidRPr="00E97D69" w:rsidRDefault="00242A11" w:rsidP="005D0A40">
            <w:pPr>
              <w:pStyle w:val="NormalWeb"/>
              <w:spacing w:before="120" w:beforeAutospacing="0" w:after="120" w:afterAutospacing="0"/>
              <w:rPr>
                <w:rFonts w:ascii="Verdana" w:hAnsi="Verdana"/>
              </w:rPr>
            </w:pPr>
          </w:p>
          <w:p w14:paraId="08989EF1" w14:textId="77777777"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Or</w:t>
            </w:r>
          </w:p>
          <w:p w14:paraId="62163B72" w14:textId="77777777" w:rsidR="00242A11" w:rsidRPr="00E97D69" w:rsidRDefault="00242A11" w:rsidP="005D0A40">
            <w:pPr>
              <w:pStyle w:val="NormalWeb"/>
              <w:spacing w:before="120" w:beforeAutospacing="0" w:after="120" w:afterAutospacing="0"/>
              <w:rPr>
                <w:rFonts w:ascii="Verdana" w:hAnsi="Verdana"/>
              </w:rPr>
            </w:pPr>
          </w:p>
          <w:p w14:paraId="755DFDF4" w14:textId="09F37197"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Novolog and Fiasp</w:t>
            </w:r>
          </w:p>
        </w:tc>
        <w:tc>
          <w:tcPr>
            <w:tcW w:w="1914" w:type="pct"/>
            <w:gridSpan w:val="2"/>
          </w:tcPr>
          <w:p w14:paraId="5B5953EB" w14:textId="6AF57FD5" w:rsidR="00242A11" w:rsidRPr="00E97D69" w:rsidRDefault="00242A11" w:rsidP="005D0A40">
            <w:pPr>
              <w:numPr>
                <w:ilvl w:val="0"/>
                <w:numId w:val="52"/>
              </w:numPr>
              <w:spacing w:before="120" w:after="120"/>
              <w:rPr>
                <w:rFonts w:ascii="Verdana" w:hAnsi="Verdana"/>
              </w:rPr>
            </w:pPr>
            <w:r w:rsidRPr="00E97D69">
              <w:rPr>
                <w:rFonts w:ascii="Verdana" w:hAnsi="Verdana"/>
              </w:rPr>
              <w:t xml:space="preserve">Change Prescribed Drug to </w:t>
            </w:r>
            <w:r w:rsidRPr="00E97D69">
              <w:rPr>
                <w:rFonts w:ascii="Verdana" w:hAnsi="Verdana"/>
                <w:b/>
                <w:bCs/>
              </w:rPr>
              <w:t>Fiasp</w:t>
            </w:r>
            <w:r w:rsidR="000D2AD6" w:rsidRPr="00E97D69">
              <w:rPr>
                <w:rFonts w:ascii="Verdana" w:hAnsi="Verdana"/>
                <w:b/>
                <w:bCs/>
              </w:rPr>
              <w:t xml:space="preserve"> </w:t>
            </w:r>
            <w:r w:rsidRPr="00E97D69">
              <w:rPr>
                <w:rFonts w:ascii="Verdana" w:hAnsi="Verdana"/>
              </w:rPr>
              <w:t xml:space="preserve">and dosage form per </w:t>
            </w:r>
            <w:r w:rsidRPr="00E97D69">
              <w:rPr>
                <w:rFonts w:ascii="Verdana" w:hAnsi="Verdana"/>
                <w:b/>
                <w:bCs/>
                <w:color w:val="000000"/>
              </w:rPr>
              <w:t>most recent</w:t>
            </w:r>
            <w:r w:rsidR="000D2AD6" w:rsidRPr="00E97D69">
              <w:rPr>
                <w:rFonts w:ascii="Verdana" w:hAnsi="Verdana"/>
                <w:b/>
                <w:bCs/>
                <w:color w:val="000000"/>
              </w:rPr>
              <w:t xml:space="preserve"> </w:t>
            </w:r>
            <w:r w:rsidRPr="00E97D69">
              <w:rPr>
                <w:rFonts w:ascii="Verdana" w:hAnsi="Verdana"/>
                <w:color w:val="000000"/>
              </w:rPr>
              <w:t>shipped history of the same drug,</w:t>
            </w:r>
            <w:r w:rsidR="000D2AD6" w:rsidRPr="00E97D69">
              <w:rPr>
                <w:rFonts w:ascii="Verdana" w:hAnsi="Verdana"/>
                <w:color w:val="000000"/>
              </w:rPr>
              <w:t xml:space="preserve"> </w:t>
            </w:r>
            <w:r w:rsidRPr="00E97D69">
              <w:rPr>
                <w:rFonts w:ascii="Verdana" w:hAnsi="Verdana"/>
                <w:color w:val="000000"/>
              </w:rPr>
              <w:t>regardless</w:t>
            </w:r>
            <w:r w:rsidR="000D2AD6" w:rsidRPr="00E97D69">
              <w:rPr>
                <w:rFonts w:ascii="Verdana" w:hAnsi="Verdana"/>
                <w:color w:val="000000"/>
              </w:rPr>
              <w:t xml:space="preserve"> </w:t>
            </w:r>
            <w:r w:rsidRPr="00E97D69">
              <w:rPr>
                <w:rFonts w:ascii="Verdana" w:hAnsi="Verdana"/>
                <w:color w:val="000000"/>
              </w:rPr>
              <w:t>if dispensed at mail or retail.</w:t>
            </w:r>
            <w:r w:rsidRPr="00E97D69">
              <w:rPr>
                <w:rFonts w:ascii="Verdana" w:hAnsi="Verdana"/>
              </w:rPr>
              <w:t xml:space="preserve"> Refer to</w:t>
            </w:r>
            <w:r w:rsidR="00062698" w:rsidRPr="00E97D69">
              <w:rPr>
                <w:rFonts w:ascii="Verdana" w:hAnsi="Verdana"/>
              </w:rPr>
              <w:t xml:space="preserve"> </w:t>
            </w:r>
            <w:hyperlink r:id="rId35" w:anchor="!/view?docid=19c939e6-7aa2-4622-a29a-8f7a21e89fec" w:tgtFrame="_blank" w:history="1">
              <w:r w:rsidR="00AF6A59" w:rsidRPr="00E97D69">
                <w:rPr>
                  <w:rStyle w:val="Hyperlink"/>
                  <w:rFonts w:ascii="Verdana" w:hAnsi="Verdana"/>
                </w:rPr>
                <w:t>Insulin (057026)</w:t>
              </w:r>
            </w:hyperlink>
            <w:r w:rsidR="00062698" w:rsidRPr="00E97D69">
              <w:rPr>
                <w:rStyle w:val="Hyperlink"/>
                <w:rFonts w:ascii="Verdana" w:hAnsi="Verdana"/>
              </w:rPr>
              <w:t xml:space="preserve"> </w:t>
            </w:r>
            <w:r w:rsidRPr="00E97D69">
              <w:rPr>
                <w:rFonts w:ascii="Verdana" w:hAnsi="Verdana"/>
              </w:rPr>
              <w:t>for expiration.</w:t>
            </w:r>
          </w:p>
          <w:p w14:paraId="0CF542B4" w14:textId="3A93C122" w:rsidR="00242A11" w:rsidRPr="00E97D69" w:rsidRDefault="00242A11" w:rsidP="005D0A40">
            <w:pPr>
              <w:numPr>
                <w:ilvl w:val="0"/>
                <w:numId w:val="52"/>
              </w:numPr>
              <w:spacing w:before="120" w:after="120"/>
              <w:rPr>
                <w:rFonts w:ascii="Verdana" w:hAnsi="Verdana"/>
              </w:rPr>
            </w:pPr>
            <w:r w:rsidRPr="00E97D69">
              <w:rPr>
                <w:rFonts w:ascii="Verdana" w:hAnsi="Verdana"/>
              </w:rPr>
              <w:t>Document</w:t>
            </w:r>
            <w:r w:rsidR="00A14719" w:rsidRPr="00E97D69">
              <w:rPr>
                <w:rFonts w:ascii="Verdana" w:hAnsi="Verdana"/>
              </w:rPr>
              <w:t xml:space="preserve"> </w:t>
            </w:r>
            <w:r w:rsidRPr="00E97D69">
              <w:rPr>
                <w:rFonts w:ascii="Verdana" w:hAnsi="Verdana"/>
              </w:rPr>
              <w:t>Note Pad and Annotate RX:</w:t>
            </w:r>
          </w:p>
          <w:p w14:paraId="31E482FC" w14:textId="2AA8F7A2" w:rsidR="00242A11" w:rsidRPr="00E97D69" w:rsidRDefault="00242A11" w:rsidP="005D0A40">
            <w:pPr>
              <w:pStyle w:val="NormalWeb"/>
              <w:spacing w:before="120" w:beforeAutospacing="0" w:after="120" w:afterAutospacing="0"/>
              <w:ind w:left="360"/>
              <w:rPr>
                <w:rFonts w:ascii="Verdana" w:hAnsi="Verdana" w:cs="Calibri"/>
              </w:rPr>
            </w:pPr>
            <w:r w:rsidRPr="00E97D69">
              <w:rPr>
                <w:rFonts w:ascii="Verdana" w:hAnsi="Verdana"/>
              </w:rPr>
              <w:t>PLN, Insulin Aspart 100 units/ml changed to Fiasp</w:t>
            </w:r>
            <w:r w:rsidR="00A14719" w:rsidRPr="00E97D69">
              <w:rPr>
                <w:rFonts w:ascii="Verdana" w:hAnsi="Verdana"/>
              </w:rPr>
              <w:t xml:space="preserve"> </w:t>
            </w:r>
            <w:r w:rsidRPr="00E97D69">
              <w:rPr>
                <w:rFonts w:ascii="Verdana" w:hAnsi="Verdana"/>
              </w:rPr>
              <w:t xml:space="preserve">&lt;dosage form&gt; per </w:t>
            </w:r>
            <w:r w:rsidRPr="00E97D69">
              <w:rPr>
                <w:rFonts w:ascii="Verdana" w:hAnsi="Verdana"/>
                <w:b/>
                <w:bCs/>
                <w:color w:val="000000"/>
              </w:rPr>
              <w:t>most recent</w:t>
            </w:r>
            <w:r w:rsidR="00A14719" w:rsidRPr="00E97D69">
              <w:rPr>
                <w:rFonts w:ascii="Verdana" w:hAnsi="Verdana"/>
                <w:b/>
                <w:bCs/>
                <w:color w:val="000000"/>
              </w:rPr>
              <w:t xml:space="preserve"> </w:t>
            </w:r>
            <w:r w:rsidRPr="00E97D69">
              <w:rPr>
                <w:rFonts w:ascii="Verdana" w:hAnsi="Verdana"/>
                <w:color w:val="000000"/>
              </w:rPr>
              <w:t>shipped HX</w:t>
            </w:r>
            <w:r w:rsidRPr="00E97D69">
              <w:rPr>
                <w:rFonts w:ascii="Verdana" w:hAnsi="Verdana"/>
              </w:rPr>
              <w:t xml:space="preserve"> and Plan, DAW Y May Sub and WI</w:t>
            </w:r>
          </w:p>
        </w:tc>
      </w:tr>
      <w:tr w:rsidR="0068651E" w:rsidRPr="00E97D69" w14:paraId="3D761AF0" w14:textId="77777777" w:rsidTr="002111EB">
        <w:trPr>
          <w:trHeight w:val="50"/>
        </w:trPr>
        <w:tc>
          <w:tcPr>
            <w:tcW w:w="1398" w:type="pct"/>
            <w:vMerge/>
            <w:tcMar>
              <w:top w:w="0" w:type="dxa"/>
              <w:left w:w="94" w:type="dxa"/>
              <w:bottom w:w="0" w:type="dxa"/>
              <w:right w:w="94" w:type="dxa"/>
            </w:tcMar>
          </w:tcPr>
          <w:p w14:paraId="29631757" w14:textId="77777777" w:rsidR="00242A11" w:rsidRPr="00E97D69" w:rsidRDefault="00242A11" w:rsidP="005D0A40">
            <w:pPr>
              <w:pStyle w:val="NormalWeb"/>
              <w:spacing w:before="120" w:beforeAutospacing="0" w:after="120" w:afterAutospacing="0"/>
              <w:rPr>
                <w:rFonts w:ascii="Verdana" w:hAnsi="Verdana"/>
              </w:rPr>
            </w:pPr>
          </w:p>
        </w:tc>
        <w:tc>
          <w:tcPr>
            <w:tcW w:w="885" w:type="pct"/>
            <w:tcMar>
              <w:top w:w="0" w:type="dxa"/>
              <w:left w:w="94" w:type="dxa"/>
              <w:bottom w:w="0" w:type="dxa"/>
              <w:right w:w="94" w:type="dxa"/>
            </w:tcMar>
          </w:tcPr>
          <w:p w14:paraId="59833F31" w14:textId="551F610B"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History of Fiasp</w:t>
            </w:r>
          </w:p>
        </w:tc>
        <w:tc>
          <w:tcPr>
            <w:tcW w:w="803" w:type="pct"/>
            <w:gridSpan w:val="2"/>
          </w:tcPr>
          <w:p w14:paraId="1B1C2BCC" w14:textId="2FDAB472" w:rsidR="00242A11" w:rsidRPr="00E97D69" w:rsidRDefault="00242A11" w:rsidP="005D0A40">
            <w:pPr>
              <w:pStyle w:val="NormalWeb"/>
              <w:spacing w:before="120" w:beforeAutospacing="0" w:after="120" w:afterAutospacing="0"/>
              <w:rPr>
                <w:rFonts w:ascii="Verdana" w:hAnsi="Verdana"/>
              </w:rPr>
            </w:pPr>
            <w:r w:rsidRPr="00E97D69">
              <w:rPr>
                <w:rFonts w:ascii="Verdana" w:hAnsi="Verdana"/>
              </w:rPr>
              <w:t>Novolog</w:t>
            </w:r>
          </w:p>
        </w:tc>
        <w:tc>
          <w:tcPr>
            <w:tcW w:w="1914" w:type="pct"/>
            <w:gridSpan w:val="2"/>
          </w:tcPr>
          <w:p w14:paraId="74493DE5" w14:textId="1E1F8FCB" w:rsidR="00242A11" w:rsidRPr="00E97D69" w:rsidRDefault="00242A11" w:rsidP="005D0A40">
            <w:pPr>
              <w:numPr>
                <w:ilvl w:val="0"/>
                <w:numId w:val="53"/>
              </w:numPr>
              <w:spacing w:before="120" w:after="120"/>
              <w:ind w:left="360"/>
              <w:rPr>
                <w:rFonts w:ascii="Verdana" w:hAnsi="Verdana"/>
              </w:rPr>
            </w:pPr>
            <w:r w:rsidRPr="00E97D69">
              <w:rPr>
                <w:rFonts w:ascii="Verdana" w:hAnsi="Verdana"/>
              </w:rPr>
              <w:t>Contact the prescriber</w:t>
            </w:r>
            <w:r w:rsidR="00A14719" w:rsidRPr="00E97D69">
              <w:rPr>
                <w:rFonts w:ascii="Verdana" w:hAnsi="Verdana"/>
              </w:rPr>
              <w:t xml:space="preserve"> </w:t>
            </w:r>
            <w:r w:rsidRPr="00E97D69">
              <w:rPr>
                <w:rFonts w:ascii="Verdana" w:hAnsi="Verdana"/>
              </w:rPr>
              <w:t>for alternate.</w:t>
            </w:r>
            <w:r w:rsidR="00A14719" w:rsidRPr="00E97D69">
              <w:rPr>
                <w:rFonts w:ascii="Verdana" w:hAnsi="Verdana"/>
              </w:rPr>
              <w:t xml:space="preserve"> </w:t>
            </w:r>
            <w:r w:rsidRPr="00E97D69">
              <w:rPr>
                <w:rFonts w:ascii="Verdana" w:hAnsi="Verdana"/>
              </w:rPr>
              <w:t>Refer to</w:t>
            </w:r>
            <w:r w:rsidR="00A14719" w:rsidRPr="00E97D69">
              <w:rPr>
                <w:rFonts w:ascii="Verdana" w:hAnsi="Verdana"/>
              </w:rPr>
              <w:t xml:space="preserve"> </w:t>
            </w:r>
            <w:r w:rsidRPr="00E97D69">
              <w:rPr>
                <w:rFonts w:ascii="Verdana" w:hAnsi="Verdana"/>
              </w:rPr>
              <w:t>PLN PAR Screening, Calling, Resolution; section</w:t>
            </w:r>
            <w:r w:rsidR="00FC0371" w:rsidRPr="00E97D69">
              <w:rPr>
                <w:rFonts w:ascii="Verdana" w:hAnsi="Verdana"/>
              </w:rPr>
              <w:t xml:space="preserve">: </w:t>
            </w:r>
            <w:hyperlink r:id="rId36"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63F90525" w14:textId="577DDDBB" w:rsidR="00242A11" w:rsidRPr="00E97D69" w:rsidRDefault="00242A11" w:rsidP="005D0A40">
            <w:pPr>
              <w:spacing w:before="120" w:after="120"/>
              <w:ind w:left="360"/>
              <w:rPr>
                <w:rFonts w:ascii="Verdana" w:hAnsi="Verdana"/>
              </w:rPr>
            </w:pPr>
            <w:r w:rsidRPr="00E97D69">
              <w:rPr>
                <w:rFonts w:ascii="Verdana" w:hAnsi="Verdana"/>
                <w:b/>
                <w:bCs/>
              </w:rPr>
              <w:t>N</w:t>
            </w:r>
            <w:r w:rsidR="00AA5E46" w:rsidRPr="00E97D69">
              <w:rPr>
                <w:rFonts w:ascii="Verdana" w:hAnsi="Verdana"/>
                <w:b/>
                <w:bCs/>
              </w:rPr>
              <w:t>ote</w:t>
            </w:r>
            <w:r w:rsidRPr="00E97D69">
              <w:rPr>
                <w:rFonts w:ascii="Verdana" w:hAnsi="Verdana"/>
              </w:rPr>
              <w:t>: Prescriber approval is needed because Novolog and Fiasp are not interchangeable.</w:t>
            </w:r>
          </w:p>
          <w:p w14:paraId="634739F3" w14:textId="6C4AFC20" w:rsidR="00242A11" w:rsidRPr="00E97D69" w:rsidRDefault="00242A11" w:rsidP="005D0A40">
            <w:pPr>
              <w:pStyle w:val="NormalWeb"/>
              <w:spacing w:before="120" w:beforeAutospacing="0" w:after="120" w:afterAutospacing="0"/>
              <w:ind w:left="360"/>
              <w:rPr>
                <w:rFonts w:ascii="Verdana" w:hAnsi="Verdana"/>
              </w:rPr>
            </w:pPr>
            <w:r w:rsidRPr="00E97D69">
              <w:rPr>
                <w:rFonts w:ascii="Verdana" w:hAnsi="Verdana"/>
              </w:rPr>
              <w:t>Your</w:t>
            </w:r>
            <w:r w:rsidR="00A14719" w:rsidRPr="00E97D69">
              <w:rPr>
                <w:rFonts w:ascii="Verdana" w:hAnsi="Verdana"/>
              </w:rPr>
              <w:t xml:space="preserve"> </w:t>
            </w:r>
            <w:r w:rsidRPr="00E97D69">
              <w:rPr>
                <w:rFonts w:ascii="Verdana" w:hAnsi="Verdana"/>
              </w:rPr>
              <w:t>patient has a history of Fiasp. Please consider</w:t>
            </w:r>
            <w:r w:rsidR="00A14719" w:rsidRPr="00E97D69">
              <w:rPr>
                <w:rFonts w:ascii="Verdana" w:hAnsi="Verdana"/>
              </w:rPr>
              <w:t xml:space="preserve"> </w:t>
            </w:r>
            <w:r w:rsidRPr="00E97D69">
              <w:rPr>
                <w:rFonts w:ascii="Verdana" w:hAnsi="Verdana"/>
              </w:rPr>
              <w:t>Novolog which is covered by their plan. Please include drug name, strength, directions,</w:t>
            </w:r>
            <w:r w:rsidR="00A14719" w:rsidRPr="00E97D69">
              <w:rPr>
                <w:rFonts w:ascii="Verdana" w:hAnsi="Verdana"/>
              </w:rPr>
              <w:t xml:space="preserve"> </w:t>
            </w:r>
            <w:r w:rsidR="00300EBF" w:rsidRPr="00E97D69">
              <w:rPr>
                <w:rFonts w:ascii="Verdana" w:hAnsi="Verdana"/>
              </w:rPr>
              <w:t>quantity,</w:t>
            </w:r>
            <w:r w:rsidR="00A14719" w:rsidRPr="00E97D69">
              <w:rPr>
                <w:rFonts w:ascii="Verdana" w:hAnsi="Verdana"/>
              </w:rPr>
              <w:t xml:space="preserve"> </w:t>
            </w:r>
            <w:r w:rsidRPr="00E97D69">
              <w:rPr>
                <w:rFonts w:ascii="Verdana" w:hAnsi="Verdana"/>
              </w:rPr>
              <w:t>and refills</w:t>
            </w:r>
          </w:p>
          <w:p w14:paraId="3E87137E" w14:textId="6B994B60" w:rsidR="00242A11" w:rsidRPr="00E97D69" w:rsidRDefault="00242A11" w:rsidP="005D0A40">
            <w:pPr>
              <w:numPr>
                <w:ilvl w:val="0"/>
                <w:numId w:val="53"/>
              </w:numPr>
              <w:spacing w:before="120" w:after="120"/>
              <w:ind w:left="360"/>
              <w:rPr>
                <w:rFonts w:ascii="Verdana" w:hAnsi="Verdana"/>
              </w:rPr>
            </w:pPr>
            <w:r w:rsidRPr="00E97D69">
              <w:rPr>
                <w:rFonts w:ascii="Verdana" w:hAnsi="Verdana"/>
              </w:rPr>
              <w:t>Document</w:t>
            </w:r>
            <w:r w:rsidR="00A14719" w:rsidRPr="00E97D69">
              <w:rPr>
                <w:rFonts w:ascii="Verdana" w:hAnsi="Verdana"/>
              </w:rPr>
              <w:t xml:space="preserve"> </w:t>
            </w:r>
            <w:r w:rsidRPr="00E97D69">
              <w:rPr>
                <w:rFonts w:ascii="Verdana" w:hAnsi="Verdana"/>
              </w:rPr>
              <w:t>Note Pad:</w:t>
            </w:r>
          </w:p>
          <w:p w14:paraId="22C8E14A" w14:textId="0DF09524" w:rsidR="00242A11" w:rsidRPr="00E97D69" w:rsidRDefault="00242A11" w:rsidP="005D0A40">
            <w:pPr>
              <w:pStyle w:val="NormalWeb"/>
              <w:spacing w:before="120" w:beforeAutospacing="0" w:after="120" w:afterAutospacing="0"/>
              <w:ind w:left="360"/>
              <w:rPr>
                <w:rFonts w:ascii="Verdana" w:hAnsi="Verdana"/>
              </w:rPr>
            </w:pPr>
            <w:r w:rsidRPr="00E97D69">
              <w:rPr>
                <w:rFonts w:ascii="Verdana" w:hAnsi="Verdana"/>
              </w:rPr>
              <w:t>PLN to AF,</w:t>
            </w:r>
            <w:r w:rsidR="00A14719" w:rsidRPr="00E97D69">
              <w:rPr>
                <w:rFonts w:ascii="Verdana" w:hAnsi="Verdana"/>
              </w:rPr>
              <w:t xml:space="preserve"> </w:t>
            </w:r>
            <w:r w:rsidRPr="00E97D69">
              <w:rPr>
                <w:rFonts w:ascii="Verdana" w:hAnsi="Verdana"/>
              </w:rPr>
              <w:t>Insulin Aspart 100 units/</w:t>
            </w:r>
            <w:r w:rsidR="003C483C" w:rsidRPr="00E97D69">
              <w:rPr>
                <w:rFonts w:ascii="Verdana" w:hAnsi="Verdana"/>
              </w:rPr>
              <w:t>ml,</w:t>
            </w:r>
            <w:r w:rsidRPr="00E97D69">
              <w:rPr>
                <w:rFonts w:ascii="Verdana" w:hAnsi="Verdana"/>
              </w:rPr>
              <w:t xml:space="preserve"> HX of Fiasp, consider Novolog per conflict message as Formulary Alternate </w:t>
            </w:r>
          </w:p>
        </w:tc>
      </w:tr>
      <w:tr w:rsidR="00AA5E46" w:rsidRPr="00E97D69" w14:paraId="79A5CFA9" w14:textId="77777777" w:rsidTr="002111EB">
        <w:trPr>
          <w:trHeight w:val="90"/>
        </w:trPr>
        <w:tc>
          <w:tcPr>
            <w:tcW w:w="1398" w:type="pct"/>
            <w:vMerge w:val="restart"/>
            <w:tcMar>
              <w:top w:w="0" w:type="dxa"/>
              <w:left w:w="94" w:type="dxa"/>
              <w:bottom w:w="0" w:type="dxa"/>
              <w:right w:w="94" w:type="dxa"/>
            </w:tcMar>
          </w:tcPr>
          <w:p w14:paraId="24209ED7" w14:textId="578893F5"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Insulin Aspart 100 units/ml pens, cartridges or vials and Conflict Message indicates Humalog or other alternate preferred (</w:t>
            </w:r>
            <w:r w:rsidR="00781985" w:rsidRPr="00E97D69">
              <w:rPr>
                <w:rFonts w:ascii="Verdana" w:hAnsi="Verdana"/>
              </w:rPr>
              <w:t>N</w:t>
            </w:r>
            <w:r w:rsidR="0061334C" w:rsidRPr="00E97D69">
              <w:rPr>
                <w:rFonts w:ascii="Verdana" w:hAnsi="Verdana"/>
              </w:rPr>
              <w:t>on-Novolog</w:t>
            </w:r>
            <w:r w:rsidRPr="00E97D69">
              <w:rPr>
                <w:rFonts w:ascii="Verdana" w:hAnsi="Verdana"/>
              </w:rPr>
              <w:t>)</w:t>
            </w:r>
          </w:p>
          <w:p w14:paraId="7B675DFA"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Or</w:t>
            </w:r>
          </w:p>
          <w:p w14:paraId="0F1AAC4F" w14:textId="2DA0FD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Insulin Aspart 70/30units/ml, cartridges pens or vials and Conflict Message indicates other alternate (</w:t>
            </w:r>
            <w:r w:rsidR="00781985" w:rsidRPr="00E97D69">
              <w:rPr>
                <w:rFonts w:ascii="Verdana" w:hAnsi="Verdana"/>
              </w:rPr>
              <w:t>N</w:t>
            </w:r>
            <w:r w:rsidR="0061334C" w:rsidRPr="00E97D69">
              <w:rPr>
                <w:rFonts w:ascii="Verdana" w:hAnsi="Verdana"/>
              </w:rPr>
              <w:t>on-Novolog</w:t>
            </w:r>
            <w:r w:rsidRPr="00E97D69">
              <w:rPr>
                <w:rFonts w:ascii="Verdana" w:hAnsi="Verdana"/>
              </w:rPr>
              <w:t xml:space="preserve">) </w:t>
            </w:r>
          </w:p>
        </w:tc>
        <w:tc>
          <w:tcPr>
            <w:tcW w:w="3602" w:type="pct"/>
            <w:gridSpan w:val="5"/>
            <w:tcMar>
              <w:top w:w="0" w:type="dxa"/>
              <w:left w:w="94" w:type="dxa"/>
              <w:bottom w:w="0" w:type="dxa"/>
              <w:right w:w="94" w:type="dxa"/>
            </w:tcMar>
            <w:hideMark/>
          </w:tcPr>
          <w:p w14:paraId="0D510E7F"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 xml:space="preserve">Run a test claim for Humalog </w:t>
            </w:r>
            <w:r w:rsidR="00EB77A6" w:rsidRPr="00E97D69">
              <w:rPr>
                <w:rFonts w:ascii="Verdana" w:hAnsi="Verdana"/>
              </w:rPr>
              <w:t>(</w:t>
            </w:r>
            <w:r w:rsidRPr="00E97D69">
              <w:rPr>
                <w:rFonts w:ascii="Verdana" w:hAnsi="Verdana"/>
              </w:rPr>
              <w:t xml:space="preserve">pens, </w:t>
            </w:r>
            <w:r w:rsidR="0061334C" w:rsidRPr="00E97D69">
              <w:rPr>
                <w:rFonts w:ascii="Verdana" w:hAnsi="Verdana"/>
              </w:rPr>
              <w:t>cartridges,</w:t>
            </w:r>
            <w:r w:rsidRPr="00E97D69">
              <w:rPr>
                <w:rFonts w:ascii="Verdana" w:hAnsi="Verdana"/>
              </w:rPr>
              <w:t xml:space="preserve"> or vials</w:t>
            </w:r>
            <w:r w:rsidR="00EB77A6" w:rsidRPr="00E97D69">
              <w:rPr>
                <w:rFonts w:ascii="Verdana" w:hAnsi="Verdana"/>
              </w:rPr>
              <w:t>)</w:t>
            </w:r>
            <w:r w:rsidRPr="00E97D69">
              <w:rPr>
                <w:rFonts w:ascii="Verdana" w:hAnsi="Verdana"/>
              </w:rPr>
              <w:t xml:space="preserve"> according to prescription dosage form or dosage forms available for Humalog:</w:t>
            </w:r>
          </w:p>
        </w:tc>
      </w:tr>
      <w:tr w:rsidR="00C226A3" w:rsidRPr="00E97D69" w14:paraId="35D4BB48" w14:textId="77777777" w:rsidTr="002111EB">
        <w:trPr>
          <w:trHeight w:val="90"/>
        </w:trPr>
        <w:tc>
          <w:tcPr>
            <w:tcW w:w="1398" w:type="pct"/>
            <w:vMerge/>
            <w:vAlign w:val="center"/>
            <w:hideMark/>
          </w:tcPr>
          <w:p w14:paraId="691C8911" w14:textId="77777777" w:rsidR="00054B67" w:rsidRPr="00E97D69" w:rsidRDefault="00054B67" w:rsidP="005D0A40">
            <w:pPr>
              <w:spacing w:before="120" w:after="120"/>
              <w:rPr>
                <w:rFonts w:ascii="Verdana" w:eastAsia="Calibri" w:hAnsi="Verdana"/>
              </w:rPr>
            </w:pPr>
          </w:p>
        </w:tc>
        <w:tc>
          <w:tcPr>
            <w:tcW w:w="1007" w:type="pct"/>
            <w:gridSpan w:val="2"/>
            <w:shd w:val="clear" w:color="auto" w:fill="F2F2F2"/>
            <w:tcMar>
              <w:top w:w="0" w:type="dxa"/>
              <w:left w:w="94" w:type="dxa"/>
              <w:bottom w:w="0" w:type="dxa"/>
              <w:right w:w="94" w:type="dxa"/>
            </w:tcMar>
            <w:hideMark/>
          </w:tcPr>
          <w:p w14:paraId="06C348FD"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If test claim is…</w:t>
            </w:r>
          </w:p>
        </w:tc>
        <w:tc>
          <w:tcPr>
            <w:tcW w:w="2595" w:type="pct"/>
            <w:gridSpan w:val="3"/>
            <w:shd w:val="clear" w:color="auto" w:fill="F2F2F2"/>
            <w:tcMar>
              <w:top w:w="0" w:type="dxa"/>
              <w:left w:w="94" w:type="dxa"/>
              <w:bottom w:w="0" w:type="dxa"/>
              <w:right w:w="94" w:type="dxa"/>
            </w:tcMar>
            <w:hideMark/>
          </w:tcPr>
          <w:p w14:paraId="0CD3D666"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C226A3" w:rsidRPr="00E97D69" w14:paraId="649033CB" w14:textId="77777777" w:rsidTr="002111EB">
        <w:trPr>
          <w:trHeight w:val="90"/>
        </w:trPr>
        <w:tc>
          <w:tcPr>
            <w:tcW w:w="1398" w:type="pct"/>
            <w:vMerge/>
            <w:vAlign w:val="center"/>
            <w:hideMark/>
          </w:tcPr>
          <w:p w14:paraId="3D2183C9" w14:textId="77777777" w:rsidR="00054B67" w:rsidRPr="00E97D69" w:rsidRDefault="00054B67" w:rsidP="005D0A40">
            <w:pPr>
              <w:spacing w:before="120" w:after="120"/>
              <w:rPr>
                <w:rFonts w:ascii="Verdana" w:eastAsia="Calibri" w:hAnsi="Verdana"/>
              </w:rPr>
            </w:pPr>
          </w:p>
        </w:tc>
        <w:tc>
          <w:tcPr>
            <w:tcW w:w="1007" w:type="pct"/>
            <w:gridSpan w:val="2"/>
            <w:tcMar>
              <w:top w:w="0" w:type="dxa"/>
              <w:left w:w="94" w:type="dxa"/>
              <w:bottom w:w="0" w:type="dxa"/>
              <w:right w:w="94" w:type="dxa"/>
            </w:tcMar>
            <w:hideMark/>
          </w:tcPr>
          <w:p w14:paraId="49C98C90"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Accepted</w:t>
            </w:r>
          </w:p>
        </w:tc>
        <w:tc>
          <w:tcPr>
            <w:tcW w:w="2595" w:type="pct"/>
            <w:gridSpan w:val="3"/>
            <w:tcMar>
              <w:top w:w="0" w:type="dxa"/>
              <w:left w:w="94" w:type="dxa"/>
              <w:bottom w:w="0" w:type="dxa"/>
              <w:right w:w="94" w:type="dxa"/>
            </w:tcMar>
            <w:hideMark/>
          </w:tcPr>
          <w:p w14:paraId="54224248" w14:textId="08CD172E" w:rsidR="00054B67" w:rsidRPr="00E97D69" w:rsidRDefault="00054B67" w:rsidP="005D0A40">
            <w:pPr>
              <w:numPr>
                <w:ilvl w:val="0"/>
                <w:numId w:val="1"/>
              </w:numPr>
              <w:spacing w:before="120" w:after="120"/>
              <w:rPr>
                <w:rFonts w:ascii="Verdana" w:hAnsi="Verdana"/>
              </w:rPr>
            </w:pPr>
            <w:r w:rsidRPr="00E97D69">
              <w:rPr>
                <w:rFonts w:ascii="Verdana" w:hAnsi="Verdana"/>
              </w:rPr>
              <w:t>Contact the prescriber</w:t>
            </w:r>
            <w:r w:rsidR="00D2120B" w:rsidRPr="00E97D69">
              <w:rPr>
                <w:rFonts w:ascii="Verdana" w:hAnsi="Verdana"/>
              </w:rPr>
              <w:t xml:space="preserve"> </w:t>
            </w:r>
            <w:r w:rsidRPr="00E97D69">
              <w:rPr>
                <w:rFonts w:ascii="Verdana" w:hAnsi="Verdana"/>
              </w:rPr>
              <w:t>for alternate.</w:t>
            </w:r>
            <w:r w:rsidR="00D2120B" w:rsidRPr="00E97D69">
              <w:rPr>
                <w:rFonts w:ascii="Verdana" w:hAnsi="Verdana"/>
              </w:rPr>
              <w:t xml:space="preserve"> </w:t>
            </w:r>
            <w:r w:rsidRPr="00E97D69">
              <w:rPr>
                <w:rFonts w:ascii="Verdana" w:hAnsi="Verdana"/>
              </w:rPr>
              <w:t>Refer to PLN PAR Screening, Calling, Resolution; section</w:t>
            </w:r>
            <w:r w:rsidR="00FC0371" w:rsidRPr="00E97D69">
              <w:rPr>
                <w:rFonts w:ascii="Verdana" w:hAnsi="Verdana"/>
              </w:rPr>
              <w:t xml:space="preserve">: </w:t>
            </w:r>
            <w:hyperlink r:id="rId37"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4155B96B" w14:textId="761BBC04" w:rsidR="00054B67" w:rsidRPr="00E97D69" w:rsidRDefault="00054B67" w:rsidP="005D0A40">
            <w:pPr>
              <w:spacing w:before="120" w:after="120"/>
              <w:ind w:left="360"/>
              <w:rPr>
                <w:rFonts w:ascii="Verdana" w:hAnsi="Verdana"/>
              </w:rPr>
            </w:pPr>
            <w:r w:rsidRPr="00E97D69">
              <w:rPr>
                <w:rFonts w:ascii="Verdana" w:hAnsi="Verdana"/>
              </w:rPr>
              <w:t>Your patients prescription plan does not cover Insulin Aspart.</w:t>
            </w:r>
            <w:r w:rsidR="00193A91" w:rsidRPr="00E97D69">
              <w:rPr>
                <w:rFonts w:ascii="Verdana" w:hAnsi="Verdana"/>
              </w:rPr>
              <w:t xml:space="preserve"> </w:t>
            </w:r>
            <w:r w:rsidRPr="00E97D69">
              <w:rPr>
                <w:rFonts w:ascii="Verdana" w:hAnsi="Verdana"/>
              </w:rPr>
              <w:t xml:space="preserve">Please consider </w:t>
            </w:r>
            <w:r w:rsidR="00786C0E" w:rsidRPr="00E97D69">
              <w:rPr>
                <w:rFonts w:ascii="Verdana" w:hAnsi="Verdana"/>
              </w:rPr>
              <w:t>&lt;drug, str&gt;</w:t>
            </w:r>
            <w:r w:rsidR="00193A91" w:rsidRPr="00E97D69">
              <w:rPr>
                <w:rFonts w:ascii="Verdana" w:hAnsi="Verdana"/>
              </w:rPr>
              <w:t xml:space="preserve"> </w:t>
            </w:r>
            <w:r w:rsidRPr="00E97D69">
              <w:rPr>
                <w:rFonts w:ascii="Verdana" w:hAnsi="Verdana"/>
              </w:rPr>
              <w:t xml:space="preserve">as an alternative medication </w:t>
            </w:r>
            <w:r w:rsidR="00786C0E" w:rsidRPr="00E97D69">
              <w:rPr>
                <w:rFonts w:ascii="Verdana" w:hAnsi="Verdana"/>
              </w:rPr>
              <w:t xml:space="preserve">&lt;please include drug name, strength, directions, </w:t>
            </w:r>
            <w:r w:rsidR="003C483C" w:rsidRPr="00E97D69">
              <w:rPr>
                <w:rFonts w:ascii="Verdana" w:hAnsi="Verdana"/>
              </w:rPr>
              <w:t>quantity,</w:t>
            </w:r>
            <w:r w:rsidR="00786C0E" w:rsidRPr="00E97D69">
              <w:rPr>
                <w:rFonts w:ascii="Verdana" w:hAnsi="Verdana"/>
              </w:rPr>
              <w:t xml:space="preserve"> and refills&gt;</w:t>
            </w:r>
          </w:p>
          <w:p w14:paraId="10B721FA" w14:textId="10F60B51" w:rsidR="00400890" w:rsidRPr="00E97D69" w:rsidRDefault="00054B67" w:rsidP="005D0A40">
            <w:pPr>
              <w:pStyle w:val="NormalWeb"/>
              <w:numPr>
                <w:ilvl w:val="0"/>
                <w:numId w:val="1"/>
              </w:numPr>
              <w:spacing w:before="120" w:beforeAutospacing="0" w:after="120" w:afterAutospacing="0"/>
              <w:rPr>
                <w:rFonts w:ascii="Verdana" w:hAnsi="Verdana"/>
              </w:rPr>
            </w:pPr>
            <w:r w:rsidRPr="00E97D69">
              <w:rPr>
                <w:rFonts w:ascii="Verdana" w:hAnsi="Verdana"/>
              </w:rPr>
              <w:t>Document</w:t>
            </w:r>
            <w:r w:rsidR="00193A91" w:rsidRPr="00E97D69">
              <w:rPr>
                <w:rFonts w:ascii="Verdana" w:hAnsi="Verdana"/>
              </w:rPr>
              <w:t xml:space="preserve"> </w:t>
            </w:r>
            <w:r w:rsidRPr="00E97D69">
              <w:rPr>
                <w:rFonts w:ascii="Verdana" w:hAnsi="Verdana"/>
              </w:rPr>
              <w:t xml:space="preserve">Note Pad: </w:t>
            </w:r>
          </w:p>
          <w:p w14:paraId="5C9F4112" w14:textId="77777777" w:rsidR="00054B67" w:rsidRPr="00E97D69" w:rsidRDefault="00054B67" w:rsidP="005D0A40">
            <w:pPr>
              <w:pStyle w:val="NormalWeb"/>
              <w:spacing w:before="120" w:beforeAutospacing="0" w:after="120" w:afterAutospacing="0"/>
              <w:ind w:left="360"/>
              <w:rPr>
                <w:rFonts w:ascii="Verdana" w:hAnsi="Verdana"/>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to consider Humalog as Formulary Alternate</w:t>
            </w:r>
          </w:p>
        </w:tc>
      </w:tr>
      <w:tr w:rsidR="00C226A3" w:rsidRPr="00E97D69" w14:paraId="118B65AD" w14:textId="77777777" w:rsidTr="002111EB">
        <w:trPr>
          <w:trHeight w:val="1515"/>
        </w:trPr>
        <w:tc>
          <w:tcPr>
            <w:tcW w:w="1398" w:type="pct"/>
            <w:vMerge/>
            <w:vAlign w:val="center"/>
            <w:hideMark/>
          </w:tcPr>
          <w:p w14:paraId="0B1FCDF0" w14:textId="77777777" w:rsidR="00054B67" w:rsidRPr="00E97D69" w:rsidRDefault="00054B67" w:rsidP="005D0A40">
            <w:pPr>
              <w:spacing w:before="120" w:after="120"/>
              <w:rPr>
                <w:rFonts w:ascii="Verdana" w:eastAsia="Calibri" w:hAnsi="Verdana"/>
              </w:rPr>
            </w:pPr>
          </w:p>
        </w:tc>
        <w:tc>
          <w:tcPr>
            <w:tcW w:w="1007" w:type="pct"/>
            <w:gridSpan w:val="2"/>
            <w:tcMar>
              <w:top w:w="0" w:type="dxa"/>
              <w:left w:w="94" w:type="dxa"/>
              <w:bottom w:w="0" w:type="dxa"/>
              <w:right w:w="94" w:type="dxa"/>
            </w:tcMar>
            <w:hideMark/>
          </w:tcPr>
          <w:p w14:paraId="5E2C25D6"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Denied</w:t>
            </w:r>
          </w:p>
        </w:tc>
        <w:tc>
          <w:tcPr>
            <w:tcW w:w="2595" w:type="pct"/>
            <w:gridSpan w:val="3"/>
            <w:tcMar>
              <w:top w:w="0" w:type="dxa"/>
              <w:left w:w="94" w:type="dxa"/>
              <w:bottom w:w="0" w:type="dxa"/>
              <w:right w:w="94" w:type="dxa"/>
            </w:tcMar>
            <w:hideMark/>
          </w:tcPr>
          <w:p w14:paraId="5EB45EAD" w14:textId="547F78B9" w:rsidR="00054B67" w:rsidRPr="00E97D69" w:rsidRDefault="00054B67" w:rsidP="005D0A40">
            <w:pPr>
              <w:numPr>
                <w:ilvl w:val="0"/>
                <w:numId w:val="1"/>
              </w:numPr>
              <w:spacing w:before="120" w:after="120"/>
              <w:rPr>
                <w:rFonts w:ascii="Verdana" w:hAnsi="Verdana"/>
              </w:rPr>
            </w:pPr>
            <w:r w:rsidRPr="00E97D69">
              <w:rPr>
                <w:rFonts w:ascii="Verdana" w:hAnsi="Verdana"/>
              </w:rPr>
              <w:t>Contact the prescriber</w:t>
            </w:r>
            <w:r w:rsidR="00193A91" w:rsidRPr="00E97D69">
              <w:rPr>
                <w:rFonts w:ascii="Verdana" w:hAnsi="Verdana"/>
              </w:rPr>
              <w:t xml:space="preserve"> </w:t>
            </w:r>
            <w:r w:rsidRPr="00E97D69">
              <w:rPr>
                <w:rFonts w:ascii="Verdana" w:hAnsi="Verdana"/>
              </w:rPr>
              <w:t>for alternate.</w:t>
            </w:r>
            <w:r w:rsidR="00193A91" w:rsidRPr="00E97D69">
              <w:rPr>
                <w:rFonts w:ascii="Verdana" w:hAnsi="Verdana"/>
              </w:rPr>
              <w:t xml:space="preserve"> </w:t>
            </w:r>
            <w:r w:rsidRPr="00E97D69">
              <w:rPr>
                <w:rFonts w:ascii="Verdana" w:hAnsi="Verdana"/>
              </w:rPr>
              <w:t>Refer to PLN PAR Screening, Calling, Resolution; section</w:t>
            </w:r>
            <w:r w:rsidR="00FC0371" w:rsidRPr="00E97D69">
              <w:rPr>
                <w:rFonts w:ascii="Verdana" w:hAnsi="Verdana"/>
              </w:rPr>
              <w:t xml:space="preserve">: </w:t>
            </w:r>
            <w:hyperlink r:id="rId38"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48A10E2E" w14:textId="76101BCC" w:rsidR="00054B67" w:rsidRPr="00E97D69" w:rsidRDefault="00054B67" w:rsidP="005D0A40">
            <w:pPr>
              <w:spacing w:before="120" w:after="120"/>
              <w:ind w:left="360"/>
              <w:rPr>
                <w:rFonts w:ascii="Verdana" w:hAnsi="Verdana"/>
              </w:rPr>
            </w:pPr>
            <w:r w:rsidRPr="00E97D69">
              <w:rPr>
                <w:rFonts w:ascii="Verdana" w:hAnsi="Verdana"/>
              </w:rPr>
              <w:t>Your patients prescription plan does not cover Insulin Aspart.</w:t>
            </w:r>
            <w:r w:rsidR="00193A91" w:rsidRPr="00E97D69">
              <w:rPr>
                <w:rFonts w:ascii="Verdana" w:hAnsi="Verdana"/>
              </w:rPr>
              <w:t xml:space="preserve"> </w:t>
            </w:r>
            <w:r w:rsidRPr="00E97D69">
              <w:rPr>
                <w:rFonts w:ascii="Verdana" w:hAnsi="Verdana"/>
              </w:rPr>
              <w:t xml:space="preserve">Please consider an alternative medication </w:t>
            </w:r>
            <w:r w:rsidR="00786C0E" w:rsidRPr="00E97D69">
              <w:rPr>
                <w:rFonts w:ascii="Verdana" w:hAnsi="Verdana"/>
              </w:rPr>
              <w:t xml:space="preserve">&lt;please include drug name, strength, directions, </w:t>
            </w:r>
            <w:r w:rsidR="003C483C" w:rsidRPr="00E97D69">
              <w:rPr>
                <w:rFonts w:ascii="Verdana" w:hAnsi="Verdana"/>
              </w:rPr>
              <w:t>quantity,</w:t>
            </w:r>
            <w:r w:rsidR="00786C0E" w:rsidRPr="00E97D69">
              <w:rPr>
                <w:rFonts w:ascii="Verdana" w:hAnsi="Verdana"/>
              </w:rPr>
              <w:t xml:space="preserve"> and refills&gt;</w:t>
            </w:r>
            <w:r w:rsidR="00193A91" w:rsidRPr="00E97D69">
              <w:rPr>
                <w:rFonts w:ascii="Verdana" w:hAnsi="Verdana"/>
              </w:rPr>
              <w:t xml:space="preserve"> </w:t>
            </w:r>
            <w:r w:rsidRPr="00E97D69">
              <w:rPr>
                <w:rFonts w:ascii="Verdana" w:hAnsi="Verdana"/>
              </w:rPr>
              <w:t xml:space="preserve">or alternate and </w:t>
            </w:r>
            <w:r w:rsidR="00F6561C" w:rsidRPr="00E97D69">
              <w:rPr>
                <w:rFonts w:ascii="Verdana" w:hAnsi="Verdana"/>
              </w:rPr>
              <w:t>&lt;</w:t>
            </w:r>
            <w:r w:rsidRPr="00E97D69">
              <w:rPr>
                <w:rFonts w:ascii="Verdana" w:hAnsi="Verdana"/>
              </w:rPr>
              <w:t>PA required XXX-XXX-XXXX</w:t>
            </w:r>
            <w:r w:rsidR="00F6561C" w:rsidRPr="00E97D69">
              <w:rPr>
                <w:rFonts w:ascii="Verdana" w:hAnsi="Verdana"/>
              </w:rPr>
              <w:t>&gt;</w:t>
            </w:r>
          </w:p>
          <w:p w14:paraId="65A9D3CC" w14:textId="068DA5FD" w:rsidR="00400890" w:rsidRPr="00E97D69" w:rsidRDefault="00054B67" w:rsidP="005D0A40">
            <w:pPr>
              <w:numPr>
                <w:ilvl w:val="0"/>
                <w:numId w:val="1"/>
              </w:numPr>
              <w:spacing w:before="120" w:after="120"/>
              <w:rPr>
                <w:rFonts w:ascii="Verdana" w:hAnsi="Verdana"/>
              </w:rPr>
            </w:pPr>
            <w:r w:rsidRPr="00E97D69">
              <w:rPr>
                <w:rFonts w:ascii="Verdana" w:hAnsi="Verdana"/>
              </w:rPr>
              <w:t>Document</w:t>
            </w:r>
            <w:r w:rsidR="00193A91" w:rsidRPr="00E97D69">
              <w:rPr>
                <w:rFonts w:ascii="Verdana" w:hAnsi="Verdana"/>
              </w:rPr>
              <w:t xml:space="preserve"> </w:t>
            </w:r>
            <w:r w:rsidRPr="00E97D69">
              <w:rPr>
                <w:rFonts w:ascii="Verdana" w:hAnsi="Verdana"/>
              </w:rPr>
              <w:t>Note Pad</w:t>
            </w:r>
            <w:r w:rsidR="00FC0371" w:rsidRPr="00E97D69">
              <w:rPr>
                <w:rFonts w:ascii="Verdana" w:hAnsi="Verdana"/>
              </w:rPr>
              <w:t xml:space="preserve">: </w:t>
            </w:r>
          </w:p>
          <w:p w14:paraId="3F2F3830" w14:textId="5A565206" w:rsidR="00054B67" w:rsidRPr="00E97D69" w:rsidRDefault="00054B67" w:rsidP="005D0A40">
            <w:pPr>
              <w:spacing w:before="120" w:after="120"/>
              <w:ind w:left="360"/>
              <w:rPr>
                <w:rFonts w:ascii="Verdana" w:hAnsi="Verdana"/>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to consider Formulary Alternate</w:t>
            </w:r>
            <w:r w:rsidR="00F0650C" w:rsidRPr="00E97D69">
              <w:rPr>
                <w:rFonts w:ascii="Verdana" w:hAnsi="Verdana"/>
              </w:rPr>
              <w:t xml:space="preserve"> </w:t>
            </w:r>
            <w:r w:rsidR="00D80D5A" w:rsidRPr="00E97D69">
              <w:rPr>
                <w:rFonts w:ascii="Verdana" w:hAnsi="Verdana"/>
              </w:rPr>
              <w:t>o</w:t>
            </w:r>
            <w:r w:rsidRPr="00E97D69">
              <w:rPr>
                <w:rFonts w:ascii="Verdana" w:hAnsi="Verdana"/>
              </w:rPr>
              <w:t>r Alternate and PA req</w:t>
            </w:r>
          </w:p>
        </w:tc>
      </w:tr>
      <w:tr w:rsidR="00AA5E46" w:rsidRPr="00E97D69" w14:paraId="05E68590" w14:textId="77777777" w:rsidTr="002111EB">
        <w:trPr>
          <w:trHeight w:val="90"/>
        </w:trPr>
        <w:tc>
          <w:tcPr>
            <w:tcW w:w="1398" w:type="pct"/>
            <w:vMerge w:val="restart"/>
            <w:tcMar>
              <w:top w:w="0" w:type="dxa"/>
              <w:left w:w="94" w:type="dxa"/>
              <w:bottom w:w="0" w:type="dxa"/>
              <w:right w:w="94" w:type="dxa"/>
            </w:tcMar>
          </w:tcPr>
          <w:p w14:paraId="2BC86854" w14:textId="6C89FD83"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 xml:space="preserve">Insulin Aspart 100 units/ml pens, cartridges or vials and Conflict Message indicates </w:t>
            </w:r>
            <w:r w:rsidR="00565014" w:rsidRPr="00E97D69">
              <w:rPr>
                <w:rFonts w:ascii="Verdana" w:hAnsi="Verdana"/>
              </w:rPr>
              <w:t xml:space="preserve">Non-Formulary </w:t>
            </w:r>
            <w:r w:rsidRPr="00E97D69">
              <w:rPr>
                <w:rFonts w:ascii="Verdana" w:hAnsi="Verdana"/>
              </w:rPr>
              <w:t>/</w:t>
            </w:r>
            <w:r w:rsidR="00565014" w:rsidRPr="00E97D69">
              <w:rPr>
                <w:rFonts w:ascii="Verdana" w:hAnsi="Verdana"/>
              </w:rPr>
              <w:t xml:space="preserve"> </w:t>
            </w:r>
            <w:r w:rsidRPr="00E97D69">
              <w:rPr>
                <w:rFonts w:ascii="Verdana" w:hAnsi="Verdana"/>
              </w:rPr>
              <w:t>NDC Not Covered without alternates</w:t>
            </w:r>
            <w:r w:rsidRPr="00E97D69">
              <w:rPr>
                <w:rFonts w:ascii="Verdana" w:hAnsi="Verdana"/>
                <w:color w:val="1F497D"/>
              </w:rPr>
              <w:t xml:space="preserve"> </w:t>
            </w:r>
            <w:r w:rsidRPr="00E97D69">
              <w:rPr>
                <w:rFonts w:ascii="Verdana" w:hAnsi="Verdana"/>
              </w:rPr>
              <w:t xml:space="preserve">and no </w:t>
            </w:r>
            <w:r w:rsidR="00565014" w:rsidRPr="00E97D69">
              <w:rPr>
                <w:rFonts w:ascii="Verdana" w:hAnsi="Verdana"/>
              </w:rPr>
              <w:t>PA</w:t>
            </w:r>
            <w:r w:rsidRPr="00E97D69">
              <w:rPr>
                <w:rFonts w:ascii="Verdana" w:hAnsi="Verdana"/>
              </w:rPr>
              <w:t xml:space="preserve"> messaging</w:t>
            </w:r>
          </w:p>
          <w:p w14:paraId="2484AA7A"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Or</w:t>
            </w:r>
          </w:p>
          <w:p w14:paraId="06595EBF"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Insulin Aspart 70/30units/ml pens or vials and Conflict Message indicates Non Formulary/NDC Not Covered without alternates</w:t>
            </w:r>
            <w:r w:rsidRPr="00E97D69">
              <w:rPr>
                <w:rFonts w:ascii="Verdana" w:hAnsi="Verdana"/>
                <w:color w:val="1F497D"/>
              </w:rPr>
              <w:t xml:space="preserve"> </w:t>
            </w:r>
            <w:r w:rsidRPr="00E97D69">
              <w:rPr>
                <w:rFonts w:ascii="Verdana" w:hAnsi="Verdana"/>
              </w:rPr>
              <w:t xml:space="preserve">and no </w:t>
            </w:r>
            <w:r w:rsidR="00E11FE5" w:rsidRPr="00E97D69">
              <w:rPr>
                <w:rFonts w:ascii="Verdana" w:hAnsi="Verdana"/>
              </w:rPr>
              <w:t>PA</w:t>
            </w:r>
            <w:r w:rsidRPr="00E97D69">
              <w:rPr>
                <w:rFonts w:ascii="Verdana" w:hAnsi="Verdana"/>
              </w:rPr>
              <w:t xml:space="preserve"> messaging </w:t>
            </w:r>
          </w:p>
          <w:p w14:paraId="2D946F20" w14:textId="77777777" w:rsidR="00054B67" w:rsidRPr="00E97D69" w:rsidRDefault="00054B67" w:rsidP="005D0A40">
            <w:pPr>
              <w:pStyle w:val="NormalWeb"/>
              <w:spacing w:before="120" w:beforeAutospacing="0" w:after="120" w:afterAutospacing="0"/>
              <w:rPr>
                <w:rFonts w:ascii="Verdana" w:hAnsi="Verdana"/>
              </w:rPr>
            </w:pPr>
          </w:p>
          <w:p w14:paraId="3277D8C5" w14:textId="6482D817" w:rsidR="00054B67" w:rsidRPr="00E97D69" w:rsidRDefault="00054B67" w:rsidP="005D0A40">
            <w:pPr>
              <w:pStyle w:val="NormalWeb"/>
              <w:spacing w:before="120" w:beforeAutospacing="0" w:after="120" w:afterAutospacing="0"/>
              <w:rPr>
                <w:rFonts w:ascii="Verdana" w:hAnsi="Verdana"/>
                <w:b/>
                <w:bCs/>
              </w:rPr>
            </w:pPr>
            <w:r w:rsidRPr="00E97D69">
              <w:rPr>
                <w:rFonts w:ascii="Verdana" w:hAnsi="Verdana"/>
                <w:b/>
                <w:bCs/>
              </w:rPr>
              <w:t>D</w:t>
            </w:r>
            <w:r w:rsidR="00747CC8" w:rsidRPr="00E97D69">
              <w:rPr>
                <w:rFonts w:ascii="Verdana" w:hAnsi="Verdana"/>
                <w:b/>
                <w:bCs/>
              </w:rPr>
              <w:t>o</w:t>
            </w:r>
            <w:r w:rsidRPr="00E97D69">
              <w:rPr>
                <w:rFonts w:ascii="Verdana" w:hAnsi="Verdana"/>
                <w:b/>
                <w:bCs/>
              </w:rPr>
              <w:t xml:space="preserve"> N</w:t>
            </w:r>
            <w:r w:rsidR="00747CC8" w:rsidRPr="00E97D69">
              <w:rPr>
                <w:rFonts w:ascii="Verdana" w:hAnsi="Verdana"/>
                <w:b/>
                <w:bCs/>
              </w:rPr>
              <w:t>ot</w:t>
            </w:r>
            <w:r w:rsidRPr="00E97D69">
              <w:rPr>
                <w:rFonts w:ascii="Verdana" w:hAnsi="Verdana"/>
                <w:b/>
                <w:bCs/>
              </w:rPr>
              <w:t xml:space="preserve"> RTP</w:t>
            </w:r>
          </w:p>
        </w:tc>
        <w:tc>
          <w:tcPr>
            <w:tcW w:w="3602" w:type="pct"/>
            <w:gridSpan w:val="5"/>
            <w:tcMar>
              <w:top w:w="0" w:type="dxa"/>
              <w:left w:w="94" w:type="dxa"/>
              <w:bottom w:w="0" w:type="dxa"/>
              <w:right w:w="94" w:type="dxa"/>
            </w:tcMar>
            <w:hideMark/>
          </w:tcPr>
          <w:p w14:paraId="3AC3D59C" w14:textId="3C95A6CB"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Run a test claim for Novolog and </w:t>
            </w:r>
            <w:r w:rsidR="00781985" w:rsidRPr="00E97D69">
              <w:rPr>
                <w:rFonts w:ascii="Verdana" w:hAnsi="Verdana"/>
              </w:rPr>
              <w:t xml:space="preserve">Fiasp </w:t>
            </w:r>
            <w:r w:rsidR="00EB77A6" w:rsidRPr="00E97D69">
              <w:rPr>
                <w:rFonts w:ascii="Verdana" w:hAnsi="Verdana"/>
              </w:rPr>
              <w:t>(</w:t>
            </w:r>
            <w:r w:rsidRPr="00E97D69">
              <w:rPr>
                <w:rFonts w:ascii="Verdana" w:hAnsi="Verdana"/>
              </w:rPr>
              <w:t xml:space="preserve">pens, </w:t>
            </w:r>
            <w:r w:rsidR="0061334C" w:rsidRPr="00E97D69">
              <w:rPr>
                <w:rFonts w:ascii="Verdana" w:hAnsi="Verdana"/>
              </w:rPr>
              <w:t>cartridges,</w:t>
            </w:r>
            <w:r w:rsidRPr="00E97D69">
              <w:rPr>
                <w:rFonts w:ascii="Verdana" w:hAnsi="Verdana"/>
              </w:rPr>
              <w:t xml:space="preserve"> or vials</w:t>
            </w:r>
            <w:r w:rsidR="00EB77A6" w:rsidRPr="00E97D69">
              <w:rPr>
                <w:rFonts w:ascii="Verdana" w:hAnsi="Verdana"/>
              </w:rPr>
              <w:t>)</w:t>
            </w:r>
            <w:r w:rsidRPr="00E97D69">
              <w:rPr>
                <w:rFonts w:ascii="Verdana" w:hAnsi="Verdana"/>
              </w:rPr>
              <w:t xml:space="preserve"> according to prescription dosage form and if dosage form available for the alternate drug</w:t>
            </w:r>
          </w:p>
        </w:tc>
      </w:tr>
      <w:tr w:rsidR="00C226A3" w:rsidRPr="00E97D69" w14:paraId="1DF47A89" w14:textId="77777777" w:rsidTr="002111EB">
        <w:trPr>
          <w:trHeight w:val="90"/>
        </w:trPr>
        <w:tc>
          <w:tcPr>
            <w:tcW w:w="1398" w:type="pct"/>
            <w:vMerge/>
            <w:vAlign w:val="center"/>
            <w:hideMark/>
          </w:tcPr>
          <w:p w14:paraId="779E8827" w14:textId="77777777" w:rsidR="00054B67" w:rsidRPr="00E97D69" w:rsidRDefault="00054B67" w:rsidP="005D0A40">
            <w:pPr>
              <w:spacing w:before="120" w:after="120"/>
              <w:rPr>
                <w:rFonts w:ascii="Verdana" w:eastAsia="Calibri" w:hAnsi="Verdana"/>
              </w:rPr>
            </w:pPr>
          </w:p>
        </w:tc>
        <w:tc>
          <w:tcPr>
            <w:tcW w:w="1007" w:type="pct"/>
            <w:gridSpan w:val="2"/>
            <w:shd w:val="clear" w:color="auto" w:fill="F2F2F2"/>
            <w:tcMar>
              <w:top w:w="0" w:type="dxa"/>
              <w:left w:w="94" w:type="dxa"/>
              <w:bottom w:w="0" w:type="dxa"/>
              <w:right w:w="94" w:type="dxa"/>
            </w:tcMar>
            <w:hideMark/>
          </w:tcPr>
          <w:p w14:paraId="17DA2BC5"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If test claim is…</w:t>
            </w:r>
          </w:p>
        </w:tc>
        <w:tc>
          <w:tcPr>
            <w:tcW w:w="2595" w:type="pct"/>
            <w:gridSpan w:val="3"/>
            <w:shd w:val="clear" w:color="auto" w:fill="F2F2F2"/>
            <w:tcMar>
              <w:top w:w="0" w:type="dxa"/>
              <w:left w:w="94" w:type="dxa"/>
              <w:bottom w:w="0" w:type="dxa"/>
              <w:right w:w="94" w:type="dxa"/>
            </w:tcMar>
            <w:hideMark/>
          </w:tcPr>
          <w:p w14:paraId="27CDD1C0"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C226A3" w:rsidRPr="00E97D69" w14:paraId="1A6CD49B" w14:textId="77777777" w:rsidTr="002111EB">
        <w:trPr>
          <w:trHeight w:val="90"/>
        </w:trPr>
        <w:tc>
          <w:tcPr>
            <w:tcW w:w="1398" w:type="pct"/>
            <w:vMerge/>
            <w:vAlign w:val="center"/>
            <w:hideMark/>
          </w:tcPr>
          <w:p w14:paraId="470D8DB2" w14:textId="77777777" w:rsidR="00054B67" w:rsidRPr="00E97D69" w:rsidRDefault="00054B67" w:rsidP="005D0A40">
            <w:pPr>
              <w:spacing w:before="120" w:after="120"/>
              <w:rPr>
                <w:rFonts w:ascii="Verdana" w:eastAsia="Calibri" w:hAnsi="Verdana"/>
              </w:rPr>
            </w:pPr>
          </w:p>
        </w:tc>
        <w:tc>
          <w:tcPr>
            <w:tcW w:w="1007" w:type="pct"/>
            <w:gridSpan w:val="2"/>
            <w:tcMar>
              <w:top w:w="0" w:type="dxa"/>
              <w:left w:w="94" w:type="dxa"/>
              <w:bottom w:w="0" w:type="dxa"/>
              <w:right w:w="94" w:type="dxa"/>
            </w:tcMar>
            <w:hideMark/>
          </w:tcPr>
          <w:p w14:paraId="6E01BAC8"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Accepted</w:t>
            </w:r>
          </w:p>
        </w:tc>
        <w:tc>
          <w:tcPr>
            <w:tcW w:w="2595" w:type="pct"/>
            <w:gridSpan w:val="3"/>
            <w:tcMar>
              <w:top w:w="0" w:type="dxa"/>
              <w:left w:w="94" w:type="dxa"/>
              <w:bottom w:w="0" w:type="dxa"/>
              <w:right w:w="94" w:type="dxa"/>
            </w:tcMar>
            <w:hideMark/>
          </w:tcPr>
          <w:p w14:paraId="536771AF" w14:textId="7B06149F" w:rsidR="00054B67" w:rsidRPr="00E97D69" w:rsidRDefault="00054B67" w:rsidP="005D0A40">
            <w:pPr>
              <w:numPr>
                <w:ilvl w:val="0"/>
                <w:numId w:val="1"/>
              </w:numPr>
              <w:spacing w:before="120" w:after="120"/>
              <w:rPr>
                <w:rFonts w:ascii="Verdana" w:hAnsi="Verdana"/>
              </w:rPr>
            </w:pPr>
            <w:r w:rsidRPr="00E97D69">
              <w:rPr>
                <w:rFonts w:ascii="Verdana" w:hAnsi="Verdana"/>
              </w:rPr>
              <w:t>Contact the prescriber to authorize switch to formulary medication. Refer to PLN PAR Screening, Calling, Resolution; section</w:t>
            </w:r>
            <w:r w:rsidR="00FC0371" w:rsidRPr="00E97D69">
              <w:rPr>
                <w:rFonts w:ascii="Verdana" w:hAnsi="Verdana"/>
              </w:rPr>
              <w:t xml:space="preserve">: </w:t>
            </w:r>
            <w:hyperlink r:id="rId39"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4281171F" w14:textId="4FC4464E" w:rsidR="00054B67" w:rsidRPr="00E97D69" w:rsidRDefault="00054B67" w:rsidP="005D0A40">
            <w:pPr>
              <w:spacing w:before="120" w:after="120"/>
              <w:ind w:left="360"/>
              <w:rPr>
                <w:rFonts w:ascii="Verdana" w:hAnsi="Verdana"/>
              </w:rPr>
            </w:pPr>
            <w:r w:rsidRPr="00E97D69">
              <w:rPr>
                <w:rFonts w:ascii="Verdana" w:hAnsi="Verdana"/>
              </w:rPr>
              <w:t xml:space="preserve">Your Patients Benefit Plan does not cover the prescribed medication. Please consider </w:t>
            </w:r>
            <w:r w:rsidR="00786C0E" w:rsidRPr="00E97D69">
              <w:rPr>
                <w:rFonts w:ascii="Verdana" w:hAnsi="Verdana"/>
              </w:rPr>
              <w:t>&lt;drug, str&gt;</w:t>
            </w:r>
            <w:r w:rsidRPr="00E97D69">
              <w:rPr>
                <w:rFonts w:ascii="Verdana" w:hAnsi="Verdana"/>
              </w:rPr>
              <w:t xml:space="preserve"> or other alternative medication </w:t>
            </w:r>
            <w:r w:rsidR="00786C0E" w:rsidRPr="00E97D69">
              <w:rPr>
                <w:rFonts w:ascii="Verdana" w:hAnsi="Verdana"/>
              </w:rPr>
              <w:t xml:space="preserve">&lt;please include drug name, strength, directions, </w:t>
            </w:r>
            <w:r w:rsidR="003C483C" w:rsidRPr="00E97D69">
              <w:rPr>
                <w:rFonts w:ascii="Verdana" w:hAnsi="Verdana"/>
              </w:rPr>
              <w:t>quantity,</w:t>
            </w:r>
            <w:r w:rsidR="00786C0E" w:rsidRPr="00E97D69">
              <w:rPr>
                <w:rFonts w:ascii="Verdana" w:hAnsi="Verdana"/>
              </w:rPr>
              <w:t xml:space="preserve"> and refills&gt;</w:t>
            </w:r>
          </w:p>
          <w:p w14:paraId="6D60E437" w14:textId="5D8F5BE6" w:rsidR="00400890" w:rsidRPr="00E97D69" w:rsidRDefault="00054B67" w:rsidP="005D0A40">
            <w:pPr>
              <w:numPr>
                <w:ilvl w:val="0"/>
                <w:numId w:val="1"/>
              </w:numPr>
              <w:spacing w:before="120" w:after="120"/>
              <w:rPr>
                <w:rFonts w:ascii="Verdana" w:hAnsi="Verdana"/>
              </w:rPr>
            </w:pPr>
            <w:r w:rsidRPr="00E97D69">
              <w:rPr>
                <w:rFonts w:ascii="Verdana" w:hAnsi="Verdana"/>
              </w:rPr>
              <w:t>Document Note Pad</w:t>
            </w:r>
            <w:r w:rsidR="00FC0371" w:rsidRPr="00E97D69">
              <w:rPr>
                <w:rFonts w:ascii="Verdana" w:hAnsi="Verdana"/>
              </w:rPr>
              <w:t xml:space="preserve">: </w:t>
            </w:r>
          </w:p>
          <w:p w14:paraId="391FF7A9" w14:textId="77777777" w:rsidR="00054B67" w:rsidRPr="00E97D69" w:rsidRDefault="00054B67" w:rsidP="005D0A40">
            <w:pPr>
              <w:spacing w:before="120" w:after="120"/>
              <w:ind w:left="360"/>
              <w:rPr>
                <w:rFonts w:ascii="Verdana" w:hAnsi="Verdana"/>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xml:space="preserve">, to consider Formulary Alternate </w:t>
            </w:r>
            <w:r w:rsidR="00F6561C" w:rsidRPr="00E97D69">
              <w:rPr>
                <w:rFonts w:ascii="Verdana" w:hAnsi="Verdana"/>
              </w:rPr>
              <w:t>&lt;</w:t>
            </w:r>
            <w:r w:rsidRPr="00E97D69">
              <w:rPr>
                <w:rFonts w:ascii="Verdana" w:hAnsi="Verdana"/>
              </w:rPr>
              <w:t>alternate from conflict message</w:t>
            </w:r>
            <w:r w:rsidR="00F6561C" w:rsidRPr="00E97D69">
              <w:rPr>
                <w:rFonts w:ascii="Verdana" w:hAnsi="Verdana"/>
              </w:rPr>
              <w:t>&gt;.</w:t>
            </w:r>
          </w:p>
        </w:tc>
      </w:tr>
      <w:tr w:rsidR="00C226A3" w:rsidRPr="00E97D69" w14:paraId="087ECFF1" w14:textId="77777777" w:rsidTr="002111EB">
        <w:trPr>
          <w:trHeight w:val="90"/>
        </w:trPr>
        <w:tc>
          <w:tcPr>
            <w:tcW w:w="1398" w:type="pct"/>
            <w:vMerge/>
            <w:vAlign w:val="center"/>
            <w:hideMark/>
          </w:tcPr>
          <w:p w14:paraId="5C24F95A" w14:textId="77777777" w:rsidR="00054B67" w:rsidRPr="00E97D69" w:rsidRDefault="00054B67" w:rsidP="005D0A40">
            <w:pPr>
              <w:spacing w:before="120" w:after="120"/>
              <w:rPr>
                <w:rFonts w:ascii="Verdana" w:eastAsia="Calibri" w:hAnsi="Verdana"/>
              </w:rPr>
            </w:pPr>
          </w:p>
        </w:tc>
        <w:tc>
          <w:tcPr>
            <w:tcW w:w="1007" w:type="pct"/>
            <w:gridSpan w:val="2"/>
            <w:tcMar>
              <w:top w:w="0" w:type="dxa"/>
              <w:left w:w="94" w:type="dxa"/>
              <w:bottom w:w="0" w:type="dxa"/>
              <w:right w:w="94" w:type="dxa"/>
            </w:tcMar>
            <w:hideMark/>
          </w:tcPr>
          <w:p w14:paraId="117ED0A2"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Denied</w:t>
            </w:r>
          </w:p>
        </w:tc>
        <w:tc>
          <w:tcPr>
            <w:tcW w:w="2595" w:type="pct"/>
            <w:gridSpan w:val="3"/>
            <w:tcMar>
              <w:top w:w="0" w:type="dxa"/>
              <w:left w:w="94" w:type="dxa"/>
              <w:bottom w:w="0" w:type="dxa"/>
              <w:right w:w="94" w:type="dxa"/>
            </w:tcMar>
            <w:hideMark/>
          </w:tcPr>
          <w:p w14:paraId="49168FA6" w14:textId="6F76D029" w:rsidR="00054B67" w:rsidRPr="00E97D69" w:rsidRDefault="00054B67" w:rsidP="005D0A40">
            <w:pPr>
              <w:numPr>
                <w:ilvl w:val="0"/>
                <w:numId w:val="1"/>
              </w:numPr>
              <w:spacing w:before="120" w:after="120"/>
              <w:rPr>
                <w:rFonts w:ascii="Verdana" w:hAnsi="Verdana"/>
              </w:rPr>
            </w:pPr>
            <w:r w:rsidRPr="00E97D69">
              <w:rPr>
                <w:rFonts w:ascii="Verdana" w:hAnsi="Verdana"/>
              </w:rPr>
              <w:t>Contact the prescriber. Refer to PLN PAR Screening, Calling, Resolution; section</w:t>
            </w:r>
            <w:r w:rsidR="00FC0371" w:rsidRPr="00E97D69">
              <w:rPr>
                <w:rFonts w:ascii="Verdana" w:hAnsi="Verdana"/>
              </w:rPr>
              <w:t xml:space="preserve">: </w:t>
            </w:r>
            <w:hyperlink r:id="rId40"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0191A102" w14:textId="77777777" w:rsidR="00054B67" w:rsidRPr="00E97D69" w:rsidRDefault="00054B67" w:rsidP="005D0A40">
            <w:pPr>
              <w:spacing w:before="120" w:after="120"/>
              <w:ind w:left="360"/>
              <w:rPr>
                <w:rFonts w:ascii="Verdana" w:hAnsi="Verdana"/>
              </w:rPr>
            </w:pPr>
            <w:r w:rsidRPr="00E97D69">
              <w:rPr>
                <w:rFonts w:ascii="Verdana" w:hAnsi="Verdana"/>
              </w:rPr>
              <w:t xml:space="preserve">Your patients prescription plan does not cover Insulin Aspart </w:t>
            </w:r>
            <w:r w:rsidR="00F6561C" w:rsidRPr="00E97D69">
              <w:rPr>
                <w:rFonts w:ascii="Verdana" w:hAnsi="Verdana"/>
              </w:rPr>
              <w:t>&lt;</w:t>
            </w:r>
            <w:r w:rsidRPr="00E97D69">
              <w:rPr>
                <w:rFonts w:ascii="Verdana" w:hAnsi="Verdana"/>
              </w:rPr>
              <w:t>pens vials</w:t>
            </w:r>
            <w:r w:rsidR="00F6561C" w:rsidRPr="00E97D69">
              <w:rPr>
                <w:rFonts w:ascii="Verdana" w:hAnsi="Verdana"/>
              </w:rPr>
              <w:t>&gt;</w:t>
            </w:r>
            <w:r w:rsidRPr="00E97D69">
              <w:rPr>
                <w:rFonts w:ascii="Verdana" w:hAnsi="Verdana"/>
              </w:rPr>
              <w:t xml:space="preserve">. Please fax back an alternate </w:t>
            </w:r>
            <w:r w:rsidR="00F6561C" w:rsidRPr="00E97D69">
              <w:rPr>
                <w:rFonts w:ascii="Verdana" w:hAnsi="Verdana"/>
              </w:rPr>
              <w:t>&lt;</w:t>
            </w:r>
            <w:r w:rsidRPr="00E97D69">
              <w:rPr>
                <w:rFonts w:ascii="Verdana" w:hAnsi="Verdana"/>
              </w:rPr>
              <w:t>Drug</w:t>
            </w:r>
            <w:r w:rsidR="00F6561C" w:rsidRPr="00E97D69">
              <w:rPr>
                <w:rFonts w:ascii="Verdana" w:hAnsi="Verdana"/>
              </w:rPr>
              <w:t xml:space="preserve">, </w:t>
            </w:r>
            <w:r w:rsidRPr="00E97D69">
              <w:rPr>
                <w:rFonts w:ascii="Verdana" w:hAnsi="Verdana"/>
              </w:rPr>
              <w:t>strength, Directions and Refills</w:t>
            </w:r>
            <w:r w:rsidR="00F6561C" w:rsidRPr="00E97D69">
              <w:rPr>
                <w:rFonts w:ascii="Verdana" w:hAnsi="Verdana"/>
              </w:rPr>
              <w:t>&gt;</w:t>
            </w:r>
          </w:p>
          <w:p w14:paraId="4ADA8B10" w14:textId="77777777" w:rsidR="00400890" w:rsidRPr="00E97D69" w:rsidRDefault="00054B67" w:rsidP="005D0A40">
            <w:pPr>
              <w:numPr>
                <w:ilvl w:val="0"/>
                <w:numId w:val="1"/>
              </w:numPr>
              <w:spacing w:before="120" w:after="120"/>
              <w:rPr>
                <w:rFonts w:ascii="Verdana" w:hAnsi="Verdana"/>
              </w:rPr>
            </w:pPr>
            <w:r w:rsidRPr="00E97D69">
              <w:rPr>
                <w:rFonts w:ascii="Verdana" w:hAnsi="Verdana"/>
              </w:rPr>
              <w:t xml:space="preserve">Document Note Pad: </w:t>
            </w:r>
          </w:p>
          <w:p w14:paraId="3D15CDA4" w14:textId="77777777" w:rsidR="00054B67" w:rsidRPr="00E97D69" w:rsidRDefault="00054B67" w:rsidP="005D0A40">
            <w:pPr>
              <w:spacing w:before="120" w:after="120"/>
              <w:ind w:left="360"/>
              <w:rPr>
                <w:rFonts w:ascii="Verdana" w:hAnsi="Verdana"/>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to consider a Formulary Alternate.</w:t>
            </w:r>
          </w:p>
        </w:tc>
      </w:tr>
      <w:tr w:rsidR="00AA5E46" w:rsidRPr="00E97D69" w14:paraId="5B99AA5E" w14:textId="77777777" w:rsidTr="002111EB">
        <w:trPr>
          <w:trHeight w:val="953"/>
        </w:trPr>
        <w:tc>
          <w:tcPr>
            <w:tcW w:w="1398" w:type="pct"/>
            <w:tcMar>
              <w:top w:w="0" w:type="dxa"/>
              <w:left w:w="94" w:type="dxa"/>
              <w:bottom w:w="0" w:type="dxa"/>
              <w:right w:w="94" w:type="dxa"/>
            </w:tcMar>
            <w:hideMark/>
          </w:tcPr>
          <w:p w14:paraId="03FC0F58"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Insulin Aspart 100 units/ml</w:t>
            </w:r>
            <w:r w:rsidRPr="00E97D69">
              <w:rPr>
                <w:rFonts w:ascii="Verdana" w:hAnsi="Verdana"/>
                <w:color w:val="1307A9"/>
              </w:rPr>
              <w:t xml:space="preserve"> </w:t>
            </w:r>
            <w:r w:rsidRPr="00E97D69">
              <w:rPr>
                <w:rFonts w:ascii="Verdana" w:hAnsi="Verdana"/>
              </w:rPr>
              <w:t>or Insulin Aspart 70/30 pens, cartridges or vials and Conflict Message indicates Non-Formulary without suggested alternates and has a PA number</w:t>
            </w:r>
          </w:p>
          <w:p w14:paraId="77E55EAF"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 </w:t>
            </w:r>
          </w:p>
          <w:p w14:paraId="356E56DC" w14:textId="77777777" w:rsidR="00054B67" w:rsidRPr="00E97D69" w:rsidRDefault="00054B67" w:rsidP="005D0A40">
            <w:pPr>
              <w:pStyle w:val="NormalWeb"/>
              <w:spacing w:before="120" w:beforeAutospacing="0" w:after="120" w:afterAutospacing="0"/>
              <w:rPr>
                <w:rFonts w:ascii="Verdana" w:hAnsi="Verdana"/>
                <w:b/>
                <w:bCs/>
              </w:rPr>
            </w:pPr>
            <w:r w:rsidRPr="00E97D69">
              <w:rPr>
                <w:rFonts w:ascii="Verdana" w:hAnsi="Verdana"/>
                <w:b/>
                <w:bCs/>
              </w:rPr>
              <w:t>Do Not RTP</w:t>
            </w:r>
          </w:p>
        </w:tc>
        <w:tc>
          <w:tcPr>
            <w:tcW w:w="3602" w:type="pct"/>
            <w:gridSpan w:val="5"/>
            <w:tcMar>
              <w:top w:w="0" w:type="dxa"/>
              <w:left w:w="94" w:type="dxa"/>
              <w:bottom w:w="0" w:type="dxa"/>
              <w:right w:w="94" w:type="dxa"/>
            </w:tcMar>
            <w:hideMark/>
          </w:tcPr>
          <w:p w14:paraId="6507165A" w14:textId="34876FF7" w:rsidR="00054B67" w:rsidRPr="00E97D69" w:rsidRDefault="00054B67" w:rsidP="005D0A40">
            <w:pPr>
              <w:numPr>
                <w:ilvl w:val="0"/>
                <w:numId w:val="1"/>
              </w:numPr>
              <w:spacing w:before="120" w:after="120"/>
              <w:rPr>
                <w:rFonts w:ascii="Verdana" w:hAnsi="Verdana"/>
              </w:rPr>
            </w:pPr>
            <w:r w:rsidRPr="00E97D69">
              <w:rPr>
                <w:rFonts w:ascii="Verdana" w:hAnsi="Verdana"/>
              </w:rPr>
              <w:t>Contact the prescriber. Refer to PLN PAR Screening, Calling, Resolution; section</w:t>
            </w:r>
            <w:r w:rsidR="00FC0371" w:rsidRPr="00E97D69">
              <w:rPr>
                <w:rFonts w:ascii="Verdana" w:hAnsi="Verdana"/>
              </w:rPr>
              <w:t xml:space="preserve">: </w:t>
            </w:r>
            <w:hyperlink r:id="rId41"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5BF17221" w14:textId="77777777" w:rsidR="00054B67" w:rsidRPr="00E97D69" w:rsidRDefault="00054B67" w:rsidP="005D0A40">
            <w:pPr>
              <w:spacing w:before="120" w:after="120"/>
              <w:ind w:left="360"/>
              <w:rPr>
                <w:rFonts w:ascii="Verdana" w:hAnsi="Verdana"/>
              </w:rPr>
            </w:pPr>
            <w:r w:rsidRPr="00E97D69">
              <w:rPr>
                <w:rFonts w:ascii="Verdana" w:hAnsi="Verdana"/>
              </w:rPr>
              <w:t xml:space="preserve">Your patients prescription plan does not cover the prescribed medication. Please fax back an alternate </w:t>
            </w:r>
            <w:r w:rsidR="00F6561C" w:rsidRPr="00E97D69">
              <w:rPr>
                <w:rFonts w:ascii="Verdana" w:hAnsi="Verdana"/>
              </w:rPr>
              <w:t>&lt;</w:t>
            </w:r>
            <w:r w:rsidRPr="00E97D69">
              <w:rPr>
                <w:rFonts w:ascii="Verdana" w:hAnsi="Verdana"/>
              </w:rPr>
              <w:t>Drug</w:t>
            </w:r>
            <w:r w:rsidR="00F6561C" w:rsidRPr="00E97D69">
              <w:rPr>
                <w:rFonts w:ascii="Verdana" w:hAnsi="Verdana"/>
              </w:rPr>
              <w:t xml:space="preserve">, </w:t>
            </w:r>
            <w:r w:rsidRPr="00E97D69">
              <w:rPr>
                <w:rFonts w:ascii="Verdana" w:hAnsi="Verdana"/>
              </w:rPr>
              <w:t>strength, Directions and Refills</w:t>
            </w:r>
            <w:r w:rsidR="00F6561C" w:rsidRPr="00E97D69">
              <w:rPr>
                <w:rFonts w:ascii="Verdana" w:hAnsi="Verdana"/>
              </w:rPr>
              <w:t>&gt;</w:t>
            </w:r>
            <w:r w:rsidRPr="00E97D69">
              <w:rPr>
                <w:rFonts w:ascii="Verdana" w:hAnsi="Verdana"/>
                <w:color w:val="1307A9"/>
              </w:rPr>
              <w:t> </w:t>
            </w:r>
            <w:r w:rsidRPr="00E97D69">
              <w:rPr>
                <w:rFonts w:ascii="Verdana" w:hAnsi="Verdana"/>
              </w:rPr>
              <w:t>or Prior Auth at XXX-XXX-XXX</w:t>
            </w:r>
          </w:p>
          <w:p w14:paraId="58B44A5B" w14:textId="248A036C" w:rsidR="00400890" w:rsidRPr="00E97D69" w:rsidRDefault="00054B67" w:rsidP="005D0A40">
            <w:pPr>
              <w:numPr>
                <w:ilvl w:val="0"/>
                <w:numId w:val="1"/>
              </w:numPr>
              <w:spacing w:before="120" w:after="120"/>
              <w:rPr>
                <w:rFonts w:ascii="Verdana" w:hAnsi="Verdana"/>
              </w:rPr>
            </w:pPr>
            <w:r w:rsidRPr="00E97D69">
              <w:rPr>
                <w:rFonts w:ascii="Verdana" w:hAnsi="Verdana"/>
              </w:rPr>
              <w:t>Document Note Pad</w:t>
            </w:r>
            <w:r w:rsidR="00FC0371" w:rsidRPr="00E97D69">
              <w:rPr>
                <w:rFonts w:ascii="Verdana" w:hAnsi="Verdana"/>
              </w:rPr>
              <w:t xml:space="preserve">: </w:t>
            </w:r>
          </w:p>
          <w:p w14:paraId="17957441" w14:textId="77777777" w:rsidR="00054B67" w:rsidRPr="00E97D69" w:rsidRDefault="00054B67" w:rsidP="005D0A40">
            <w:pPr>
              <w:spacing w:before="120" w:after="120"/>
              <w:ind w:left="360"/>
              <w:rPr>
                <w:rFonts w:ascii="Verdana" w:hAnsi="Verdana"/>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to consider Formulary Alternate or PA at XXX-XXX-XXXX.</w:t>
            </w:r>
          </w:p>
        </w:tc>
      </w:tr>
    </w:tbl>
    <w:p w14:paraId="2D3BADC4" w14:textId="77777777" w:rsidR="00B819B0" w:rsidRPr="00E97D69" w:rsidRDefault="00B819B0" w:rsidP="008D425B">
      <w:pPr>
        <w:jc w:val="right"/>
        <w:rPr>
          <w:rFonts w:ascii="Verdana" w:hAnsi="Verdana"/>
        </w:rPr>
      </w:pPr>
    </w:p>
    <w:p w14:paraId="3AE1A3A8" w14:textId="17EF377D" w:rsidR="008D425B" w:rsidRPr="00E97D69" w:rsidRDefault="008D425B" w:rsidP="008D425B">
      <w:pPr>
        <w:jc w:val="right"/>
        <w:rPr>
          <w:rFonts w:ascii="Verdana" w:hAnsi="Verdana"/>
        </w:rPr>
      </w:pPr>
      <w:hyperlink w:anchor="_top" w:history="1">
        <w:r w:rsidRPr="00E97D6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D425B" w:rsidRPr="00E97D69" w14:paraId="07D8C2EA" w14:textId="77777777" w:rsidTr="008D425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D502CEF" w14:textId="778D108D" w:rsidR="008D425B" w:rsidRPr="00E97D69" w:rsidRDefault="008D425B">
            <w:pPr>
              <w:pStyle w:val="Heading2"/>
              <w:rPr>
                <w:rFonts w:ascii="Verdana" w:hAnsi="Verdana"/>
                <w:i w:val="0"/>
                <w:iCs w:val="0"/>
              </w:rPr>
            </w:pPr>
            <w:bookmarkStart w:id="64" w:name="_Toc163033799"/>
            <w:r w:rsidRPr="00E97D69">
              <w:rPr>
                <w:rFonts w:ascii="Verdana" w:hAnsi="Verdana"/>
                <w:i w:val="0"/>
                <w:iCs w:val="0"/>
              </w:rPr>
              <w:t>Insulin DEGLUDEC Chart</w:t>
            </w:r>
            <w:bookmarkEnd w:id="64"/>
            <w:r w:rsidRPr="00E97D69">
              <w:rPr>
                <w:rFonts w:ascii="Verdana" w:hAnsi="Verdana"/>
                <w:i w:val="0"/>
                <w:iCs w:val="0"/>
              </w:rPr>
              <w:t xml:space="preserve"> </w:t>
            </w:r>
          </w:p>
        </w:tc>
      </w:tr>
    </w:tbl>
    <w:p w14:paraId="6B80BAB7"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The chart below is used when the medication is written for Insulin Degludec. The Brand name medication associated with Insulin Degludec is Tresiba.</w:t>
      </w:r>
    </w:p>
    <w:p w14:paraId="07CF034A" w14:textId="77777777" w:rsidR="001C2512" w:rsidRPr="00E97D69" w:rsidRDefault="001C2512" w:rsidP="001C2512">
      <w:pPr>
        <w:spacing w:before="120" w:after="120"/>
        <w:rPr>
          <w:rFonts w:ascii="Verdana" w:hAnsi="Verdana"/>
          <w:b/>
          <w:bCs/>
        </w:rPr>
      </w:pPr>
      <w:r w:rsidRPr="00E97D69">
        <w:rPr>
          <w:rFonts w:ascii="Verdana" w:hAnsi="Verdana"/>
          <w:b/>
          <w:bCs/>
        </w:rPr>
        <w:t xml:space="preserve">Notes: </w:t>
      </w:r>
    </w:p>
    <w:p w14:paraId="477D396F" w14:textId="77777777" w:rsidR="00505AC2" w:rsidRPr="00E97D69" w:rsidRDefault="001C2512" w:rsidP="00505AC2">
      <w:pPr>
        <w:pStyle w:val="ListParagraph"/>
        <w:numPr>
          <w:ilvl w:val="0"/>
          <w:numId w:val="53"/>
        </w:numPr>
        <w:spacing w:before="120" w:after="120"/>
        <w:contextualSpacing w:val="0"/>
        <w:rPr>
          <w:rFonts w:ascii="Verdana" w:hAnsi="Verdana"/>
        </w:rPr>
      </w:pPr>
      <w:r w:rsidRPr="00E97D69">
        <w:rPr>
          <w:rFonts w:ascii="Verdana" w:hAnsi="Verdana"/>
        </w:rPr>
        <w:t>When substitution allows and the RX image includes both brand and generic drug names, the Prescribed Drug can be updated to the covered product.</w:t>
      </w:r>
    </w:p>
    <w:p w14:paraId="30960E04" w14:textId="1BA0D2BB" w:rsidR="00505AC2" w:rsidRPr="00E97D69" w:rsidRDefault="001C2512" w:rsidP="00505AC2">
      <w:pPr>
        <w:pStyle w:val="ListParagraph"/>
        <w:numPr>
          <w:ilvl w:val="0"/>
          <w:numId w:val="53"/>
        </w:numPr>
        <w:spacing w:before="120" w:after="120"/>
        <w:contextualSpacing w:val="0"/>
        <w:rPr>
          <w:rFonts w:ascii="Verdana" w:hAnsi="Verdana"/>
        </w:rPr>
      </w:pPr>
      <w:r w:rsidRPr="00E97D69">
        <w:rPr>
          <w:rFonts w:ascii="Verdana" w:hAnsi="Verdana"/>
        </w:rPr>
        <w:t xml:space="preserve">Do not change drug if </w:t>
      </w:r>
      <w:r w:rsidR="00FC0371" w:rsidRPr="00E97D69">
        <w:rPr>
          <w:rFonts w:ascii="Verdana" w:hAnsi="Verdana"/>
        </w:rPr>
        <w:t>May Sub</w:t>
      </w:r>
      <w:r w:rsidRPr="00E97D69">
        <w:rPr>
          <w:rFonts w:ascii="Verdana" w:hAnsi="Verdana"/>
        </w:rPr>
        <w:t xml:space="preserve"> is No from MD or from PT as well without contact to prescriber/patient.</w:t>
      </w:r>
    </w:p>
    <w:p w14:paraId="18AE094E" w14:textId="4895A98B" w:rsidR="00505AC2" w:rsidRPr="00E97D69" w:rsidRDefault="001C2512" w:rsidP="00505AC2">
      <w:pPr>
        <w:pStyle w:val="ListParagraph"/>
        <w:spacing w:before="120" w:after="120"/>
        <w:contextualSpacing w:val="0"/>
        <w:rPr>
          <w:rFonts w:ascii="Verdana" w:hAnsi="Verdana"/>
        </w:rPr>
      </w:pPr>
      <w:r w:rsidRPr="00E97D69">
        <w:rPr>
          <w:rFonts w:ascii="Verdana" w:hAnsi="Verdana"/>
          <w:b/>
          <w:bCs/>
        </w:rPr>
        <w:t xml:space="preserve">Example: </w:t>
      </w:r>
      <w:r w:rsidRPr="00E97D69">
        <w:rPr>
          <w:rFonts w:ascii="Verdana" w:hAnsi="Verdana"/>
        </w:rPr>
        <w:t>Member (or Member and Prescriber) wants brand only medication and the Plan only covers the generic or a PA is needed. The MEMBER will need to be contacted for generic approval request and to let them know the brand requires a PA, while the outreach to the doctor is being made. Add to the Patient Call Database for a courtesy call.</w:t>
      </w:r>
    </w:p>
    <w:p w14:paraId="40FCD08E" w14:textId="75DC0EB7" w:rsidR="00505AC2" w:rsidRPr="00E97D69" w:rsidRDefault="00505AC2" w:rsidP="00505AC2">
      <w:pPr>
        <w:pStyle w:val="ListParagraph"/>
        <w:numPr>
          <w:ilvl w:val="0"/>
          <w:numId w:val="53"/>
        </w:numPr>
        <w:spacing w:before="120" w:after="120"/>
        <w:contextualSpacing w:val="0"/>
        <w:rPr>
          <w:rFonts w:ascii="Verdana" w:hAnsi="Verdana"/>
        </w:rPr>
      </w:pPr>
      <w:r w:rsidRPr="00E97D69">
        <w:rPr>
          <w:rFonts w:ascii="Verdana" w:hAnsi="Verdana"/>
        </w:rPr>
        <w:t>This only applies to new prescriptions. Refills require prescriber contact.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57"/>
        <w:gridCol w:w="3919"/>
        <w:gridCol w:w="23"/>
        <w:gridCol w:w="6351"/>
      </w:tblGrid>
      <w:tr w:rsidR="008D1B20" w:rsidRPr="00E97D69" w14:paraId="0640B663" w14:textId="77777777" w:rsidTr="00505AC2">
        <w:trPr>
          <w:trHeight w:val="69"/>
        </w:trPr>
        <w:tc>
          <w:tcPr>
            <w:tcW w:w="1026" w:type="pct"/>
            <w:shd w:val="clear" w:color="auto" w:fill="F2F2F2"/>
            <w:tcMar>
              <w:top w:w="0" w:type="dxa"/>
              <w:left w:w="86" w:type="dxa"/>
              <w:bottom w:w="0" w:type="dxa"/>
              <w:right w:w="86" w:type="dxa"/>
            </w:tcMar>
            <w:vAlign w:val="center"/>
            <w:hideMark/>
          </w:tcPr>
          <w:p w14:paraId="2925208B" w14:textId="77777777" w:rsidR="008D425B" w:rsidRPr="00E97D69" w:rsidRDefault="008D425B" w:rsidP="005D0A40">
            <w:pPr>
              <w:pStyle w:val="NormalWeb"/>
              <w:spacing w:before="120" w:beforeAutospacing="0" w:after="120" w:afterAutospacing="0"/>
              <w:jc w:val="center"/>
              <w:rPr>
                <w:rFonts w:ascii="Verdana" w:hAnsi="Verdana"/>
              </w:rPr>
            </w:pPr>
            <w:r w:rsidRPr="00E97D69">
              <w:rPr>
                <w:rFonts w:ascii="Verdana" w:hAnsi="Verdana"/>
                <w:b/>
                <w:bCs/>
              </w:rPr>
              <w:t>If prescription is written for…</w:t>
            </w:r>
          </w:p>
        </w:tc>
        <w:tc>
          <w:tcPr>
            <w:tcW w:w="3974" w:type="pct"/>
            <w:gridSpan w:val="3"/>
            <w:shd w:val="clear" w:color="auto" w:fill="F2F2F2"/>
            <w:tcMar>
              <w:top w:w="0" w:type="dxa"/>
              <w:left w:w="86" w:type="dxa"/>
              <w:bottom w:w="0" w:type="dxa"/>
              <w:right w:w="86" w:type="dxa"/>
            </w:tcMar>
            <w:vAlign w:val="center"/>
            <w:hideMark/>
          </w:tcPr>
          <w:p w14:paraId="105E3191" w14:textId="77777777" w:rsidR="008D425B" w:rsidRPr="00E97D69" w:rsidRDefault="008D425B"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8D1B20" w:rsidRPr="00E97D69" w14:paraId="6EB19CC2" w14:textId="77777777" w:rsidTr="00505AC2">
        <w:trPr>
          <w:trHeight w:val="50"/>
        </w:trPr>
        <w:tc>
          <w:tcPr>
            <w:tcW w:w="1026" w:type="pct"/>
            <w:vMerge w:val="restart"/>
            <w:tcMar>
              <w:top w:w="0" w:type="dxa"/>
              <w:left w:w="86" w:type="dxa"/>
              <w:bottom w:w="0" w:type="dxa"/>
              <w:right w:w="86" w:type="dxa"/>
            </w:tcMar>
          </w:tcPr>
          <w:p w14:paraId="7BA1A56A"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Insulin Degludec 100 units/ml pens and Conflict Message indicates Tresiba preferred or Pending Formulary Review</w:t>
            </w:r>
          </w:p>
          <w:p w14:paraId="003F3336" w14:textId="6036693A" w:rsidR="008D425B" w:rsidRPr="00E97D69" w:rsidRDefault="00565014" w:rsidP="005D0A40">
            <w:pPr>
              <w:pStyle w:val="NormalWeb"/>
              <w:spacing w:before="120" w:beforeAutospacing="0" w:after="120" w:afterAutospacing="0"/>
              <w:rPr>
                <w:rFonts w:ascii="Verdana" w:hAnsi="Verdana"/>
              </w:rPr>
            </w:pPr>
            <w:r w:rsidRPr="00E97D69">
              <w:rPr>
                <w:rFonts w:ascii="Verdana" w:hAnsi="Verdana"/>
              </w:rPr>
              <w:t>Or</w:t>
            </w:r>
          </w:p>
          <w:p w14:paraId="139C42E3"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Insulin Degludec 200 units/ml pens and Conflict Message indicates Tresiba preferred or Pending Formulary Review</w:t>
            </w:r>
          </w:p>
          <w:p w14:paraId="6CBEAEA5" w14:textId="77777777" w:rsidR="008D425B" w:rsidRPr="00E97D69" w:rsidRDefault="008D425B" w:rsidP="005D0A40">
            <w:pPr>
              <w:pStyle w:val="NormalWeb"/>
              <w:spacing w:before="120" w:beforeAutospacing="0" w:after="120" w:afterAutospacing="0"/>
              <w:rPr>
                <w:rFonts w:ascii="Verdana" w:hAnsi="Verdana"/>
              </w:rPr>
            </w:pPr>
          </w:p>
        </w:tc>
        <w:tc>
          <w:tcPr>
            <w:tcW w:w="3974" w:type="pct"/>
            <w:gridSpan w:val="3"/>
            <w:tcMar>
              <w:top w:w="0" w:type="dxa"/>
              <w:left w:w="86" w:type="dxa"/>
              <w:bottom w:w="0" w:type="dxa"/>
              <w:right w:w="86" w:type="dxa"/>
            </w:tcMar>
            <w:hideMark/>
          </w:tcPr>
          <w:p w14:paraId="6A3ED047"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Run a test claim for Tresiba pens according to prescription dosage form and strength:</w:t>
            </w:r>
          </w:p>
        </w:tc>
      </w:tr>
      <w:tr w:rsidR="001D14D0" w:rsidRPr="00E97D69" w14:paraId="0A118C4A" w14:textId="77777777" w:rsidTr="00505AC2">
        <w:trPr>
          <w:trHeight w:val="90"/>
        </w:trPr>
        <w:tc>
          <w:tcPr>
            <w:tcW w:w="1026" w:type="pct"/>
            <w:vMerge/>
            <w:vAlign w:val="center"/>
            <w:hideMark/>
          </w:tcPr>
          <w:p w14:paraId="2ED79E76" w14:textId="77777777" w:rsidR="008D425B" w:rsidRPr="00E97D69" w:rsidRDefault="008D425B" w:rsidP="005D0A40">
            <w:pPr>
              <w:spacing w:before="120" w:after="120"/>
              <w:rPr>
                <w:rFonts w:ascii="Verdana" w:eastAsiaTheme="minorHAnsi" w:hAnsi="Verdana"/>
              </w:rPr>
            </w:pPr>
          </w:p>
        </w:tc>
        <w:tc>
          <w:tcPr>
            <w:tcW w:w="1522" w:type="pct"/>
            <w:gridSpan w:val="2"/>
            <w:shd w:val="clear" w:color="auto" w:fill="F2F2F2"/>
            <w:tcMar>
              <w:top w:w="0" w:type="dxa"/>
              <w:left w:w="86" w:type="dxa"/>
              <w:bottom w:w="0" w:type="dxa"/>
              <w:right w:w="86" w:type="dxa"/>
            </w:tcMar>
            <w:hideMark/>
          </w:tcPr>
          <w:p w14:paraId="20E6E292" w14:textId="77777777" w:rsidR="008D425B" w:rsidRPr="00E97D69" w:rsidRDefault="008D425B" w:rsidP="005D0A40">
            <w:pPr>
              <w:pStyle w:val="NormalWeb"/>
              <w:spacing w:before="120" w:beforeAutospacing="0" w:after="120" w:afterAutospacing="0"/>
              <w:jc w:val="center"/>
              <w:rPr>
                <w:rFonts w:ascii="Verdana" w:hAnsi="Verdana"/>
              </w:rPr>
            </w:pPr>
            <w:r w:rsidRPr="00E97D69">
              <w:rPr>
                <w:rFonts w:ascii="Verdana" w:hAnsi="Verdana"/>
                <w:b/>
                <w:bCs/>
              </w:rPr>
              <w:t>If test claim is…</w:t>
            </w:r>
          </w:p>
        </w:tc>
        <w:tc>
          <w:tcPr>
            <w:tcW w:w="2452" w:type="pct"/>
            <w:shd w:val="clear" w:color="auto" w:fill="F2F2F2"/>
            <w:tcMar>
              <w:top w:w="0" w:type="dxa"/>
              <w:left w:w="86" w:type="dxa"/>
              <w:bottom w:w="0" w:type="dxa"/>
              <w:right w:w="86" w:type="dxa"/>
            </w:tcMar>
            <w:hideMark/>
          </w:tcPr>
          <w:p w14:paraId="548EBC60" w14:textId="77777777" w:rsidR="008D425B" w:rsidRPr="00E97D69" w:rsidRDefault="008D425B"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1D14D0" w:rsidRPr="00E97D69" w14:paraId="6703D24E" w14:textId="77777777" w:rsidTr="00505AC2">
        <w:trPr>
          <w:trHeight w:val="90"/>
        </w:trPr>
        <w:tc>
          <w:tcPr>
            <w:tcW w:w="1026" w:type="pct"/>
            <w:vMerge/>
            <w:vAlign w:val="center"/>
            <w:hideMark/>
          </w:tcPr>
          <w:p w14:paraId="5E3FB9B1" w14:textId="77777777" w:rsidR="008D425B" w:rsidRPr="00E97D69" w:rsidRDefault="008D425B" w:rsidP="005D0A40">
            <w:pPr>
              <w:spacing w:before="120" w:after="120"/>
              <w:rPr>
                <w:rFonts w:ascii="Verdana" w:eastAsiaTheme="minorHAnsi" w:hAnsi="Verdana"/>
              </w:rPr>
            </w:pPr>
          </w:p>
        </w:tc>
        <w:tc>
          <w:tcPr>
            <w:tcW w:w="1522" w:type="pct"/>
            <w:gridSpan w:val="2"/>
            <w:tcMar>
              <w:top w:w="0" w:type="dxa"/>
              <w:left w:w="86" w:type="dxa"/>
              <w:bottom w:w="0" w:type="dxa"/>
              <w:right w:w="86" w:type="dxa"/>
            </w:tcMar>
            <w:hideMark/>
          </w:tcPr>
          <w:p w14:paraId="4DC39EB9"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Accepted</w:t>
            </w:r>
          </w:p>
        </w:tc>
        <w:tc>
          <w:tcPr>
            <w:tcW w:w="2452" w:type="pct"/>
            <w:tcMar>
              <w:top w:w="0" w:type="dxa"/>
              <w:left w:w="86" w:type="dxa"/>
              <w:bottom w:w="0" w:type="dxa"/>
              <w:right w:w="86" w:type="dxa"/>
            </w:tcMar>
            <w:hideMark/>
          </w:tcPr>
          <w:p w14:paraId="64ACEB2F" w14:textId="6DD8D3E9" w:rsidR="008D425B" w:rsidRPr="00E97D69" w:rsidRDefault="008D425B" w:rsidP="005D0A40">
            <w:pPr>
              <w:numPr>
                <w:ilvl w:val="0"/>
                <w:numId w:val="48"/>
              </w:numPr>
              <w:spacing w:before="120" w:after="120"/>
              <w:rPr>
                <w:rFonts w:ascii="Verdana" w:hAnsi="Verdana"/>
              </w:rPr>
            </w:pPr>
            <w:r w:rsidRPr="00E97D69">
              <w:rPr>
                <w:rFonts w:ascii="Verdana" w:hAnsi="Verdana"/>
              </w:rPr>
              <w:t>Change Prescribed Drug to Tresiba pens per</w:t>
            </w:r>
            <w:r w:rsidR="00455FA7" w:rsidRPr="00E97D69">
              <w:rPr>
                <w:rFonts w:ascii="Verdana" w:hAnsi="Verdana"/>
              </w:rPr>
              <w:t xml:space="preserve"> </w:t>
            </w:r>
            <w:r w:rsidRPr="00E97D69">
              <w:rPr>
                <w:rFonts w:ascii="Verdana" w:hAnsi="Verdana"/>
              </w:rPr>
              <w:t>Rx dosage form and strength. Refer to</w:t>
            </w:r>
            <w:r w:rsidR="00455FA7" w:rsidRPr="00E97D69">
              <w:rPr>
                <w:rFonts w:ascii="Verdana" w:hAnsi="Verdana"/>
              </w:rPr>
              <w:t xml:space="preserve"> </w:t>
            </w:r>
            <w:hyperlink r:id="rId42" w:anchor="!/view?docid=19c939e6-7aa2-4622-a29a-8f7a21e89fec" w:history="1">
              <w:r w:rsidR="00AF6A59" w:rsidRPr="00E97D69">
                <w:rPr>
                  <w:rStyle w:val="Hyperlink"/>
                  <w:rFonts w:ascii="Verdana" w:hAnsi="Verdana"/>
                </w:rPr>
                <w:t>Insulin (057026)</w:t>
              </w:r>
            </w:hyperlink>
            <w:r w:rsidR="004820DF" w:rsidRPr="00E97D69">
              <w:rPr>
                <w:rFonts w:ascii="Verdana" w:hAnsi="Verdana"/>
              </w:rPr>
              <w:t xml:space="preserve"> </w:t>
            </w:r>
            <w:r w:rsidRPr="00E97D69">
              <w:rPr>
                <w:rFonts w:ascii="Verdana" w:hAnsi="Verdana"/>
              </w:rPr>
              <w:t>for expiration.</w:t>
            </w:r>
          </w:p>
          <w:p w14:paraId="58C74AF5" w14:textId="42706531" w:rsidR="008D425B" w:rsidRPr="00E97D69" w:rsidRDefault="008D425B" w:rsidP="005D0A40">
            <w:pPr>
              <w:numPr>
                <w:ilvl w:val="0"/>
                <w:numId w:val="48"/>
              </w:numPr>
              <w:spacing w:before="120" w:after="120"/>
              <w:rPr>
                <w:rFonts w:ascii="Verdana" w:hAnsi="Verdana"/>
              </w:rPr>
            </w:pPr>
            <w:r w:rsidRPr="00E97D69">
              <w:rPr>
                <w:rFonts w:ascii="Verdana" w:hAnsi="Verdana"/>
              </w:rPr>
              <w:t>Document</w:t>
            </w:r>
            <w:r w:rsidR="00455FA7" w:rsidRPr="00E97D69">
              <w:rPr>
                <w:rFonts w:ascii="Verdana" w:hAnsi="Verdana"/>
              </w:rPr>
              <w:t xml:space="preserve"> </w:t>
            </w:r>
            <w:r w:rsidRPr="00E97D69">
              <w:rPr>
                <w:rFonts w:ascii="Verdana" w:hAnsi="Verdana"/>
              </w:rPr>
              <w:t>Note Pad and Annotate RX:</w:t>
            </w:r>
          </w:p>
          <w:p w14:paraId="70936D85" w14:textId="474868B1"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PLN, Insulin Degludec changed to</w:t>
            </w:r>
            <w:r w:rsidR="00455FA7" w:rsidRPr="00E97D69">
              <w:rPr>
                <w:rFonts w:ascii="Verdana" w:hAnsi="Verdana"/>
              </w:rPr>
              <w:t xml:space="preserve"> </w:t>
            </w:r>
            <w:r w:rsidRPr="00E97D69">
              <w:rPr>
                <w:rFonts w:ascii="Verdana" w:hAnsi="Verdana"/>
              </w:rPr>
              <w:t>Tresiba</w:t>
            </w:r>
            <w:r w:rsidR="00455FA7" w:rsidRPr="00E97D69">
              <w:rPr>
                <w:rFonts w:ascii="Verdana" w:hAnsi="Verdana"/>
              </w:rPr>
              <w:t xml:space="preserve"> </w:t>
            </w:r>
            <w:r w:rsidRPr="00E97D69">
              <w:rPr>
                <w:rFonts w:ascii="Verdana" w:hAnsi="Verdana"/>
              </w:rPr>
              <w:t>per Plan, DAW Y May Sub and WI</w:t>
            </w:r>
          </w:p>
        </w:tc>
      </w:tr>
      <w:tr w:rsidR="001D14D0" w:rsidRPr="00E97D69" w14:paraId="507FA3CB" w14:textId="77777777" w:rsidTr="00505AC2">
        <w:trPr>
          <w:trHeight w:val="1708"/>
        </w:trPr>
        <w:tc>
          <w:tcPr>
            <w:tcW w:w="1026" w:type="pct"/>
            <w:vMerge/>
            <w:vAlign w:val="center"/>
            <w:hideMark/>
          </w:tcPr>
          <w:p w14:paraId="18A7DB4C" w14:textId="77777777" w:rsidR="008D425B" w:rsidRPr="00E97D69" w:rsidRDefault="008D425B" w:rsidP="005D0A40">
            <w:pPr>
              <w:spacing w:before="120" w:after="120"/>
              <w:rPr>
                <w:rFonts w:ascii="Verdana" w:eastAsiaTheme="minorHAnsi" w:hAnsi="Verdana"/>
              </w:rPr>
            </w:pPr>
          </w:p>
        </w:tc>
        <w:tc>
          <w:tcPr>
            <w:tcW w:w="1522" w:type="pct"/>
            <w:gridSpan w:val="2"/>
            <w:tcMar>
              <w:top w:w="0" w:type="dxa"/>
              <w:left w:w="86" w:type="dxa"/>
              <w:bottom w:w="0" w:type="dxa"/>
              <w:right w:w="86" w:type="dxa"/>
            </w:tcMar>
            <w:hideMark/>
          </w:tcPr>
          <w:p w14:paraId="7A94A7BB"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Denied for Tresiba due to PA required or other dosage form</w:t>
            </w:r>
          </w:p>
        </w:tc>
        <w:tc>
          <w:tcPr>
            <w:tcW w:w="2452" w:type="pct"/>
            <w:tcMar>
              <w:top w:w="0" w:type="dxa"/>
              <w:left w:w="86" w:type="dxa"/>
              <w:bottom w:w="0" w:type="dxa"/>
              <w:right w:w="86" w:type="dxa"/>
            </w:tcMar>
            <w:hideMark/>
          </w:tcPr>
          <w:p w14:paraId="33F3A8D2" w14:textId="542B937C" w:rsidR="008D425B" w:rsidRPr="00E97D69" w:rsidRDefault="008D425B" w:rsidP="005D0A40">
            <w:pPr>
              <w:numPr>
                <w:ilvl w:val="0"/>
                <w:numId w:val="49"/>
              </w:numPr>
              <w:spacing w:before="120" w:after="120"/>
              <w:rPr>
                <w:rFonts w:ascii="Verdana" w:hAnsi="Verdana"/>
              </w:rPr>
            </w:pPr>
            <w:r w:rsidRPr="00E97D69">
              <w:rPr>
                <w:rFonts w:ascii="Verdana" w:hAnsi="Verdana"/>
              </w:rPr>
              <w:t>Contact the prescriber</w:t>
            </w:r>
            <w:r w:rsidR="00455FA7" w:rsidRPr="00E97D69">
              <w:rPr>
                <w:rFonts w:ascii="Verdana" w:hAnsi="Verdana"/>
              </w:rPr>
              <w:t xml:space="preserve"> </w:t>
            </w:r>
            <w:r w:rsidRPr="00E97D69">
              <w:rPr>
                <w:rFonts w:ascii="Verdana" w:hAnsi="Verdana"/>
              </w:rPr>
              <w:t>for alternate.</w:t>
            </w:r>
            <w:r w:rsidR="00455FA7" w:rsidRPr="00E97D69">
              <w:rPr>
                <w:rFonts w:ascii="Verdana" w:hAnsi="Verdana"/>
              </w:rPr>
              <w:t xml:space="preserve"> </w:t>
            </w:r>
            <w:r w:rsidRPr="00E97D69">
              <w:rPr>
                <w:rFonts w:ascii="Verdana" w:hAnsi="Verdana"/>
              </w:rPr>
              <w:t>Refer to</w:t>
            </w:r>
            <w:r w:rsidR="00455FA7" w:rsidRPr="00E97D69">
              <w:rPr>
                <w:rFonts w:ascii="Verdana" w:hAnsi="Verdana"/>
              </w:rPr>
              <w:t xml:space="preserve"> </w:t>
            </w:r>
            <w:r w:rsidRPr="00E97D69">
              <w:rPr>
                <w:rFonts w:ascii="Verdana" w:hAnsi="Verdana"/>
              </w:rPr>
              <w:t>PLN PAR</w:t>
            </w:r>
            <w:r w:rsidR="00455FA7" w:rsidRPr="00E97D69">
              <w:rPr>
                <w:rFonts w:ascii="Verdana" w:hAnsi="Verdana"/>
              </w:rPr>
              <w:t xml:space="preserve"> </w:t>
            </w:r>
            <w:r w:rsidRPr="00E97D69">
              <w:rPr>
                <w:rFonts w:ascii="Verdana" w:hAnsi="Verdana"/>
              </w:rPr>
              <w:t>Screening, Calling, Resolution; section</w:t>
            </w:r>
            <w:r w:rsidR="00FC0371" w:rsidRPr="00E97D69">
              <w:rPr>
                <w:rFonts w:ascii="Verdana" w:hAnsi="Verdana"/>
              </w:rPr>
              <w:t xml:space="preserve">: </w:t>
            </w:r>
            <w:hyperlink r:id="rId43"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25A04BBE" w14:textId="6B4474EE"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Your</w:t>
            </w:r>
            <w:r w:rsidR="00455FA7" w:rsidRPr="00E97D69">
              <w:rPr>
                <w:rFonts w:ascii="Verdana" w:hAnsi="Verdana"/>
              </w:rPr>
              <w:t xml:space="preserve"> </w:t>
            </w:r>
            <w:r w:rsidRPr="00E97D69">
              <w:rPr>
                <w:rFonts w:ascii="Verdana" w:hAnsi="Verdana"/>
              </w:rPr>
              <w:t>patients</w:t>
            </w:r>
            <w:r w:rsidR="00455FA7" w:rsidRPr="00E97D69">
              <w:rPr>
                <w:rFonts w:ascii="Verdana" w:hAnsi="Verdana"/>
              </w:rPr>
              <w:t xml:space="preserve"> </w:t>
            </w:r>
            <w:r w:rsidRPr="00E97D69">
              <w:rPr>
                <w:rFonts w:ascii="Verdana" w:hAnsi="Verdana"/>
              </w:rPr>
              <w:t>prescription plan does not cover Insulin Degludec. Please consider</w:t>
            </w:r>
            <w:r w:rsidR="00455FA7" w:rsidRPr="00E97D69">
              <w:rPr>
                <w:rFonts w:ascii="Verdana" w:hAnsi="Verdana"/>
              </w:rPr>
              <w:t xml:space="preserve"> </w:t>
            </w:r>
            <w:r w:rsidRPr="00E97D69">
              <w:rPr>
                <w:rFonts w:ascii="Verdana" w:hAnsi="Verdana"/>
              </w:rPr>
              <w:t>Tresiba</w:t>
            </w:r>
            <w:r w:rsidR="00455FA7" w:rsidRPr="00E97D69">
              <w:rPr>
                <w:rFonts w:ascii="Verdana" w:hAnsi="Verdana"/>
              </w:rPr>
              <w:t xml:space="preserve"> </w:t>
            </w:r>
            <w:r w:rsidRPr="00E97D69">
              <w:rPr>
                <w:rFonts w:ascii="Verdana" w:hAnsi="Verdana"/>
              </w:rPr>
              <w:t>as an alternative medication</w:t>
            </w:r>
            <w:r w:rsidR="00455FA7" w:rsidRPr="00E97D69">
              <w:rPr>
                <w:rFonts w:ascii="Verdana" w:hAnsi="Verdana"/>
              </w:rPr>
              <w:t xml:space="preserve"> </w:t>
            </w:r>
            <w:r w:rsidRPr="00E97D69">
              <w:rPr>
                <w:rFonts w:ascii="Verdana" w:hAnsi="Verdana"/>
              </w:rPr>
              <w:t xml:space="preserve">&lt;please include drug name, strength, directions, </w:t>
            </w:r>
            <w:r w:rsidR="003C483C" w:rsidRPr="00E97D69">
              <w:rPr>
                <w:rFonts w:ascii="Verdana" w:hAnsi="Verdana"/>
              </w:rPr>
              <w:t>quantity,</w:t>
            </w:r>
            <w:r w:rsidRPr="00E97D69">
              <w:rPr>
                <w:rFonts w:ascii="Verdana" w:hAnsi="Verdana"/>
              </w:rPr>
              <w:t xml:space="preserve"> and refills&gt;</w:t>
            </w:r>
            <w:r w:rsidR="00455FA7" w:rsidRPr="00E97D69">
              <w:rPr>
                <w:rFonts w:ascii="Verdana" w:hAnsi="Verdana"/>
              </w:rPr>
              <w:t xml:space="preserve"> </w:t>
            </w:r>
            <w:r w:rsidRPr="00E97D69">
              <w:rPr>
                <w:rFonts w:ascii="Verdana" w:hAnsi="Verdana"/>
              </w:rPr>
              <w:t>plus call XXX-XXX-XXXX, PA is</w:t>
            </w:r>
            <w:r w:rsidR="00455FA7" w:rsidRPr="00E97D69">
              <w:rPr>
                <w:rFonts w:ascii="Verdana" w:hAnsi="Verdana"/>
              </w:rPr>
              <w:t xml:space="preserve"> </w:t>
            </w:r>
            <w:r w:rsidRPr="00E97D69">
              <w:rPr>
                <w:rFonts w:ascii="Verdana" w:hAnsi="Verdana"/>
              </w:rPr>
              <w:t>required</w:t>
            </w:r>
          </w:p>
          <w:p w14:paraId="11868E7E" w14:textId="1A6C1D30" w:rsidR="008D425B" w:rsidRPr="00E97D69" w:rsidRDefault="008D425B" w:rsidP="005D0A40">
            <w:pPr>
              <w:numPr>
                <w:ilvl w:val="0"/>
                <w:numId w:val="49"/>
              </w:numPr>
              <w:spacing w:before="120" w:after="120"/>
              <w:rPr>
                <w:rFonts w:ascii="Verdana" w:hAnsi="Verdana"/>
              </w:rPr>
            </w:pPr>
            <w:r w:rsidRPr="00E97D69">
              <w:rPr>
                <w:rFonts w:ascii="Verdana" w:hAnsi="Verdana"/>
              </w:rPr>
              <w:t>Document</w:t>
            </w:r>
            <w:r w:rsidR="00455FA7" w:rsidRPr="00E97D69">
              <w:rPr>
                <w:rFonts w:ascii="Verdana" w:hAnsi="Verdana"/>
              </w:rPr>
              <w:t xml:space="preserve"> </w:t>
            </w:r>
            <w:r w:rsidRPr="00E97D69">
              <w:rPr>
                <w:rFonts w:ascii="Verdana" w:hAnsi="Verdana"/>
              </w:rPr>
              <w:t>Note Pad:</w:t>
            </w:r>
          </w:p>
          <w:p w14:paraId="721542C6" w14:textId="6FE173A3"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PLN to AF,</w:t>
            </w:r>
            <w:r w:rsidR="00455FA7" w:rsidRPr="00E97D69">
              <w:rPr>
                <w:rFonts w:ascii="Verdana" w:hAnsi="Verdana"/>
              </w:rPr>
              <w:t xml:space="preserve"> </w:t>
            </w:r>
            <w:r w:rsidRPr="00E97D69">
              <w:rPr>
                <w:rFonts w:ascii="Verdana" w:hAnsi="Verdana"/>
              </w:rPr>
              <w:t>&lt;drug name&gt;, to consider</w:t>
            </w:r>
            <w:r w:rsidR="00455FA7" w:rsidRPr="00E97D69">
              <w:rPr>
                <w:rFonts w:ascii="Verdana" w:hAnsi="Verdana"/>
              </w:rPr>
              <w:t xml:space="preserve"> </w:t>
            </w:r>
            <w:r w:rsidRPr="00E97D69">
              <w:rPr>
                <w:rFonts w:ascii="Verdana" w:hAnsi="Verdana"/>
              </w:rPr>
              <w:t>Tresiba as Formulary Alternate plus PA req.</w:t>
            </w:r>
          </w:p>
        </w:tc>
      </w:tr>
      <w:tr w:rsidR="008D1B20" w:rsidRPr="00E97D69" w14:paraId="33EDAE1C" w14:textId="77777777" w:rsidTr="00505AC2">
        <w:trPr>
          <w:trHeight w:val="90"/>
        </w:trPr>
        <w:tc>
          <w:tcPr>
            <w:tcW w:w="1026" w:type="pct"/>
            <w:vMerge w:val="restart"/>
            <w:tcMar>
              <w:top w:w="0" w:type="dxa"/>
              <w:left w:w="86" w:type="dxa"/>
              <w:bottom w:w="0" w:type="dxa"/>
              <w:right w:w="86" w:type="dxa"/>
            </w:tcMar>
          </w:tcPr>
          <w:p w14:paraId="4BBB7385"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Insulin Degludec 100 units/ml pens and Conflict Message indicates other alternate preferred (Not Tresiba pens)</w:t>
            </w:r>
          </w:p>
          <w:p w14:paraId="79A60FE0"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 Or</w:t>
            </w:r>
          </w:p>
          <w:p w14:paraId="2F3F9396"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Insulin Degludec 200 units/ml pens and Conflict Message indicates other alternate preferred (Not Tresiba)</w:t>
            </w:r>
          </w:p>
        </w:tc>
        <w:tc>
          <w:tcPr>
            <w:tcW w:w="3974" w:type="pct"/>
            <w:gridSpan w:val="3"/>
            <w:tcMar>
              <w:top w:w="0" w:type="dxa"/>
              <w:left w:w="86" w:type="dxa"/>
              <w:bottom w:w="0" w:type="dxa"/>
              <w:right w:w="86" w:type="dxa"/>
            </w:tcMar>
            <w:hideMark/>
          </w:tcPr>
          <w:p w14:paraId="350DB424" w14:textId="1CF5FCCF"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Run a test claim for the alternate medication (pens or vials)</w:t>
            </w:r>
            <w:r w:rsidR="00455FA7" w:rsidRPr="00E97D69">
              <w:rPr>
                <w:rFonts w:ascii="Verdana" w:hAnsi="Verdana"/>
              </w:rPr>
              <w:t xml:space="preserve"> </w:t>
            </w:r>
            <w:r w:rsidRPr="00E97D69">
              <w:rPr>
                <w:rFonts w:ascii="Verdana" w:hAnsi="Verdana"/>
              </w:rPr>
              <w:t>according to prescription dosage form or dosage forms available for the alternate medication:</w:t>
            </w:r>
          </w:p>
        </w:tc>
      </w:tr>
      <w:tr w:rsidR="001D14D0" w:rsidRPr="00E97D69" w14:paraId="127EEDC4" w14:textId="77777777" w:rsidTr="00505AC2">
        <w:trPr>
          <w:trHeight w:val="90"/>
        </w:trPr>
        <w:tc>
          <w:tcPr>
            <w:tcW w:w="1026" w:type="pct"/>
            <w:vMerge/>
            <w:vAlign w:val="center"/>
            <w:hideMark/>
          </w:tcPr>
          <w:p w14:paraId="403D38CC" w14:textId="77777777" w:rsidR="008D425B" w:rsidRPr="00E97D69" w:rsidRDefault="008D425B" w:rsidP="005D0A40">
            <w:pPr>
              <w:spacing w:before="120" w:after="120"/>
              <w:rPr>
                <w:rFonts w:ascii="Verdana" w:eastAsiaTheme="minorHAnsi" w:hAnsi="Verdana"/>
              </w:rPr>
            </w:pPr>
          </w:p>
        </w:tc>
        <w:tc>
          <w:tcPr>
            <w:tcW w:w="1522" w:type="pct"/>
            <w:gridSpan w:val="2"/>
            <w:shd w:val="clear" w:color="auto" w:fill="F2F2F2"/>
            <w:tcMar>
              <w:top w:w="0" w:type="dxa"/>
              <w:left w:w="86" w:type="dxa"/>
              <w:bottom w:w="0" w:type="dxa"/>
              <w:right w:w="86" w:type="dxa"/>
            </w:tcMar>
            <w:hideMark/>
          </w:tcPr>
          <w:p w14:paraId="07B8AEAC" w14:textId="77777777" w:rsidR="008D425B" w:rsidRPr="00E97D69" w:rsidRDefault="008D425B" w:rsidP="005D0A40">
            <w:pPr>
              <w:pStyle w:val="NormalWeb"/>
              <w:spacing w:before="120" w:beforeAutospacing="0" w:after="120" w:afterAutospacing="0"/>
              <w:jc w:val="center"/>
              <w:rPr>
                <w:rFonts w:ascii="Verdana" w:hAnsi="Verdana"/>
              </w:rPr>
            </w:pPr>
            <w:r w:rsidRPr="00E97D69">
              <w:rPr>
                <w:rFonts w:ascii="Verdana" w:hAnsi="Verdana"/>
                <w:b/>
                <w:bCs/>
              </w:rPr>
              <w:t>If test claim is…</w:t>
            </w:r>
          </w:p>
        </w:tc>
        <w:tc>
          <w:tcPr>
            <w:tcW w:w="2452" w:type="pct"/>
            <w:shd w:val="clear" w:color="auto" w:fill="F2F2F2"/>
            <w:tcMar>
              <w:top w:w="0" w:type="dxa"/>
              <w:left w:w="86" w:type="dxa"/>
              <w:bottom w:w="0" w:type="dxa"/>
              <w:right w:w="86" w:type="dxa"/>
            </w:tcMar>
            <w:hideMark/>
          </w:tcPr>
          <w:p w14:paraId="5311B7AD" w14:textId="77777777" w:rsidR="008D425B" w:rsidRPr="00E97D69" w:rsidRDefault="008D425B"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1D14D0" w:rsidRPr="00E97D69" w14:paraId="52A3C85E" w14:textId="77777777" w:rsidTr="00505AC2">
        <w:trPr>
          <w:trHeight w:val="90"/>
        </w:trPr>
        <w:tc>
          <w:tcPr>
            <w:tcW w:w="1026" w:type="pct"/>
            <w:vMerge/>
            <w:vAlign w:val="center"/>
            <w:hideMark/>
          </w:tcPr>
          <w:p w14:paraId="2A74204B" w14:textId="77777777" w:rsidR="008D425B" w:rsidRPr="00E97D69" w:rsidRDefault="008D425B" w:rsidP="005D0A40">
            <w:pPr>
              <w:spacing w:before="120" w:after="120"/>
              <w:rPr>
                <w:rFonts w:ascii="Verdana" w:eastAsiaTheme="minorHAnsi" w:hAnsi="Verdana"/>
              </w:rPr>
            </w:pPr>
          </w:p>
        </w:tc>
        <w:tc>
          <w:tcPr>
            <w:tcW w:w="1522" w:type="pct"/>
            <w:gridSpan w:val="2"/>
            <w:tcMar>
              <w:top w:w="0" w:type="dxa"/>
              <w:left w:w="86" w:type="dxa"/>
              <w:bottom w:w="0" w:type="dxa"/>
              <w:right w:w="86" w:type="dxa"/>
            </w:tcMar>
            <w:hideMark/>
          </w:tcPr>
          <w:p w14:paraId="4407978A"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Accepted</w:t>
            </w:r>
          </w:p>
        </w:tc>
        <w:tc>
          <w:tcPr>
            <w:tcW w:w="2452" w:type="pct"/>
            <w:tcMar>
              <w:top w:w="0" w:type="dxa"/>
              <w:left w:w="86" w:type="dxa"/>
              <w:bottom w:w="0" w:type="dxa"/>
              <w:right w:w="86" w:type="dxa"/>
            </w:tcMar>
            <w:hideMark/>
          </w:tcPr>
          <w:p w14:paraId="724D6F1C" w14:textId="0DC2619E" w:rsidR="008D425B" w:rsidRPr="00E97D69" w:rsidRDefault="008D425B" w:rsidP="005D0A40">
            <w:pPr>
              <w:numPr>
                <w:ilvl w:val="0"/>
                <w:numId w:val="49"/>
              </w:numPr>
              <w:spacing w:before="120" w:after="120"/>
              <w:rPr>
                <w:rFonts w:ascii="Verdana" w:hAnsi="Verdana"/>
              </w:rPr>
            </w:pPr>
            <w:r w:rsidRPr="00E97D69">
              <w:rPr>
                <w:rFonts w:ascii="Verdana" w:hAnsi="Verdana"/>
              </w:rPr>
              <w:t>Contact the prescriber for alternate. Refer to PLN PAR Screening, Calling, Resolution; section</w:t>
            </w:r>
            <w:r w:rsidR="00FC0371" w:rsidRPr="00E97D69">
              <w:rPr>
                <w:rFonts w:ascii="Verdana" w:hAnsi="Verdana"/>
              </w:rPr>
              <w:t xml:space="preserve">: </w:t>
            </w:r>
            <w:hyperlink r:id="rId44"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1FAC672E" w14:textId="39E187A3"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Your patients prescription plan does not cover Insulin Degludec pens. Please consider &lt;drug, str&gt; as an alternative medication &lt;please include drug name, strength, dosage form, directions, </w:t>
            </w:r>
            <w:r w:rsidR="003C483C" w:rsidRPr="00E97D69">
              <w:rPr>
                <w:rFonts w:ascii="Verdana" w:hAnsi="Verdana"/>
              </w:rPr>
              <w:t>quantity,</w:t>
            </w:r>
            <w:r w:rsidRPr="00E97D69">
              <w:rPr>
                <w:rFonts w:ascii="Verdana" w:hAnsi="Verdana"/>
              </w:rPr>
              <w:t> and refills&gt;</w:t>
            </w:r>
          </w:p>
          <w:p w14:paraId="33FF19AB" w14:textId="77777777" w:rsidR="008D425B" w:rsidRPr="00E97D69" w:rsidRDefault="008D425B" w:rsidP="005D0A40">
            <w:pPr>
              <w:numPr>
                <w:ilvl w:val="0"/>
                <w:numId w:val="49"/>
              </w:numPr>
              <w:spacing w:before="120" w:after="120"/>
              <w:rPr>
                <w:rFonts w:ascii="Verdana" w:hAnsi="Verdana"/>
              </w:rPr>
            </w:pPr>
            <w:r w:rsidRPr="00E97D69">
              <w:rPr>
                <w:rFonts w:ascii="Verdana" w:hAnsi="Verdana"/>
              </w:rPr>
              <w:t>Document Note Pad:</w:t>
            </w:r>
          </w:p>
          <w:p w14:paraId="5C88734F" w14:textId="77777777"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PLN to AF, &lt;drug name&gt;, to consider &lt;alternate drug&gt; as Formulary Alternate</w:t>
            </w:r>
          </w:p>
        </w:tc>
      </w:tr>
      <w:tr w:rsidR="001D14D0" w:rsidRPr="00E97D69" w14:paraId="42D381A7" w14:textId="77777777" w:rsidTr="00505AC2">
        <w:trPr>
          <w:trHeight w:val="1515"/>
        </w:trPr>
        <w:tc>
          <w:tcPr>
            <w:tcW w:w="1026" w:type="pct"/>
            <w:vMerge/>
            <w:vAlign w:val="center"/>
            <w:hideMark/>
          </w:tcPr>
          <w:p w14:paraId="704A9B95" w14:textId="77777777" w:rsidR="008D425B" w:rsidRPr="00E97D69" w:rsidRDefault="008D425B" w:rsidP="005D0A40">
            <w:pPr>
              <w:spacing w:before="120" w:after="120"/>
              <w:rPr>
                <w:rFonts w:ascii="Verdana" w:eastAsiaTheme="minorHAnsi" w:hAnsi="Verdana"/>
              </w:rPr>
            </w:pPr>
          </w:p>
        </w:tc>
        <w:tc>
          <w:tcPr>
            <w:tcW w:w="1522" w:type="pct"/>
            <w:gridSpan w:val="2"/>
            <w:tcMar>
              <w:top w:w="0" w:type="dxa"/>
              <w:left w:w="86" w:type="dxa"/>
              <w:bottom w:w="0" w:type="dxa"/>
              <w:right w:w="86" w:type="dxa"/>
            </w:tcMar>
            <w:hideMark/>
          </w:tcPr>
          <w:p w14:paraId="793F905F"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Denied</w:t>
            </w:r>
          </w:p>
        </w:tc>
        <w:tc>
          <w:tcPr>
            <w:tcW w:w="2452" w:type="pct"/>
            <w:tcMar>
              <w:top w:w="0" w:type="dxa"/>
              <w:left w:w="86" w:type="dxa"/>
              <w:bottom w:w="0" w:type="dxa"/>
              <w:right w:w="86" w:type="dxa"/>
            </w:tcMar>
            <w:hideMark/>
          </w:tcPr>
          <w:p w14:paraId="1692866C" w14:textId="0A17609D" w:rsidR="008D425B" w:rsidRPr="00E97D69" w:rsidRDefault="008D425B" w:rsidP="005D0A40">
            <w:pPr>
              <w:numPr>
                <w:ilvl w:val="0"/>
                <w:numId w:val="49"/>
              </w:numPr>
              <w:spacing w:before="120" w:after="120"/>
              <w:rPr>
                <w:rFonts w:ascii="Verdana" w:hAnsi="Verdana"/>
              </w:rPr>
            </w:pPr>
            <w:r w:rsidRPr="00E97D69">
              <w:rPr>
                <w:rFonts w:ascii="Verdana" w:hAnsi="Verdana"/>
              </w:rPr>
              <w:t>Contact the prescriber</w:t>
            </w:r>
            <w:r w:rsidR="0039041D" w:rsidRPr="00E97D69">
              <w:rPr>
                <w:rFonts w:ascii="Verdana" w:hAnsi="Verdana"/>
              </w:rPr>
              <w:t xml:space="preserve"> </w:t>
            </w:r>
            <w:r w:rsidRPr="00E97D69">
              <w:rPr>
                <w:rFonts w:ascii="Verdana" w:hAnsi="Verdana"/>
              </w:rPr>
              <w:t>for alternate.</w:t>
            </w:r>
            <w:r w:rsidR="0039041D" w:rsidRPr="00E97D69">
              <w:rPr>
                <w:rFonts w:ascii="Verdana" w:hAnsi="Verdana"/>
              </w:rPr>
              <w:t xml:space="preserve"> </w:t>
            </w:r>
            <w:r w:rsidRPr="00E97D69">
              <w:rPr>
                <w:rFonts w:ascii="Verdana" w:hAnsi="Verdana"/>
              </w:rPr>
              <w:t>Refer to</w:t>
            </w:r>
            <w:r w:rsidR="0039041D" w:rsidRPr="00E97D69">
              <w:rPr>
                <w:rFonts w:ascii="Verdana" w:hAnsi="Verdana"/>
              </w:rPr>
              <w:t xml:space="preserve"> </w:t>
            </w:r>
            <w:r w:rsidRPr="00E97D69">
              <w:rPr>
                <w:rFonts w:ascii="Verdana" w:hAnsi="Verdana"/>
              </w:rPr>
              <w:t>PLN PAR Screening, Calling, Resolution; section</w:t>
            </w:r>
            <w:r w:rsidR="00FC0371" w:rsidRPr="00E97D69">
              <w:rPr>
                <w:rFonts w:ascii="Verdana" w:hAnsi="Verdana"/>
              </w:rPr>
              <w:t xml:space="preserve">: </w:t>
            </w:r>
            <w:hyperlink r:id="rId45"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0E3BA518" w14:textId="595E3EE0"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Your</w:t>
            </w:r>
            <w:r w:rsidR="0039041D" w:rsidRPr="00E97D69">
              <w:rPr>
                <w:rFonts w:ascii="Verdana" w:hAnsi="Verdana"/>
              </w:rPr>
              <w:t xml:space="preserve"> </w:t>
            </w:r>
            <w:r w:rsidRPr="00E97D69">
              <w:rPr>
                <w:rFonts w:ascii="Verdana" w:hAnsi="Verdana"/>
              </w:rPr>
              <w:t>patients</w:t>
            </w:r>
            <w:r w:rsidR="0039041D" w:rsidRPr="00E97D69">
              <w:rPr>
                <w:rFonts w:ascii="Verdana" w:hAnsi="Verdana"/>
              </w:rPr>
              <w:t xml:space="preserve"> </w:t>
            </w:r>
            <w:r w:rsidRPr="00E97D69">
              <w:rPr>
                <w:rFonts w:ascii="Verdana" w:hAnsi="Verdana"/>
              </w:rPr>
              <w:t>prescription plan does not cover Insulin Degludec pens.</w:t>
            </w:r>
            <w:r w:rsidR="0039041D" w:rsidRPr="00E97D69">
              <w:rPr>
                <w:rFonts w:ascii="Verdana" w:hAnsi="Verdana"/>
              </w:rPr>
              <w:t xml:space="preserve"> </w:t>
            </w:r>
            <w:r w:rsidRPr="00E97D69">
              <w:rPr>
                <w:rFonts w:ascii="Verdana" w:hAnsi="Verdana"/>
              </w:rPr>
              <w:t>Please consider an alternative medication</w:t>
            </w:r>
            <w:r w:rsidR="0039041D" w:rsidRPr="00E97D69">
              <w:rPr>
                <w:rFonts w:ascii="Verdana" w:hAnsi="Verdana"/>
              </w:rPr>
              <w:t xml:space="preserve"> </w:t>
            </w:r>
            <w:r w:rsidRPr="00E97D69">
              <w:rPr>
                <w:rFonts w:ascii="Verdana" w:hAnsi="Verdana"/>
              </w:rPr>
              <w:t>&lt;please include drug name, strength, dosage form, directions,</w:t>
            </w:r>
            <w:r w:rsidR="0039041D" w:rsidRPr="00E97D69">
              <w:rPr>
                <w:rFonts w:ascii="Verdana" w:hAnsi="Verdana"/>
              </w:rPr>
              <w:t xml:space="preserve"> </w:t>
            </w:r>
            <w:r w:rsidR="003C483C" w:rsidRPr="00E97D69">
              <w:rPr>
                <w:rFonts w:ascii="Verdana" w:hAnsi="Verdana"/>
              </w:rPr>
              <w:t>quantity,</w:t>
            </w:r>
            <w:r w:rsidR="0039041D" w:rsidRPr="00E97D69">
              <w:rPr>
                <w:rFonts w:ascii="Verdana" w:hAnsi="Verdana"/>
              </w:rPr>
              <w:t xml:space="preserve"> </w:t>
            </w:r>
            <w:r w:rsidRPr="00E97D69">
              <w:rPr>
                <w:rFonts w:ascii="Verdana" w:hAnsi="Verdana"/>
              </w:rPr>
              <w:t>and refills&gt;</w:t>
            </w:r>
            <w:r w:rsidR="0039041D" w:rsidRPr="00E97D69">
              <w:rPr>
                <w:rFonts w:ascii="Verdana" w:hAnsi="Verdana"/>
              </w:rPr>
              <w:t xml:space="preserve"> </w:t>
            </w:r>
            <w:r w:rsidRPr="00E97D69">
              <w:rPr>
                <w:rFonts w:ascii="Verdana" w:hAnsi="Verdana"/>
              </w:rPr>
              <w:t>or alternate and</w:t>
            </w:r>
            <w:r w:rsidR="0039041D" w:rsidRPr="00E97D69">
              <w:rPr>
                <w:rFonts w:ascii="Verdana" w:hAnsi="Verdana"/>
              </w:rPr>
              <w:t xml:space="preserve"> </w:t>
            </w:r>
            <w:r w:rsidRPr="00E97D69">
              <w:rPr>
                <w:rFonts w:ascii="Verdana" w:hAnsi="Verdana"/>
              </w:rPr>
              <w:t>&lt;PA required XXX-XXX-XXXX&gt;</w:t>
            </w:r>
          </w:p>
          <w:p w14:paraId="2139449D" w14:textId="77777777" w:rsidR="008D425B" w:rsidRPr="00E97D69" w:rsidRDefault="008D425B" w:rsidP="005D0A40">
            <w:pPr>
              <w:numPr>
                <w:ilvl w:val="0"/>
                <w:numId w:val="49"/>
              </w:numPr>
              <w:spacing w:before="120" w:after="120"/>
              <w:rPr>
                <w:rFonts w:ascii="Verdana" w:hAnsi="Verdana"/>
              </w:rPr>
            </w:pPr>
            <w:r w:rsidRPr="00E97D69">
              <w:rPr>
                <w:rFonts w:ascii="Verdana" w:hAnsi="Verdana"/>
              </w:rPr>
              <w:t>Document Note Pad:</w:t>
            </w:r>
          </w:p>
          <w:p w14:paraId="2D0A0C09" w14:textId="2C712F73"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PLN to AF,</w:t>
            </w:r>
            <w:r w:rsidR="006528F2" w:rsidRPr="00E97D69">
              <w:rPr>
                <w:rFonts w:ascii="Verdana" w:hAnsi="Verdana"/>
              </w:rPr>
              <w:t xml:space="preserve"> </w:t>
            </w:r>
            <w:r w:rsidRPr="00E97D69">
              <w:rPr>
                <w:rFonts w:ascii="Verdana" w:hAnsi="Verdana"/>
              </w:rPr>
              <w:t>&lt;drug name&gt;, to consider Formulary Alternate or Alternate and PA req</w:t>
            </w:r>
          </w:p>
        </w:tc>
      </w:tr>
      <w:tr w:rsidR="008D1B20" w:rsidRPr="00E97D69" w14:paraId="26167F03" w14:textId="77777777" w:rsidTr="00505AC2">
        <w:trPr>
          <w:trHeight w:val="90"/>
        </w:trPr>
        <w:tc>
          <w:tcPr>
            <w:tcW w:w="1026" w:type="pct"/>
            <w:vMerge w:val="restart"/>
            <w:tcMar>
              <w:top w:w="0" w:type="dxa"/>
              <w:left w:w="86" w:type="dxa"/>
              <w:bottom w:w="0" w:type="dxa"/>
              <w:right w:w="86" w:type="dxa"/>
            </w:tcMar>
            <w:hideMark/>
          </w:tcPr>
          <w:p w14:paraId="4721AC20" w14:textId="28065D49"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Insulin Degludec 100 units/ml pens and Conflict Message indicates</w:t>
            </w:r>
            <w:r w:rsidR="006528F2" w:rsidRPr="00E97D69">
              <w:rPr>
                <w:rFonts w:ascii="Verdana" w:hAnsi="Verdana"/>
              </w:rPr>
              <w:t xml:space="preserve"> </w:t>
            </w:r>
            <w:r w:rsidRPr="00E97D69">
              <w:rPr>
                <w:rFonts w:ascii="Verdana" w:hAnsi="Verdana"/>
              </w:rPr>
              <w:t>Non Formulary</w:t>
            </w:r>
            <w:r w:rsidR="006528F2" w:rsidRPr="00E97D69">
              <w:rPr>
                <w:rFonts w:ascii="Verdana" w:hAnsi="Verdana"/>
              </w:rPr>
              <w:t xml:space="preserve"> </w:t>
            </w:r>
            <w:r w:rsidRPr="00E97D69">
              <w:rPr>
                <w:rFonts w:ascii="Verdana" w:hAnsi="Verdana"/>
              </w:rPr>
              <w:t>/</w:t>
            </w:r>
            <w:r w:rsidR="006528F2" w:rsidRPr="00E97D69">
              <w:rPr>
                <w:rFonts w:ascii="Verdana" w:hAnsi="Verdana"/>
              </w:rPr>
              <w:t xml:space="preserve"> </w:t>
            </w:r>
            <w:r w:rsidRPr="00E97D69">
              <w:rPr>
                <w:rFonts w:ascii="Verdana" w:hAnsi="Verdana"/>
              </w:rPr>
              <w:t>NDC Not Covered without alternates</w:t>
            </w:r>
            <w:r w:rsidR="006528F2" w:rsidRPr="00E97D69">
              <w:rPr>
                <w:rFonts w:ascii="Verdana" w:hAnsi="Verdana"/>
              </w:rPr>
              <w:t xml:space="preserve"> </w:t>
            </w:r>
            <w:r w:rsidRPr="00E97D69">
              <w:rPr>
                <w:rFonts w:ascii="Verdana" w:hAnsi="Verdana"/>
              </w:rPr>
              <w:t>and no PA messaging</w:t>
            </w:r>
          </w:p>
          <w:p w14:paraId="62E0D02C" w14:textId="17F03DC9"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Or </w:t>
            </w:r>
          </w:p>
          <w:p w14:paraId="659F0618" w14:textId="36589B7F"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Insulin Degludec 200 units/ml pens and Conflict Message indicates</w:t>
            </w:r>
            <w:r w:rsidR="006528F2" w:rsidRPr="00E97D69">
              <w:rPr>
                <w:rFonts w:ascii="Verdana" w:hAnsi="Verdana"/>
              </w:rPr>
              <w:t xml:space="preserve"> </w:t>
            </w:r>
            <w:r w:rsidRPr="00E97D69">
              <w:rPr>
                <w:rFonts w:ascii="Verdana" w:hAnsi="Verdana"/>
              </w:rPr>
              <w:t>Non Formulary</w:t>
            </w:r>
            <w:r w:rsidR="006528F2" w:rsidRPr="00E97D69">
              <w:rPr>
                <w:rFonts w:ascii="Verdana" w:hAnsi="Verdana"/>
              </w:rPr>
              <w:t xml:space="preserve"> </w:t>
            </w:r>
            <w:r w:rsidRPr="00E97D69">
              <w:rPr>
                <w:rFonts w:ascii="Verdana" w:hAnsi="Verdana"/>
              </w:rPr>
              <w:t>/</w:t>
            </w:r>
            <w:r w:rsidR="006528F2" w:rsidRPr="00E97D69">
              <w:rPr>
                <w:rFonts w:ascii="Verdana" w:hAnsi="Verdana"/>
              </w:rPr>
              <w:t xml:space="preserve"> </w:t>
            </w:r>
            <w:r w:rsidRPr="00E97D69">
              <w:rPr>
                <w:rFonts w:ascii="Verdana" w:hAnsi="Verdana"/>
              </w:rPr>
              <w:t>NDC Not Covered without alternates</w:t>
            </w:r>
            <w:r w:rsidR="006528F2" w:rsidRPr="00E97D69">
              <w:rPr>
                <w:rFonts w:ascii="Verdana" w:hAnsi="Verdana"/>
              </w:rPr>
              <w:t xml:space="preserve"> </w:t>
            </w:r>
            <w:r w:rsidRPr="00E97D69">
              <w:rPr>
                <w:rFonts w:ascii="Verdana" w:hAnsi="Verdana"/>
              </w:rPr>
              <w:t>and no</w:t>
            </w:r>
            <w:r w:rsidR="006528F2" w:rsidRPr="00E97D69">
              <w:rPr>
                <w:rFonts w:ascii="Verdana" w:hAnsi="Verdana"/>
              </w:rPr>
              <w:t xml:space="preserve"> </w:t>
            </w:r>
            <w:r w:rsidRPr="00E97D69">
              <w:rPr>
                <w:rFonts w:ascii="Verdana" w:hAnsi="Verdana"/>
              </w:rPr>
              <w:t>PA</w:t>
            </w:r>
            <w:r w:rsidR="006528F2" w:rsidRPr="00E97D69">
              <w:rPr>
                <w:rFonts w:ascii="Verdana" w:hAnsi="Verdana"/>
              </w:rPr>
              <w:t xml:space="preserve"> </w:t>
            </w:r>
            <w:r w:rsidRPr="00E97D69">
              <w:rPr>
                <w:rFonts w:ascii="Verdana" w:hAnsi="Verdana"/>
              </w:rPr>
              <w:t>messaging</w:t>
            </w:r>
          </w:p>
          <w:p w14:paraId="20B9A5F4" w14:textId="00521E19" w:rsidR="008D425B" w:rsidRPr="00E97D69" w:rsidRDefault="008D425B" w:rsidP="005D0A40">
            <w:pPr>
              <w:pStyle w:val="NormalWeb"/>
              <w:spacing w:before="120" w:beforeAutospacing="0" w:after="120" w:afterAutospacing="0"/>
              <w:rPr>
                <w:rFonts w:ascii="Verdana" w:hAnsi="Verdana"/>
              </w:rPr>
            </w:pPr>
          </w:p>
          <w:p w14:paraId="0D205650" w14:textId="6FCBFF73" w:rsidR="008D425B" w:rsidRPr="00E97D69" w:rsidRDefault="008D425B" w:rsidP="005D0A40">
            <w:pPr>
              <w:pStyle w:val="NormalWeb"/>
              <w:spacing w:before="120" w:beforeAutospacing="0" w:after="120" w:afterAutospacing="0"/>
              <w:rPr>
                <w:rFonts w:ascii="Verdana" w:hAnsi="Verdana"/>
                <w:b/>
                <w:bCs/>
              </w:rPr>
            </w:pPr>
            <w:r w:rsidRPr="00E97D69">
              <w:rPr>
                <w:rFonts w:ascii="Verdana" w:hAnsi="Verdana"/>
                <w:b/>
                <w:bCs/>
              </w:rPr>
              <w:t>D</w:t>
            </w:r>
            <w:r w:rsidR="00747CC8" w:rsidRPr="00E97D69">
              <w:rPr>
                <w:rFonts w:ascii="Verdana" w:hAnsi="Verdana"/>
                <w:b/>
                <w:bCs/>
              </w:rPr>
              <w:t xml:space="preserve">o Not </w:t>
            </w:r>
            <w:r w:rsidRPr="00E97D69">
              <w:rPr>
                <w:rFonts w:ascii="Verdana" w:hAnsi="Verdana"/>
                <w:b/>
                <w:bCs/>
              </w:rPr>
              <w:t>RTP</w:t>
            </w:r>
          </w:p>
        </w:tc>
        <w:tc>
          <w:tcPr>
            <w:tcW w:w="3974" w:type="pct"/>
            <w:gridSpan w:val="3"/>
            <w:tcMar>
              <w:top w:w="0" w:type="dxa"/>
              <w:left w:w="86" w:type="dxa"/>
              <w:bottom w:w="0" w:type="dxa"/>
              <w:right w:w="86" w:type="dxa"/>
            </w:tcMar>
            <w:hideMark/>
          </w:tcPr>
          <w:p w14:paraId="2C9BF848"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Run a test claim for Tresiba (pens or vials) according to prescription dosage form and if dosage form available for the alternate drug</w:t>
            </w:r>
          </w:p>
        </w:tc>
      </w:tr>
      <w:tr w:rsidR="001D14D0" w:rsidRPr="00E97D69" w14:paraId="24EDFC1A" w14:textId="77777777" w:rsidTr="00505AC2">
        <w:trPr>
          <w:trHeight w:val="90"/>
        </w:trPr>
        <w:tc>
          <w:tcPr>
            <w:tcW w:w="1026" w:type="pct"/>
            <w:vMerge/>
            <w:vAlign w:val="center"/>
            <w:hideMark/>
          </w:tcPr>
          <w:p w14:paraId="48136EBB" w14:textId="77777777" w:rsidR="008D425B" w:rsidRPr="00E97D69" w:rsidRDefault="008D425B" w:rsidP="005D0A40">
            <w:pPr>
              <w:spacing w:before="120" w:after="120"/>
              <w:rPr>
                <w:rFonts w:ascii="Verdana" w:eastAsiaTheme="minorHAnsi" w:hAnsi="Verdana"/>
                <w:b/>
                <w:bCs/>
              </w:rPr>
            </w:pPr>
          </w:p>
        </w:tc>
        <w:tc>
          <w:tcPr>
            <w:tcW w:w="1522" w:type="pct"/>
            <w:gridSpan w:val="2"/>
            <w:shd w:val="clear" w:color="auto" w:fill="F2F2F2"/>
            <w:tcMar>
              <w:top w:w="0" w:type="dxa"/>
              <w:left w:w="86" w:type="dxa"/>
              <w:bottom w:w="0" w:type="dxa"/>
              <w:right w:w="86" w:type="dxa"/>
            </w:tcMar>
            <w:hideMark/>
          </w:tcPr>
          <w:p w14:paraId="2C8BD134" w14:textId="77777777" w:rsidR="008D425B" w:rsidRPr="00E97D69" w:rsidRDefault="008D425B" w:rsidP="005D0A40">
            <w:pPr>
              <w:pStyle w:val="NormalWeb"/>
              <w:spacing w:before="120" w:beforeAutospacing="0" w:after="120" w:afterAutospacing="0"/>
              <w:jc w:val="center"/>
              <w:rPr>
                <w:rFonts w:ascii="Verdana" w:hAnsi="Verdana"/>
              </w:rPr>
            </w:pPr>
            <w:r w:rsidRPr="00E97D69">
              <w:rPr>
                <w:rFonts w:ascii="Verdana" w:hAnsi="Verdana"/>
                <w:b/>
                <w:bCs/>
              </w:rPr>
              <w:t>If test claim is…</w:t>
            </w:r>
          </w:p>
        </w:tc>
        <w:tc>
          <w:tcPr>
            <w:tcW w:w="2452" w:type="pct"/>
            <w:shd w:val="clear" w:color="auto" w:fill="F2F2F2"/>
            <w:tcMar>
              <w:top w:w="0" w:type="dxa"/>
              <w:left w:w="86" w:type="dxa"/>
              <w:bottom w:w="0" w:type="dxa"/>
              <w:right w:w="86" w:type="dxa"/>
            </w:tcMar>
            <w:hideMark/>
          </w:tcPr>
          <w:p w14:paraId="0AE5867E" w14:textId="77777777" w:rsidR="008D425B" w:rsidRPr="00E97D69" w:rsidRDefault="008D425B"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1D14D0" w:rsidRPr="00E97D69" w14:paraId="7E3CB5BF" w14:textId="77777777" w:rsidTr="00505AC2">
        <w:trPr>
          <w:trHeight w:val="90"/>
        </w:trPr>
        <w:tc>
          <w:tcPr>
            <w:tcW w:w="1026" w:type="pct"/>
            <w:vMerge/>
            <w:vAlign w:val="center"/>
            <w:hideMark/>
          </w:tcPr>
          <w:p w14:paraId="58ED2DD6" w14:textId="77777777" w:rsidR="008D425B" w:rsidRPr="00E97D69" w:rsidRDefault="008D425B" w:rsidP="005D0A40">
            <w:pPr>
              <w:spacing w:before="120" w:after="120"/>
              <w:rPr>
                <w:rFonts w:ascii="Verdana" w:eastAsiaTheme="minorHAnsi" w:hAnsi="Verdana"/>
                <w:b/>
                <w:bCs/>
              </w:rPr>
            </w:pPr>
          </w:p>
        </w:tc>
        <w:tc>
          <w:tcPr>
            <w:tcW w:w="1522" w:type="pct"/>
            <w:gridSpan w:val="2"/>
            <w:tcMar>
              <w:top w:w="0" w:type="dxa"/>
              <w:left w:w="86" w:type="dxa"/>
              <w:bottom w:w="0" w:type="dxa"/>
              <w:right w:w="86" w:type="dxa"/>
            </w:tcMar>
            <w:hideMark/>
          </w:tcPr>
          <w:p w14:paraId="1E045405"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Accepted</w:t>
            </w:r>
          </w:p>
        </w:tc>
        <w:tc>
          <w:tcPr>
            <w:tcW w:w="2452" w:type="pct"/>
            <w:tcMar>
              <w:top w:w="0" w:type="dxa"/>
              <w:left w:w="86" w:type="dxa"/>
              <w:bottom w:w="0" w:type="dxa"/>
              <w:right w:w="86" w:type="dxa"/>
            </w:tcMar>
            <w:hideMark/>
          </w:tcPr>
          <w:p w14:paraId="2717FF29" w14:textId="2687609C" w:rsidR="008D425B" w:rsidRPr="00E97D69" w:rsidRDefault="008D425B" w:rsidP="005D0A40">
            <w:pPr>
              <w:numPr>
                <w:ilvl w:val="0"/>
                <w:numId w:val="49"/>
              </w:numPr>
              <w:spacing w:before="120" w:after="120"/>
              <w:rPr>
                <w:rFonts w:ascii="Verdana" w:hAnsi="Verdana"/>
              </w:rPr>
            </w:pPr>
            <w:r w:rsidRPr="00E97D69">
              <w:rPr>
                <w:rFonts w:ascii="Verdana" w:hAnsi="Verdana"/>
              </w:rPr>
              <w:t>Change Prescribed Drug to Tresiba pens per</w:t>
            </w:r>
            <w:r w:rsidR="00C42DC3" w:rsidRPr="00E97D69">
              <w:rPr>
                <w:rFonts w:ascii="Verdana" w:hAnsi="Verdana"/>
              </w:rPr>
              <w:t xml:space="preserve"> </w:t>
            </w:r>
            <w:r w:rsidRPr="00E97D69">
              <w:rPr>
                <w:rFonts w:ascii="Verdana" w:hAnsi="Verdana"/>
              </w:rPr>
              <w:t>Rx dosage form and strength. Refer to</w:t>
            </w:r>
            <w:r w:rsidR="00C42DC3" w:rsidRPr="00E97D69">
              <w:rPr>
                <w:rFonts w:ascii="Verdana" w:hAnsi="Verdana"/>
              </w:rPr>
              <w:t xml:space="preserve"> </w:t>
            </w:r>
            <w:hyperlink r:id="rId46" w:anchor="!/view?docid=19c939e6-7aa2-4622-a29a-8f7a21e89fec" w:history="1">
              <w:r w:rsidR="00AF6A59" w:rsidRPr="00E97D69">
                <w:rPr>
                  <w:rStyle w:val="Hyperlink"/>
                  <w:rFonts w:ascii="Verdana" w:hAnsi="Verdana"/>
                </w:rPr>
                <w:t>Insulin (057026)</w:t>
              </w:r>
            </w:hyperlink>
            <w:r w:rsidR="00C42DC3" w:rsidRPr="00E97D69">
              <w:rPr>
                <w:rStyle w:val="Hyperlink"/>
                <w:rFonts w:ascii="Verdana" w:hAnsi="Verdana"/>
              </w:rPr>
              <w:t xml:space="preserve"> </w:t>
            </w:r>
            <w:r w:rsidRPr="00E97D69">
              <w:rPr>
                <w:rFonts w:ascii="Verdana" w:hAnsi="Verdana"/>
              </w:rPr>
              <w:t>for expiration.</w:t>
            </w:r>
          </w:p>
          <w:p w14:paraId="5EA49C56" w14:textId="1C78B0D8" w:rsidR="008D425B" w:rsidRPr="00E97D69" w:rsidRDefault="008D425B" w:rsidP="005D0A40">
            <w:pPr>
              <w:numPr>
                <w:ilvl w:val="0"/>
                <w:numId w:val="49"/>
              </w:numPr>
              <w:spacing w:before="120" w:after="120"/>
              <w:rPr>
                <w:rFonts w:ascii="Verdana" w:hAnsi="Verdana"/>
              </w:rPr>
            </w:pPr>
            <w:r w:rsidRPr="00E97D69">
              <w:rPr>
                <w:rFonts w:ascii="Verdana" w:hAnsi="Verdana"/>
              </w:rPr>
              <w:t>Document</w:t>
            </w:r>
            <w:r w:rsidR="00C42DC3" w:rsidRPr="00E97D69">
              <w:rPr>
                <w:rFonts w:ascii="Verdana" w:hAnsi="Verdana"/>
              </w:rPr>
              <w:t xml:space="preserve"> </w:t>
            </w:r>
            <w:r w:rsidRPr="00E97D69">
              <w:rPr>
                <w:rFonts w:ascii="Verdana" w:hAnsi="Verdana"/>
              </w:rPr>
              <w:t>Note Pad and Annotate RX:</w:t>
            </w:r>
          </w:p>
          <w:p w14:paraId="6C0E8447" w14:textId="090E4D55"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PLN, Insulin Degludec changed to</w:t>
            </w:r>
            <w:r w:rsidR="00C42DC3" w:rsidRPr="00E97D69">
              <w:rPr>
                <w:rFonts w:ascii="Verdana" w:hAnsi="Verdana"/>
              </w:rPr>
              <w:t xml:space="preserve"> </w:t>
            </w:r>
            <w:r w:rsidRPr="00E97D69">
              <w:rPr>
                <w:rFonts w:ascii="Verdana" w:hAnsi="Verdana"/>
              </w:rPr>
              <w:t>Tresiba</w:t>
            </w:r>
            <w:r w:rsidR="00C42DC3" w:rsidRPr="00E97D69">
              <w:rPr>
                <w:rFonts w:ascii="Verdana" w:hAnsi="Verdana"/>
              </w:rPr>
              <w:t xml:space="preserve"> </w:t>
            </w:r>
            <w:r w:rsidRPr="00E97D69">
              <w:rPr>
                <w:rFonts w:ascii="Verdana" w:hAnsi="Verdana"/>
              </w:rPr>
              <w:t>per Plan, DAW Y May Sub and WI</w:t>
            </w:r>
          </w:p>
        </w:tc>
      </w:tr>
      <w:tr w:rsidR="001D14D0" w:rsidRPr="00E97D69" w14:paraId="0482DD30" w14:textId="77777777" w:rsidTr="00505AC2">
        <w:trPr>
          <w:trHeight w:val="90"/>
        </w:trPr>
        <w:tc>
          <w:tcPr>
            <w:tcW w:w="1026" w:type="pct"/>
            <w:vMerge/>
            <w:vAlign w:val="center"/>
            <w:hideMark/>
          </w:tcPr>
          <w:p w14:paraId="7A154A7B" w14:textId="77777777" w:rsidR="008D425B" w:rsidRPr="00E97D69" w:rsidRDefault="008D425B" w:rsidP="005D0A40">
            <w:pPr>
              <w:spacing w:before="120" w:after="120"/>
              <w:rPr>
                <w:rFonts w:ascii="Verdana" w:eastAsiaTheme="minorHAnsi" w:hAnsi="Verdana"/>
                <w:b/>
                <w:bCs/>
              </w:rPr>
            </w:pPr>
          </w:p>
        </w:tc>
        <w:tc>
          <w:tcPr>
            <w:tcW w:w="1522" w:type="pct"/>
            <w:gridSpan w:val="2"/>
            <w:tcMar>
              <w:top w:w="0" w:type="dxa"/>
              <w:left w:w="86" w:type="dxa"/>
              <w:bottom w:w="0" w:type="dxa"/>
              <w:right w:w="86" w:type="dxa"/>
            </w:tcMar>
            <w:hideMark/>
          </w:tcPr>
          <w:p w14:paraId="1DD758AE" w14:textId="77777777" w:rsidR="008D425B" w:rsidRPr="00E97D69" w:rsidRDefault="008D425B" w:rsidP="005D0A40">
            <w:pPr>
              <w:pStyle w:val="NormalWeb"/>
              <w:spacing w:before="120" w:beforeAutospacing="0" w:after="120" w:afterAutospacing="0"/>
              <w:rPr>
                <w:rFonts w:ascii="Verdana" w:hAnsi="Verdana"/>
              </w:rPr>
            </w:pPr>
            <w:r w:rsidRPr="00E97D69">
              <w:rPr>
                <w:rFonts w:ascii="Verdana" w:hAnsi="Verdana"/>
              </w:rPr>
              <w:t>Denied</w:t>
            </w:r>
          </w:p>
        </w:tc>
        <w:tc>
          <w:tcPr>
            <w:tcW w:w="2452" w:type="pct"/>
            <w:tcMar>
              <w:top w:w="0" w:type="dxa"/>
              <w:left w:w="86" w:type="dxa"/>
              <w:bottom w:w="0" w:type="dxa"/>
              <w:right w:w="86" w:type="dxa"/>
            </w:tcMar>
          </w:tcPr>
          <w:p w14:paraId="6971D8C2" w14:textId="25025F76" w:rsidR="008D425B" w:rsidRPr="00E97D69" w:rsidRDefault="008D425B" w:rsidP="005D0A40">
            <w:pPr>
              <w:numPr>
                <w:ilvl w:val="0"/>
                <w:numId w:val="50"/>
              </w:numPr>
              <w:spacing w:before="120" w:after="120"/>
              <w:rPr>
                <w:rFonts w:ascii="Verdana" w:hAnsi="Verdana"/>
              </w:rPr>
            </w:pPr>
            <w:r w:rsidRPr="00E97D69">
              <w:rPr>
                <w:rFonts w:ascii="Verdana" w:hAnsi="Verdana"/>
              </w:rPr>
              <w:t>Contact the prescriber</w:t>
            </w:r>
            <w:r w:rsidR="00C42DC3" w:rsidRPr="00E97D69">
              <w:rPr>
                <w:rFonts w:ascii="Verdana" w:hAnsi="Verdana"/>
              </w:rPr>
              <w:t xml:space="preserve">. </w:t>
            </w:r>
            <w:r w:rsidRPr="00E97D69">
              <w:rPr>
                <w:rFonts w:ascii="Verdana" w:hAnsi="Verdana"/>
              </w:rPr>
              <w:t>Refer to</w:t>
            </w:r>
            <w:r w:rsidR="00C42DC3" w:rsidRPr="00E97D69">
              <w:rPr>
                <w:rFonts w:ascii="Verdana" w:hAnsi="Verdana"/>
              </w:rPr>
              <w:t xml:space="preserve"> </w:t>
            </w:r>
            <w:r w:rsidRPr="00E97D69">
              <w:rPr>
                <w:rFonts w:ascii="Verdana" w:hAnsi="Verdana"/>
              </w:rPr>
              <w:t>PLN PAR Screening, Calling, Resolution; section:</w:t>
            </w:r>
            <w:r w:rsidR="00C42DC3" w:rsidRPr="00E97D69">
              <w:rPr>
                <w:rFonts w:ascii="Verdana" w:hAnsi="Verdana"/>
              </w:rPr>
              <w:t xml:space="preserve"> </w:t>
            </w:r>
            <w:hyperlink r:id="rId47"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4F958A9A" w14:textId="2E29827E"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Your</w:t>
            </w:r>
            <w:r w:rsidR="00C42DC3" w:rsidRPr="00E97D69">
              <w:rPr>
                <w:rFonts w:ascii="Verdana" w:hAnsi="Verdana"/>
              </w:rPr>
              <w:t xml:space="preserve"> </w:t>
            </w:r>
            <w:r w:rsidRPr="00E97D69">
              <w:rPr>
                <w:rFonts w:ascii="Verdana" w:hAnsi="Verdana"/>
              </w:rPr>
              <w:t>patients</w:t>
            </w:r>
            <w:r w:rsidR="00C42DC3" w:rsidRPr="00E97D69">
              <w:rPr>
                <w:rFonts w:ascii="Verdana" w:hAnsi="Verdana"/>
              </w:rPr>
              <w:t xml:space="preserve"> </w:t>
            </w:r>
            <w:r w:rsidRPr="00E97D69">
              <w:rPr>
                <w:rFonts w:ascii="Verdana" w:hAnsi="Verdana"/>
              </w:rPr>
              <w:t>prescription plan does not cover Insulin Degludec</w:t>
            </w:r>
            <w:r w:rsidR="00C42DC3" w:rsidRPr="00E97D69">
              <w:rPr>
                <w:rFonts w:ascii="Verdana" w:hAnsi="Verdana"/>
              </w:rPr>
              <w:t xml:space="preserve"> </w:t>
            </w:r>
            <w:r w:rsidRPr="00E97D69">
              <w:rPr>
                <w:rFonts w:ascii="Verdana" w:hAnsi="Verdana"/>
              </w:rPr>
              <w:t>&lt;pens or vials&gt;. Please fax back an alternate</w:t>
            </w:r>
            <w:r w:rsidR="00C42DC3" w:rsidRPr="00E97D69">
              <w:rPr>
                <w:rFonts w:ascii="Verdana" w:hAnsi="Verdana"/>
              </w:rPr>
              <w:t xml:space="preserve"> </w:t>
            </w:r>
            <w:r w:rsidRPr="00E97D69">
              <w:rPr>
                <w:rFonts w:ascii="Verdana" w:hAnsi="Verdana"/>
              </w:rPr>
              <w:t>&lt;Drug, strength, Directions and Refills&gt;</w:t>
            </w:r>
          </w:p>
          <w:p w14:paraId="36F32703" w14:textId="0B212F2E" w:rsidR="008D425B" w:rsidRPr="00E97D69" w:rsidRDefault="008D425B" w:rsidP="005D0A40">
            <w:pPr>
              <w:numPr>
                <w:ilvl w:val="0"/>
                <w:numId w:val="50"/>
              </w:numPr>
              <w:spacing w:before="120" w:after="120"/>
              <w:rPr>
                <w:rFonts w:ascii="Verdana" w:hAnsi="Verdana"/>
              </w:rPr>
            </w:pPr>
            <w:r w:rsidRPr="00E97D69">
              <w:rPr>
                <w:rFonts w:ascii="Verdana" w:hAnsi="Verdana"/>
              </w:rPr>
              <w:t>Document</w:t>
            </w:r>
            <w:r w:rsidR="00C42DC3" w:rsidRPr="00E97D69">
              <w:rPr>
                <w:rFonts w:ascii="Verdana" w:hAnsi="Verdana"/>
              </w:rPr>
              <w:t xml:space="preserve"> </w:t>
            </w:r>
            <w:r w:rsidRPr="00E97D69">
              <w:rPr>
                <w:rFonts w:ascii="Verdana" w:hAnsi="Verdana"/>
              </w:rPr>
              <w:t>Note Pad:</w:t>
            </w:r>
          </w:p>
          <w:p w14:paraId="2A8E90CC" w14:textId="267AAE02" w:rsidR="008D425B" w:rsidRPr="00E97D69" w:rsidRDefault="008D425B" w:rsidP="005D0A40">
            <w:pPr>
              <w:pStyle w:val="NormalWeb"/>
              <w:spacing w:before="120" w:beforeAutospacing="0" w:after="120" w:afterAutospacing="0"/>
              <w:ind w:left="360"/>
              <w:rPr>
                <w:rFonts w:ascii="Verdana" w:hAnsi="Verdana"/>
              </w:rPr>
            </w:pPr>
            <w:r w:rsidRPr="00E97D69">
              <w:rPr>
                <w:rFonts w:ascii="Verdana" w:hAnsi="Verdana"/>
              </w:rPr>
              <w:t>PLN to AF,</w:t>
            </w:r>
            <w:r w:rsidR="00C42DC3" w:rsidRPr="00E97D69">
              <w:rPr>
                <w:rFonts w:ascii="Verdana" w:hAnsi="Verdana"/>
              </w:rPr>
              <w:t xml:space="preserve"> </w:t>
            </w:r>
            <w:r w:rsidRPr="00E97D69">
              <w:rPr>
                <w:rFonts w:ascii="Verdana" w:hAnsi="Verdana"/>
              </w:rPr>
              <w:t>&lt;drug name&gt;, to consider a Formulary Alternate.</w:t>
            </w:r>
          </w:p>
        </w:tc>
      </w:tr>
      <w:tr w:rsidR="001D14D0" w:rsidRPr="00E97D69" w14:paraId="7A24AEF8" w14:textId="77777777" w:rsidTr="00505AC2">
        <w:trPr>
          <w:trHeight w:val="90"/>
        </w:trPr>
        <w:tc>
          <w:tcPr>
            <w:tcW w:w="1026" w:type="pct"/>
            <w:vMerge w:val="restart"/>
          </w:tcPr>
          <w:p w14:paraId="77A7999E" w14:textId="6B711E15" w:rsidR="001D14D0" w:rsidRPr="00E97D69" w:rsidRDefault="001D14D0" w:rsidP="005D0A40">
            <w:pPr>
              <w:pStyle w:val="NormalWeb"/>
              <w:spacing w:before="120" w:beforeAutospacing="0" w:after="120" w:afterAutospacing="0"/>
              <w:rPr>
                <w:rFonts w:ascii="Verdana" w:hAnsi="Verdana"/>
              </w:rPr>
            </w:pPr>
            <w:r w:rsidRPr="00E97D69">
              <w:rPr>
                <w:rFonts w:ascii="Verdana" w:hAnsi="Verdana"/>
              </w:rPr>
              <w:t>Insulin Degludec 100 units/ml pens or Insulin Degludec 200 units/ml pens and Conflict Message indicates Non-Formulary without suggested alternates and has a PA number</w:t>
            </w:r>
          </w:p>
          <w:p w14:paraId="73BD387C" w14:textId="77777777" w:rsidR="001D14D0" w:rsidRPr="00E97D69" w:rsidRDefault="001D14D0" w:rsidP="005D0A40">
            <w:pPr>
              <w:pStyle w:val="NormalWeb"/>
              <w:spacing w:before="120" w:beforeAutospacing="0" w:after="120" w:afterAutospacing="0"/>
              <w:rPr>
                <w:rFonts w:ascii="Verdana" w:hAnsi="Verdana"/>
              </w:rPr>
            </w:pPr>
          </w:p>
          <w:p w14:paraId="24F19ED3" w14:textId="3D2CD114" w:rsidR="001D14D0" w:rsidRPr="00E97D69" w:rsidRDefault="001D14D0" w:rsidP="005D0A40">
            <w:pPr>
              <w:spacing w:before="120" w:after="120"/>
              <w:rPr>
                <w:rFonts w:ascii="Verdana" w:eastAsiaTheme="minorHAnsi" w:hAnsi="Verdana"/>
                <w:b/>
                <w:bCs/>
              </w:rPr>
            </w:pPr>
            <w:r w:rsidRPr="00E97D69">
              <w:rPr>
                <w:rFonts w:ascii="Verdana" w:hAnsi="Verdana"/>
                <w:b/>
                <w:bCs/>
              </w:rPr>
              <w:t>Do Not RTP</w:t>
            </w:r>
          </w:p>
        </w:tc>
        <w:tc>
          <w:tcPr>
            <w:tcW w:w="3974" w:type="pct"/>
            <w:gridSpan w:val="3"/>
            <w:tcBorders>
              <w:bottom w:val="single" w:sz="4" w:space="0" w:color="auto"/>
            </w:tcBorders>
            <w:tcMar>
              <w:top w:w="0" w:type="dxa"/>
              <w:left w:w="86" w:type="dxa"/>
              <w:bottom w:w="0" w:type="dxa"/>
              <w:right w:w="86" w:type="dxa"/>
            </w:tcMar>
          </w:tcPr>
          <w:p w14:paraId="543115F8" w14:textId="438568A6" w:rsidR="001D14D0" w:rsidRPr="00E97D69" w:rsidRDefault="001D14D0" w:rsidP="005D0A40">
            <w:pPr>
              <w:spacing w:before="120" w:after="120"/>
              <w:rPr>
                <w:rFonts w:ascii="Verdana" w:hAnsi="Verdana"/>
              </w:rPr>
            </w:pPr>
            <w:r w:rsidRPr="00E97D69">
              <w:rPr>
                <w:rFonts w:ascii="Verdana" w:hAnsi="Verdana"/>
              </w:rPr>
              <w:t>Run a test claim for Tresiba pens according to prescription dosage form and strength:</w:t>
            </w:r>
          </w:p>
        </w:tc>
      </w:tr>
      <w:tr w:rsidR="001D14D0" w:rsidRPr="00E97D69" w14:paraId="6754758E" w14:textId="77777777" w:rsidTr="00505AC2">
        <w:trPr>
          <w:trHeight w:val="90"/>
        </w:trPr>
        <w:tc>
          <w:tcPr>
            <w:tcW w:w="1026" w:type="pct"/>
            <w:vMerge/>
            <w:vAlign w:val="center"/>
          </w:tcPr>
          <w:p w14:paraId="27A0BE01" w14:textId="77777777" w:rsidR="001D14D0" w:rsidRPr="00E97D69" w:rsidRDefault="001D14D0" w:rsidP="005D0A40">
            <w:pPr>
              <w:pStyle w:val="NormalWeb"/>
              <w:spacing w:before="120" w:beforeAutospacing="0" w:after="120" w:afterAutospacing="0"/>
              <w:rPr>
                <w:rFonts w:ascii="Verdana" w:eastAsiaTheme="minorHAnsi" w:hAnsi="Verdana"/>
                <w:b/>
                <w:bCs/>
              </w:rPr>
            </w:pPr>
          </w:p>
        </w:tc>
        <w:tc>
          <w:tcPr>
            <w:tcW w:w="1513" w:type="pct"/>
            <w:shd w:val="clear" w:color="auto" w:fill="E6E6E6"/>
            <w:tcMar>
              <w:top w:w="0" w:type="dxa"/>
              <w:left w:w="86" w:type="dxa"/>
              <w:bottom w:w="0" w:type="dxa"/>
              <w:right w:w="86" w:type="dxa"/>
            </w:tcMar>
          </w:tcPr>
          <w:p w14:paraId="24EC3E50" w14:textId="31320EB2" w:rsidR="001D14D0" w:rsidRPr="00E97D69" w:rsidRDefault="001D14D0" w:rsidP="005D0A40">
            <w:pPr>
              <w:spacing w:before="120" w:after="120"/>
              <w:jc w:val="center"/>
              <w:rPr>
                <w:rFonts w:ascii="Verdana" w:hAnsi="Verdana"/>
                <w:b/>
              </w:rPr>
            </w:pPr>
            <w:r w:rsidRPr="00E97D69">
              <w:rPr>
                <w:rFonts w:ascii="Verdana" w:hAnsi="Verdana"/>
                <w:b/>
              </w:rPr>
              <w:t>If...</w:t>
            </w:r>
          </w:p>
        </w:tc>
        <w:tc>
          <w:tcPr>
            <w:tcW w:w="2461" w:type="pct"/>
            <w:gridSpan w:val="2"/>
            <w:shd w:val="clear" w:color="auto" w:fill="E6E6E6"/>
          </w:tcPr>
          <w:p w14:paraId="5CA5FFD5" w14:textId="686A8CC4" w:rsidR="001D14D0" w:rsidRPr="00E97D69" w:rsidRDefault="001D14D0" w:rsidP="005D0A40">
            <w:pPr>
              <w:spacing w:before="120" w:after="120"/>
              <w:jc w:val="center"/>
              <w:rPr>
                <w:rFonts w:ascii="Verdana" w:hAnsi="Verdana"/>
                <w:b/>
              </w:rPr>
            </w:pPr>
            <w:r w:rsidRPr="00E97D69">
              <w:rPr>
                <w:rFonts w:ascii="Verdana" w:hAnsi="Verdana"/>
                <w:b/>
              </w:rPr>
              <w:t>Then...</w:t>
            </w:r>
          </w:p>
        </w:tc>
      </w:tr>
      <w:tr w:rsidR="001D14D0" w:rsidRPr="00E97D69" w14:paraId="6A0F43DA" w14:textId="77777777" w:rsidTr="00505AC2">
        <w:trPr>
          <w:trHeight w:val="90"/>
        </w:trPr>
        <w:tc>
          <w:tcPr>
            <w:tcW w:w="1026" w:type="pct"/>
            <w:vMerge/>
            <w:vAlign w:val="center"/>
          </w:tcPr>
          <w:p w14:paraId="60AA4F68" w14:textId="77777777" w:rsidR="001D14D0" w:rsidRPr="00E97D69" w:rsidRDefault="001D14D0" w:rsidP="005D0A40">
            <w:pPr>
              <w:pStyle w:val="NormalWeb"/>
              <w:spacing w:before="120" w:beforeAutospacing="0" w:after="120" w:afterAutospacing="0"/>
              <w:rPr>
                <w:rFonts w:ascii="Verdana" w:eastAsiaTheme="minorHAnsi" w:hAnsi="Verdana"/>
                <w:b/>
                <w:bCs/>
              </w:rPr>
            </w:pPr>
          </w:p>
        </w:tc>
        <w:tc>
          <w:tcPr>
            <w:tcW w:w="1513" w:type="pct"/>
            <w:tcMar>
              <w:top w:w="0" w:type="dxa"/>
              <w:left w:w="86" w:type="dxa"/>
              <w:bottom w:w="0" w:type="dxa"/>
              <w:right w:w="86" w:type="dxa"/>
            </w:tcMar>
          </w:tcPr>
          <w:p w14:paraId="00B53FFF" w14:textId="4456FDC3" w:rsidR="001D14D0" w:rsidRPr="00E97D69" w:rsidRDefault="001D14D0" w:rsidP="005D0A40">
            <w:pPr>
              <w:spacing w:before="120" w:after="120"/>
              <w:rPr>
                <w:rFonts w:ascii="Verdana" w:hAnsi="Verdana"/>
              </w:rPr>
            </w:pPr>
            <w:r w:rsidRPr="00E97D69">
              <w:rPr>
                <w:rFonts w:ascii="Verdana" w:hAnsi="Verdana"/>
              </w:rPr>
              <w:t>Accepted</w:t>
            </w:r>
          </w:p>
        </w:tc>
        <w:tc>
          <w:tcPr>
            <w:tcW w:w="2461" w:type="pct"/>
            <w:gridSpan w:val="2"/>
          </w:tcPr>
          <w:p w14:paraId="585201F9" w14:textId="29921CEA" w:rsidR="001D14D0" w:rsidRPr="00E97D69" w:rsidRDefault="001D14D0" w:rsidP="005D0A40">
            <w:pPr>
              <w:numPr>
                <w:ilvl w:val="0"/>
                <w:numId w:val="50"/>
              </w:numPr>
              <w:spacing w:before="120" w:after="120"/>
              <w:rPr>
                <w:rFonts w:ascii="Verdana" w:hAnsi="Verdana"/>
              </w:rPr>
            </w:pPr>
            <w:r w:rsidRPr="00E97D69">
              <w:rPr>
                <w:rFonts w:ascii="Verdana" w:hAnsi="Verdana"/>
              </w:rPr>
              <w:t xml:space="preserve">Change Prescribed Drug to Tresiba pens per Rx dosage form and strength. Refer to </w:t>
            </w:r>
            <w:hyperlink r:id="rId48" w:anchor="!/view?docid=19c939e6-7aa2-4622-a29a-8f7a21e89fec" w:history="1">
              <w:r w:rsidR="00AF6A59" w:rsidRPr="00E97D69">
                <w:rPr>
                  <w:rStyle w:val="Hyperlink"/>
                  <w:rFonts w:ascii="Verdana" w:hAnsi="Verdana"/>
                </w:rPr>
                <w:t>Insulin (057026)</w:t>
              </w:r>
            </w:hyperlink>
            <w:r w:rsidRPr="00E97D69">
              <w:rPr>
                <w:rStyle w:val="Hyperlink"/>
                <w:rFonts w:ascii="Verdana" w:hAnsi="Verdana"/>
              </w:rPr>
              <w:t xml:space="preserve"> </w:t>
            </w:r>
            <w:r w:rsidRPr="00E97D69">
              <w:rPr>
                <w:rFonts w:ascii="Verdana" w:hAnsi="Verdana"/>
              </w:rPr>
              <w:t>for expiration.</w:t>
            </w:r>
          </w:p>
          <w:p w14:paraId="5D228905" w14:textId="77777777" w:rsidR="001D14D0" w:rsidRPr="00E97D69" w:rsidRDefault="001D14D0" w:rsidP="005D0A40">
            <w:pPr>
              <w:numPr>
                <w:ilvl w:val="0"/>
                <w:numId w:val="50"/>
              </w:numPr>
              <w:spacing w:before="120" w:after="120"/>
              <w:rPr>
                <w:rFonts w:ascii="Verdana" w:hAnsi="Verdana"/>
              </w:rPr>
            </w:pPr>
            <w:r w:rsidRPr="00E97D69">
              <w:rPr>
                <w:rFonts w:ascii="Verdana" w:hAnsi="Verdana"/>
              </w:rPr>
              <w:t>Document Note Pad and Annotate RX:</w:t>
            </w:r>
          </w:p>
          <w:p w14:paraId="4464CCBD" w14:textId="10EF5D4F" w:rsidR="001D14D0" w:rsidRPr="00E97D69" w:rsidRDefault="001D14D0" w:rsidP="005D0A40">
            <w:pPr>
              <w:spacing w:before="120" w:after="120"/>
              <w:rPr>
                <w:rFonts w:ascii="Verdana" w:hAnsi="Verdana"/>
              </w:rPr>
            </w:pPr>
            <w:r w:rsidRPr="00E97D69">
              <w:rPr>
                <w:rFonts w:ascii="Verdana" w:hAnsi="Verdana"/>
              </w:rPr>
              <w:t>PLN, Insulin Degludec changed to Tresiba per Plan, DAW Y May Sub and WI</w:t>
            </w:r>
          </w:p>
        </w:tc>
      </w:tr>
      <w:tr w:rsidR="001D14D0" w:rsidRPr="00E97D69" w14:paraId="662B964E" w14:textId="77777777" w:rsidTr="00505AC2">
        <w:trPr>
          <w:trHeight w:val="90"/>
        </w:trPr>
        <w:tc>
          <w:tcPr>
            <w:tcW w:w="1026" w:type="pct"/>
            <w:vMerge/>
            <w:vAlign w:val="center"/>
          </w:tcPr>
          <w:p w14:paraId="0AA1C559" w14:textId="77777777" w:rsidR="001D14D0" w:rsidRPr="00E97D69" w:rsidRDefault="001D14D0" w:rsidP="005D0A40">
            <w:pPr>
              <w:pStyle w:val="NormalWeb"/>
              <w:spacing w:before="120" w:beforeAutospacing="0" w:after="120" w:afterAutospacing="0"/>
              <w:rPr>
                <w:rFonts w:ascii="Verdana" w:eastAsiaTheme="minorHAnsi" w:hAnsi="Verdana"/>
                <w:b/>
                <w:bCs/>
              </w:rPr>
            </w:pPr>
          </w:p>
        </w:tc>
        <w:tc>
          <w:tcPr>
            <w:tcW w:w="1513" w:type="pct"/>
            <w:shd w:val="clear" w:color="auto" w:fill="auto"/>
            <w:tcMar>
              <w:top w:w="0" w:type="dxa"/>
              <w:left w:w="86" w:type="dxa"/>
              <w:bottom w:w="0" w:type="dxa"/>
              <w:right w:w="86" w:type="dxa"/>
            </w:tcMar>
          </w:tcPr>
          <w:p w14:paraId="7B1C96C2" w14:textId="54F2100F" w:rsidR="001D14D0" w:rsidRPr="00E97D69" w:rsidRDefault="001D14D0" w:rsidP="005D0A40">
            <w:pPr>
              <w:spacing w:before="120" w:after="120"/>
              <w:rPr>
                <w:rFonts w:ascii="Verdana" w:hAnsi="Verdana"/>
              </w:rPr>
            </w:pPr>
            <w:r w:rsidRPr="00E97D69">
              <w:rPr>
                <w:rFonts w:ascii="Verdana" w:hAnsi="Verdana"/>
              </w:rPr>
              <w:t>Denied for Tresiba due to Non Formulary, PA required or other dosage form</w:t>
            </w:r>
          </w:p>
        </w:tc>
        <w:tc>
          <w:tcPr>
            <w:tcW w:w="2461" w:type="pct"/>
            <w:gridSpan w:val="2"/>
            <w:shd w:val="clear" w:color="auto" w:fill="auto"/>
          </w:tcPr>
          <w:p w14:paraId="1A36E95A" w14:textId="7E5F1861" w:rsidR="001D14D0" w:rsidRPr="00E97D69" w:rsidRDefault="001D14D0" w:rsidP="005D0A40">
            <w:pPr>
              <w:numPr>
                <w:ilvl w:val="0"/>
                <w:numId w:val="50"/>
              </w:numPr>
              <w:spacing w:before="120" w:after="120"/>
              <w:rPr>
                <w:rFonts w:ascii="Verdana" w:hAnsi="Verdana"/>
              </w:rPr>
            </w:pPr>
            <w:r w:rsidRPr="00E97D69">
              <w:rPr>
                <w:rFonts w:ascii="Verdana" w:hAnsi="Verdana"/>
              </w:rPr>
              <w:t>Contact the prescriber. Refer to PLN PAR Screening, Calling, Resolution; section</w:t>
            </w:r>
            <w:r w:rsidR="00FC0371" w:rsidRPr="00E97D69">
              <w:rPr>
                <w:rFonts w:ascii="Verdana" w:hAnsi="Verdana"/>
              </w:rPr>
              <w:t xml:space="preserve">: </w:t>
            </w:r>
            <w:hyperlink r:id="rId49"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47A2D8FE" w14:textId="77777777" w:rsidR="001D14D0" w:rsidRPr="00E97D69" w:rsidRDefault="001D14D0" w:rsidP="005D0A40">
            <w:pPr>
              <w:pStyle w:val="NormalWeb"/>
              <w:spacing w:before="120" w:beforeAutospacing="0" w:after="120" w:afterAutospacing="0"/>
              <w:ind w:left="360"/>
              <w:rPr>
                <w:rFonts w:ascii="Verdana" w:hAnsi="Verdana"/>
              </w:rPr>
            </w:pPr>
            <w:r w:rsidRPr="00E97D69">
              <w:rPr>
                <w:rFonts w:ascii="Verdana" w:hAnsi="Verdana"/>
              </w:rPr>
              <w:t>Your patients prescription plan does not cover the prescribed medication without a PA. Please fax back a formulary alternate &lt;Drug, strength, Directions and Refills&gt; or Prior Auth at XXX-XXX-XXX</w:t>
            </w:r>
          </w:p>
          <w:p w14:paraId="4D6B640F" w14:textId="77777777" w:rsidR="001D14D0" w:rsidRPr="00E97D69" w:rsidRDefault="001D14D0" w:rsidP="005D0A40">
            <w:pPr>
              <w:numPr>
                <w:ilvl w:val="0"/>
                <w:numId w:val="50"/>
              </w:numPr>
              <w:spacing w:before="120" w:after="120"/>
              <w:rPr>
                <w:rFonts w:ascii="Verdana" w:hAnsi="Verdana"/>
              </w:rPr>
            </w:pPr>
            <w:r w:rsidRPr="00E97D69">
              <w:rPr>
                <w:rFonts w:ascii="Verdana" w:hAnsi="Verdana"/>
              </w:rPr>
              <w:t>Document Note Pad:</w:t>
            </w:r>
          </w:p>
          <w:p w14:paraId="12D08FDC" w14:textId="2BEA80D9" w:rsidR="001D14D0" w:rsidRPr="00E97D69" w:rsidRDefault="001D14D0" w:rsidP="005D0A40">
            <w:pPr>
              <w:spacing w:before="120" w:after="120"/>
              <w:ind w:left="360"/>
              <w:rPr>
                <w:rFonts w:ascii="Verdana" w:hAnsi="Verdana"/>
              </w:rPr>
            </w:pPr>
            <w:r w:rsidRPr="00E97D69">
              <w:rPr>
                <w:rFonts w:ascii="Verdana" w:hAnsi="Verdana"/>
              </w:rPr>
              <w:t>PLN to AF, &lt;drug name&gt;, to consider Formulary Alternate or PA at XXX-XXX-XXXX.</w:t>
            </w:r>
          </w:p>
        </w:tc>
      </w:tr>
    </w:tbl>
    <w:p w14:paraId="29C30FE2" w14:textId="77777777" w:rsidR="00AB2BDE" w:rsidRPr="00E97D69" w:rsidRDefault="00AB2BDE" w:rsidP="0040633A">
      <w:pPr>
        <w:rPr>
          <w:rFonts w:ascii="Verdana" w:hAnsi="Verdana"/>
        </w:rPr>
      </w:pPr>
    </w:p>
    <w:bookmarkStart w:id="65" w:name="OLE_LINK31"/>
    <w:p w14:paraId="3B4516A3" w14:textId="77777777" w:rsidR="00AB2BDE" w:rsidRPr="00E97D69" w:rsidRDefault="00BC72B5" w:rsidP="00AB2BDE">
      <w:pPr>
        <w:jc w:val="right"/>
        <w:rPr>
          <w:rFonts w:ascii="Verdana" w:hAnsi="Verdana"/>
        </w:rPr>
      </w:pPr>
      <w:r w:rsidRPr="00E97D69">
        <w:rPr>
          <w:rFonts w:ascii="Verdana" w:hAnsi="Verdana"/>
        </w:rPr>
        <w:fldChar w:fldCharType="begin"/>
      </w:r>
      <w:r w:rsidR="00F375E6" w:rsidRPr="00E97D69">
        <w:rPr>
          <w:rFonts w:ascii="Verdana" w:hAnsi="Verdana"/>
        </w:rPr>
        <w:instrText>HYPERLINK  \l "_top"</w:instrText>
      </w:r>
      <w:r w:rsidRPr="00E97D69">
        <w:rPr>
          <w:rFonts w:ascii="Verdana" w:hAnsi="Verdana"/>
        </w:rPr>
      </w:r>
      <w:r w:rsidRPr="00E97D69">
        <w:rPr>
          <w:rFonts w:ascii="Verdana" w:hAnsi="Verdana"/>
        </w:rPr>
        <w:fldChar w:fldCharType="separate"/>
      </w:r>
      <w:r w:rsidR="00AB2BDE" w:rsidRPr="00E97D69">
        <w:rPr>
          <w:rStyle w:val="Hyperlink"/>
          <w:rFonts w:ascii="Verdana" w:hAnsi="Verdana"/>
        </w:rPr>
        <w:t>Top of the Document</w:t>
      </w:r>
      <w:r w:rsidRPr="00E97D69">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2BDE" w:rsidRPr="00E97D69" w14:paraId="721C18B9" w14:textId="77777777" w:rsidTr="00BC72B5">
        <w:tc>
          <w:tcPr>
            <w:tcW w:w="5000" w:type="pct"/>
            <w:shd w:val="clear" w:color="auto" w:fill="C0C0C0"/>
          </w:tcPr>
          <w:p w14:paraId="64823445" w14:textId="77777777" w:rsidR="00AB2BDE" w:rsidRPr="00E97D69" w:rsidRDefault="00054B67" w:rsidP="00BC72B5">
            <w:pPr>
              <w:pStyle w:val="Heading2"/>
              <w:rPr>
                <w:rFonts w:ascii="Verdana" w:hAnsi="Verdana"/>
                <w:i w:val="0"/>
                <w:iCs w:val="0"/>
              </w:rPr>
            </w:pPr>
            <w:bookmarkStart w:id="66" w:name="_Toc163033800"/>
            <w:bookmarkStart w:id="67" w:name="OLE_LINK16"/>
            <w:r w:rsidRPr="00E97D69">
              <w:rPr>
                <w:rFonts w:ascii="Verdana" w:hAnsi="Verdana"/>
                <w:i w:val="0"/>
                <w:iCs w:val="0"/>
              </w:rPr>
              <w:t>Insulin Glargine Chart</w:t>
            </w:r>
            <w:bookmarkEnd w:id="66"/>
            <w:r w:rsidR="000D4581" w:rsidRPr="00E97D69">
              <w:rPr>
                <w:rFonts w:ascii="Verdana" w:hAnsi="Verdana"/>
                <w:i w:val="0"/>
                <w:iCs w:val="0"/>
              </w:rPr>
              <w:t xml:space="preserve"> </w:t>
            </w:r>
            <w:bookmarkEnd w:id="67"/>
          </w:p>
        </w:tc>
      </w:tr>
    </w:tbl>
    <w:bookmarkEnd w:id="65"/>
    <w:p w14:paraId="1070DC6A" w14:textId="587CA224" w:rsidR="00720CD5" w:rsidRPr="00E97D69" w:rsidRDefault="00054B67" w:rsidP="005D0A40">
      <w:pPr>
        <w:spacing w:before="120" w:after="120"/>
        <w:rPr>
          <w:rFonts w:ascii="Verdana" w:hAnsi="Verdana"/>
        </w:rPr>
      </w:pPr>
      <w:r w:rsidRPr="00E97D69">
        <w:rPr>
          <w:rFonts w:ascii="Verdana" w:hAnsi="Verdana"/>
        </w:rPr>
        <w:t xml:space="preserve">The chart below is used when the medication is written </w:t>
      </w:r>
      <w:r w:rsidR="00C6304E" w:rsidRPr="00E97D69">
        <w:rPr>
          <w:rFonts w:ascii="Verdana" w:hAnsi="Verdana"/>
        </w:rPr>
        <w:t xml:space="preserve">in the GENERIC form </w:t>
      </w:r>
      <w:r w:rsidRPr="00E97D69">
        <w:rPr>
          <w:rFonts w:ascii="Verdana" w:hAnsi="Verdana"/>
        </w:rPr>
        <w:t>Insulin Glargine</w:t>
      </w:r>
      <w:r w:rsidR="00A42ACF" w:rsidRPr="00E97D69">
        <w:rPr>
          <w:rFonts w:ascii="Verdana" w:hAnsi="Verdana"/>
        </w:rPr>
        <w:t xml:space="preserve"> with no indication of Brand Name on the RX</w:t>
      </w:r>
      <w:r w:rsidR="00911DDA" w:rsidRPr="00E97D69">
        <w:rPr>
          <w:rFonts w:ascii="Verdana" w:hAnsi="Verdana"/>
        </w:rPr>
        <w:t xml:space="preserve">. </w:t>
      </w:r>
      <w:r w:rsidR="001C5D45" w:rsidRPr="00E97D69">
        <w:rPr>
          <w:rFonts w:ascii="Verdana" w:hAnsi="Verdana"/>
        </w:rPr>
        <w:t>Brand name medications associated with Insulin Glargine are</w:t>
      </w:r>
      <w:r w:rsidR="00911DDA" w:rsidRPr="00E97D69">
        <w:rPr>
          <w:rFonts w:ascii="Verdana" w:hAnsi="Verdana"/>
        </w:rPr>
        <w:t xml:space="preserve">: </w:t>
      </w:r>
    </w:p>
    <w:p w14:paraId="447DBE58" w14:textId="27F1A29E" w:rsidR="005A5D7B" w:rsidRPr="00E97D69" w:rsidRDefault="004E46E2" w:rsidP="005D0A40">
      <w:pPr>
        <w:pStyle w:val="ListParagraph"/>
        <w:numPr>
          <w:ilvl w:val="0"/>
          <w:numId w:val="47"/>
        </w:numPr>
        <w:spacing w:before="120" w:after="120"/>
        <w:contextualSpacing w:val="0"/>
        <w:rPr>
          <w:rFonts w:ascii="Verdana" w:hAnsi="Verdana"/>
        </w:rPr>
      </w:pPr>
      <w:r w:rsidRPr="00E97D69">
        <w:rPr>
          <w:rFonts w:ascii="Verdana" w:hAnsi="Verdana"/>
        </w:rPr>
        <w:t>Lantus</w:t>
      </w:r>
    </w:p>
    <w:p w14:paraId="26FC09D1" w14:textId="701936FA" w:rsidR="005A5D7B" w:rsidRPr="00E97D69" w:rsidRDefault="004E46E2" w:rsidP="005D0A40">
      <w:pPr>
        <w:pStyle w:val="ListParagraph"/>
        <w:numPr>
          <w:ilvl w:val="0"/>
          <w:numId w:val="46"/>
        </w:numPr>
        <w:spacing w:before="120" w:after="120"/>
        <w:contextualSpacing w:val="0"/>
        <w:rPr>
          <w:rFonts w:ascii="Verdana" w:hAnsi="Verdana"/>
        </w:rPr>
      </w:pPr>
      <w:r w:rsidRPr="00E97D69">
        <w:rPr>
          <w:rFonts w:ascii="Verdana" w:hAnsi="Verdana"/>
        </w:rPr>
        <w:t>Basaglar</w:t>
      </w:r>
    </w:p>
    <w:p w14:paraId="125F18FF" w14:textId="35E8E071" w:rsidR="00D80D5A" w:rsidRPr="00E97D69" w:rsidRDefault="00D80D5A" w:rsidP="005D0A40">
      <w:pPr>
        <w:pStyle w:val="ListParagraph"/>
        <w:numPr>
          <w:ilvl w:val="0"/>
          <w:numId w:val="46"/>
        </w:numPr>
        <w:spacing w:before="120" w:after="120"/>
        <w:contextualSpacing w:val="0"/>
        <w:rPr>
          <w:rFonts w:ascii="Verdana" w:hAnsi="Verdana"/>
        </w:rPr>
      </w:pPr>
      <w:r w:rsidRPr="00E97D69">
        <w:rPr>
          <w:rFonts w:ascii="Verdana" w:hAnsi="Verdana"/>
        </w:rPr>
        <w:t>Toujeo</w:t>
      </w:r>
    </w:p>
    <w:p w14:paraId="2AE06B4E" w14:textId="26404B49" w:rsidR="00572AF1" w:rsidRPr="00E97D69" w:rsidRDefault="00542117" w:rsidP="005D0A40">
      <w:pPr>
        <w:pStyle w:val="ListParagraph"/>
        <w:numPr>
          <w:ilvl w:val="0"/>
          <w:numId w:val="46"/>
        </w:numPr>
        <w:spacing w:before="120" w:after="120"/>
        <w:contextualSpacing w:val="0"/>
        <w:rPr>
          <w:rFonts w:ascii="Verdana" w:hAnsi="Verdana"/>
        </w:rPr>
      </w:pPr>
      <w:r w:rsidRPr="00E97D69">
        <w:rPr>
          <w:rFonts w:ascii="Verdana" w:hAnsi="Verdana"/>
        </w:rPr>
        <w:t>Semglee</w:t>
      </w:r>
    </w:p>
    <w:p w14:paraId="19A7B70D" w14:textId="77777777" w:rsidR="00966778" w:rsidRPr="00E97D69" w:rsidRDefault="00966778" w:rsidP="005D0A40">
      <w:pPr>
        <w:spacing w:before="120" w:after="120"/>
        <w:rPr>
          <w:rFonts w:ascii="Verdana" w:hAnsi="Verdana"/>
        </w:rPr>
      </w:pPr>
    </w:p>
    <w:p w14:paraId="1D946016" w14:textId="77777777" w:rsidR="001C2512" w:rsidRPr="00E97D69" w:rsidRDefault="001C2512" w:rsidP="001C2512">
      <w:pPr>
        <w:spacing w:before="120" w:after="120"/>
        <w:rPr>
          <w:rFonts w:ascii="Verdana" w:hAnsi="Verdana"/>
          <w:b/>
          <w:bCs/>
        </w:rPr>
      </w:pPr>
      <w:r w:rsidRPr="00E97D69">
        <w:rPr>
          <w:rFonts w:ascii="Verdana" w:hAnsi="Verdana"/>
          <w:b/>
          <w:bCs/>
        </w:rPr>
        <w:t xml:space="preserve">Notes: </w:t>
      </w:r>
    </w:p>
    <w:p w14:paraId="6037000F" w14:textId="77777777" w:rsidR="001C2512" w:rsidRPr="00E97D69" w:rsidRDefault="001C2512" w:rsidP="00B92EA4">
      <w:pPr>
        <w:pStyle w:val="ListParagraph"/>
        <w:numPr>
          <w:ilvl w:val="0"/>
          <w:numId w:val="73"/>
        </w:numPr>
        <w:spacing w:before="120" w:after="120"/>
        <w:contextualSpacing w:val="0"/>
        <w:rPr>
          <w:rFonts w:ascii="Verdana" w:hAnsi="Verdana"/>
        </w:rPr>
      </w:pPr>
      <w:r w:rsidRPr="00E97D69">
        <w:rPr>
          <w:rFonts w:ascii="Verdana" w:hAnsi="Verdana"/>
        </w:rPr>
        <w:t>When substitution allows and the RX image includes both brand and generic drug names, the Prescribed Drug can be updated to the covered product.</w:t>
      </w:r>
    </w:p>
    <w:p w14:paraId="390A3802" w14:textId="03C116AB" w:rsidR="001C2512" w:rsidRPr="00E97D69" w:rsidRDefault="001C2512" w:rsidP="00B92EA4">
      <w:pPr>
        <w:pStyle w:val="ListParagraph"/>
        <w:numPr>
          <w:ilvl w:val="0"/>
          <w:numId w:val="73"/>
        </w:numPr>
        <w:spacing w:before="120" w:after="120"/>
        <w:contextualSpacing w:val="0"/>
        <w:rPr>
          <w:rFonts w:ascii="Verdana" w:hAnsi="Verdana"/>
          <w:b/>
          <w:bCs/>
        </w:rPr>
      </w:pPr>
      <w:r w:rsidRPr="00E97D69">
        <w:rPr>
          <w:rFonts w:ascii="Verdana" w:hAnsi="Verdana"/>
        </w:rPr>
        <w:t xml:space="preserve">Do not change drug if </w:t>
      </w:r>
      <w:r w:rsidR="00FC0371" w:rsidRPr="00E97D69">
        <w:rPr>
          <w:rFonts w:ascii="Verdana" w:hAnsi="Verdana"/>
        </w:rPr>
        <w:t>May Sub</w:t>
      </w:r>
      <w:r w:rsidRPr="00E97D69">
        <w:rPr>
          <w:rFonts w:ascii="Verdana" w:hAnsi="Verdana"/>
        </w:rPr>
        <w:t xml:space="preserve"> is No from MD or from PT as well without contact to prescriber/patient.</w:t>
      </w:r>
    </w:p>
    <w:p w14:paraId="58138888" w14:textId="77777777" w:rsidR="001C2512" w:rsidRPr="00E97D69" w:rsidRDefault="001C2512" w:rsidP="00520C6A">
      <w:pPr>
        <w:pStyle w:val="ListParagraph"/>
        <w:spacing w:before="120" w:after="120"/>
        <w:contextualSpacing w:val="0"/>
        <w:rPr>
          <w:rFonts w:ascii="Verdana" w:hAnsi="Verdana"/>
        </w:rPr>
      </w:pPr>
      <w:r w:rsidRPr="00E97D69">
        <w:rPr>
          <w:rFonts w:ascii="Verdana" w:hAnsi="Verdana"/>
          <w:b/>
          <w:bCs/>
        </w:rPr>
        <w:t xml:space="preserve">Example: </w:t>
      </w:r>
      <w:r w:rsidRPr="00E97D69">
        <w:rPr>
          <w:rFonts w:ascii="Verdana" w:hAnsi="Verdana"/>
        </w:rPr>
        <w:t>Member (or Member and Prescriber) wants brand only medication and the Plan only covers the generic or a PA is needed. The MEMBER will need to be contacted for generic approval request and to let them know the brand requires a PA, while the outreach to the doctor is being made. Add to the Patient Call Database for a courtesy call.</w:t>
      </w:r>
    </w:p>
    <w:p w14:paraId="603521F5" w14:textId="78690F9C" w:rsidR="00520C6A" w:rsidRPr="00E97D69" w:rsidRDefault="00520C6A" w:rsidP="00B92EA4">
      <w:pPr>
        <w:pStyle w:val="ListParagraph"/>
        <w:numPr>
          <w:ilvl w:val="0"/>
          <w:numId w:val="73"/>
        </w:numPr>
        <w:spacing w:before="120" w:after="120"/>
        <w:contextualSpacing w:val="0"/>
        <w:rPr>
          <w:rFonts w:ascii="Verdana" w:hAnsi="Verdana"/>
        </w:rPr>
      </w:pPr>
      <w:r w:rsidRPr="00E97D69">
        <w:rPr>
          <w:rFonts w:ascii="Verdana" w:hAnsi="Verdana"/>
        </w:rPr>
        <w:t>This applies to new prescriptions. Refills require prescriber contact.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89"/>
        <w:gridCol w:w="2854"/>
        <w:gridCol w:w="2051"/>
        <w:gridCol w:w="4356"/>
      </w:tblGrid>
      <w:tr w:rsidR="000D4581" w:rsidRPr="00E97D69" w14:paraId="3E0FB320" w14:textId="77777777" w:rsidTr="00520C6A">
        <w:trPr>
          <w:trHeight w:val="69"/>
        </w:trPr>
        <w:tc>
          <w:tcPr>
            <w:tcW w:w="1424" w:type="pct"/>
            <w:shd w:val="clear" w:color="auto" w:fill="F2F2F2"/>
            <w:tcMar>
              <w:top w:w="0" w:type="dxa"/>
              <w:left w:w="108" w:type="dxa"/>
              <w:bottom w:w="0" w:type="dxa"/>
              <w:right w:w="108" w:type="dxa"/>
            </w:tcMar>
            <w:hideMark/>
          </w:tcPr>
          <w:p w14:paraId="3937326C" w14:textId="77777777" w:rsidR="000D4581" w:rsidRPr="00E97D69" w:rsidRDefault="000D4581" w:rsidP="005D0A40">
            <w:pPr>
              <w:spacing w:before="120" w:after="120"/>
              <w:jc w:val="center"/>
              <w:rPr>
                <w:rFonts w:ascii="Verdana" w:hAnsi="Verdana"/>
                <w:b/>
                <w:bCs/>
                <w:sz w:val="22"/>
                <w:szCs w:val="22"/>
              </w:rPr>
            </w:pPr>
            <w:r w:rsidRPr="00E97D69">
              <w:rPr>
                <w:rFonts w:ascii="Verdana" w:hAnsi="Verdana"/>
                <w:b/>
                <w:bCs/>
              </w:rPr>
              <w:t>If prescription is written for…</w:t>
            </w:r>
          </w:p>
        </w:tc>
        <w:tc>
          <w:tcPr>
            <w:tcW w:w="3576" w:type="pct"/>
            <w:gridSpan w:val="3"/>
            <w:shd w:val="clear" w:color="auto" w:fill="F2F2F2"/>
            <w:tcMar>
              <w:top w:w="0" w:type="dxa"/>
              <w:left w:w="108" w:type="dxa"/>
              <w:bottom w:w="0" w:type="dxa"/>
              <w:right w:w="108" w:type="dxa"/>
            </w:tcMar>
            <w:hideMark/>
          </w:tcPr>
          <w:p w14:paraId="1596322D" w14:textId="77777777" w:rsidR="000D4581" w:rsidRPr="00E97D69" w:rsidRDefault="000D4581" w:rsidP="005D0A40">
            <w:pPr>
              <w:spacing w:before="120" w:after="120"/>
              <w:jc w:val="center"/>
              <w:rPr>
                <w:rFonts w:ascii="Verdana" w:hAnsi="Verdana"/>
                <w:b/>
                <w:bCs/>
              </w:rPr>
            </w:pPr>
            <w:r w:rsidRPr="00E97D69">
              <w:rPr>
                <w:rFonts w:ascii="Verdana" w:hAnsi="Verdana"/>
                <w:b/>
                <w:bCs/>
                <w:color w:val="000000"/>
              </w:rPr>
              <w:t>Then…</w:t>
            </w:r>
          </w:p>
        </w:tc>
      </w:tr>
      <w:tr w:rsidR="00542117" w:rsidRPr="00E97D69" w14:paraId="12D68DC9" w14:textId="77777777" w:rsidTr="00520C6A">
        <w:trPr>
          <w:trHeight w:val="67"/>
        </w:trPr>
        <w:tc>
          <w:tcPr>
            <w:tcW w:w="1424" w:type="pct"/>
            <w:tcMar>
              <w:top w:w="0" w:type="dxa"/>
              <w:left w:w="108" w:type="dxa"/>
              <w:bottom w:w="0" w:type="dxa"/>
              <w:right w:w="108" w:type="dxa"/>
            </w:tcMar>
          </w:tcPr>
          <w:p w14:paraId="7B57B71A" w14:textId="77777777" w:rsidR="00542117" w:rsidRPr="00E97D69" w:rsidRDefault="00542117" w:rsidP="005D0A40">
            <w:pPr>
              <w:pStyle w:val="NormalWeb"/>
              <w:spacing w:before="120" w:beforeAutospacing="0" w:after="120" w:afterAutospacing="0"/>
              <w:rPr>
                <w:rFonts w:ascii="Verdana" w:hAnsi="Verdana"/>
                <w:color w:val="000000"/>
              </w:rPr>
            </w:pPr>
            <w:r w:rsidRPr="00E97D69">
              <w:rPr>
                <w:rFonts w:ascii="Verdana" w:hAnsi="Verdana"/>
                <w:color w:val="000000"/>
              </w:rPr>
              <w:t>Insulin Glargine 300 units/ml</w:t>
            </w:r>
          </w:p>
        </w:tc>
        <w:tc>
          <w:tcPr>
            <w:tcW w:w="3576" w:type="pct"/>
            <w:gridSpan w:val="3"/>
            <w:tcMar>
              <w:top w:w="0" w:type="dxa"/>
              <w:left w:w="108" w:type="dxa"/>
              <w:bottom w:w="0" w:type="dxa"/>
              <w:right w:w="108" w:type="dxa"/>
            </w:tcMar>
          </w:tcPr>
          <w:p w14:paraId="6F185089" w14:textId="610CCFD4" w:rsidR="00542117" w:rsidRPr="00E97D69" w:rsidRDefault="00542117" w:rsidP="005D0A40">
            <w:pPr>
              <w:pStyle w:val="NormalWeb"/>
              <w:spacing w:before="120" w:beforeAutospacing="0" w:after="120" w:afterAutospacing="0"/>
              <w:rPr>
                <w:rFonts w:ascii="Verdana" w:hAnsi="Verdana"/>
                <w:color w:val="FF0000"/>
              </w:rPr>
            </w:pPr>
            <w:r w:rsidRPr="00E97D69">
              <w:rPr>
                <w:rFonts w:ascii="Verdana" w:hAnsi="Verdana"/>
              </w:rPr>
              <w:t>TOUJEO should have been selected</w:t>
            </w:r>
            <w:r w:rsidR="004E46E2" w:rsidRPr="00E97D69">
              <w:rPr>
                <w:rFonts w:ascii="Verdana" w:hAnsi="Verdana"/>
              </w:rPr>
              <w:t>. Refer to</w:t>
            </w:r>
            <w:r w:rsidR="00B45FA0" w:rsidRPr="00E97D69">
              <w:rPr>
                <w:rFonts w:ascii="Verdana" w:hAnsi="Verdana"/>
              </w:rPr>
              <w:t xml:space="preserve"> </w:t>
            </w:r>
            <w:hyperlink r:id="rId50" w:anchor="!/view?docid=19c939e6-7aa2-4622-a29a-8f7a21e89fec" w:history="1">
              <w:r w:rsidR="00AF6A59" w:rsidRPr="00E97D69">
                <w:rPr>
                  <w:rStyle w:val="Hyperlink"/>
                  <w:rFonts w:ascii="Verdana" w:hAnsi="Verdana"/>
                </w:rPr>
                <w:t>Insulin (057026)</w:t>
              </w:r>
            </w:hyperlink>
            <w:r w:rsidR="004E46E2" w:rsidRPr="00E97D69">
              <w:rPr>
                <w:rFonts w:ascii="Verdana" w:hAnsi="Verdana"/>
              </w:rPr>
              <w:t>.</w:t>
            </w:r>
            <w:r w:rsidRPr="00E97D69">
              <w:rPr>
                <w:rFonts w:ascii="Verdana" w:hAnsi="Verdana"/>
                <w:color w:val="FF0000"/>
              </w:rPr>
              <w:t xml:space="preserve"> </w:t>
            </w:r>
          </w:p>
        </w:tc>
      </w:tr>
      <w:tr w:rsidR="004E46E2" w:rsidRPr="00E97D69" w14:paraId="770F89C6" w14:textId="77777777" w:rsidTr="00520C6A">
        <w:trPr>
          <w:trHeight w:val="67"/>
        </w:trPr>
        <w:tc>
          <w:tcPr>
            <w:tcW w:w="1424" w:type="pct"/>
            <w:vMerge w:val="restart"/>
            <w:tcMar>
              <w:top w:w="0" w:type="dxa"/>
              <w:left w:w="108" w:type="dxa"/>
              <w:bottom w:w="0" w:type="dxa"/>
              <w:right w:w="108" w:type="dxa"/>
            </w:tcMar>
          </w:tcPr>
          <w:p w14:paraId="4C0A0ECB" w14:textId="60B57F70" w:rsidR="004E46E2" w:rsidRPr="00E97D69" w:rsidRDefault="004E46E2" w:rsidP="005D0A40">
            <w:pPr>
              <w:pStyle w:val="NormalWeb"/>
              <w:spacing w:before="120" w:beforeAutospacing="0" w:after="120" w:afterAutospacing="0"/>
              <w:rPr>
                <w:rFonts w:ascii="Verdana" w:hAnsi="Verdana"/>
                <w:color w:val="000000"/>
              </w:rPr>
            </w:pPr>
            <w:r w:rsidRPr="00E97D69">
              <w:rPr>
                <w:rFonts w:ascii="Verdana" w:hAnsi="Verdana"/>
                <w:color w:val="000000"/>
              </w:rPr>
              <w:t xml:space="preserve">Insulin Glargine 100units/ml </w:t>
            </w:r>
            <w:r w:rsidR="000B6F7A" w:rsidRPr="00E97D69">
              <w:rPr>
                <w:rFonts w:ascii="Verdana" w:hAnsi="Verdana"/>
                <w:color w:val="000000"/>
              </w:rPr>
              <w:t>with/</w:t>
            </w:r>
            <w:r w:rsidRPr="00E97D69">
              <w:rPr>
                <w:rFonts w:ascii="Verdana" w:hAnsi="Verdana"/>
                <w:color w:val="000000"/>
              </w:rPr>
              <w:t>without indication of Vials or Pens and no hx</w:t>
            </w:r>
          </w:p>
        </w:tc>
        <w:tc>
          <w:tcPr>
            <w:tcW w:w="3576" w:type="pct"/>
            <w:gridSpan w:val="3"/>
            <w:tcBorders>
              <w:bottom w:val="single" w:sz="4" w:space="0" w:color="auto"/>
            </w:tcBorders>
            <w:tcMar>
              <w:top w:w="0" w:type="dxa"/>
              <w:left w:w="108" w:type="dxa"/>
              <w:bottom w:w="0" w:type="dxa"/>
              <w:right w:w="108" w:type="dxa"/>
            </w:tcMar>
          </w:tcPr>
          <w:p w14:paraId="38E6531E" w14:textId="04F4D8F5" w:rsidR="004E46E2" w:rsidRPr="00E97D69" w:rsidRDefault="004E46E2" w:rsidP="005D0A40">
            <w:pPr>
              <w:pStyle w:val="NormalWeb"/>
              <w:spacing w:before="120" w:beforeAutospacing="0" w:after="120" w:afterAutospacing="0"/>
              <w:rPr>
                <w:rFonts w:ascii="Verdana" w:hAnsi="Verdana"/>
              </w:rPr>
            </w:pPr>
            <w:r w:rsidRPr="00E97D69">
              <w:rPr>
                <w:rFonts w:ascii="Verdana" w:hAnsi="Verdana"/>
              </w:rPr>
              <w:t xml:space="preserve">RXE should have contacted the prescriber for dosage form, which is identified by the FRX FRX Missing Drug Name conflict. </w:t>
            </w:r>
          </w:p>
        </w:tc>
      </w:tr>
      <w:tr w:rsidR="004E46E2" w:rsidRPr="00E97D69" w14:paraId="16B15E99" w14:textId="77777777" w:rsidTr="00520C6A">
        <w:trPr>
          <w:trHeight w:val="24"/>
        </w:trPr>
        <w:tc>
          <w:tcPr>
            <w:tcW w:w="1424" w:type="pct"/>
            <w:vMerge/>
            <w:tcMar>
              <w:top w:w="0" w:type="dxa"/>
              <w:left w:w="108" w:type="dxa"/>
              <w:bottom w:w="0" w:type="dxa"/>
              <w:right w:w="108" w:type="dxa"/>
            </w:tcMar>
          </w:tcPr>
          <w:p w14:paraId="2A257601" w14:textId="77777777" w:rsidR="004E46E2" w:rsidRPr="00E97D69" w:rsidRDefault="004E46E2" w:rsidP="005D0A40">
            <w:pPr>
              <w:pStyle w:val="NormalWeb"/>
              <w:spacing w:before="120" w:beforeAutospacing="0" w:after="120" w:afterAutospacing="0"/>
              <w:rPr>
                <w:rFonts w:ascii="Verdana" w:hAnsi="Verdana"/>
                <w:color w:val="FF0000"/>
                <w:highlight w:val="yellow"/>
              </w:rPr>
            </w:pPr>
          </w:p>
        </w:tc>
        <w:tc>
          <w:tcPr>
            <w:tcW w:w="1102" w:type="pct"/>
            <w:shd w:val="clear" w:color="auto" w:fill="E6E6E6"/>
            <w:tcMar>
              <w:top w:w="0" w:type="dxa"/>
              <w:left w:w="108" w:type="dxa"/>
              <w:bottom w:w="0" w:type="dxa"/>
              <w:right w:w="108" w:type="dxa"/>
            </w:tcMar>
          </w:tcPr>
          <w:p w14:paraId="7A2CCE9D" w14:textId="77777777" w:rsidR="004E46E2" w:rsidRPr="00E97D69" w:rsidRDefault="004E46E2" w:rsidP="005D0A40">
            <w:pPr>
              <w:pStyle w:val="NormalWeb"/>
              <w:spacing w:before="120" w:beforeAutospacing="0" w:after="120" w:afterAutospacing="0"/>
              <w:jc w:val="center"/>
              <w:rPr>
                <w:rFonts w:ascii="Verdana" w:hAnsi="Verdana"/>
                <w:b/>
                <w:color w:val="000000"/>
              </w:rPr>
            </w:pPr>
            <w:r w:rsidRPr="00E97D69">
              <w:rPr>
                <w:rFonts w:ascii="Verdana" w:hAnsi="Verdana"/>
                <w:b/>
                <w:color w:val="000000"/>
              </w:rPr>
              <w:t>If...</w:t>
            </w:r>
          </w:p>
        </w:tc>
        <w:tc>
          <w:tcPr>
            <w:tcW w:w="2474" w:type="pct"/>
            <w:gridSpan w:val="2"/>
            <w:shd w:val="clear" w:color="auto" w:fill="E6E6E6"/>
          </w:tcPr>
          <w:p w14:paraId="23FF5D77" w14:textId="77777777" w:rsidR="004E46E2" w:rsidRPr="00E97D69" w:rsidRDefault="004E46E2" w:rsidP="005D0A40">
            <w:pPr>
              <w:pStyle w:val="NormalWeb"/>
              <w:spacing w:before="120" w:beforeAutospacing="0" w:after="120" w:afterAutospacing="0"/>
              <w:jc w:val="center"/>
              <w:rPr>
                <w:rFonts w:ascii="Verdana" w:hAnsi="Verdana"/>
                <w:b/>
                <w:color w:val="000000"/>
              </w:rPr>
            </w:pPr>
            <w:r w:rsidRPr="00E97D69">
              <w:rPr>
                <w:rFonts w:ascii="Verdana" w:hAnsi="Verdana"/>
                <w:b/>
                <w:color w:val="000000"/>
              </w:rPr>
              <w:t>Then...</w:t>
            </w:r>
          </w:p>
        </w:tc>
      </w:tr>
      <w:tr w:rsidR="004E46E2" w:rsidRPr="00E97D69" w14:paraId="7C2889EE" w14:textId="77777777" w:rsidTr="00520C6A">
        <w:trPr>
          <w:trHeight w:val="23"/>
        </w:trPr>
        <w:tc>
          <w:tcPr>
            <w:tcW w:w="1424" w:type="pct"/>
            <w:vMerge/>
            <w:tcMar>
              <w:top w:w="0" w:type="dxa"/>
              <w:left w:w="108" w:type="dxa"/>
              <w:bottom w:w="0" w:type="dxa"/>
              <w:right w:w="108" w:type="dxa"/>
            </w:tcMar>
          </w:tcPr>
          <w:p w14:paraId="2D86C82F" w14:textId="77777777" w:rsidR="004E46E2" w:rsidRPr="00E97D69" w:rsidRDefault="004E46E2" w:rsidP="005D0A40">
            <w:pPr>
              <w:pStyle w:val="NormalWeb"/>
              <w:spacing w:before="120" w:beforeAutospacing="0" w:after="120" w:afterAutospacing="0"/>
              <w:rPr>
                <w:rFonts w:ascii="Verdana" w:hAnsi="Verdana"/>
                <w:color w:val="FF0000"/>
                <w:highlight w:val="yellow"/>
              </w:rPr>
            </w:pPr>
          </w:p>
        </w:tc>
        <w:tc>
          <w:tcPr>
            <w:tcW w:w="1102" w:type="pct"/>
            <w:tcMar>
              <w:top w:w="0" w:type="dxa"/>
              <w:left w:w="108" w:type="dxa"/>
              <w:bottom w:w="0" w:type="dxa"/>
              <w:right w:w="108" w:type="dxa"/>
            </w:tcMar>
          </w:tcPr>
          <w:p w14:paraId="26BA7A2F" w14:textId="77777777" w:rsidR="004E46E2" w:rsidRPr="00E97D69" w:rsidRDefault="004E46E2" w:rsidP="005D0A40">
            <w:pPr>
              <w:pStyle w:val="NormalWeb"/>
              <w:spacing w:before="120" w:beforeAutospacing="0" w:after="120" w:afterAutospacing="0"/>
              <w:rPr>
                <w:rFonts w:ascii="Verdana" w:hAnsi="Verdana"/>
                <w:color w:val="000000"/>
              </w:rPr>
            </w:pPr>
            <w:r w:rsidRPr="00E97D69">
              <w:rPr>
                <w:rFonts w:ascii="Verdana" w:hAnsi="Verdana"/>
                <w:color w:val="000000"/>
              </w:rPr>
              <w:t>Contact was not done</w:t>
            </w:r>
          </w:p>
        </w:tc>
        <w:tc>
          <w:tcPr>
            <w:tcW w:w="2474" w:type="pct"/>
            <w:gridSpan w:val="2"/>
          </w:tcPr>
          <w:p w14:paraId="5AEE1F03" w14:textId="77777777" w:rsidR="004E46E2" w:rsidRPr="00E97D69" w:rsidRDefault="004E46E2" w:rsidP="005D0A40">
            <w:pPr>
              <w:pStyle w:val="NormalWeb"/>
              <w:spacing w:before="120" w:beforeAutospacing="0" w:after="120" w:afterAutospacing="0"/>
              <w:rPr>
                <w:rFonts w:ascii="Verdana" w:hAnsi="Verdana"/>
                <w:color w:val="000000"/>
              </w:rPr>
            </w:pPr>
            <w:r w:rsidRPr="00E97D69">
              <w:rPr>
                <w:rFonts w:ascii="Verdana" w:hAnsi="Verdana"/>
                <w:color w:val="000000"/>
              </w:rPr>
              <w:t xml:space="preserve">Force to DPC MISC for prescriber contact. </w:t>
            </w:r>
          </w:p>
        </w:tc>
      </w:tr>
      <w:tr w:rsidR="004E46E2" w:rsidRPr="00E97D69" w14:paraId="5E641843" w14:textId="77777777" w:rsidTr="00520C6A">
        <w:trPr>
          <w:trHeight w:val="23"/>
        </w:trPr>
        <w:tc>
          <w:tcPr>
            <w:tcW w:w="1424" w:type="pct"/>
            <w:vMerge/>
            <w:tcMar>
              <w:top w:w="0" w:type="dxa"/>
              <w:left w:w="108" w:type="dxa"/>
              <w:bottom w:w="0" w:type="dxa"/>
              <w:right w:w="108" w:type="dxa"/>
            </w:tcMar>
          </w:tcPr>
          <w:p w14:paraId="3A40797B" w14:textId="77777777" w:rsidR="004E46E2" w:rsidRPr="00E97D69" w:rsidRDefault="004E46E2" w:rsidP="005D0A40">
            <w:pPr>
              <w:pStyle w:val="NormalWeb"/>
              <w:spacing w:before="120" w:beforeAutospacing="0" w:after="120" w:afterAutospacing="0"/>
              <w:rPr>
                <w:rFonts w:ascii="Verdana" w:hAnsi="Verdana"/>
                <w:color w:val="FF0000"/>
                <w:highlight w:val="yellow"/>
              </w:rPr>
            </w:pPr>
          </w:p>
        </w:tc>
        <w:tc>
          <w:tcPr>
            <w:tcW w:w="1102" w:type="pct"/>
            <w:vMerge w:val="restart"/>
            <w:tcMar>
              <w:top w:w="0" w:type="dxa"/>
              <w:left w:w="108" w:type="dxa"/>
              <w:bottom w:w="0" w:type="dxa"/>
              <w:right w:w="108" w:type="dxa"/>
            </w:tcMar>
          </w:tcPr>
          <w:p w14:paraId="56812DA3" w14:textId="77777777" w:rsidR="004E46E2" w:rsidRPr="00E97D69" w:rsidRDefault="004E46E2" w:rsidP="005D0A40">
            <w:pPr>
              <w:pStyle w:val="NormalWeb"/>
              <w:spacing w:before="120" w:beforeAutospacing="0" w:after="120" w:afterAutospacing="0"/>
              <w:rPr>
                <w:rFonts w:ascii="Verdana" w:hAnsi="Verdana"/>
                <w:color w:val="000000"/>
              </w:rPr>
            </w:pPr>
            <w:r w:rsidRPr="00E97D69">
              <w:rPr>
                <w:rFonts w:ascii="Verdana" w:hAnsi="Verdana"/>
                <w:color w:val="000000"/>
              </w:rPr>
              <w:t>Contact was done and the response resulted in a non-covered drug</w:t>
            </w:r>
          </w:p>
        </w:tc>
        <w:tc>
          <w:tcPr>
            <w:tcW w:w="2474" w:type="pct"/>
            <w:gridSpan w:val="2"/>
          </w:tcPr>
          <w:p w14:paraId="34C0AAC5" w14:textId="77777777" w:rsidR="004E46E2" w:rsidRPr="00E97D69" w:rsidRDefault="004E46E2" w:rsidP="005D0A40">
            <w:pPr>
              <w:pStyle w:val="NormalWeb"/>
              <w:spacing w:before="120" w:beforeAutospacing="0" w:after="120" w:afterAutospacing="0"/>
              <w:rPr>
                <w:rFonts w:ascii="Verdana" w:hAnsi="Verdana"/>
                <w:color w:val="000000"/>
              </w:rPr>
            </w:pPr>
            <w:r w:rsidRPr="00E97D69">
              <w:rPr>
                <w:rFonts w:ascii="Verdana" w:hAnsi="Verdana"/>
                <w:color w:val="000000"/>
              </w:rPr>
              <w:t xml:space="preserve">Run a test claim for </w:t>
            </w:r>
            <w:r w:rsidR="00F6561C" w:rsidRPr="00E97D69">
              <w:rPr>
                <w:rFonts w:ascii="Verdana" w:hAnsi="Verdana"/>
                <w:color w:val="000000"/>
              </w:rPr>
              <w:t>&lt;</w:t>
            </w:r>
            <w:r w:rsidRPr="00E97D69">
              <w:rPr>
                <w:rFonts w:ascii="Verdana" w:hAnsi="Verdana"/>
                <w:color w:val="000000"/>
              </w:rPr>
              <w:t>drugs other than FRX response</w:t>
            </w:r>
            <w:r w:rsidR="00F6561C" w:rsidRPr="00E97D69">
              <w:rPr>
                <w:rFonts w:ascii="Verdana" w:hAnsi="Verdana"/>
                <w:color w:val="000000"/>
              </w:rPr>
              <w:t>&gt; &lt;</w:t>
            </w:r>
            <w:r w:rsidRPr="00E97D69">
              <w:rPr>
                <w:rFonts w:ascii="Verdana" w:hAnsi="Verdana"/>
                <w:color w:val="000000"/>
              </w:rPr>
              <w:t>Lantus, Basaglar and/or Semglee</w:t>
            </w:r>
            <w:r w:rsidR="00F6561C" w:rsidRPr="00E97D69">
              <w:rPr>
                <w:rFonts w:ascii="Verdana" w:hAnsi="Verdana"/>
                <w:color w:val="000000"/>
              </w:rPr>
              <w:t>&gt;</w:t>
            </w:r>
            <w:r w:rsidRPr="00E97D69">
              <w:rPr>
                <w:rFonts w:ascii="Verdana" w:hAnsi="Verdana"/>
                <w:color w:val="000000"/>
              </w:rPr>
              <w:t xml:space="preserve"> with the dosage form in the response</w:t>
            </w:r>
            <w:r w:rsidR="00F16D99" w:rsidRPr="00E97D69">
              <w:rPr>
                <w:rFonts w:ascii="Verdana" w:hAnsi="Verdana"/>
                <w:color w:val="000000"/>
              </w:rPr>
              <w:t>:</w:t>
            </w:r>
          </w:p>
        </w:tc>
      </w:tr>
      <w:tr w:rsidR="004E46E2" w:rsidRPr="00E97D69" w14:paraId="648B5FB3" w14:textId="77777777" w:rsidTr="00520C6A">
        <w:trPr>
          <w:trHeight w:val="23"/>
        </w:trPr>
        <w:tc>
          <w:tcPr>
            <w:tcW w:w="1424" w:type="pct"/>
            <w:vMerge/>
            <w:tcMar>
              <w:top w:w="0" w:type="dxa"/>
              <w:left w:w="108" w:type="dxa"/>
              <w:bottom w:w="0" w:type="dxa"/>
              <w:right w:w="108" w:type="dxa"/>
            </w:tcMar>
          </w:tcPr>
          <w:p w14:paraId="4103B43B" w14:textId="77777777" w:rsidR="004E46E2" w:rsidRPr="00E97D69" w:rsidRDefault="004E46E2" w:rsidP="005D0A40">
            <w:pPr>
              <w:pStyle w:val="NormalWeb"/>
              <w:spacing w:before="120" w:beforeAutospacing="0" w:after="120" w:afterAutospacing="0"/>
              <w:rPr>
                <w:rFonts w:ascii="Verdana" w:hAnsi="Verdana"/>
                <w:color w:val="FF0000"/>
                <w:highlight w:val="yellow"/>
              </w:rPr>
            </w:pPr>
          </w:p>
        </w:tc>
        <w:tc>
          <w:tcPr>
            <w:tcW w:w="1102" w:type="pct"/>
            <w:vMerge/>
            <w:tcMar>
              <w:top w:w="0" w:type="dxa"/>
              <w:left w:w="108" w:type="dxa"/>
              <w:bottom w:w="0" w:type="dxa"/>
              <w:right w:w="108" w:type="dxa"/>
            </w:tcMar>
          </w:tcPr>
          <w:p w14:paraId="462618DE" w14:textId="77777777" w:rsidR="004E46E2" w:rsidRPr="00E97D69" w:rsidRDefault="004E46E2" w:rsidP="005D0A40">
            <w:pPr>
              <w:pStyle w:val="NormalWeb"/>
              <w:spacing w:before="120" w:beforeAutospacing="0" w:after="120" w:afterAutospacing="0"/>
              <w:rPr>
                <w:rFonts w:ascii="Verdana" w:hAnsi="Verdana"/>
                <w:color w:val="FF0000"/>
              </w:rPr>
            </w:pPr>
          </w:p>
        </w:tc>
        <w:tc>
          <w:tcPr>
            <w:tcW w:w="792" w:type="pct"/>
            <w:shd w:val="clear" w:color="auto" w:fill="F2F2F2"/>
          </w:tcPr>
          <w:p w14:paraId="3E94E9E5" w14:textId="77777777" w:rsidR="004E46E2" w:rsidRPr="00E97D69" w:rsidRDefault="004E46E2" w:rsidP="005D0A40">
            <w:pPr>
              <w:pStyle w:val="NormalWeb"/>
              <w:spacing w:before="120" w:beforeAutospacing="0" w:after="120" w:afterAutospacing="0"/>
              <w:jc w:val="center"/>
              <w:rPr>
                <w:rFonts w:ascii="Verdana" w:hAnsi="Verdana"/>
                <w:b/>
                <w:bCs/>
                <w:color w:val="000000"/>
              </w:rPr>
            </w:pPr>
            <w:r w:rsidRPr="00E97D69">
              <w:rPr>
                <w:rFonts w:ascii="Verdana" w:hAnsi="Verdana"/>
                <w:b/>
                <w:bCs/>
                <w:color w:val="000000"/>
              </w:rPr>
              <w:t>If test claim is…</w:t>
            </w:r>
          </w:p>
        </w:tc>
        <w:tc>
          <w:tcPr>
            <w:tcW w:w="1682" w:type="pct"/>
            <w:shd w:val="clear" w:color="auto" w:fill="F2F2F2"/>
          </w:tcPr>
          <w:p w14:paraId="71DDC995" w14:textId="77777777" w:rsidR="004E46E2" w:rsidRPr="00E97D69" w:rsidRDefault="004E46E2" w:rsidP="005D0A40">
            <w:pPr>
              <w:pStyle w:val="NormalWeb"/>
              <w:spacing w:before="120" w:beforeAutospacing="0" w:after="120" w:afterAutospacing="0"/>
              <w:jc w:val="center"/>
              <w:rPr>
                <w:rFonts w:ascii="Verdana" w:hAnsi="Verdana"/>
                <w:b/>
                <w:bCs/>
                <w:color w:val="000000"/>
              </w:rPr>
            </w:pPr>
            <w:r w:rsidRPr="00E97D69">
              <w:rPr>
                <w:rFonts w:ascii="Verdana" w:hAnsi="Verdana"/>
                <w:b/>
                <w:bCs/>
                <w:color w:val="000000"/>
              </w:rPr>
              <w:t>Then…</w:t>
            </w:r>
          </w:p>
        </w:tc>
      </w:tr>
      <w:tr w:rsidR="004E46E2" w:rsidRPr="00E97D69" w14:paraId="4DA426D7" w14:textId="77777777" w:rsidTr="00520C6A">
        <w:trPr>
          <w:trHeight w:val="23"/>
        </w:trPr>
        <w:tc>
          <w:tcPr>
            <w:tcW w:w="1424" w:type="pct"/>
            <w:vMerge/>
            <w:tcMar>
              <w:top w:w="0" w:type="dxa"/>
              <w:left w:w="108" w:type="dxa"/>
              <w:bottom w:w="0" w:type="dxa"/>
              <w:right w:w="108" w:type="dxa"/>
            </w:tcMar>
          </w:tcPr>
          <w:p w14:paraId="51E3388F" w14:textId="77777777" w:rsidR="004E46E2" w:rsidRPr="00E97D69" w:rsidRDefault="004E46E2" w:rsidP="005D0A40">
            <w:pPr>
              <w:pStyle w:val="NormalWeb"/>
              <w:spacing w:before="120" w:beforeAutospacing="0" w:after="120" w:afterAutospacing="0"/>
              <w:rPr>
                <w:rFonts w:ascii="Verdana" w:hAnsi="Verdana"/>
                <w:color w:val="FF0000"/>
                <w:highlight w:val="yellow"/>
              </w:rPr>
            </w:pPr>
          </w:p>
        </w:tc>
        <w:tc>
          <w:tcPr>
            <w:tcW w:w="1102" w:type="pct"/>
            <w:vMerge/>
            <w:tcMar>
              <w:top w:w="0" w:type="dxa"/>
              <w:left w:w="108" w:type="dxa"/>
              <w:bottom w:w="0" w:type="dxa"/>
              <w:right w:w="108" w:type="dxa"/>
            </w:tcMar>
          </w:tcPr>
          <w:p w14:paraId="14FD9A52" w14:textId="77777777" w:rsidR="004E46E2" w:rsidRPr="00E97D69" w:rsidRDefault="004E46E2" w:rsidP="005D0A40">
            <w:pPr>
              <w:pStyle w:val="NormalWeb"/>
              <w:spacing w:before="120" w:beforeAutospacing="0" w:after="120" w:afterAutospacing="0"/>
              <w:rPr>
                <w:rFonts w:ascii="Verdana" w:hAnsi="Verdana"/>
                <w:color w:val="FF0000"/>
              </w:rPr>
            </w:pPr>
          </w:p>
        </w:tc>
        <w:tc>
          <w:tcPr>
            <w:tcW w:w="792" w:type="pct"/>
          </w:tcPr>
          <w:p w14:paraId="6016037E" w14:textId="77777777" w:rsidR="004E46E2" w:rsidRPr="00E97D69" w:rsidRDefault="004E46E2" w:rsidP="005D0A40">
            <w:pPr>
              <w:pStyle w:val="NormalWeb"/>
              <w:spacing w:before="120" w:beforeAutospacing="0" w:after="120" w:afterAutospacing="0"/>
              <w:rPr>
                <w:rFonts w:ascii="Verdana" w:hAnsi="Verdana"/>
              </w:rPr>
            </w:pPr>
            <w:r w:rsidRPr="00E97D69">
              <w:rPr>
                <w:rFonts w:ascii="Verdana" w:hAnsi="Verdana"/>
              </w:rPr>
              <w:t>Accepted</w:t>
            </w:r>
          </w:p>
        </w:tc>
        <w:tc>
          <w:tcPr>
            <w:tcW w:w="1682" w:type="pct"/>
          </w:tcPr>
          <w:p w14:paraId="4790F275" w14:textId="35FD0A99" w:rsidR="004E46E2" w:rsidRPr="00E97D69" w:rsidRDefault="004E46E2" w:rsidP="005D0A40">
            <w:pPr>
              <w:pStyle w:val="NormalWeb"/>
              <w:spacing w:before="120" w:beforeAutospacing="0" w:after="120" w:afterAutospacing="0"/>
              <w:rPr>
                <w:rFonts w:ascii="Verdana" w:hAnsi="Verdana"/>
              </w:rPr>
            </w:pPr>
            <w:r w:rsidRPr="00E97D69">
              <w:rPr>
                <w:rFonts w:ascii="Verdana" w:hAnsi="Verdana"/>
              </w:rPr>
              <w:t>Contact the prescriber to authorize a switch to the formulary medication(s)per the test claim results</w:t>
            </w:r>
            <w:r w:rsidR="00F375E6" w:rsidRPr="00E97D69">
              <w:rPr>
                <w:rFonts w:ascii="Verdana" w:hAnsi="Verdana"/>
              </w:rPr>
              <w:t xml:space="preserve">. </w:t>
            </w:r>
            <w:r w:rsidRPr="00E97D69">
              <w:rPr>
                <w:rFonts w:ascii="Verdana" w:hAnsi="Verdana"/>
              </w:rPr>
              <w:t>Refer to PLN PAR Screening, Calling, Resolution; section</w:t>
            </w:r>
            <w:r w:rsidR="00FC0371" w:rsidRPr="00E97D69">
              <w:rPr>
                <w:rFonts w:ascii="Verdana" w:hAnsi="Verdana"/>
              </w:rPr>
              <w:t xml:space="preserve">: </w:t>
            </w:r>
            <w:hyperlink r:id="rId51"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1EB24BBF" w14:textId="77777777" w:rsidR="004E46E2" w:rsidRPr="00E97D69" w:rsidRDefault="004E46E2" w:rsidP="005D0A40">
            <w:pPr>
              <w:pStyle w:val="NormalWeb"/>
              <w:spacing w:before="120" w:beforeAutospacing="0" w:after="120" w:afterAutospacing="0"/>
              <w:rPr>
                <w:rFonts w:ascii="Verdana" w:hAnsi="Verdana"/>
              </w:rPr>
            </w:pPr>
          </w:p>
          <w:p w14:paraId="39109EAD" w14:textId="77777777" w:rsidR="004E46E2" w:rsidRPr="00E97D69" w:rsidRDefault="004E46E2" w:rsidP="005D0A40">
            <w:pPr>
              <w:pStyle w:val="NormalWeb"/>
              <w:spacing w:before="120" w:beforeAutospacing="0" w:after="120" w:afterAutospacing="0"/>
              <w:rPr>
                <w:rFonts w:ascii="Verdana" w:hAnsi="Verdana"/>
              </w:rPr>
            </w:pPr>
            <w:r w:rsidRPr="00E97D69">
              <w:rPr>
                <w:rFonts w:ascii="Verdana" w:hAnsi="Verdana"/>
              </w:rPr>
              <w:t xml:space="preserve">Your patients prescription is written for Insulin Glargine. Their current coverage allows for </w:t>
            </w:r>
            <w:r w:rsidR="00F6561C" w:rsidRPr="00E97D69">
              <w:rPr>
                <w:rFonts w:ascii="Verdana" w:hAnsi="Verdana"/>
              </w:rPr>
              <w:t>&lt;</w:t>
            </w:r>
            <w:r w:rsidRPr="00E97D69">
              <w:rPr>
                <w:rFonts w:ascii="Verdana" w:hAnsi="Verdana"/>
              </w:rPr>
              <w:t>Approved drug(s) per Test Claim</w:t>
            </w:r>
            <w:r w:rsidR="00F6561C" w:rsidRPr="00E97D69">
              <w:rPr>
                <w:rFonts w:ascii="Verdana" w:hAnsi="Verdana"/>
              </w:rPr>
              <w:t>&gt;</w:t>
            </w:r>
            <w:r w:rsidRPr="00E97D69">
              <w:rPr>
                <w:rFonts w:ascii="Verdana" w:hAnsi="Verdana"/>
              </w:rPr>
              <w:t xml:space="preserve">, may we dispense </w:t>
            </w:r>
            <w:r w:rsidR="00F6561C" w:rsidRPr="00E97D69">
              <w:rPr>
                <w:rFonts w:ascii="Verdana" w:hAnsi="Verdana"/>
              </w:rPr>
              <w:t>&lt;</w:t>
            </w:r>
            <w:r w:rsidRPr="00E97D69">
              <w:rPr>
                <w:rFonts w:ascii="Verdana" w:hAnsi="Verdana"/>
              </w:rPr>
              <w:t>Approved Drug(s) per Test Claim</w:t>
            </w:r>
            <w:r w:rsidR="00F6561C" w:rsidRPr="00E97D69">
              <w:rPr>
                <w:rFonts w:ascii="Verdana" w:hAnsi="Verdana"/>
              </w:rPr>
              <w:t>&gt;</w:t>
            </w:r>
            <w:r w:rsidRPr="00E97D69">
              <w:rPr>
                <w:rFonts w:ascii="Verdana" w:hAnsi="Verdana"/>
              </w:rPr>
              <w:t> keeping all other prescription information the same?</w:t>
            </w:r>
          </w:p>
        </w:tc>
      </w:tr>
      <w:tr w:rsidR="004E46E2" w:rsidRPr="00E97D69" w14:paraId="34E15AE2" w14:textId="77777777" w:rsidTr="00520C6A">
        <w:trPr>
          <w:trHeight w:val="23"/>
        </w:trPr>
        <w:tc>
          <w:tcPr>
            <w:tcW w:w="1424" w:type="pct"/>
            <w:vMerge/>
            <w:tcMar>
              <w:top w:w="0" w:type="dxa"/>
              <w:left w:w="108" w:type="dxa"/>
              <w:bottom w:w="0" w:type="dxa"/>
              <w:right w:w="108" w:type="dxa"/>
            </w:tcMar>
          </w:tcPr>
          <w:p w14:paraId="2D72F7B3" w14:textId="77777777" w:rsidR="004E46E2" w:rsidRPr="00E97D69" w:rsidRDefault="004E46E2" w:rsidP="005D0A40">
            <w:pPr>
              <w:pStyle w:val="NormalWeb"/>
              <w:spacing w:before="120" w:beforeAutospacing="0" w:after="120" w:afterAutospacing="0"/>
              <w:rPr>
                <w:rFonts w:ascii="Verdana" w:hAnsi="Verdana"/>
                <w:color w:val="FF0000"/>
                <w:highlight w:val="yellow"/>
              </w:rPr>
            </w:pPr>
          </w:p>
        </w:tc>
        <w:tc>
          <w:tcPr>
            <w:tcW w:w="1102" w:type="pct"/>
            <w:vMerge/>
            <w:tcMar>
              <w:top w:w="0" w:type="dxa"/>
              <w:left w:w="108" w:type="dxa"/>
              <w:bottom w:w="0" w:type="dxa"/>
              <w:right w:w="108" w:type="dxa"/>
            </w:tcMar>
          </w:tcPr>
          <w:p w14:paraId="2E954F97" w14:textId="77777777" w:rsidR="004E46E2" w:rsidRPr="00E97D69" w:rsidRDefault="004E46E2" w:rsidP="005D0A40">
            <w:pPr>
              <w:pStyle w:val="NormalWeb"/>
              <w:spacing w:before="120" w:beforeAutospacing="0" w:after="120" w:afterAutospacing="0"/>
              <w:rPr>
                <w:rFonts w:ascii="Verdana" w:hAnsi="Verdana"/>
                <w:color w:val="FF0000"/>
              </w:rPr>
            </w:pPr>
          </w:p>
        </w:tc>
        <w:tc>
          <w:tcPr>
            <w:tcW w:w="792" w:type="pct"/>
          </w:tcPr>
          <w:p w14:paraId="311B2B39" w14:textId="77777777" w:rsidR="004E46E2" w:rsidRPr="00E97D69" w:rsidRDefault="004E46E2" w:rsidP="005D0A40">
            <w:pPr>
              <w:pStyle w:val="NormalWeb"/>
              <w:spacing w:before="120" w:beforeAutospacing="0" w:after="120" w:afterAutospacing="0"/>
              <w:rPr>
                <w:rFonts w:ascii="Verdana" w:hAnsi="Verdana"/>
              </w:rPr>
            </w:pPr>
            <w:r w:rsidRPr="00E97D69">
              <w:rPr>
                <w:rFonts w:ascii="Verdana" w:hAnsi="Verdana"/>
              </w:rPr>
              <w:t>Denied</w:t>
            </w:r>
          </w:p>
        </w:tc>
        <w:tc>
          <w:tcPr>
            <w:tcW w:w="1682" w:type="pct"/>
          </w:tcPr>
          <w:p w14:paraId="7A55FB9A" w14:textId="6F2597E1" w:rsidR="004E46E2" w:rsidRPr="00E97D69" w:rsidRDefault="004E46E2" w:rsidP="005D0A40">
            <w:pPr>
              <w:pStyle w:val="NormalWeb"/>
              <w:numPr>
                <w:ilvl w:val="0"/>
                <w:numId w:val="1"/>
              </w:numPr>
              <w:spacing w:before="120" w:beforeAutospacing="0" w:after="120" w:afterAutospacing="0"/>
              <w:rPr>
                <w:rFonts w:ascii="Verdana" w:hAnsi="Verdana"/>
              </w:rPr>
            </w:pPr>
            <w:r w:rsidRPr="00E97D69">
              <w:rPr>
                <w:rFonts w:ascii="Verdana" w:hAnsi="Verdana"/>
              </w:rPr>
              <w:t>Contact the prescriber. Refer to the PLN/PAR Screening, Calling Resolution section: </w:t>
            </w:r>
            <w:hyperlink r:id="rId52"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4FA2313D" w14:textId="77777777" w:rsidR="004E46E2" w:rsidRPr="00E97D69" w:rsidRDefault="004E46E2" w:rsidP="005D0A40">
            <w:pPr>
              <w:pStyle w:val="NormalWeb"/>
              <w:spacing w:before="120" w:beforeAutospacing="0" w:after="120" w:afterAutospacing="0"/>
              <w:ind w:left="360"/>
              <w:rPr>
                <w:rFonts w:ascii="Verdana" w:hAnsi="Verdana"/>
              </w:rPr>
            </w:pPr>
            <w:r w:rsidRPr="00E97D69">
              <w:rPr>
                <w:rFonts w:ascii="Verdana" w:hAnsi="Verdana"/>
              </w:rPr>
              <w:t xml:space="preserve">Your patients prescription plan does not cover </w:t>
            </w:r>
            <w:r w:rsidR="00F6561C" w:rsidRPr="00E97D69">
              <w:rPr>
                <w:rFonts w:ascii="Verdana" w:hAnsi="Verdana"/>
              </w:rPr>
              <w:t>&lt;</w:t>
            </w:r>
            <w:r w:rsidRPr="00E97D69">
              <w:rPr>
                <w:rFonts w:ascii="Verdana" w:hAnsi="Verdana"/>
              </w:rPr>
              <w:t>Drug Names Denied on test claim</w:t>
            </w:r>
            <w:r w:rsidR="00F6561C" w:rsidRPr="00E97D69">
              <w:rPr>
                <w:rFonts w:ascii="Verdana" w:hAnsi="Verdana"/>
              </w:rPr>
              <w:t>&gt;</w:t>
            </w:r>
            <w:r w:rsidRPr="00E97D69">
              <w:rPr>
                <w:rFonts w:ascii="Verdana" w:hAnsi="Verdana"/>
              </w:rPr>
              <w:t xml:space="preserve"> </w:t>
            </w:r>
            <w:r w:rsidR="00F6561C" w:rsidRPr="00E97D69">
              <w:rPr>
                <w:rFonts w:ascii="Verdana" w:hAnsi="Verdana"/>
              </w:rPr>
              <w:t>&lt;I</w:t>
            </w:r>
            <w:r w:rsidRPr="00E97D69">
              <w:rPr>
                <w:rFonts w:ascii="Verdana" w:hAnsi="Verdana"/>
              </w:rPr>
              <w:t>nsulin Glargine, Basaglar, Lantus or Semglee</w:t>
            </w:r>
            <w:r w:rsidR="00F6561C" w:rsidRPr="00E97D69">
              <w:rPr>
                <w:rFonts w:ascii="Verdana" w:hAnsi="Verdana"/>
              </w:rPr>
              <w:t>&gt;</w:t>
            </w:r>
            <w:r w:rsidR="00F16D99" w:rsidRPr="00E97D69">
              <w:rPr>
                <w:rFonts w:ascii="Verdana" w:hAnsi="Verdana"/>
              </w:rPr>
              <w:t xml:space="preserve"> </w:t>
            </w:r>
            <w:r w:rsidR="00F6561C" w:rsidRPr="00E97D69">
              <w:rPr>
                <w:rFonts w:ascii="Verdana" w:hAnsi="Verdana"/>
              </w:rPr>
              <w:t>&lt;</w:t>
            </w:r>
            <w:r w:rsidRPr="00E97D69">
              <w:rPr>
                <w:rFonts w:ascii="Verdana" w:hAnsi="Verdana"/>
              </w:rPr>
              <w:t>pens vials</w:t>
            </w:r>
            <w:r w:rsidR="00F6561C" w:rsidRPr="00E97D69">
              <w:rPr>
                <w:rFonts w:ascii="Verdana" w:hAnsi="Verdana"/>
              </w:rPr>
              <w:t>&gt;</w:t>
            </w:r>
            <w:r w:rsidRPr="00E97D69">
              <w:rPr>
                <w:rFonts w:ascii="Verdana" w:hAnsi="Verdana"/>
              </w:rPr>
              <w:t xml:space="preserve">. Please fax back an alternate </w:t>
            </w:r>
            <w:r w:rsidR="00F6561C" w:rsidRPr="00E97D69">
              <w:rPr>
                <w:rFonts w:ascii="Verdana" w:hAnsi="Verdana"/>
              </w:rPr>
              <w:t>&lt;</w:t>
            </w:r>
            <w:r w:rsidRPr="00E97D69">
              <w:rPr>
                <w:rFonts w:ascii="Verdana" w:hAnsi="Verdana"/>
              </w:rPr>
              <w:t>Drug</w:t>
            </w:r>
            <w:r w:rsidR="00F6561C" w:rsidRPr="00E97D69">
              <w:rPr>
                <w:rFonts w:ascii="Verdana" w:hAnsi="Verdana"/>
              </w:rPr>
              <w:t xml:space="preserve">, </w:t>
            </w:r>
            <w:r w:rsidRPr="00E97D69">
              <w:rPr>
                <w:rFonts w:ascii="Verdana" w:hAnsi="Verdana"/>
              </w:rPr>
              <w:t>strength, Directions and Refills</w:t>
            </w:r>
            <w:r w:rsidR="00F6561C" w:rsidRPr="00E97D69">
              <w:rPr>
                <w:rFonts w:ascii="Verdana" w:hAnsi="Verdana"/>
              </w:rPr>
              <w:t>&gt;</w:t>
            </w:r>
            <w:r w:rsidRPr="00E97D69">
              <w:rPr>
                <w:rFonts w:ascii="Verdana" w:hAnsi="Verdana"/>
              </w:rPr>
              <w:t xml:space="preserve"> or obtain Prior Auth at XXX-XXX-XXX</w:t>
            </w:r>
          </w:p>
          <w:p w14:paraId="1C47D963" w14:textId="701772F3" w:rsidR="00400890" w:rsidRPr="00E97D69" w:rsidRDefault="004E46E2" w:rsidP="005D0A40">
            <w:pPr>
              <w:pStyle w:val="NormalWeb"/>
              <w:numPr>
                <w:ilvl w:val="0"/>
                <w:numId w:val="1"/>
              </w:numPr>
              <w:spacing w:before="120" w:beforeAutospacing="0" w:after="120" w:afterAutospacing="0"/>
              <w:rPr>
                <w:rFonts w:ascii="Verdana" w:hAnsi="Verdana"/>
                <w:color w:val="FF0000"/>
              </w:rPr>
            </w:pPr>
            <w:r w:rsidRPr="00E97D69">
              <w:rPr>
                <w:rFonts w:ascii="Verdana" w:hAnsi="Verdana"/>
              </w:rPr>
              <w:t>Document Note Pad</w:t>
            </w:r>
            <w:r w:rsidR="00FC0371" w:rsidRPr="00E97D69">
              <w:rPr>
                <w:rFonts w:ascii="Verdana" w:hAnsi="Verdana"/>
              </w:rPr>
              <w:t xml:space="preserve">: </w:t>
            </w:r>
          </w:p>
          <w:p w14:paraId="0B6B77D8" w14:textId="77777777" w:rsidR="004E46E2" w:rsidRPr="00E97D69" w:rsidRDefault="004E46E2" w:rsidP="005D0A40">
            <w:pPr>
              <w:pStyle w:val="NormalWeb"/>
              <w:spacing w:before="120" w:beforeAutospacing="0" w:after="120" w:afterAutospacing="0"/>
              <w:ind w:left="360"/>
              <w:rPr>
                <w:rFonts w:ascii="Verdana" w:hAnsi="Verdana"/>
                <w:color w:val="FF0000"/>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to consider Formulary Alternate or PA at XXX-XXX-XXXX.</w:t>
            </w:r>
          </w:p>
        </w:tc>
      </w:tr>
      <w:tr w:rsidR="000D4581" w:rsidRPr="00E97D69" w14:paraId="0B99120B" w14:textId="77777777" w:rsidTr="00520C6A">
        <w:trPr>
          <w:trHeight w:val="90"/>
        </w:trPr>
        <w:tc>
          <w:tcPr>
            <w:tcW w:w="1424" w:type="pct"/>
            <w:vMerge w:val="restart"/>
            <w:tcMar>
              <w:top w:w="0" w:type="dxa"/>
              <w:left w:w="108" w:type="dxa"/>
              <w:bottom w:w="0" w:type="dxa"/>
              <w:right w:w="108" w:type="dxa"/>
            </w:tcMar>
            <w:hideMark/>
          </w:tcPr>
          <w:p w14:paraId="44685988" w14:textId="77777777" w:rsidR="000D4581" w:rsidRPr="00E97D69" w:rsidRDefault="000D4581" w:rsidP="005D0A40">
            <w:pPr>
              <w:spacing w:before="120" w:after="120"/>
              <w:rPr>
                <w:rFonts w:ascii="Verdana" w:hAnsi="Verdana"/>
              </w:rPr>
            </w:pPr>
            <w:r w:rsidRPr="00E97D69">
              <w:rPr>
                <w:rFonts w:ascii="Verdana" w:hAnsi="Verdana"/>
              </w:rPr>
              <w:t>Insulin Glargine and entered for Basaglar and has history of Basaglar</w:t>
            </w:r>
          </w:p>
        </w:tc>
        <w:tc>
          <w:tcPr>
            <w:tcW w:w="3576" w:type="pct"/>
            <w:gridSpan w:val="3"/>
            <w:tcMar>
              <w:top w:w="0" w:type="dxa"/>
              <w:left w:w="108" w:type="dxa"/>
              <w:bottom w:w="0" w:type="dxa"/>
              <w:right w:w="108" w:type="dxa"/>
            </w:tcMar>
            <w:hideMark/>
          </w:tcPr>
          <w:p w14:paraId="723F908B" w14:textId="77777777" w:rsidR="000D4581" w:rsidRPr="00E97D69" w:rsidRDefault="000D4581" w:rsidP="005D0A40">
            <w:pPr>
              <w:spacing w:before="120" w:after="120"/>
              <w:rPr>
                <w:rFonts w:ascii="Verdana" w:hAnsi="Verdana"/>
              </w:rPr>
            </w:pPr>
            <w:r w:rsidRPr="00E97D69">
              <w:rPr>
                <w:rFonts w:ascii="Verdana" w:hAnsi="Verdana"/>
              </w:rPr>
              <w:t>Run a test claim for Lantus</w:t>
            </w:r>
            <w:r w:rsidR="00AE44CA" w:rsidRPr="00E97D69">
              <w:rPr>
                <w:rFonts w:ascii="Verdana" w:hAnsi="Verdana"/>
              </w:rPr>
              <w:t xml:space="preserve"> or Semglee </w:t>
            </w:r>
            <w:r w:rsidR="00EB77A6" w:rsidRPr="00E97D69">
              <w:rPr>
                <w:rFonts w:ascii="Verdana" w:hAnsi="Verdana"/>
              </w:rPr>
              <w:t>(</w:t>
            </w:r>
            <w:r w:rsidR="00AE44CA" w:rsidRPr="00E97D69">
              <w:rPr>
                <w:rFonts w:ascii="Verdana" w:hAnsi="Verdana"/>
              </w:rPr>
              <w:t>pens or vials</w:t>
            </w:r>
            <w:r w:rsidR="00EB77A6" w:rsidRPr="00E97D69">
              <w:rPr>
                <w:rFonts w:ascii="Verdana" w:hAnsi="Verdana"/>
              </w:rPr>
              <w:t>)</w:t>
            </w:r>
            <w:r w:rsidR="00AE44CA" w:rsidRPr="00E97D69">
              <w:rPr>
                <w:rFonts w:ascii="Verdana" w:hAnsi="Verdana"/>
              </w:rPr>
              <w:t xml:space="preserve"> according to prescription dosage form:</w:t>
            </w:r>
          </w:p>
        </w:tc>
      </w:tr>
      <w:tr w:rsidR="004E46E2" w:rsidRPr="00E97D69" w14:paraId="02266F5D" w14:textId="77777777" w:rsidTr="00520C6A">
        <w:trPr>
          <w:trHeight w:val="90"/>
        </w:trPr>
        <w:tc>
          <w:tcPr>
            <w:tcW w:w="0" w:type="auto"/>
            <w:vMerge/>
            <w:vAlign w:val="center"/>
            <w:hideMark/>
          </w:tcPr>
          <w:p w14:paraId="0A55F90E" w14:textId="77777777" w:rsidR="000D4581" w:rsidRPr="00E97D69" w:rsidRDefault="000D4581" w:rsidP="005D0A40">
            <w:pPr>
              <w:spacing w:before="120" w:after="120"/>
              <w:rPr>
                <w:rFonts w:ascii="Verdana" w:eastAsia="Calibri" w:hAnsi="Verdana" w:cs="Calibri"/>
                <w:sz w:val="22"/>
                <w:szCs w:val="22"/>
              </w:rPr>
            </w:pPr>
          </w:p>
        </w:tc>
        <w:tc>
          <w:tcPr>
            <w:tcW w:w="1102" w:type="pct"/>
            <w:shd w:val="clear" w:color="auto" w:fill="F2F2F2"/>
            <w:tcMar>
              <w:top w:w="0" w:type="dxa"/>
              <w:left w:w="108" w:type="dxa"/>
              <w:bottom w:w="0" w:type="dxa"/>
              <w:right w:w="108" w:type="dxa"/>
            </w:tcMar>
            <w:hideMark/>
          </w:tcPr>
          <w:p w14:paraId="1F404563" w14:textId="77777777" w:rsidR="000D4581" w:rsidRPr="00E97D69" w:rsidRDefault="000D4581" w:rsidP="005D0A40">
            <w:pPr>
              <w:spacing w:before="120" w:after="120"/>
              <w:jc w:val="center"/>
              <w:rPr>
                <w:rFonts w:ascii="Verdana" w:hAnsi="Verdana"/>
                <w:b/>
                <w:bCs/>
              </w:rPr>
            </w:pPr>
            <w:r w:rsidRPr="00E97D69">
              <w:rPr>
                <w:rFonts w:ascii="Verdana" w:hAnsi="Verdana"/>
                <w:b/>
                <w:bCs/>
                <w:color w:val="000000"/>
              </w:rPr>
              <w:t>If test claim is…</w:t>
            </w:r>
          </w:p>
        </w:tc>
        <w:tc>
          <w:tcPr>
            <w:tcW w:w="2474" w:type="pct"/>
            <w:gridSpan w:val="2"/>
            <w:shd w:val="clear" w:color="auto" w:fill="F2F2F2"/>
            <w:tcMar>
              <w:top w:w="0" w:type="dxa"/>
              <w:left w:w="108" w:type="dxa"/>
              <w:bottom w:w="0" w:type="dxa"/>
              <w:right w:w="108" w:type="dxa"/>
            </w:tcMar>
            <w:hideMark/>
          </w:tcPr>
          <w:p w14:paraId="7FB29C63" w14:textId="77777777" w:rsidR="000D4581" w:rsidRPr="00E97D69" w:rsidRDefault="000D4581" w:rsidP="005D0A40">
            <w:pPr>
              <w:spacing w:before="120" w:after="120"/>
              <w:jc w:val="center"/>
              <w:rPr>
                <w:rFonts w:ascii="Verdana" w:hAnsi="Verdana"/>
                <w:b/>
                <w:bCs/>
              </w:rPr>
            </w:pPr>
            <w:r w:rsidRPr="00E97D69">
              <w:rPr>
                <w:rFonts w:ascii="Verdana" w:hAnsi="Verdana"/>
                <w:b/>
                <w:bCs/>
                <w:color w:val="000000"/>
              </w:rPr>
              <w:t>Then…</w:t>
            </w:r>
          </w:p>
        </w:tc>
      </w:tr>
      <w:tr w:rsidR="004E46E2" w:rsidRPr="00E97D69" w14:paraId="56DB75ED" w14:textId="77777777" w:rsidTr="00520C6A">
        <w:trPr>
          <w:trHeight w:val="90"/>
        </w:trPr>
        <w:tc>
          <w:tcPr>
            <w:tcW w:w="0" w:type="auto"/>
            <w:vMerge/>
            <w:vAlign w:val="center"/>
            <w:hideMark/>
          </w:tcPr>
          <w:p w14:paraId="178AFDC2" w14:textId="77777777" w:rsidR="000D4581" w:rsidRPr="00E97D69" w:rsidRDefault="000D4581" w:rsidP="005D0A40">
            <w:pPr>
              <w:spacing w:before="120" w:after="120"/>
              <w:rPr>
                <w:rFonts w:ascii="Verdana" w:eastAsia="Calibri" w:hAnsi="Verdana" w:cs="Calibri"/>
                <w:sz w:val="22"/>
                <w:szCs w:val="22"/>
              </w:rPr>
            </w:pPr>
          </w:p>
        </w:tc>
        <w:tc>
          <w:tcPr>
            <w:tcW w:w="1102" w:type="pct"/>
            <w:tcMar>
              <w:top w:w="0" w:type="dxa"/>
              <w:left w:w="108" w:type="dxa"/>
              <w:bottom w:w="0" w:type="dxa"/>
              <w:right w:w="108" w:type="dxa"/>
            </w:tcMar>
            <w:hideMark/>
          </w:tcPr>
          <w:p w14:paraId="4A35AD15" w14:textId="77777777" w:rsidR="000D4581" w:rsidRPr="00E97D69" w:rsidRDefault="000D4581" w:rsidP="005D0A40">
            <w:pPr>
              <w:spacing w:before="120" w:after="120"/>
              <w:rPr>
                <w:rFonts w:ascii="Verdana" w:hAnsi="Verdana"/>
              </w:rPr>
            </w:pPr>
            <w:r w:rsidRPr="00E97D69">
              <w:rPr>
                <w:rFonts w:ascii="Verdana" w:hAnsi="Verdana"/>
              </w:rPr>
              <w:t>Accepted</w:t>
            </w:r>
          </w:p>
        </w:tc>
        <w:tc>
          <w:tcPr>
            <w:tcW w:w="2474" w:type="pct"/>
            <w:gridSpan w:val="2"/>
            <w:tcMar>
              <w:top w:w="0" w:type="dxa"/>
              <w:left w:w="108" w:type="dxa"/>
              <w:bottom w:w="0" w:type="dxa"/>
              <w:right w:w="108" w:type="dxa"/>
            </w:tcMar>
          </w:tcPr>
          <w:p w14:paraId="083DD28D" w14:textId="17DC1EAD" w:rsidR="000D4581" w:rsidRPr="00E97D69" w:rsidRDefault="000D4581" w:rsidP="005D0A40">
            <w:pPr>
              <w:spacing w:before="120" w:after="120"/>
              <w:rPr>
                <w:rFonts w:ascii="Verdana" w:hAnsi="Verdana"/>
              </w:rPr>
            </w:pPr>
            <w:r w:rsidRPr="00E97D69">
              <w:rPr>
                <w:rFonts w:ascii="Verdana" w:hAnsi="Verdana"/>
              </w:rPr>
              <w:t>Contact the prescriber to authorize a switch to formulary medication(s) per the test claim results</w:t>
            </w:r>
            <w:r w:rsidR="003C483C" w:rsidRPr="00E97D69">
              <w:rPr>
                <w:rFonts w:ascii="Verdana" w:hAnsi="Verdana"/>
              </w:rPr>
              <w:t xml:space="preserve">. </w:t>
            </w:r>
            <w:r w:rsidRPr="00E97D69">
              <w:rPr>
                <w:rFonts w:ascii="Verdana" w:hAnsi="Verdana"/>
              </w:rPr>
              <w:t xml:space="preserve">Refer to </w:t>
            </w:r>
            <w:r w:rsidR="007C4354" w:rsidRPr="00E97D69">
              <w:rPr>
                <w:rFonts w:ascii="Verdana" w:hAnsi="Verdana"/>
              </w:rPr>
              <w:t>PLN PAR</w:t>
            </w:r>
            <w:r w:rsidRPr="00E97D69">
              <w:rPr>
                <w:rFonts w:ascii="Verdana" w:hAnsi="Verdana"/>
              </w:rPr>
              <w:t xml:space="preserve"> Screening, Calling, Resolution; section</w:t>
            </w:r>
            <w:r w:rsidR="00FC0371" w:rsidRPr="00E97D69">
              <w:rPr>
                <w:rFonts w:ascii="Verdana" w:hAnsi="Verdana"/>
              </w:rPr>
              <w:t xml:space="preserve">: </w:t>
            </w:r>
            <w:hyperlink r:id="rId53"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46C32F7B" w14:textId="77777777" w:rsidR="000D4581" w:rsidRPr="00E97D69" w:rsidRDefault="000D4581" w:rsidP="005D0A40">
            <w:pPr>
              <w:spacing w:before="120" w:after="120"/>
              <w:rPr>
                <w:rFonts w:ascii="Verdana" w:hAnsi="Verdana"/>
              </w:rPr>
            </w:pPr>
          </w:p>
          <w:p w14:paraId="49016DBB" w14:textId="77777777" w:rsidR="000D4581" w:rsidRPr="00E97D69" w:rsidRDefault="000D4581" w:rsidP="005D0A40">
            <w:pPr>
              <w:spacing w:before="120" w:after="120"/>
              <w:rPr>
                <w:rFonts w:ascii="Verdana" w:hAnsi="Verdana"/>
              </w:rPr>
            </w:pPr>
            <w:r w:rsidRPr="00E97D69">
              <w:rPr>
                <w:rFonts w:ascii="Verdana" w:hAnsi="Verdana"/>
              </w:rPr>
              <w:t xml:space="preserve">Your patients prescription is written for Insulin Glargine. Patient has been receiving Basaglar per their previous Plan. Their current coverage allows for </w:t>
            </w:r>
            <w:r w:rsidR="00F6561C" w:rsidRPr="00E97D69">
              <w:rPr>
                <w:rFonts w:ascii="Verdana" w:hAnsi="Verdana"/>
              </w:rPr>
              <w:t>&lt;</w:t>
            </w:r>
            <w:r w:rsidRPr="00E97D69">
              <w:rPr>
                <w:rFonts w:ascii="Verdana" w:hAnsi="Verdana"/>
              </w:rPr>
              <w:t>Lantus</w:t>
            </w:r>
            <w:r w:rsidR="00F6561C" w:rsidRPr="00E97D69">
              <w:rPr>
                <w:rFonts w:ascii="Verdana" w:hAnsi="Verdana"/>
              </w:rPr>
              <w:t xml:space="preserve">, </w:t>
            </w:r>
            <w:r w:rsidRPr="00E97D69">
              <w:rPr>
                <w:rFonts w:ascii="Verdana" w:hAnsi="Verdana"/>
              </w:rPr>
              <w:t>Semglee</w:t>
            </w:r>
            <w:r w:rsidR="00F6561C" w:rsidRPr="00E97D69">
              <w:rPr>
                <w:rFonts w:ascii="Verdana" w:hAnsi="Verdana"/>
              </w:rPr>
              <w:t>&gt;</w:t>
            </w:r>
            <w:r w:rsidRPr="00E97D69">
              <w:rPr>
                <w:rFonts w:ascii="Verdana" w:hAnsi="Verdana"/>
              </w:rPr>
              <w:t xml:space="preserve">, may we dispense </w:t>
            </w:r>
            <w:r w:rsidR="00F6561C" w:rsidRPr="00E97D69">
              <w:rPr>
                <w:rFonts w:ascii="Verdana" w:hAnsi="Verdana"/>
              </w:rPr>
              <w:t>&lt;</w:t>
            </w:r>
            <w:r w:rsidRPr="00E97D69">
              <w:rPr>
                <w:rFonts w:ascii="Verdana" w:hAnsi="Verdana"/>
              </w:rPr>
              <w:t>Lantus</w:t>
            </w:r>
            <w:r w:rsidR="00F6561C" w:rsidRPr="00E97D69">
              <w:rPr>
                <w:rFonts w:ascii="Verdana" w:hAnsi="Verdana"/>
              </w:rPr>
              <w:t xml:space="preserve">, </w:t>
            </w:r>
            <w:r w:rsidRPr="00E97D69">
              <w:rPr>
                <w:rFonts w:ascii="Verdana" w:hAnsi="Verdana"/>
              </w:rPr>
              <w:t>Semglee</w:t>
            </w:r>
            <w:r w:rsidR="00F6561C" w:rsidRPr="00E97D69">
              <w:rPr>
                <w:rFonts w:ascii="Verdana" w:hAnsi="Verdana"/>
              </w:rPr>
              <w:t>&gt;</w:t>
            </w:r>
            <w:r w:rsidRPr="00E97D69">
              <w:rPr>
                <w:rFonts w:ascii="Verdana" w:hAnsi="Verdana"/>
              </w:rPr>
              <w:t> keeping all other prescription information the same?</w:t>
            </w:r>
          </w:p>
        </w:tc>
      </w:tr>
      <w:tr w:rsidR="004E46E2" w:rsidRPr="00E97D69" w14:paraId="28E28492" w14:textId="77777777" w:rsidTr="00520C6A">
        <w:trPr>
          <w:trHeight w:val="90"/>
        </w:trPr>
        <w:tc>
          <w:tcPr>
            <w:tcW w:w="0" w:type="auto"/>
            <w:vMerge/>
            <w:vAlign w:val="center"/>
            <w:hideMark/>
          </w:tcPr>
          <w:p w14:paraId="3C47DA84" w14:textId="77777777" w:rsidR="000D4581" w:rsidRPr="00E97D69" w:rsidRDefault="000D4581" w:rsidP="005D0A40">
            <w:pPr>
              <w:spacing w:before="120" w:after="120"/>
              <w:rPr>
                <w:rFonts w:ascii="Verdana" w:eastAsia="Calibri" w:hAnsi="Verdana" w:cs="Calibri"/>
                <w:sz w:val="22"/>
                <w:szCs w:val="22"/>
              </w:rPr>
            </w:pPr>
          </w:p>
        </w:tc>
        <w:tc>
          <w:tcPr>
            <w:tcW w:w="1102" w:type="pct"/>
            <w:tcMar>
              <w:top w:w="0" w:type="dxa"/>
              <w:left w:w="108" w:type="dxa"/>
              <w:bottom w:w="0" w:type="dxa"/>
              <w:right w:w="108" w:type="dxa"/>
            </w:tcMar>
            <w:hideMark/>
          </w:tcPr>
          <w:p w14:paraId="2B96D67E" w14:textId="77777777" w:rsidR="000D4581" w:rsidRPr="00E97D69" w:rsidRDefault="000D4581" w:rsidP="005D0A40">
            <w:pPr>
              <w:spacing w:before="120" w:after="120"/>
              <w:rPr>
                <w:rFonts w:ascii="Verdana" w:hAnsi="Verdana"/>
              </w:rPr>
            </w:pPr>
            <w:r w:rsidRPr="00E97D69">
              <w:rPr>
                <w:rFonts w:ascii="Verdana" w:hAnsi="Verdana"/>
              </w:rPr>
              <w:t>Denied</w:t>
            </w:r>
          </w:p>
        </w:tc>
        <w:tc>
          <w:tcPr>
            <w:tcW w:w="2474" w:type="pct"/>
            <w:gridSpan w:val="2"/>
            <w:tcMar>
              <w:top w:w="0" w:type="dxa"/>
              <w:left w:w="108" w:type="dxa"/>
              <w:bottom w:w="0" w:type="dxa"/>
              <w:right w:w="108" w:type="dxa"/>
            </w:tcMar>
            <w:hideMark/>
          </w:tcPr>
          <w:p w14:paraId="54AF5FC3" w14:textId="58335DC6" w:rsidR="000D4581" w:rsidRPr="00E97D69" w:rsidRDefault="000D4581" w:rsidP="005D0A40">
            <w:pPr>
              <w:numPr>
                <w:ilvl w:val="0"/>
                <w:numId w:val="1"/>
              </w:numPr>
              <w:spacing w:before="120" w:after="120"/>
              <w:rPr>
                <w:rFonts w:ascii="Verdana" w:hAnsi="Verdana"/>
              </w:rPr>
            </w:pPr>
            <w:r w:rsidRPr="00E97D69">
              <w:rPr>
                <w:rFonts w:ascii="Verdana" w:hAnsi="Verdana"/>
              </w:rPr>
              <w:t>Contact the prescriber. Refer to the PLN</w:t>
            </w:r>
            <w:r w:rsidR="00F6561C" w:rsidRPr="00E97D69">
              <w:rPr>
                <w:rFonts w:ascii="Verdana" w:hAnsi="Verdana"/>
              </w:rPr>
              <w:t xml:space="preserve"> </w:t>
            </w:r>
            <w:r w:rsidRPr="00E97D69">
              <w:rPr>
                <w:rFonts w:ascii="Verdana" w:hAnsi="Verdana"/>
              </w:rPr>
              <w:t xml:space="preserve">PAR Screening, Calling Resolution section: </w:t>
            </w:r>
            <w:hyperlink r:id="rId54"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66F99A53" w14:textId="77777777" w:rsidR="00AE44CA" w:rsidRPr="00E97D69" w:rsidRDefault="00AE44CA" w:rsidP="005D0A40">
            <w:pPr>
              <w:pStyle w:val="NormalWeb"/>
              <w:spacing w:before="120" w:beforeAutospacing="0" w:after="120" w:afterAutospacing="0"/>
              <w:ind w:left="360"/>
              <w:rPr>
                <w:rFonts w:ascii="Verdana" w:hAnsi="Verdana"/>
              </w:rPr>
            </w:pPr>
            <w:r w:rsidRPr="00E97D69">
              <w:rPr>
                <w:rFonts w:ascii="Verdana" w:hAnsi="Verdana"/>
              </w:rPr>
              <w:t xml:space="preserve">Your patients prescription plan does not cover </w:t>
            </w:r>
            <w:r w:rsidR="00F6561C" w:rsidRPr="00E97D69">
              <w:rPr>
                <w:rFonts w:ascii="Verdana" w:hAnsi="Verdana"/>
              </w:rPr>
              <w:t>&lt;</w:t>
            </w:r>
            <w:r w:rsidR="007A33BB" w:rsidRPr="00E97D69">
              <w:rPr>
                <w:rFonts w:ascii="Verdana" w:hAnsi="Verdana"/>
              </w:rPr>
              <w:t>Drug Names Denied on test claim</w:t>
            </w:r>
            <w:r w:rsidR="00F6561C" w:rsidRPr="00E97D69">
              <w:rPr>
                <w:rFonts w:ascii="Verdana" w:hAnsi="Verdana"/>
              </w:rPr>
              <w:t>&gt; &lt;</w:t>
            </w:r>
            <w:r w:rsidRPr="00E97D69">
              <w:rPr>
                <w:rFonts w:ascii="Verdana" w:hAnsi="Verdana"/>
              </w:rPr>
              <w:t>Insulin Glargine, Basaglar, Lantus or Semglee</w:t>
            </w:r>
            <w:r w:rsidR="00F6561C" w:rsidRPr="00E97D69">
              <w:rPr>
                <w:rFonts w:ascii="Verdana" w:hAnsi="Verdana"/>
              </w:rPr>
              <w:t>&gt;</w:t>
            </w:r>
            <w:r w:rsidR="00F375E6" w:rsidRPr="00E97D69">
              <w:rPr>
                <w:rFonts w:ascii="Verdana" w:hAnsi="Verdana"/>
              </w:rPr>
              <w:t xml:space="preserve"> </w:t>
            </w:r>
            <w:r w:rsidR="00F6561C" w:rsidRPr="00E97D69">
              <w:rPr>
                <w:rFonts w:ascii="Verdana" w:hAnsi="Verdana"/>
              </w:rPr>
              <w:t>&lt;</w:t>
            </w:r>
            <w:r w:rsidRPr="00E97D69">
              <w:rPr>
                <w:rFonts w:ascii="Verdana" w:hAnsi="Verdana"/>
              </w:rPr>
              <w:t>pens vials</w:t>
            </w:r>
            <w:r w:rsidR="00F6561C" w:rsidRPr="00E97D69">
              <w:rPr>
                <w:rFonts w:ascii="Verdana" w:hAnsi="Verdana"/>
              </w:rPr>
              <w:t>&gt;</w:t>
            </w:r>
            <w:r w:rsidRPr="00E97D69">
              <w:rPr>
                <w:rFonts w:ascii="Verdana" w:hAnsi="Verdana"/>
              </w:rPr>
              <w:t xml:space="preserve">. Please fax back an alternate </w:t>
            </w:r>
            <w:r w:rsidR="00F6561C" w:rsidRPr="00E97D69">
              <w:rPr>
                <w:rFonts w:ascii="Verdana" w:hAnsi="Verdana"/>
              </w:rPr>
              <w:t>&lt;D</w:t>
            </w:r>
            <w:r w:rsidRPr="00E97D69">
              <w:rPr>
                <w:rFonts w:ascii="Verdana" w:hAnsi="Verdana"/>
              </w:rPr>
              <w:t>rug</w:t>
            </w:r>
            <w:r w:rsidR="00F6561C" w:rsidRPr="00E97D69">
              <w:rPr>
                <w:rFonts w:ascii="Verdana" w:hAnsi="Verdana"/>
              </w:rPr>
              <w:t xml:space="preserve">, </w:t>
            </w:r>
            <w:r w:rsidRPr="00E97D69">
              <w:rPr>
                <w:rFonts w:ascii="Verdana" w:hAnsi="Verdana"/>
              </w:rPr>
              <w:t>strength, Directions and Refills</w:t>
            </w:r>
            <w:r w:rsidR="00F6561C" w:rsidRPr="00E97D69">
              <w:rPr>
                <w:rFonts w:ascii="Verdana" w:hAnsi="Verdana"/>
              </w:rPr>
              <w:t>&gt;</w:t>
            </w:r>
            <w:r w:rsidRPr="00E97D69">
              <w:rPr>
                <w:rFonts w:ascii="Verdana" w:hAnsi="Verdana"/>
              </w:rPr>
              <w:t xml:space="preserve"> or </w:t>
            </w:r>
            <w:r w:rsidR="00621436" w:rsidRPr="00E97D69">
              <w:rPr>
                <w:rFonts w:ascii="Verdana" w:hAnsi="Verdana"/>
              </w:rPr>
              <w:t xml:space="preserve">obtain </w:t>
            </w:r>
            <w:r w:rsidRPr="00E97D69">
              <w:rPr>
                <w:rFonts w:ascii="Verdana" w:hAnsi="Verdana"/>
              </w:rPr>
              <w:t>Prior Auth at XXX-XXX-XXX</w:t>
            </w:r>
          </w:p>
          <w:p w14:paraId="10A23DDE" w14:textId="572E8F9E" w:rsidR="00400890" w:rsidRPr="00E97D69" w:rsidRDefault="00AE44CA" w:rsidP="005D0A40">
            <w:pPr>
              <w:numPr>
                <w:ilvl w:val="0"/>
                <w:numId w:val="1"/>
              </w:numPr>
              <w:spacing w:before="120" w:after="120"/>
              <w:rPr>
                <w:rFonts w:ascii="Verdana" w:hAnsi="Verdana"/>
              </w:rPr>
            </w:pPr>
            <w:r w:rsidRPr="00E97D69">
              <w:rPr>
                <w:rFonts w:ascii="Verdana" w:hAnsi="Verdana"/>
              </w:rPr>
              <w:t>Document Note Pad</w:t>
            </w:r>
            <w:r w:rsidR="00FC0371" w:rsidRPr="00E97D69">
              <w:rPr>
                <w:rFonts w:ascii="Verdana" w:hAnsi="Verdana"/>
              </w:rPr>
              <w:t xml:space="preserve">: </w:t>
            </w:r>
          </w:p>
          <w:p w14:paraId="3B2C2DB6" w14:textId="77777777" w:rsidR="00AE44CA" w:rsidRPr="00E97D69" w:rsidRDefault="00AE44CA" w:rsidP="005D0A40">
            <w:pPr>
              <w:spacing w:before="120" w:after="120"/>
              <w:ind w:left="360"/>
              <w:rPr>
                <w:rFonts w:ascii="Verdana" w:hAnsi="Verdana"/>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to consider Formulary Alternate or PA at XXX-XXX-XXXX.</w:t>
            </w:r>
          </w:p>
        </w:tc>
      </w:tr>
      <w:tr w:rsidR="000D4581" w:rsidRPr="00E97D69" w14:paraId="3E3C8FD1" w14:textId="77777777" w:rsidTr="00520C6A">
        <w:trPr>
          <w:trHeight w:val="90"/>
        </w:trPr>
        <w:tc>
          <w:tcPr>
            <w:tcW w:w="1424" w:type="pct"/>
            <w:vMerge w:val="restart"/>
            <w:tcMar>
              <w:top w:w="0" w:type="dxa"/>
              <w:left w:w="108" w:type="dxa"/>
              <w:bottom w:w="0" w:type="dxa"/>
              <w:right w:w="108" w:type="dxa"/>
            </w:tcMar>
            <w:hideMark/>
          </w:tcPr>
          <w:p w14:paraId="1504ACA2" w14:textId="77777777" w:rsidR="000D4581" w:rsidRPr="00E97D69" w:rsidRDefault="000D4581" w:rsidP="005D0A40">
            <w:pPr>
              <w:spacing w:before="120" w:after="120"/>
              <w:rPr>
                <w:rFonts w:ascii="Verdana" w:hAnsi="Verdana"/>
              </w:rPr>
            </w:pPr>
            <w:r w:rsidRPr="00E97D69">
              <w:rPr>
                <w:rFonts w:ascii="Verdana" w:hAnsi="Verdana"/>
              </w:rPr>
              <w:t>Insulin Glargine and entered for Lantus and history of Lantus</w:t>
            </w:r>
          </w:p>
        </w:tc>
        <w:tc>
          <w:tcPr>
            <w:tcW w:w="3576" w:type="pct"/>
            <w:gridSpan w:val="3"/>
            <w:tcMar>
              <w:top w:w="0" w:type="dxa"/>
              <w:left w:w="108" w:type="dxa"/>
              <w:bottom w:w="0" w:type="dxa"/>
              <w:right w:w="108" w:type="dxa"/>
            </w:tcMar>
            <w:hideMark/>
          </w:tcPr>
          <w:p w14:paraId="6F5F834A" w14:textId="77777777" w:rsidR="000D4581" w:rsidRPr="00E97D69" w:rsidRDefault="000D4581" w:rsidP="005D0A40">
            <w:pPr>
              <w:spacing w:before="120" w:after="120"/>
              <w:rPr>
                <w:rFonts w:ascii="Verdana" w:hAnsi="Verdana"/>
              </w:rPr>
            </w:pPr>
            <w:r w:rsidRPr="00E97D69">
              <w:rPr>
                <w:rFonts w:ascii="Verdana" w:hAnsi="Verdana"/>
              </w:rPr>
              <w:t xml:space="preserve">Run a test claim for Basaglar and Semglee </w:t>
            </w:r>
            <w:r w:rsidR="00EB77A6" w:rsidRPr="00E97D69">
              <w:rPr>
                <w:rFonts w:ascii="Verdana" w:hAnsi="Verdana"/>
              </w:rPr>
              <w:t>(</w:t>
            </w:r>
            <w:r w:rsidRPr="00E97D69">
              <w:rPr>
                <w:rFonts w:ascii="Verdana" w:hAnsi="Verdana"/>
              </w:rPr>
              <w:t>pens or vials</w:t>
            </w:r>
            <w:r w:rsidR="00EB77A6" w:rsidRPr="00E97D69">
              <w:rPr>
                <w:rFonts w:ascii="Verdana" w:hAnsi="Verdana"/>
              </w:rPr>
              <w:t>)</w:t>
            </w:r>
            <w:r w:rsidRPr="00E97D69">
              <w:rPr>
                <w:rFonts w:ascii="Verdana" w:hAnsi="Verdana"/>
              </w:rPr>
              <w:t xml:space="preserve"> according to prescription dosage form:</w:t>
            </w:r>
          </w:p>
        </w:tc>
      </w:tr>
      <w:tr w:rsidR="004E46E2" w:rsidRPr="00E97D69" w14:paraId="4521B7CA" w14:textId="77777777" w:rsidTr="00520C6A">
        <w:trPr>
          <w:trHeight w:val="90"/>
        </w:trPr>
        <w:tc>
          <w:tcPr>
            <w:tcW w:w="0" w:type="auto"/>
            <w:vMerge/>
            <w:vAlign w:val="center"/>
            <w:hideMark/>
          </w:tcPr>
          <w:p w14:paraId="346607FD" w14:textId="77777777" w:rsidR="000D4581" w:rsidRPr="00E97D69" w:rsidRDefault="000D4581" w:rsidP="005D0A40">
            <w:pPr>
              <w:spacing w:before="120" w:after="120"/>
              <w:rPr>
                <w:rFonts w:ascii="Verdana" w:eastAsia="Calibri" w:hAnsi="Verdana" w:cs="Calibri"/>
                <w:sz w:val="22"/>
                <w:szCs w:val="22"/>
              </w:rPr>
            </w:pPr>
          </w:p>
        </w:tc>
        <w:tc>
          <w:tcPr>
            <w:tcW w:w="1102" w:type="pct"/>
            <w:shd w:val="clear" w:color="auto" w:fill="F2F2F2"/>
            <w:tcMar>
              <w:top w:w="0" w:type="dxa"/>
              <w:left w:w="108" w:type="dxa"/>
              <w:bottom w:w="0" w:type="dxa"/>
              <w:right w:w="108" w:type="dxa"/>
            </w:tcMar>
            <w:hideMark/>
          </w:tcPr>
          <w:p w14:paraId="494D3E31" w14:textId="77777777" w:rsidR="000D4581" w:rsidRPr="00E97D69" w:rsidRDefault="000D4581" w:rsidP="005D0A40">
            <w:pPr>
              <w:spacing w:before="120" w:after="120"/>
              <w:jc w:val="center"/>
              <w:rPr>
                <w:rFonts w:ascii="Verdana" w:hAnsi="Verdana"/>
              </w:rPr>
            </w:pPr>
            <w:r w:rsidRPr="00E97D69">
              <w:rPr>
                <w:rFonts w:ascii="Verdana" w:hAnsi="Verdana"/>
                <w:b/>
                <w:bCs/>
                <w:color w:val="000000"/>
              </w:rPr>
              <w:t>If test claim is…</w:t>
            </w:r>
          </w:p>
        </w:tc>
        <w:tc>
          <w:tcPr>
            <w:tcW w:w="2474" w:type="pct"/>
            <w:gridSpan w:val="2"/>
            <w:shd w:val="clear" w:color="auto" w:fill="F2F2F2"/>
            <w:tcMar>
              <w:top w:w="0" w:type="dxa"/>
              <w:left w:w="108" w:type="dxa"/>
              <w:bottom w:w="0" w:type="dxa"/>
              <w:right w:w="108" w:type="dxa"/>
            </w:tcMar>
            <w:hideMark/>
          </w:tcPr>
          <w:p w14:paraId="3357AA01" w14:textId="77777777" w:rsidR="000D4581" w:rsidRPr="00E97D69" w:rsidRDefault="000D4581" w:rsidP="005D0A40">
            <w:pPr>
              <w:spacing w:before="120" w:after="120"/>
              <w:jc w:val="center"/>
              <w:rPr>
                <w:rFonts w:ascii="Verdana" w:hAnsi="Verdana"/>
              </w:rPr>
            </w:pPr>
            <w:r w:rsidRPr="00E97D69">
              <w:rPr>
                <w:rFonts w:ascii="Verdana" w:hAnsi="Verdana"/>
                <w:b/>
                <w:bCs/>
                <w:color w:val="000000"/>
              </w:rPr>
              <w:t>Then…</w:t>
            </w:r>
          </w:p>
        </w:tc>
      </w:tr>
      <w:tr w:rsidR="004E46E2" w:rsidRPr="00E97D69" w14:paraId="5AA8E9DA" w14:textId="77777777" w:rsidTr="00520C6A">
        <w:trPr>
          <w:trHeight w:val="90"/>
        </w:trPr>
        <w:tc>
          <w:tcPr>
            <w:tcW w:w="0" w:type="auto"/>
            <w:vMerge/>
            <w:vAlign w:val="center"/>
            <w:hideMark/>
          </w:tcPr>
          <w:p w14:paraId="3994888A" w14:textId="77777777" w:rsidR="000D4581" w:rsidRPr="00E97D69" w:rsidRDefault="000D4581" w:rsidP="005D0A40">
            <w:pPr>
              <w:spacing w:before="120" w:after="120"/>
              <w:rPr>
                <w:rFonts w:ascii="Verdana" w:eastAsia="Calibri" w:hAnsi="Verdana" w:cs="Calibri"/>
                <w:sz w:val="22"/>
                <w:szCs w:val="22"/>
              </w:rPr>
            </w:pPr>
          </w:p>
        </w:tc>
        <w:tc>
          <w:tcPr>
            <w:tcW w:w="1102" w:type="pct"/>
            <w:tcMar>
              <w:top w:w="0" w:type="dxa"/>
              <w:left w:w="108" w:type="dxa"/>
              <w:bottom w:w="0" w:type="dxa"/>
              <w:right w:w="108" w:type="dxa"/>
            </w:tcMar>
            <w:hideMark/>
          </w:tcPr>
          <w:p w14:paraId="1246ECE7" w14:textId="77777777" w:rsidR="000D4581" w:rsidRPr="00E97D69" w:rsidRDefault="000D4581" w:rsidP="005D0A40">
            <w:pPr>
              <w:spacing w:before="120" w:after="120"/>
              <w:rPr>
                <w:rFonts w:ascii="Verdana" w:hAnsi="Verdana"/>
              </w:rPr>
            </w:pPr>
            <w:r w:rsidRPr="00E97D69">
              <w:rPr>
                <w:rFonts w:ascii="Verdana" w:hAnsi="Verdana"/>
              </w:rPr>
              <w:t>Accepted</w:t>
            </w:r>
          </w:p>
        </w:tc>
        <w:tc>
          <w:tcPr>
            <w:tcW w:w="2474" w:type="pct"/>
            <w:gridSpan w:val="2"/>
            <w:tcMar>
              <w:top w:w="0" w:type="dxa"/>
              <w:left w:w="108" w:type="dxa"/>
              <w:bottom w:w="0" w:type="dxa"/>
              <w:right w:w="108" w:type="dxa"/>
            </w:tcMar>
            <w:hideMark/>
          </w:tcPr>
          <w:p w14:paraId="45FB1A6E" w14:textId="5ABED190" w:rsidR="000D4581" w:rsidRPr="00E97D69" w:rsidRDefault="000D4581" w:rsidP="005D0A40">
            <w:pPr>
              <w:spacing w:before="120" w:after="120"/>
              <w:rPr>
                <w:rFonts w:ascii="Verdana" w:hAnsi="Verdana"/>
              </w:rPr>
            </w:pPr>
            <w:r w:rsidRPr="00E97D69">
              <w:rPr>
                <w:rFonts w:ascii="Verdana" w:hAnsi="Verdana"/>
              </w:rPr>
              <w:t>Contact the prescriber to authorize a switch to the formulary medication(s) per the test claim results. Refer to PLN PAR Screening, Calling, Resolution; section</w:t>
            </w:r>
            <w:r w:rsidR="00FC0371" w:rsidRPr="00E97D69">
              <w:rPr>
                <w:rFonts w:ascii="Verdana" w:hAnsi="Verdana"/>
              </w:rPr>
              <w:t xml:space="preserve">: </w:t>
            </w:r>
            <w:hyperlink r:id="rId55"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4D31D6DC" w14:textId="77777777" w:rsidR="00F375E6" w:rsidRPr="00E97D69" w:rsidRDefault="00F375E6" w:rsidP="005D0A40">
            <w:pPr>
              <w:spacing w:before="120" w:after="120"/>
              <w:rPr>
                <w:rFonts w:ascii="Verdana" w:hAnsi="Verdana"/>
              </w:rPr>
            </w:pPr>
          </w:p>
          <w:p w14:paraId="0C0C9B27" w14:textId="77777777" w:rsidR="000D4581" w:rsidRPr="00E97D69" w:rsidRDefault="000D4581" w:rsidP="005D0A40">
            <w:pPr>
              <w:spacing w:before="120" w:after="120"/>
              <w:rPr>
                <w:rFonts w:ascii="Verdana" w:hAnsi="Verdana"/>
              </w:rPr>
            </w:pPr>
            <w:bookmarkStart w:id="68" w:name="OLE_LINK22"/>
            <w:bookmarkStart w:id="69" w:name="OLE_LINK19"/>
            <w:r w:rsidRPr="00E97D69">
              <w:rPr>
                <w:rFonts w:ascii="Verdana" w:hAnsi="Verdana"/>
              </w:rPr>
              <w:t xml:space="preserve">Your patients prescription is written for Insulin Glargine. Patient has been receiving Lantus per their previous Plan. Their current coverage allows for </w:t>
            </w:r>
            <w:r w:rsidR="00F6561C" w:rsidRPr="00E97D69">
              <w:rPr>
                <w:rFonts w:ascii="Verdana" w:hAnsi="Verdana"/>
              </w:rPr>
              <w:t>&lt;</w:t>
            </w:r>
            <w:r w:rsidRPr="00E97D69">
              <w:rPr>
                <w:rFonts w:ascii="Verdana" w:hAnsi="Verdana"/>
              </w:rPr>
              <w:t>Basaglar</w:t>
            </w:r>
            <w:r w:rsidR="00F6561C" w:rsidRPr="00E97D69">
              <w:rPr>
                <w:rFonts w:ascii="Verdana" w:hAnsi="Verdana"/>
              </w:rPr>
              <w:t xml:space="preserve"> </w:t>
            </w:r>
            <w:r w:rsidRPr="00E97D69">
              <w:rPr>
                <w:rFonts w:ascii="Verdana" w:hAnsi="Verdana"/>
              </w:rPr>
              <w:t>/</w:t>
            </w:r>
            <w:r w:rsidR="00F6561C" w:rsidRPr="00E97D69">
              <w:rPr>
                <w:rFonts w:ascii="Verdana" w:hAnsi="Verdana"/>
              </w:rPr>
              <w:t xml:space="preserve"> </w:t>
            </w:r>
            <w:r w:rsidRPr="00E97D69">
              <w:rPr>
                <w:rFonts w:ascii="Verdana" w:hAnsi="Verdana"/>
              </w:rPr>
              <w:t>Semglee</w:t>
            </w:r>
            <w:r w:rsidR="00F6561C" w:rsidRPr="00E97D69">
              <w:rPr>
                <w:rFonts w:ascii="Verdana" w:hAnsi="Verdana"/>
              </w:rPr>
              <w:t>&gt;</w:t>
            </w:r>
            <w:r w:rsidRPr="00E97D69">
              <w:rPr>
                <w:rFonts w:ascii="Verdana" w:hAnsi="Verdana"/>
              </w:rPr>
              <w:t xml:space="preserve">, may we dispense </w:t>
            </w:r>
            <w:r w:rsidR="00F6561C" w:rsidRPr="00E97D69">
              <w:rPr>
                <w:rFonts w:ascii="Verdana" w:hAnsi="Verdana"/>
              </w:rPr>
              <w:t>&lt;</w:t>
            </w:r>
            <w:r w:rsidRPr="00E97D69">
              <w:rPr>
                <w:rFonts w:ascii="Verdana" w:hAnsi="Verdana"/>
              </w:rPr>
              <w:t>Basaglar</w:t>
            </w:r>
            <w:r w:rsidR="00F6561C" w:rsidRPr="00E97D69">
              <w:rPr>
                <w:rFonts w:ascii="Verdana" w:hAnsi="Verdana"/>
              </w:rPr>
              <w:t xml:space="preserve"> </w:t>
            </w:r>
            <w:r w:rsidRPr="00E97D69">
              <w:rPr>
                <w:rFonts w:ascii="Verdana" w:hAnsi="Verdana"/>
              </w:rPr>
              <w:t>/</w:t>
            </w:r>
            <w:r w:rsidR="00F6561C" w:rsidRPr="00E97D69">
              <w:rPr>
                <w:rFonts w:ascii="Verdana" w:hAnsi="Verdana"/>
              </w:rPr>
              <w:t xml:space="preserve"> </w:t>
            </w:r>
            <w:r w:rsidRPr="00E97D69">
              <w:rPr>
                <w:rFonts w:ascii="Verdana" w:hAnsi="Verdana"/>
              </w:rPr>
              <w:t>Semglee</w:t>
            </w:r>
            <w:r w:rsidR="00F6561C" w:rsidRPr="00E97D69">
              <w:rPr>
                <w:rFonts w:ascii="Verdana" w:hAnsi="Verdana"/>
              </w:rPr>
              <w:t>&gt;</w:t>
            </w:r>
            <w:r w:rsidRPr="00E97D69">
              <w:rPr>
                <w:rFonts w:ascii="Verdana" w:hAnsi="Verdana"/>
              </w:rPr>
              <w:t> </w:t>
            </w:r>
            <w:bookmarkEnd w:id="68"/>
            <w:r w:rsidRPr="00E97D69">
              <w:rPr>
                <w:rFonts w:ascii="Verdana" w:hAnsi="Verdana"/>
              </w:rPr>
              <w:t>keeping all other prescription information the same</w:t>
            </w:r>
            <w:bookmarkEnd w:id="69"/>
            <w:r w:rsidRPr="00E97D69">
              <w:rPr>
                <w:rFonts w:ascii="Verdana" w:hAnsi="Verdana"/>
              </w:rPr>
              <w:t>?</w:t>
            </w:r>
            <w:r w:rsidRPr="00E97D69">
              <w:rPr>
                <w:rFonts w:ascii="Verdana" w:hAnsi="Verdana"/>
                <w:color w:val="000000"/>
              </w:rPr>
              <w:t xml:space="preserve"> </w:t>
            </w:r>
          </w:p>
        </w:tc>
      </w:tr>
      <w:tr w:rsidR="004E46E2" w:rsidRPr="00E97D69" w14:paraId="2D833747" w14:textId="77777777" w:rsidTr="00520C6A">
        <w:trPr>
          <w:trHeight w:val="90"/>
        </w:trPr>
        <w:tc>
          <w:tcPr>
            <w:tcW w:w="0" w:type="auto"/>
            <w:vMerge/>
            <w:vAlign w:val="center"/>
            <w:hideMark/>
          </w:tcPr>
          <w:p w14:paraId="1D20435D" w14:textId="77777777" w:rsidR="000D4581" w:rsidRPr="00E97D69" w:rsidRDefault="000D4581" w:rsidP="005D0A40">
            <w:pPr>
              <w:spacing w:before="120" w:after="120"/>
              <w:rPr>
                <w:rFonts w:ascii="Verdana" w:eastAsia="Calibri" w:hAnsi="Verdana" w:cs="Calibri"/>
                <w:sz w:val="22"/>
                <w:szCs w:val="22"/>
              </w:rPr>
            </w:pPr>
          </w:p>
        </w:tc>
        <w:tc>
          <w:tcPr>
            <w:tcW w:w="1102" w:type="pct"/>
            <w:tcMar>
              <w:top w:w="0" w:type="dxa"/>
              <w:left w:w="108" w:type="dxa"/>
              <w:bottom w:w="0" w:type="dxa"/>
              <w:right w:w="108" w:type="dxa"/>
            </w:tcMar>
            <w:hideMark/>
          </w:tcPr>
          <w:p w14:paraId="79C5013A" w14:textId="77777777" w:rsidR="000D4581" w:rsidRPr="00E97D69" w:rsidRDefault="000D4581" w:rsidP="005D0A40">
            <w:pPr>
              <w:spacing w:before="120" w:after="120"/>
              <w:rPr>
                <w:rFonts w:ascii="Verdana" w:hAnsi="Verdana"/>
              </w:rPr>
            </w:pPr>
            <w:r w:rsidRPr="00E97D69">
              <w:rPr>
                <w:rFonts w:ascii="Verdana" w:hAnsi="Verdana"/>
              </w:rPr>
              <w:t>Denied</w:t>
            </w:r>
          </w:p>
        </w:tc>
        <w:tc>
          <w:tcPr>
            <w:tcW w:w="2474" w:type="pct"/>
            <w:gridSpan w:val="2"/>
            <w:tcMar>
              <w:top w:w="0" w:type="dxa"/>
              <w:left w:w="108" w:type="dxa"/>
              <w:bottom w:w="0" w:type="dxa"/>
              <w:right w:w="108" w:type="dxa"/>
            </w:tcMar>
            <w:hideMark/>
          </w:tcPr>
          <w:p w14:paraId="15CD01FD" w14:textId="2207B8D8" w:rsidR="000D4581" w:rsidRPr="00E97D69" w:rsidRDefault="000D4581" w:rsidP="005D0A40">
            <w:pPr>
              <w:numPr>
                <w:ilvl w:val="0"/>
                <w:numId w:val="1"/>
              </w:numPr>
              <w:spacing w:before="120" w:after="120"/>
              <w:rPr>
                <w:rFonts w:ascii="Verdana" w:hAnsi="Verdana"/>
              </w:rPr>
            </w:pPr>
            <w:r w:rsidRPr="00E97D69">
              <w:rPr>
                <w:rFonts w:ascii="Verdana" w:hAnsi="Verdana"/>
              </w:rPr>
              <w:t>Contact the prescriber. Refer to the PLN</w:t>
            </w:r>
            <w:r w:rsidR="00F6561C" w:rsidRPr="00E97D69">
              <w:rPr>
                <w:rFonts w:ascii="Verdana" w:hAnsi="Verdana"/>
              </w:rPr>
              <w:t xml:space="preserve"> </w:t>
            </w:r>
            <w:r w:rsidRPr="00E97D69">
              <w:rPr>
                <w:rFonts w:ascii="Verdana" w:hAnsi="Verdana"/>
              </w:rPr>
              <w:t xml:space="preserve">PAR Screening, Calling Resolution section: </w:t>
            </w:r>
            <w:hyperlink r:id="rId56"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74D1FA62" w14:textId="77777777" w:rsidR="00AE44CA" w:rsidRPr="00E97D69" w:rsidRDefault="00AE44CA" w:rsidP="005D0A40">
            <w:pPr>
              <w:pStyle w:val="NormalWeb"/>
              <w:spacing w:before="120" w:beforeAutospacing="0" w:after="120" w:afterAutospacing="0"/>
              <w:ind w:left="360"/>
              <w:rPr>
                <w:rFonts w:ascii="Verdana" w:hAnsi="Verdana"/>
              </w:rPr>
            </w:pPr>
            <w:r w:rsidRPr="00E97D69">
              <w:rPr>
                <w:rFonts w:ascii="Verdana" w:hAnsi="Verdana"/>
              </w:rPr>
              <w:t xml:space="preserve">Your patients prescription plan does not cover </w:t>
            </w:r>
            <w:r w:rsidR="00F6561C" w:rsidRPr="00E97D69">
              <w:rPr>
                <w:rFonts w:ascii="Verdana" w:hAnsi="Verdana"/>
              </w:rPr>
              <w:t>&lt;</w:t>
            </w:r>
            <w:r w:rsidR="007A33BB" w:rsidRPr="00E97D69">
              <w:rPr>
                <w:rFonts w:ascii="Verdana" w:hAnsi="Verdana"/>
              </w:rPr>
              <w:t>Drug Names Denied on test claim</w:t>
            </w:r>
            <w:r w:rsidR="00F6561C" w:rsidRPr="00E97D69">
              <w:rPr>
                <w:rFonts w:ascii="Verdana" w:hAnsi="Verdana"/>
              </w:rPr>
              <w:t>&gt; &lt;</w:t>
            </w:r>
            <w:r w:rsidR="007A33BB" w:rsidRPr="00E97D69">
              <w:rPr>
                <w:rFonts w:ascii="Verdana" w:hAnsi="Verdana"/>
              </w:rPr>
              <w:t>Insulin Glargine, Basaglar, Lantus or Semglee</w:t>
            </w:r>
            <w:r w:rsidR="00F6561C" w:rsidRPr="00E97D69">
              <w:rPr>
                <w:rFonts w:ascii="Verdana" w:hAnsi="Verdana"/>
              </w:rPr>
              <w:t>&gt;</w:t>
            </w:r>
            <w:r w:rsidR="00F375E6" w:rsidRPr="00E97D69">
              <w:rPr>
                <w:rFonts w:ascii="Verdana" w:hAnsi="Verdana"/>
              </w:rPr>
              <w:t xml:space="preserve"> </w:t>
            </w:r>
            <w:r w:rsidR="00F6561C" w:rsidRPr="00E97D69">
              <w:rPr>
                <w:rFonts w:ascii="Verdana" w:hAnsi="Verdana"/>
              </w:rPr>
              <w:t>&lt;</w:t>
            </w:r>
            <w:r w:rsidRPr="00E97D69">
              <w:rPr>
                <w:rFonts w:ascii="Verdana" w:hAnsi="Verdana"/>
              </w:rPr>
              <w:t>pens vials</w:t>
            </w:r>
            <w:r w:rsidR="00F6561C" w:rsidRPr="00E97D69">
              <w:rPr>
                <w:rFonts w:ascii="Verdana" w:hAnsi="Verdana"/>
              </w:rPr>
              <w:t>&gt;</w:t>
            </w:r>
            <w:r w:rsidRPr="00E97D69">
              <w:rPr>
                <w:rFonts w:ascii="Verdana" w:hAnsi="Verdana"/>
              </w:rPr>
              <w:t xml:space="preserve">. Please fax back an alternate </w:t>
            </w:r>
            <w:r w:rsidR="00F6561C" w:rsidRPr="00E97D69">
              <w:rPr>
                <w:rFonts w:ascii="Verdana" w:hAnsi="Verdana"/>
              </w:rPr>
              <w:t>&lt;</w:t>
            </w:r>
            <w:r w:rsidRPr="00E97D69">
              <w:rPr>
                <w:rFonts w:ascii="Verdana" w:hAnsi="Verdana"/>
              </w:rPr>
              <w:t>Drug</w:t>
            </w:r>
            <w:r w:rsidR="00F6561C" w:rsidRPr="00E97D69">
              <w:rPr>
                <w:rFonts w:ascii="Verdana" w:hAnsi="Verdana"/>
              </w:rPr>
              <w:t xml:space="preserve">, </w:t>
            </w:r>
            <w:r w:rsidRPr="00E97D69">
              <w:rPr>
                <w:rFonts w:ascii="Verdana" w:hAnsi="Verdana"/>
              </w:rPr>
              <w:t>strength, Directions and Refills</w:t>
            </w:r>
            <w:r w:rsidR="00F6561C" w:rsidRPr="00E97D69">
              <w:rPr>
                <w:rFonts w:ascii="Verdana" w:hAnsi="Verdana"/>
              </w:rPr>
              <w:t>&gt;</w:t>
            </w:r>
            <w:r w:rsidRPr="00E97D69">
              <w:rPr>
                <w:rFonts w:ascii="Verdana" w:hAnsi="Verdana"/>
              </w:rPr>
              <w:t xml:space="preserve"> or </w:t>
            </w:r>
            <w:r w:rsidR="00621436" w:rsidRPr="00E97D69">
              <w:rPr>
                <w:rFonts w:ascii="Verdana" w:hAnsi="Verdana"/>
              </w:rPr>
              <w:t xml:space="preserve">obtain </w:t>
            </w:r>
            <w:r w:rsidRPr="00E97D69">
              <w:rPr>
                <w:rFonts w:ascii="Verdana" w:hAnsi="Verdana"/>
              </w:rPr>
              <w:t>Prior Auth at XXX-XXX-XXX</w:t>
            </w:r>
          </w:p>
          <w:p w14:paraId="367F79A3" w14:textId="573DC457" w:rsidR="00773267" w:rsidRPr="00E97D69" w:rsidRDefault="00AE44CA" w:rsidP="005D0A40">
            <w:pPr>
              <w:numPr>
                <w:ilvl w:val="0"/>
                <w:numId w:val="1"/>
              </w:numPr>
              <w:spacing w:before="120" w:after="120"/>
              <w:rPr>
                <w:rFonts w:ascii="Verdana" w:hAnsi="Verdana"/>
              </w:rPr>
            </w:pPr>
            <w:r w:rsidRPr="00E97D69">
              <w:rPr>
                <w:rFonts w:ascii="Verdana" w:hAnsi="Verdana"/>
              </w:rPr>
              <w:t>Document Note Pad</w:t>
            </w:r>
            <w:r w:rsidR="00FC0371" w:rsidRPr="00E97D69">
              <w:rPr>
                <w:rFonts w:ascii="Verdana" w:hAnsi="Verdana"/>
              </w:rPr>
              <w:t xml:space="preserve">: </w:t>
            </w:r>
          </w:p>
          <w:p w14:paraId="536A3BC1" w14:textId="77777777" w:rsidR="00AE44CA" w:rsidRPr="00E97D69" w:rsidRDefault="00AE44CA" w:rsidP="005D0A40">
            <w:pPr>
              <w:spacing w:before="120" w:after="120"/>
              <w:ind w:left="360"/>
              <w:rPr>
                <w:rFonts w:ascii="Verdana" w:hAnsi="Verdana"/>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to consider Formulary Alternate or PA at XXX-XXX-XXXX.</w:t>
            </w:r>
          </w:p>
        </w:tc>
      </w:tr>
      <w:tr w:rsidR="000D4581" w:rsidRPr="00E97D69" w14:paraId="36759AA7" w14:textId="77777777" w:rsidTr="00520C6A">
        <w:trPr>
          <w:trHeight w:val="90"/>
        </w:trPr>
        <w:tc>
          <w:tcPr>
            <w:tcW w:w="1424" w:type="pct"/>
            <w:vMerge w:val="restart"/>
            <w:tcMar>
              <w:top w:w="0" w:type="dxa"/>
              <w:left w:w="108" w:type="dxa"/>
              <w:bottom w:w="0" w:type="dxa"/>
              <w:right w:w="108" w:type="dxa"/>
            </w:tcMar>
            <w:hideMark/>
          </w:tcPr>
          <w:p w14:paraId="1DEC624E" w14:textId="77777777" w:rsidR="000D4581" w:rsidRPr="00E97D69" w:rsidRDefault="000D4581" w:rsidP="005D0A40">
            <w:pPr>
              <w:spacing w:before="120" w:after="120"/>
              <w:rPr>
                <w:rFonts w:ascii="Verdana" w:hAnsi="Verdana"/>
              </w:rPr>
            </w:pPr>
            <w:bookmarkStart w:id="70" w:name="OLE_LINK26"/>
            <w:r w:rsidRPr="00E97D69">
              <w:rPr>
                <w:rFonts w:ascii="Verdana" w:hAnsi="Verdana"/>
              </w:rPr>
              <w:t>Insulin Glargine and entered for Lantus or Basaglar and history of Semglee</w:t>
            </w:r>
            <w:bookmarkEnd w:id="70"/>
          </w:p>
        </w:tc>
        <w:tc>
          <w:tcPr>
            <w:tcW w:w="3576" w:type="pct"/>
            <w:gridSpan w:val="3"/>
            <w:tcMar>
              <w:top w:w="0" w:type="dxa"/>
              <w:left w:w="108" w:type="dxa"/>
              <w:bottom w:w="0" w:type="dxa"/>
              <w:right w:w="108" w:type="dxa"/>
            </w:tcMar>
            <w:hideMark/>
          </w:tcPr>
          <w:p w14:paraId="10841711" w14:textId="77777777" w:rsidR="000D4581" w:rsidRPr="00E97D69" w:rsidRDefault="000D4581" w:rsidP="005D0A40">
            <w:pPr>
              <w:spacing w:before="120" w:after="120"/>
              <w:rPr>
                <w:rFonts w:ascii="Verdana" w:hAnsi="Verdana"/>
              </w:rPr>
            </w:pPr>
            <w:r w:rsidRPr="00E97D69">
              <w:rPr>
                <w:rFonts w:ascii="Verdana" w:hAnsi="Verdana"/>
              </w:rPr>
              <w:t xml:space="preserve">Run a test claim for Semglee </w:t>
            </w:r>
            <w:r w:rsidR="00D00715" w:rsidRPr="00E97D69">
              <w:rPr>
                <w:rFonts w:ascii="Verdana" w:hAnsi="Verdana"/>
              </w:rPr>
              <w:t>(p</w:t>
            </w:r>
            <w:r w:rsidRPr="00E97D69">
              <w:rPr>
                <w:rFonts w:ascii="Verdana" w:hAnsi="Verdana"/>
              </w:rPr>
              <w:t>ens or vials</w:t>
            </w:r>
            <w:r w:rsidR="00D00715" w:rsidRPr="00E97D69">
              <w:rPr>
                <w:rFonts w:ascii="Verdana" w:hAnsi="Verdana"/>
              </w:rPr>
              <w:t>)</w:t>
            </w:r>
            <w:r w:rsidRPr="00E97D69">
              <w:rPr>
                <w:rFonts w:ascii="Verdana" w:hAnsi="Verdana"/>
              </w:rPr>
              <w:t xml:space="preserve"> according to prescription dosage form:</w:t>
            </w:r>
          </w:p>
        </w:tc>
      </w:tr>
      <w:tr w:rsidR="004E46E2" w:rsidRPr="00E97D69" w14:paraId="37F0C20A" w14:textId="77777777" w:rsidTr="00520C6A">
        <w:trPr>
          <w:trHeight w:val="30"/>
        </w:trPr>
        <w:tc>
          <w:tcPr>
            <w:tcW w:w="0" w:type="auto"/>
            <w:vMerge/>
            <w:vAlign w:val="center"/>
            <w:hideMark/>
          </w:tcPr>
          <w:p w14:paraId="58BACA57" w14:textId="77777777" w:rsidR="000D4581" w:rsidRPr="00E97D69" w:rsidRDefault="000D4581" w:rsidP="005D0A40">
            <w:pPr>
              <w:spacing w:before="120" w:after="120"/>
              <w:rPr>
                <w:rFonts w:ascii="Verdana" w:eastAsia="Calibri" w:hAnsi="Verdana" w:cs="Calibri"/>
                <w:sz w:val="22"/>
                <w:szCs w:val="22"/>
              </w:rPr>
            </w:pPr>
          </w:p>
        </w:tc>
        <w:tc>
          <w:tcPr>
            <w:tcW w:w="1102" w:type="pct"/>
            <w:shd w:val="clear" w:color="auto" w:fill="E6E6E6"/>
            <w:tcMar>
              <w:top w:w="0" w:type="dxa"/>
              <w:left w:w="108" w:type="dxa"/>
              <w:bottom w:w="0" w:type="dxa"/>
              <w:right w:w="108" w:type="dxa"/>
            </w:tcMar>
            <w:hideMark/>
          </w:tcPr>
          <w:p w14:paraId="10F14500" w14:textId="77777777" w:rsidR="000D4581" w:rsidRPr="00E97D69" w:rsidRDefault="000D4581" w:rsidP="005D0A40">
            <w:pPr>
              <w:spacing w:before="120" w:after="120"/>
              <w:jc w:val="center"/>
              <w:rPr>
                <w:rFonts w:ascii="Verdana" w:hAnsi="Verdana"/>
                <w:b/>
                <w:bCs/>
              </w:rPr>
            </w:pPr>
            <w:r w:rsidRPr="00E97D69">
              <w:rPr>
                <w:rFonts w:ascii="Verdana" w:hAnsi="Verdana"/>
                <w:b/>
                <w:bCs/>
              </w:rPr>
              <w:t>If test claim is...</w:t>
            </w:r>
          </w:p>
        </w:tc>
        <w:tc>
          <w:tcPr>
            <w:tcW w:w="2474" w:type="pct"/>
            <w:gridSpan w:val="2"/>
            <w:shd w:val="clear" w:color="auto" w:fill="E6E6E6"/>
            <w:tcMar>
              <w:top w:w="0" w:type="dxa"/>
              <w:left w:w="108" w:type="dxa"/>
              <w:bottom w:w="0" w:type="dxa"/>
              <w:right w:w="108" w:type="dxa"/>
            </w:tcMar>
            <w:hideMark/>
          </w:tcPr>
          <w:p w14:paraId="12F0B8DD" w14:textId="77777777" w:rsidR="000D4581" w:rsidRPr="00E97D69" w:rsidRDefault="000D4581" w:rsidP="005D0A40">
            <w:pPr>
              <w:spacing w:before="120" w:after="120"/>
              <w:jc w:val="center"/>
              <w:rPr>
                <w:rFonts w:ascii="Verdana" w:hAnsi="Verdana"/>
                <w:b/>
                <w:bCs/>
              </w:rPr>
            </w:pPr>
            <w:r w:rsidRPr="00E97D69">
              <w:rPr>
                <w:rFonts w:ascii="Verdana" w:hAnsi="Verdana"/>
                <w:b/>
                <w:bCs/>
              </w:rPr>
              <w:t>Then...</w:t>
            </w:r>
          </w:p>
        </w:tc>
      </w:tr>
      <w:tr w:rsidR="004E46E2" w:rsidRPr="00E97D69" w14:paraId="7C0E0E0C" w14:textId="77777777" w:rsidTr="00520C6A">
        <w:trPr>
          <w:trHeight w:val="30"/>
        </w:trPr>
        <w:tc>
          <w:tcPr>
            <w:tcW w:w="0" w:type="auto"/>
            <w:vMerge/>
            <w:vAlign w:val="center"/>
          </w:tcPr>
          <w:p w14:paraId="2A50C59D" w14:textId="77777777" w:rsidR="00B811A1" w:rsidRPr="00E97D69" w:rsidRDefault="00B811A1" w:rsidP="005D0A40">
            <w:pPr>
              <w:spacing w:before="120" w:after="120"/>
              <w:rPr>
                <w:rFonts w:ascii="Verdana" w:eastAsia="Calibri" w:hAnsi="Verdana" w:cs="Calibri"/>
                <w:color w:val="FF0000"/>
                <w:sz w:val="22"/>
                <w:szCs w:val="22"/>
              </w:rPr>
            </w:pPr>
          </w:p>
        </w:tc>
        <w:tc>
          <w:tcPr>
            <w:tcW w:w="1102" w:type="pct"/>
            <w:shd w:val="clear" w:color="auto" w:fill="auto"/>
            <w:tcMar>
              <w:top w:w="0" w:type="dxa"/>
              <w:left w:w="108" w:type="dxa"/>
              <w:bottom w:w="0" w:type="dxa"/>
              <w:right w:w="108" w:type="dxa"/>
            </w:tcMar>
          </w:tcPr>
          <w:p w14:paraId="77B9D28D" w14:textId="77777777" w:rsidR="00B811A1" w:rsidRPr="00E97D69" w:rsidRDefault="00B811A1" w:rsidP="005D0A40">
            <w:pPr>
              <w:spacing w:before="120" w:after="120"/>
              <w:rPr>
                <w:rFonts w:ascii="Verdana" w:hAnsi="Verdana"/>
                <w:b/>
                <w:bCs/>
              </w:rPr>
            </w:pPr>
            <w:r w:rsidRPr="00E97D69">
              <w:rPr>
                <w:rFonts w:ascii="Verdana" w:hAnsi="Verdana"/>
              </w:rPr>
              <w:t>Accepted and New Prescription</w:t>
            </w:r>
          </w:p>
        </w:tc>
        <w:tc>
          <w:tcPr>
            <w:tcW w:w="2474" w:type="pct"/>
            <w:gridSpan w:val="2"/>
            <w:shd w:val="clear" w:color="auto" w:fill="auto"/>
            <w:tcMar>
              <w:top w:w="0" w:type="dxa"/>
              <w:left w:w="108" w:type="dxa"/>
              <w:bottom w:w="0" w:type="dxa"/>
              <w:right w:w="108" w:type="dxa"/>
            </w:tcMar>
          </w:tcPr>
          <w:p w14:paraId="2ECF661B" w14:textId="5DEC7B5C" w:rsidR="00B811A1" w:rsidRPr="00E97D69" w:rsidRDefault="00B811A1" w:rsidP="005D0A40">
            <w:pPr>
              <w:numPr>
                <w:ilvl w:val="0"/>
                <w:numId w:val="1"/>
              </w:numPr>
              <w:spacing w:before="120" w:after="120"/>
              <w:rPr>
                <w:rFonts w:ascii="Verdana" w:hAnsi="Verdana"/>
                <w:b/>
                <w:bCs/>
                <w:color w:val="000000"/>
              </w:rPr>
            </w:pPr>
            <w:r w:rsidRPr="00E97D69">
              <w:rPr>
                <w:rFonts w:ascii="Verdana" w:hAnsi="Verdana"/>
                <w:color w:val="000000"/>
              </w:rPr>
              <w:t>Change Prescribed Drug to Semglee. Refer to </w:t>
            </w:r>
            <w:hyperlink r:id="rId57" w:anchor="!/view?docid=19c939e6-7aa2-4622-a29a-8f7a21e89fec" w:history="1">
              <w:r w:rsidR="00AF6A59" w:rsidRPr="00E97D69">
                <w:rPr>
                  <w:rStyle w:val="Hyperlink"/>
                  <w:rFonts w:ascii="Verdana" w:hAnsi="Verdana"/>
                </w:rPr>
                <w:t>Insulin (057026)</w:t>
              </w:r>
            </w:hyperlink>
            <w:r w:rsidR="00B45FA0" w:rsidRPr="00E97D69">
              <w:rPr>
                <w:rFonts w:ascii="Verdana" w:hAnsi="Verdana"/>
              </w:rPr>
              <w:t xml:space="preserve"> </w:t>
            </w:r>
            <w:r w:rsidRPr="00E97D69">
              <w:rPr>
                <w:rFonts w:ascii="Verdana" w:hAnsi="Verdana"/>
                <w:color w:val="000000"/>
              </w:rPr>
              <w:t>for expiration</w:t>
            </w:r>
            <w:r w:rsidR="004E46E2" w:rsidRPr="00E97D69">
              <w:rPr>
                <w:rFonts w:ascii="Verdana" w:hAnsi="Verdana"/>
                <w:color w:val="000000"/>
              </w:rPr>
              <w:t>.</w:t>
            </w:r>
          </w:p>
          <w:p w14:paraId="658CEF73" w14:textId="77777777" w:rsidR="00B811A1" w:rsidRPr="00E97D69" w:rsidRDefault="00B811A1" w:rsidP="005D0A40">
            <w:pPr>
              <w:numPr>
                <w:ilvl w:val="0"/>
                <w:numId w:val="1"/>
              </w:numPr>
              <w:spacing w:before="120" w:after="120"/>
              <w:rPr>
                <w:rFonts w:ascii="Verdana" w:hAnsi="Verdana"/>
              </w:rPr>
            </w:pPr>
            <w:r w:rsidRPr="00E97D69">
              <w:rPr>
                <w:rFonts w:ascii="Verdana" w:hAnsi="Verdana"/>
              </w:rPr>
              <w:t xml:space="preserve">Resolve conflict with </w:t>
            </w:r>
            <w:r w:rsidRPr="00E97D69">
              <w:rPr>
                <w:rFonts w:ascii="Verdana" w:hAnsi="Verdana"/>
                <w:b/>
                <w:bCs/>
              </w:rPr>
              <w:t>RF02</w:t>
            </w:r>
            <w:r w:rsidR="004E46E2" w:rsidRPr="00E97D69">
              <w:rPr>
                <w:rFonts w:ascii="Verdana" w:hAnsi="Verdana"/>
              </w:rPr>
              <w:t>.</w:t>
            </w:r>
          </w:p>
          <w:p w14:paraId="6ACB0037" w14:textId="77777777" w:rsidR="00B811A1" w:rsidRPr="00E97D69" w:rsidRDefault="00B811A1" w:rsidP="005D0A40">
            <w:pPr>
              <w:numPr>
                <w:ilvl w:val="0"/>
                <w:numId w:val="1"/>
              </w:numPr>
              <w:spacing w:before="120" w:after="120"/>
              <w:rPr>
                <w:rFonts w:ascii="Verdana" w:hAnsi="Verdana"/>
              </w:rPr>
            </w:pPr>
            <w:r w:rsidRPr="00E97D69">
              <w:rPr>
                <w:rFonts w:ascii="Verdana" w:hAnsi="Verdana"/>
              </w:rPr>
              <w:t xml:space="preserve">Select </w:t>
            </w:r>
            <w:r w:rsidRPr="00E97D69">
              <w:rPr>
                <w:rFonts w:ascii="Verdana" w:hAnsi="Verdana"/>
                <w:b/>
                <w:bCs/>
              </w:rPr>
              <w:t>Maintain RX</w:t>
            </w:r>
            <w:r w:rsidR="004E46E2" w:rsidRPr="00E97D69">
              <w:rPr>
                <w:rFonts w:ascii="Verdana" w:hAnsi="Verdana"/>
              </w:rPr>
              <w:t>.</w:t>
            </w:r>
          </w:p>
          <w:p w14:paraId="08D43E56" w14:textId="77777777" w:rsidR="00B811A1" w:rsidRPr="00E97D69" w:rsidRDefault="00B811A1" w:rsidP="005D0A40">
            <w:pPr>
              <w:numPr>
                <w:ilvl w:val="0"/>
                <w:numId w:val="1"/>
              </w:numPr>
              <w:spacing w:before="120" w:after="120"/>
              <w:rPr>
                <w:rFonts w:ascii="Verdana" w:hAnsi="Verdana"/>
              </w:rPr>
            </w:pPr>
            <w:r w:rsidRPr="00E97D69">
              <w:rPr>
                <w:rFonts w:ascii="Verdana" w:hAnsi="Verdana"/>
              </w:rPr>
              <w:t xml:space="preserve">Reselect Prescribed and Dispensed Drug as Brand </w:t>
            </w:r>
            <w:r w:rsidR="00FC11D7" w:rsidRPr="00E97D69">
              <w:rPr>
                <w:rFonts w:ascii="Verdana" w:hAnsi="Verdana"/>
              </w:rPr>
              <w:t>Semglee</w:t>
            </w:r>
            <w:r w:rsidR="004E46E2" w:rsidRPr="00E97D69">
              <w:rPr>
                <w:rFonts w:ascii="Verdana" w:hAnsi="Verdana"/>
              </w:rPr>
              <w:t>.</w:t>
            </w:r>
          </w:p>
          <w:p w14:paraId="51682290" w14:textId="77777777" w:rsidR="00B811A1" w:rsidRPr="00E97D69" w:rsidRDefault="00B811A1" w:rsidP="005D0A40">
            <w:pPr>
              <w:numPr>
                <w:ilvl w:val="0"/>
                <w:numId w:val="1"/>
              </w:numPr>
              <w:spacing w:before="120" w:after="12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w:t>
            </w:r>
          </w:p>
          <w:p w14:paraId="2302C66E" w14:textId="77777777" w:rsidR="00B811A1" w:rsidRPr="00E97D69" w:rsidRDefault="00B811A1" w:rsidP="005D0A40">
            <w:pPr>
              <w:numPr>
                <w:ilvl w:val="0"/>
                <w:numId w:val="1"/>
              </w:numPr>
              <w:spacing w:before="120" w:after="120"/>
              <w:rPr>
                <w:rFonts w:ascii="Verdana" w:hAnsi="Verdana"/>
              </w:rPr>
            </w:pPr>
            <w:r w:rsidRPr="00E97D69">
              <w:rPr>
                <w:rFonts w:ascii="Verdana" w:hAnsi="Verdana"/>
              </w:rPr>
              <w:t xml:space="preserve">Select DPC Change Reason code 15 </w:t>
            </w:r>
            <w:r w:rsidR="00F6561C" w:rsidRPr="00E97D69">
              <w:rPr>
                <w:rFonts w:ascii="Verdana" w:hAnsi="Verdana"/>
              </w:rPr>
              <w:t xml:space="preserve">- </w:t>
            </w:r>
            <w:r w:rsidRPr="00E97D69">
              <w:rPr>
                <w:rFonts w:ascii="Verdana" w:hAnsi="Verdana"/>
              </w:rPr>
              <w:t>Physician Interpretation/DPC</w:t>
            </w:r>
            <w:r w:rsidR="00F6561C" w:rsidRPr="00E97D69">
              <w:rPr>
                <w:rFonts w:ascii="Verdana" w:hAnsi="Verdana"/>
              </w:rPr>
              <w:t>.</w:t>
            </w:r>
          </w:p>
          <w:p w14:paraId="3C8334D1" w14:textId="77777777" w:rsidR="00B811A1" w:rsidRPr="00E97D69" w:rsidRDefault="00B811A1" w:rsidP="005D0A40">
            <w:pPr>
              <w:numPr>
                <w:ilvl w:val="0"/>
                <w:numId w:val="1"/>
              </w:numPr>
              <w:spacing w:before="120" w:after="12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w:t>
            </w:r>
          </w:p>
          <w:p w14:paraId="108DFB03" w14:textId="715F72A2" w:rsidR="00773267" w:rsidRPr="00E97D69" w:rsidRDefault="00B811A1" w:rsidP="005D0A40">
            <w:pPr>
              <w:numPr>
                <w:ilvl w:val="0"/>
                <w:numId w:val="1"/>
              </w:numPr>
              <w:spacing w:before="120" w:after="120"/>
              <w:rPr>
                <w:rFonts w:ascii="Verdana" w:hAnsi="Verdana"/>
                <w:b/>
                <w:bCs/>
                <w:color w:val="FF0000"/>
              </w:rPr>
            </w:pPr>
            <w:r w:rsidRPr="00E97D69">
              <w:rPr>
                <w:rFonts w:ascii="Verdana" w:hAnsi="Verdana"/>
              </w:rPr>
              <w:t>Document Note Pad and Annotate:</w:t>
            </w:r>
          </w:p>
          <w:p w14:paraId="31E367B3" w14:textId="77777777" w:rsidR="00B811A1" w:rsidRPr="00E97D69" w:rsidRDefault="00B811A1" w:rsidP="005D0A40">
            <w:pPr>
              <w:spacing w:before="120" w:after="120"/>
              <w:ind w:left="360"/>
              <w:rPr>
                <w:rFonts w:ascii="Verdana" w:hAnsi="Verdana"/>
                <w:b/>
                <w:bCs/>
                <w:color w:val="FF0000"/>
              </w:rPr>
            </w:pPr>
            <w:r w:rsidRPr="00E97D69">
              <w:rPr>
                <w:rFonts w:ascii="Verdana" w:hAnsi="Verdana"/>
              </w:rPr>
              <w:t xml:space="preserve">LN) PLN, drug name, crx to Brand </w:t>
            </w:r>
            <w:r w:rsidR="00786C0E" w:rsidRPr="00E97D69">
              <w:rPr>
                <w:rFonts w:ascii="Verdana" w:hAnsi="Verdana"/>
              </w:rPr>
              <w:t>&lt;drug name&gt;</w:t>
            </w:r>
            <w:r w:rsidRPr="00E97D69">
              <w:rPr>
                <w:rFonts w:ascii="Verdana" w:hAnsi="Verdana"/>
              </w:rPr>
              <w:t xml:space="preserve"> per pln design</w:t>
            </w:r>
          </w:p>
        </w:tc>
      </w:tr>
      <w:tr w:rsidR="004E46E2" w:rsidRPr="00E97D69" w14:paraId="23B09742" w14:textId="77777777" w:rsidTr="00520C6A">
        <w:trPr>
          <w:trHeight w:val="30"/>
        </w:trPr>
        <w:tc>
          <w:tcPr>
            <w:tcW w:w="0" w:type="auto"/>
            <w:vMerge/>
            <w:vAlign w:val="center"/>
          </w:tcPr>
          <w:p w14:paraId="423DE243" w14:textId="77777777" w:rsidR="00B811A1" w:rsidRPr="00E97D69" w:rsidRDefault="00B811A1" w:rsidP="005D0A40">
            <w:pPr>
              <w:spacing w:before="120" w:after="120"/>
              <w:rPr>
                <w:rFonts w:ascii="Verdana" w:eastAsia="Calibri" w:hAnsi="Verdana" w:cs="Calibri"/>
                <w:color w:val="FF0000"/>
                <w:sz w:val="22"/>
                <w:szCs w:val="22"/>
              </w:rPr>
            </w:pPr>
          </w:p>
        </w:tc>
        <w:tc>
          <w:tcPr>
            <w:tcW w:w="1102" w:type="pct"/>
            <w:shd w:val="clear" w:color="auto" w:fill="auto"/>
            <w:tcMar>
              <w:top w:w="0" w:type="dxa"/>
              <w:left w:w="108" w:type="dxa"/>
              <w:bottom w:w="0" w:type="dxa"/>
              <w:right w:w="108" w:type="dxa"/>
            </w:tcMar>
          </w:tcPr>
          <w:p w14:paraId="5B1E0093" w14:textId="77777777" w:rsidR="00B811A1" w:rsidRPr="00E97D69" w:rsidRDefault="00B811A1" w:rsidP="005D0A40">
            <w:pPr>
              <w:spacing w:before="120" w:after="120"/>
              <w:rPr>
                <w:rFonts w:ascii="Verdana" w:hAnsi="Verdana"/>
                <w:b/>
                <w:bCs/>
              </w:rPr>
            </w:pPr>
            <w:bookmarkStart w:id="71" w:name="OLE_LINK27"/>
            <w:r w:rsidRPr="00E97D69">
              <w:rPr>
                <w:rFonts w:ascii="Verdana" w:hAnsi="Verdana" w:cs="Calibri"/>
              </w:rPr>
              <w:t>Accepted and Refill prescription</w:t>
            </w:r>
            <w:bookmarkEnd w:id="71"/>
          </w:p>
        </w:tc>
        <w:tc>
          <w:tcPr>
            <w:tcW w:w="2474" w:type="pct"/>
            <w:gridSpan w:val="2"/>
            <w:shd w:val="clear" w:color="auto" w:fill="auto"/>
            <w:tcMar>
              <w:top w:w="0" w:type="dxa"/>
              <w:left w:w="108" w:type="dxa"/>
              <w:bottom w:w="0" w:type="dxa"/>
              <w:right w:w="108" w:type="dxa"/>
            </w:tcMar>
          </w:tcPr>
          <w:p w14:paraId="4A86BE75" w14:textId="0614FC1D" w:rsidR="00D80D5A" w:rsidRPr="00E97D69" w:rsidRDefault="00D80D5A" w:rsidP="005D0A40">
            <w:pPr>
              <w:numPr>
                <w:ilvl w:val="0"/>
                <w:numId w:val="6"/>
              </w:numPr>
              <w:spacing w:before="120" w:after="120"/>
              <w:rPr>
                <w:rFonts w:ascii="Verdana" w:hAnsi="Verdana"/>
              </w:rPr>
            </w:pPr>
            <w:r w:rsidRPr="00E97D69">
              <w:rPr>
                <w:rFonts w:ascii="Verdana" w:hAnsi="Verdana"/>
              </w:rPr>
              <w:t>Contact the prescriber. Refer to the PLN PAR Screening, Calling Resolution section: </w:t>
            </w:r>
            <w:hyperlink r:id="rId58"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6DD3D6C5" w14:textId="77777777" w:rsidR="00E712E6" w:rsidRPr="00E97D69" w:rsidRDefault="00D80D5A" w:rsidP="005D0A40">
            <w:pPr>
              <w:numPr>
                <w:ilvl w:val="0"/>
                <w:numId w:val="6"/>
              </w:numPr>
              <w:spacing w:before="120" w:after="120"/>
              <w:rPr>
                <w:rFonts w:ascii="Verdana" w:hAnsi="Verdana"/>
              </w:rPr>
            </w:pPr>
            <w:r w:rsidRPr="00E97D69">
              <w:rPr>
                <w:rFonts w:ascii="Verdana" w:hAnsi="Verdana"/>
              </w:rPr>
              <w:t xml:space="preserve">Your patients prescription is written for Insulin Glargine. Patient has a history of Semglee. </w:t>
            </w:r>
            <w:r w:rsidR="00E712E6" w:rsidRPr="00E97D69">
              <w:rPr>
                <w:rFonts w:ascii="Verdana" w:hAnsi="Verdana"/>
              </w:rPr>
              <w:t xml:space="preserve">Please respond with a new Prescription for Semglee or other alternate. </w:t>
            </w:r>
          </w:p>
          <w:p w14:paraId="149498A4" w14:textId="205902DD" w:rsidR="00D80D5A" w:rsidRPr="00E97D69" w:rsidRDefault="00E712E6" w:rsidP="005D0A40">
            <w:pPr>
              <w:numPr>
                <w:ilvl w:val="0"/>
                <w:numId w:val="6"/>
              </w:numPr>
              <w:spacing w:before="120" w:after="120"/>
              <w:rPr>
                <w:rFonts w:ascii="Verdana" w:hAnsi="Verdana"/>
              </w:rPr>
            </w:pPr>
            <w:r w:rsidRPr="00E97D69">
              <w:rPr>
                <w:rFonts w:ascii="Verdana" w:hAnsi="Verdana"/>
              </w:rPr>
              <w:t xml:space="preserve">Document </w:t>
            </w:r>
            <w:r w:rsidR="00D80D5A" w:rsidRPr="00E97D69">
              <w:rPr>
                <w:rFonts w:ascii="Verdana" w:hAnsi="Verdana"/>
              </w:rPr>
              <w:t>Note Pad</w:t>
            </w:r>
            <w:r w:rsidR="00FC0371" w:rsidRPr="00E97D69">
              <w:rPr>
                <w:rFonts w:ascii="Verdana" w:hAnsi="Verdana"/>
              </w:rPr>
              <w:t xml:space="preserve">: </w:t>
            </w:r>
            <w:r w:rsidR="00D80D5A" w:rsidRPr="00E97D69">
              <w:rPr>
                <w:rFonts w:ascii="Verdana" w:hAnsi="Verdana"/>
              </w:rPr>
              <w:t>PLN to AF, &lt;drug name&gt;, to consider</w:t>
            </w:r>
            <w:r w:rsidRPr="00E97D69">
              <w:rPr>
                <w:rFonts w:ascii="Verdana" w:hAnsi="Verdana"/>
              </w:rPr>
              <w:t xml:space="preserve"> Semglee or</w:t>
            </w:r>
            <w:r w:rsidR="00D80D5A" w:rsidRPr="00E97D69">
              <w:rPr>
                <w:rFonts w:ascii="Verdana" w:hAnsi="Verdana"/>
              </w:rPr>
              <w:t xml:space="preserve"> Formulary Alternate or PA at XXX-XXX-XXXX</w:t>
            </w:r>
            <w:r w:rsidRPr="00E97D69">
              <w:rPr>
                <w:rFonts w:ascii="Verdana" w:hAnsi="Verdana"/>
              </w:rPr>
              <w:t xml:space="preserve"> </w:t>
            </w:r>
          </w:p>
        </w:tc>
      </w:tr>
      <w:tr w:rsidR="004E46E2" w:rsidRPr="00E97D69" w14:paraId="14F3ED80" w14:textId="77777777" w:rsidTr="00520C6A">
        <w:trPr>
          <w:trHeight w:val="30"/>
        </w:trPr>
        <w:tc>
          <w:tcPr>
            <w:tcW w:w="0" w:type="auto"/>
            <w:vMerge/>
            <w:vAlign w:val="center"/>
            <w:hideMark/>
          </w:tcPr>
          <w:p w14:paraId="48A783FC" w14:textId="77777777" w:rsidR="000D4581" w:rsidRPr="00E97D69" w:rsidRDefault="000D4581" w:rsidP="005D0A40">
            <w:pPr>
              <w:spacing w:before="120" w:after="120"/>
              <w:rPr>
                <w:rFonts w:ascii="Verdana" w:eastAsia="Calibri" w:hAnsi="Verdana" w:cs="Calibri"/>
                <w:color w:val="FF0000"/>
                <w:sz w:val="22"/>
                <w:szCs w:val="22"/>
              </w:rPr>
            </w:pPr>
          </w:p>
        </w:tc>
        <w:tc>
          <w:tcPr>
            <w:tcW w:w="1102" w:type="pct"/>
            <w:tcMar>
              <w:top w:w="0" w:type="dxa"/>
              <w:left w:w="108" w:type="dxa"/>
              <w:bottom w:w="0" w:type="dxa"/>
              <w:right w:w="108" w:type="dxa"/>
            </w:tcMar>
            <w:hideMark/>
          </w:tcPr>
          <w:p w14:paraId="5D7F3F8C" w14:textId="77777777" w:rsidR="000D4581" w:rsidRPr="00E97D69" w:rsidRDefault="000D4581" w:rsidP="005D0A40">
            <w:pPr>
              <w:spacing w:before="120" w:after="120"/>
              <w:rPr>
                <w:rFonts w:ascii="Verdana" w:hAnsi="Verdana"/>
              </w:rPr>
            </w:pPr>
            <w:r w:rsidRPr="00E97D69">
              <w:rPr>
                <w:rFonts w:ascii="Verdana" w:hAnsi="Verdana"/>
              </w:rPr>
              <w:t>Denied</w:t>
            </w:r>
          </w:p>
        </w:tc>
        <w:tc>
          <w:tcPr>
            <w:tcW w:w="2474" w:type="pct"/>
            <w:gridSpan w:val="2"/>
            <w:tcMar>
              <w:top w:w="0" w:type="dxa"/>
              <w:left w:w="108" w:type="dxa"/>
              <w:bottom w:w="0" w:type="dxa"/>
              <w:right w:w="108" w:type="dxa"/>
            </w:tcMar>
            <w:hideMark/>
          </w:tcPr>
          <w:p w14:paraId="75B5D85D" w14:textId="419AB09B" w:rsidR="000D4581" w:rsidRPr="00E97D69" w:rsidRDefault="000D4581" w:rsidP="005D0A40">
            <w:pPr>
              <w:numPr>
                <w:ilvl w:val="0"/>
                <w:numId w:val="7"/>
              </w:numPr>
              <w:spacing w:before="120" w:after="120"/>
              <w:ind w:left="360"/>
              <w:rPr>
                <w:rFonts w:ascii="Verdana" w:hAnsi="Verdana"/>
              </w:rPr>
            </w:pPr>
            <w:r w:rsidRPr="00E97D69">
              <w:rPr>
                <w:rFonts w:ascii="Verdana" w:hAnsi="Verdana"/>
              </w:rPr>
              <w:t>Contact the prescriber. Refer to the PLN</w:t>
            </w:r>
            <w:r w:rsidR="00F6561C" w:rsidRPr="00E97D69">
              <w:rPr>
                <w:rFonts w:ascii="Verdana" w:hAnsi="Verdana"/>
              </w:rPr>
              <w:t xml:space="preserve"> </w:t>
            </w:r>
            <w:r w:rsidRPr="00E97D69">
              <w:rPr>
                <w:rFonts w:ascii="Verdana" w:hAnsi="Verdana"/>
              </w:rPr>
              <w:t>PAR Screening, Calling Resolution section: </w:t>
            </w:r>
            <w:hyperlink r:id="rId59"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5C3A6750" w14:textId="77777777" w:rsidR="00AE44CA" w:rsidRPr="00E97D69" w:rsidRDefault="00AE44CA" w:rsidP="005D0A40">
            <w:pPr>
              <w:pStyle w:val="NormalWeb"/>
              <w:spacing w:before="120" w:beforeAutospacing="0" w:after="120" w:afterAutospacing="0"/>
              <w:ind w:left="360"/>
              <w:rPr>
                <w:rFonts w:ascii="Verdana" w:hAnsi="Verdana"/>
              </w:rPr>
            </w:pPr>
            <w:r w:rsidRPr="00E97D69">
              <w:rPr>
                <w:rFonts w:ascii="Verdana" w:hAnsi="Verdana"/>
              </w:rPr>
              <w:t xml:space="preserve">Your patients prescription plan does not cover </w:t>
            </w:r>
            <w:r w:rsidR="00F6561C" w:rsidRPr="00E97D69">
              <w:rPr>
                <w:rFonts w:ascii="Verdana" w:hAnsi="Verdana"/>
              </w:rPr>
              <w:t>&lt;</w:t>
            </w:r>
            <w:r w:rsidR="007A33BB" w:rsidRPr="00E97D69">
              <w:rPr>
                <w:rFonts w:ascii="Verdana" w:hAnsi="Verdana"/>
              </w:rPr>
              <w:t>Drug Names Denied on test claim</w:t>
            </w:r>
            <w:r w:rsidR="00F6561C" w:rsidRPr="00E97D69">
              <w:rPr>
                <w:rFonts w:ascii="Verdana" w:hAnsi="Verdana"/>
              </w:rPr>
              <w:t>&gt;</w:t>
            </w:r>
            <w:r w:rsidR="007A33BB" w:rsidRPr="00E97D69">
              <w:rPr>
                <w:rFonts w:ascii="Verdana" w:hAnsi="Verdana"/>
              </w:rPr>
              <w:t xml:space="preserve"> </w:t>
            </w:r>
            <w:r w:rsidR="00F6561C" w:rsidRPr="00E97D69">
              <w:rPr>
                <w:rFonts w:ascii="Verdana" w:hAnsi="Verdana"/>
              </w:rPr>
              <w:t>&lt;</w:t>
            </w:r>
            <w:r w:rsidR="007A33BB" w:rsidRPr="00E97D69">
              <w:rPr>
                <w:rFonts w:ascii="Verdana" w:hAnsi="Verdana"/>
              </w:rPr>
              <w:t>Insulin Glargine, Basaglar, Lantus or Semglee</w:t>
            </w:r>
            <w:r w:rsidR="00F6561C" w:rsidRPr="00E97D69">
              <w:rPr>
                <w:rFonts w:ascii="Verdana" w:hAnsi="Verdana"/>
              </w:rPr>
              <w:t>&gt;</w:t>
            </w:r>
            <w:r w:rsidR="00F375E6" w:rsidRPr="00E97D69">
              <w:rPr>
                <w:rFonts w:ascii="Verdana" w:hAnsi="Verdana"/>
              </w:rPr>
              <w:t xml:space="preserve"> </w:t>
            </w:r>
            <w:r w:rsidR="00F6561C" w:rsidRPr="00E97D69">
              <w:rPr>
                <w:rFonts w:ascii="Verdana" w:hAnsi="Verdana"/>
              </w:rPr>
              <w:t>&lt;</w:t>
            </w:r>
            <w:r w:rsidRPr="00E97D69">
              <w:rPr>
                <w:rFonts w:ascii="Verdana" w:hAnsi="Verdana"/>
              </w:rPr>
              <w:t>pens vials</w:t>
            </w:r>
            <w:r w:rsidR="00F6561C" w:rsidRPr="00E97D69">
              <w:rPr>
                <w:rFonts w:ascii="Verdana" w:hAnsi="Verdana"/>
              </w:rPr>
              <w:t>&gt;</w:t>
            </w:r>
            <w:r w:rsidRPr="00E97D69">
              <w:rPr>
                <w:rFonts w:ascii="Verdana" w:hAnsi="Verdana"/>
              </w:rPr>
              <w:t xml:space="preserve">. Please fax back an alternate </w:t>
            </w:r>
            <w:r w:rsidR="00F6561C" w:rsidRPr="00E97D69">
              <w:rPr>
                <w:rFonts w:ascii="Verdana" w:hAnsi="Verdana"/>
              </w:rPr>
              <w:t>&lt;</w:t>
            </w:r>
            <w:r w:rsidRPr="00E97D69">
              <w:rPr>
                <w:rFonts w:ascii="Verdana" w:hAnsi="Verdana"/>
              </w:rPr>
              <w:t>Drug</w:t>
            </w:r>
            <w:r w:rsidR="00F6561C" w:rsidRPr="00E97D69">
              <w:rPr>
                <w:rFonts w:ascii="Verdana" w:hAnsi="Verdana"/>
              </w:rPr>
              <w:t xml:space="preserve">, </w:t>
            </w:r>
            <w:r w:rsidRPr="00E97D69">
              <w:rPr>
                <w:rFonts w:ascii="Verdana" w:hAnsi="Verdana"/>
              </w:rPr>
              <w:t>strength, Directions and Refills</w:t>
            </w:r>
            <w:r w:rsidR="00F6561C" w:rsidRPr="00E97D69">
              <w:rPr>
                <w:rFonts w:ascii="Verdana" w:hAnsi="Verdana"/>
              </w:rPr>
              <w:t>&gt;</w:t>
            </w:r>
            <w:r w:rsidRPr="00E97D69">
              <w:rPr>
                <w:rFonts w:ascii="Verdana" w:hAnsi="Verdana"/>
              </w:rPr>
              <w:t xml:space="preserve"> or</w:t>
            </w:r>
            <w:r w:rsidR="00621436" w:rsidRPr="00E97D69">
              <w:rPr>
                <w:rFonts w:ascii="Verdana" w:hAnsi="Verdana"/>
              </w:rPr>
              <w:t xml:space="preserve"> obtain</w:t>
            </w:r>
            <w:r w:rsidRPr="00E97D69">
              <w:rPr>
                <w:rFonts w:ascii="Verdana" w:hAnsi="Verdana"/>
              </w:rPr>
              <w:t xml:space="preserve"> Prior Auth at XXX-XXX-XXX</w:t>
            </w:r>
          </w:p>
          <w:p w14:paraId="479A47E5" w14:textId="65D4DF9C" w:rsidR="00773267" w:rsidRPr="00E97D69" w:rsidRDefault="00AE44CA" w:rsidP="005D0A40">
            <w:pPr>
              <w:numPr>
                <w:ilvl w:val="0"/>
                <w:numId w:val="7"/>
              </w:numPr>
              <w:spacing w:before="120" w:after="120"/>
              <w:ind w:left="360"/>
              <w:rPr>
                <w:rFonts w:ascii="Verdana" w:hAnsi="Verdana"/>
              </w:rPr>
            </w:pPr>
            <w:r w:rsidRPr="00E97D69">
              <w:rPr>
                <w:rFonts w:ascii="Verdana" w:hAnsi="Verdana"/>
              </w:rPr>
              <w:t>Document Note Pad</w:t>
            </w:r>
            <w:r w:rsidR="00FC0371" w:rsidRPr="00E97D69">
              <w:rPr>
                <w:rFonts w:ascii="Verdana" w:hAnsi="Verdana"/>
              </w:rPr>
              <w:t xml:space="preserve">: </w:t>
            </w:r>
          </w:p>
          <w:p w14:paraId="04C5023F" w14:textId="77777777" w:rsidR="00AE44CA" w:rsidRPr="00E97D69" w:rsidRDefault="00AE44CA" w:rsidP="005D0A40">
            <w:pPr>
              <w:spacing w:before="120" w:after="120"/>
              <w:ind w:left="360"/>
              <w:rPr>
                <w:rFonts w:ascii="Verdana" w:hAnsi="Verdana"/>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to consider Formulary Alternate or PA at XXX-XXX-XXXX.</w:t>
            </w:r>
          </w:p>
        </w:tc>
      </w:tr>
    </w:tbl>
    <w:p w14:paraId="106B5AD0" w14:textId="77777777" w:rsidR="00AB2BDE" w:rsidRPr="00E97D69" w:rsidRDefault="00AB2BDE" w:rsidP="002C282A">
      <w:pPr>
        <w:rPr>
          <w:rFonts w:ascii="Verdana" w:hAnsi="Verdana"/>
        </w:rPr>
      </w:pPr>
    </w:p>
    <w:p w14:paraId="01878474" w14:textId="4E70A2BE" w:rsidR="00BB33FB" w:rsidRPr="00E97D69" w:rsidRDefault="00BB33FB" w:rsidP="00BB33FB">
      <w:pPr>
        <w:jc w:val="right"/>
        <w:rPr>
          <w:rFonts w:ascii="Verdana" w:hAnsi="Verdana"/>
        </w:rPr>
      </w:pPr>
      <w:hyperlink w:anchor="_top" w:history="1">
        <w:r w:rsidRPr="00E97D6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B33FB" w:rsidRPr="00E97D69" w14:paraId="299A5219" w14:textId="77777777" w:rsidTr="00BB33F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6F11408" w14:textId="77777777" w:rsidR="00BB33FB" w:rsidRPr="00E97D69" w:rsidRDefault="00BB33FB">
            <w:pPr>
              <w:pStyle w:val="Heading2"/>
              <w:rPr>
                <w:rFonts w:ascii="Verdana" w:hAnsi="Verdana"/>
                <w:i w:val="0"/>
                <w:iCs w:val="0"/>
              </w:rPr>
            </w:pPr>
            <w:bookmarkStart w:id="72" w:name="_Toc163033801"/>
            <w:bookmarkStart w:id="73" w:name="OLE_LINK129"/>
            <w:r w:rsidRPr="00E97D69">
              <w:rPr>
                <w:rFonts w:ascii="Verdana" w:hAnsi="Verdana"/>
                <w:i w:val="0"/>
                <w:iCs w:val="0"/>
              </w:rPr>
              <w:t>Insulin NPH Isophane Chart</w:t>
            </w:r>
            <w:bookmarkEnd w:id="72"/>
            <w:r w:rsidRPr="00E97D69">
              <w:rPr>
                <w:rFonts w:ascii="Verdana" w:hAnsi="Verdana"/>
                <w:i w:val="0"/>
                <w:iCs w:val="0"/>
              </w:rPr>
              <w:t xml:space="preserve"> </w:t>
            </w:r>
            <w:bookmarkEnd w:id="73"/>
          </w:p>
        </w:tc>
      </w:tr>
    </w:tbl>
    <w:p w14:paraId="37A6DC58" w14:textId="16CB37F8" w:rsidR="001C5D45" w:rsidRPr="00E97D69" w:rsidRDefault="00BB33FB" w:rsidP="005D0A40">
      <w:pPr>
        <w:spacing w:before="120" w:after="120"/>
        <w:rPr>
          <w:rFonts w:ascii="Verdana" w:hAnsi="Verdana"/>
        </w:rPr>
      </w:pPr>
      <w:r w:rsidRPr="00E97D69">
        <w:rPr>
          <w:rFonts w:ascii="Verdana" w:hAnsi="Verdana"/>
        </w:rPr>
        <w:t>The chart below is used when the medication is written for Insulin NPH Isophane 100 units/ml pens or vials</w:t>
      </w:r>
      <w:r w:rsidR="009D5829" w:rsidRPr="00E97D69">
        <w:rPr>
          <w:rFonts w:ascii="Verdana" w:hAnsi="Verdana"/>
        </w:rPr>
        <w:t>.</w:t>
      </w:r>
      <w:r w:rsidR="00966778" w:rsidRPr="00E97D69">
        <w:rPr>
          <w:rFonts w:ascii="Verdana" w:hAnsi="Verdana"/>
        </w:rPr>
        <w:t xml:space="preserve"> </w:t>
      </w:r>
      <w:bookmarkStart w:id="74" w:name="OLE_LINK35"/>
      <w:r w:rsidR="001C5D45" w:rsidRPr="00E97D69">
        <w:rPr>
          <w:rFonts w:ascii="Verdana" w:hAnsi="Verdana"/>
        </w:rPr>
        <w:t>Brand name medications associated with Insulin NPH Isophane are</w:t>
      </w:r>
      <w:r w:rsidR="009D5829" w:rsidRPr="00E97D69">
        <w:rPr>
          <w:rFonts w:ascii="Verdana" w:hAnsi="Verdana"/>
        </w:rPr>
        <w:t>:</w:t>
      </w:r>
    </w:p>
    <w:bookmarkEnd w:id="74"/>
    <w:p w14:paraId="5A25F440" w14:textId="77777777" w:rsidR="00BB33FB" w:rsidRPr="00E97D69" w:rsidRDefault="00BB33FB" w:rsidP="005D0A40">
      <w:pPr>
        <w:numPr>
          <w:ilvl w:val="0"/>
          <w:numId w:val="7"/>
        </w:numPr>
        <w:spacing w:before="120" w:after="120"/>
        <w:rPr>
          <w:rFonts w:ascii="Verdana" w:hAnsi="Verdana"/>
        </w:rPr>
      </w:pPr>
      <w:r w:rsidRPr="00E97D69">
        <w:rPr>
          <w:rFonts w:ascii="Verdana" w:hAnsi="Verdana"/>
        </w:rPr>
        <w:t>Humulin N</w:t>
      </w:r>
    </w:p>
    <w:p w14:paraId="7D18274B" w14:textId="77777777" w:rsidR="00BB33FB" w:rsidRPr="00E97D69" w:rsidRDefault="00BB33FB" w:rsidP="005D0A40">
      <w:pPr>
        <w:numPr>
          <w:ilvl w:val="0"/>
          <w:numId w:val="7"/>
        </w:numPr>
        <w:spacing w:before="120" w:after="120"/>
        <w:rPr>
          <w:rFonts w:ascii="Verdana" w:hAnsi="Verdana"/>
        </w:rPr>
      </w:pPr>
      <w:r w:rsidRPr="00E97D69">
        <w:rPr>
          <w:rFonts w:ascii="Verdana" w:hAnsi="Verdana"/>
        </w:rPr>
        <w:t>Novolin N</w:t>
      </w:r>
    </w:p>
    <w:p w14:paraId="6C97A5F7" w14:textId="77777777" w:rsidR="00966778" w:rsidRPr="00E97D69" w:rsidRDefault="00966778" w:rsidP="005D0A40">
      <w:pPr>
        <w:spacing w:before="120" w:after="120"/>
        <w:rPr>
          <w:rFonts w:ascii="Verdana" w:hAnsi="Verdana"/>
        </w:rPr>
      </w:pPr>
    </w:p>
    <w:p w14:paraId="74E683B8" w14:textId="77777777" w:rsidR="001C2512" w:rsidRPr="00E97D69" w:rsidRDefault="001C2512" w:rsidP="001C2512">
      <w:pPr>
        <w:spacing w:before="120" w:after="120"/>
        <w:rPr>
          <w:rFonts w:ascii="Verdana" w:hAnsi="Verdana"/>
          <w:b/>
          <w:bCs/>
        </w:rPr>
      </w:pPr>
      <w:r w:rsidRPr="00E97D69">
        <w:rPr>
          <w:rFonts w:ascii="Verdana" w:hAnsi="Verdana"/>
          <w:b/>
          <w:bCs/>
        </w:rPr>
        <w:t xml:space="preserve">Notes: </w:t>
      </w:r>
    </w:p>
    <w:p w14:paraId="4A582853" w14:textId="77777777" w:rsidR="001C2512" w:rsidRPr="00E97D69" w:rsidRDefault="001C2512" w:rsidP="001C2512">
      <w:pPr>
        <w:pStyle w:val="ListParagraph"/>
        <w:numPr>
          <w:ilvl w:val="0"/>
          <w:numId w:val="29"/>
        </w:numPr>
        <w:spacing w:before="120" w:after="120"/>
        <w:contextualSpacing w:val="0"/>
        <w:rPr>
          <w:rFonts w:ascii="Verdana" w:hAnsi="Verdana"/>
        </w:rPr>
      </w:pPr>
      <w:r w:rsidRPr="00E97D69">
        <w:rPr>
          <w:rFonts w:ascii="Verdana" w:hAnsi="Verdana"/>
        </w:rPr>
        <w:t>When substitution allows and the RX image includes both brand and generic drug names, the Prescribed Drug can be updated to the covered product.</w:t>
      </w:r>
    </w:p>
    <w:p w14:paraId="68ADF439" w14:textId="524AB24C" w:rsidR="00307806" w:rsidRPr="00E97D69" w:rsidRDefault="001C2512" w:rsidP="00307806">
      <w:pPr>
        <w:pStyle w:val="ListParagraph"/>
        <w:numPr>
          <w:ilvl w:val="0"/>
          <w:numId w:val="29"/>
        </w:numPr>
        <w:spacing w:before="120" w:after="120"/>
        <w:contextualSpacing w:val="0"/>
        <w:rPr>
          <w:rFonts w:ascii="Verdana" w:hAnsi="Verdana"/>
          <w:b/>
          <w:bCs/>
        </w:rPr>
      </w:pPr>
      <w:r w:rsidRPr="00E97D69">
        <w:rPr>
          <w:rFonts w:ascii="Verdana" w:hAnsi="Verdana"/>
        </w:rPr>
        <w:t xml:space="preserve">Do not change drug if </w:t>
      </w:r>
      <w:r w:rsidR="00FC0371" w:rsidRPr="00E97D69">
        <w:rPr>
          <w:rFonts w:ascii="Verdana" w:hAnsi="Verdana"/>
        </w:rPr>
        <w:t>May Sub</w:t>
      </w:r>
      <w:r w:rsidRPr="00E97D69">
        <w:rPr>
          <w:rFonts w:ascii="Verdana" w:hAnsi="Verdana"/>
        </w:rPr>
        <w:t xml:space="preserve"> is No from MD or from PT as well without contact to prescriber/patient.</w:t>
      </w:r>
    </w:p>
    <w:p w14:paraId="7EB8E8CF" w14:textId="44FE3E6F" w:rsidR="001C2512" w:rsidRPr="00E97D69" w:rsidRDefault="001C2512" w:rsidP="00307806">
      <w:pPr>
        <w:pStyle w:val="ListParagraph"/>
        <w:spacing w:before="120" w:after="120"/>
        <w:contextualSpacing w:val="0"/>
        <w:rPr>
          <w:rFonts w:ascii="Verdana" w:hAnsi="Verdana"/>
          <w:b/>
          <w:bCs/>
        </w:rPr>
      </w:pPr>
      <w:r w:rsidRPr="00E97D69">
        <w:rPr>
          <w:rFonts w:ascii="Verdana" w:hAnsi="Verdana"/>
          <w:b/>
          <w:bCs/>
        </w:rPr>
        <w:t xml:space="preserve">Example: </w:t>
      </w:r>
      <w:r w:rsidRPr="00E97D69">
        <w:rPr>
          <w:rFonts w:ascii="Verdana" w:hAnsi="Verdana"/>
        </w:rPr>
        <w:t>Member (or Member and Prescriber) wants brand only medication and the Plan only covers the generic or a PA is needed. The MEMBER will need to be contacted for generic approval request and to let them know the brand requires a PA, while the outreach to the doctor is being made. Add to the Patient Call Database for a courtesy call.</w:t>
      </w:r>
    </w:p>
    <w:p w14:paraId="4E3A5230" w14:textId="2FB9B8AF" w:rsidR="00307806" w:rsidRPr="00E97D69" w:rsidRDefault="00307806" w:rsidP="00307806">
      <w:pPr>
        <w:pStyle w:val="ListParagraph"/>
        <w:numPr>
          <w:ilvl w:val="0"/>
          <w:numId w:val="29"/>
        </w:numPr>
        <w:spacing w:before="120" w:after="120"/>
        <w:contextualSpacing w:val="0"/>
        <w:rPr>
          <w:rFonts w:ascii="Verdana" w:hAnsi="Verdana"/>
        </w:rPr>
      </w:pPr>
      <w:r w:rsidRPr="00E97D69">
        <w:rPr>
          <w:rFonts w:ascii="Verdana" w:hAnsi="Verdana"/>
        </w:rPr>
        <w:t>This only applies to new prescriptions. Refills require prescriber contact.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34"/>
        <w:gridCol w:w="2385"/>
        <w:gridCol w:w="6931"/>
      </w:tblGrid>
      <w:tr w:rsidR="00BB33FB" w:rsidRPr="00E97D69" w14:paraId="00CCA009" w14:textId="77777777" w:rsidTr="00307806">
        <w:trPr>
          <w:trHeight w:val="69"/>
        </w:trPr>
        <w:tc>
          <w:tcPr>
            <w:tcW w:w="1403" w:type="pct"/>
            <w:shd w:val="clear" w:color="auto" w:fill="F2F2F2"/>
            <w:tcMar>
              <w:top w:w="0" w:type="dxa"/>
              <w:left w:w="94" w:type="dxa"/>
              <w:bottom w:w="0" w:type="dxa"/>
              <w:right w:w="94" w:type="dxa"/>
            </w:tcMar>
            <w:hideMark/>
          </w:tcPr>
          <w:p w14:paraId="314E9A71" w14:textId="77777777" w:rsidR="00BB33FB" w:rsidRPr="00E97D69" w:rsidRDefault="00BB33FB" w:rsidP="005D0A40">
            <w:pPr>
              <w:spacing w:before="120" w:after="120"/>
              <w:jc w:val="center"/>
              <w:rPr>
                <w:rFonts w:ascii="Verdana" w:hAnsi="Verdana"/>
              </w:rPr>
            </w:pPr>
            <w:r w:rsidRPr="00E97D69">
              <w:rPr>
                <w:rFonts w:ascii="Verdana" w:hAnsi="Verdana"/>
                <w:b/>
                <w:bCs/>
              </w:rPr>
              <w:t>If prescription is written for…</w:t>
            </w:r>
          </w:p>
        </w:tc>
        <w:tc>
          <w:tcPr>
            <w:tcW w:w="3597" w:type="pct"/>
            <w:gridSpan w:val="2"/>
            <w:shd w:val="clear" w:color="auto" w:fill="F2F2F2"/>
            <w:tcMar>
              <w:top w:w="0" w:type="dxa"/>
              <w:left w:w="94" w:type="dxa"/>
              <w:bottom w:w="0" w:type="dxa"/>
              <w:right w:w="94" w:type="dxa"/>
            </w:tcMar>
            <w:hideMark/>
          </w:tcPr>
          <w:p w14:paraId="2F879E32" w14:textId="77777777" w:rsidR="00BB33FB" w:rsidRPr="00E97D69" w:rsidRDefault="00BB33FB" w:rsidP="005D0A40">
            <w:pPr>
              <w:spacing w:before="120" w:after="120"/>
              <w:jc w:val="center"/>
              <w:rPr>
                <w:rFonts w:ascii="Verdana" w:hAnsi="Verdana"/>
              </w:rPr>
            </w:pPr>
            <w:r w:rsidRPr="00E97D69">
              <w:rPr>
                <w:rFonts w:ascii="Verdana" w:hAnsi="Verdana"/>
                <w:b/>
                <w:bCs/>
              </w:rPr>
              <w:t>Then…</w:t>
            </w:r>
          </w:p>
        </w:tc>
      </w:tr>
      <w:tr w:rsidR="00BB33FB" w:rsidRPr="00E97D69" w14:paraId="4E3373FA" w14:textId="77777777" w:rsidTr="00307806">
        <w:trPr>
          <w:trHeight w:val="67"/>
        </w:trPr>
        <w:tc>
          <w:tcPr>
            <w:tcW w:w="1403" w:type="pct"/>
            <w:vMerge w:val="restart"/>
            <w:tcMar>
              <w:top w:w="0" w:type="dxa"/>
              <w:left w:w="94" w:type="dxa"/>
              <w:bottom w:w="0" w:type="dxa"/>
              <w:right w:w="94" w:type="dxa"/>
            </w:tcMar>
            <w:hideMark/>
          </w:tcPr>
          <w:p w14:paraId="452431C4" w14:textId="2CF41B1F" w:rsidR="00BB33FB" w:rsidRPr="00E97D69" w:rsidRDefault="00BB33FB" w:rsidP="005D0A40">
            <w:pPr>
              <w:spacing w:before="120" w:after="120"/>
              <w:rPr>
                <w:rFonts w:ascii="Verdana" w:hAnsi="Verdana"/>
              </w:rPr>
            </w:pPr>
            <w:r w:rsidRPr="00E97D69">
              <w:rPr>
                <w:rFonts w:ascii="Verdana" w:hAnsi="Verdana"/>
              </w:rPr>
              <w:t>Insulin NPH Isophane 100 units/ml</w:t>
            </w:r>
            <w:r w:rsidR="00D32198" w:rsidRPr="00E97D69">
              <w:rPr>
                <w:rFonts w:ascii="Verdana" w:hAnsi="Verdana"/>
              </w:rPr>
              <w:t xml:space="preserve"> </w:t>
            </w:r>
            <w:r w:rsidRPr="00E97D69">
              <w:rPr>
                <w:rFonts w:ascii="Verdana" w:hAnsi="Verdana"/>
              </w:rPr>
              <w:t>pens</w:t>
            </w:r>
            <w:r w:rsidR="00D32198" w:rsidRPr="00E97D69">
              <w:rPr>
                <w:rFonts w:ascii="Verdana" w:hAnsi="Verdana"/>
              </w:rPr>
              <w:t xml:space="preserve"> </w:t>
            </w:r>
            <w:r w:rsidRPr="00E97D69">
              <w:rPr>
                <w:rFonts w:ascii="Verdana" w:hAnsi="Verdana"/>
              </w:rPr>
              <w:t>or</w:t>
            </w:r>
            <w:r w:rsidR="00D32198" w:rsidRPr="00E97D69">
              <w:rPr>
                <w:rFonts w:ascii="Verdana" w:hAnsi="Verdana"/>
              </w:rPr>
              <w:t xml:space="preserve"> </w:t>
            </w:r>
            <w:r w:rsidRPr="00E97D69">
              <w:rPr>
                <w:rFonts w:ascii="Verdana" w:hAnsi="Verdana"/>
              </w:rPr>
              <w:t>vials and</w:t>
            </w:r>
            <w:r w:rsidR="00D32198" w:rsidRPr="00E97D69">
              <w:rPr>
                <w:rFonts w:ascii="Verdana" w:hAnsi="Verdana"/>
              </w:rPr>
              <w:t xml:space="preserve"> </w:t>
            </w:r>
            <w:r w:rsidRPr="00E97D69">
              <w:rPr>
                <w:rFonts w:ascii="Verdana" w:hAnsi="Verdana"/>
              </w:rPr>
              <w:t>Conflict Message indicates Humulin N</w:t>
            </w:r>
            <w:r w:rsidR="00D32198" w:rsidRPr="00E97D69">
              <w:rPr>
                <w:rFonts w:ascii="Verdana" w:hAnsi="Verdana"/>
              </w:rPr>
              <w:t xml:space="preserve"> </w:t>
            </w:r>
            <w:r w:rsidRPr="00E97D69">
              <w:rPr>
                <w:rFonts w:ascii="Verdana" w:hAnsi="Verdana"/>
              </w:rPr>
              <w:t>preferred</w:t>
            </w:r>
          </w:p>
        </w:tc>
        <w:tc>
          <w:tcPr>
            <w:tcW w:w="3597" w:type="pct"/>
            <w:gridSpan w:val="2"/>
            <w:tcMar>
              <w:top w:w="0" w:type="dxa"/>
              <w:left w:w="94" w:type="dxa"/>
              <w:bottom w:w="0" w:type="dxa"/>
              <w:right w:w="94" w:type="dxa"/>
            </w:tcMar>
            <w:hideMark/>
          </w:tcPr>
          <w:p w14:paraId="18960466" w14:textId="77777777" w:rsidR="00BB33FB" w:rsidRPr="00E97D69" w:rsidRDefault="00BB33FB" w:rsidP="005D0A40">
            <w:pPr>
              <w:spacing w:before="120" w:after="120"/>
              <w:rPr>
                <w:rFonts w:ascii="Verdana" w:hAnsi="Verdana"/>
              </w:rPr>
            </w:pPr>
            <w:r w:rsidRPr="00E97D69">
              <w:rPr>
                <w:rFonts w:ascii="Verdana" w:hAnsi="Verdana"/>
              </w:rPr>
              <w:t>Run a test claim for Humulin N (pens or vials) according to prescription dosage form:</w:t>
            </w:r>
          </w:p>
        </w:tc>
      </w:tr>
      <w:tr w:rsidR="00BB33FB" w:rsidRPr="00E97D69" w14:paraId="708098B3" w14:textId="77777777" w:rsidTr="00307806">
        <w:trPr>
          <w:trHeight w:val="90"/>
        </w:trPr>
        <w:tc>
          <w:tcPr>
            <w:tcW w:w="1403" w:type="pct"/>
            <w:vMerge/>
            <w:vAlign w:val="center"/>
            <w:hideMark/>
          </w:tcPr>
          <w:p w14:paraId="26F51D22" w14:textId="77777777" w:rsidR="00BB33FB" w:rsidRPr="00E97D69" w:rsidRDefault="00BB33FB" w:rsidP="005D0A40">
            <w:pPr>
              <w:spacing w:before="120" w:after="120"/>
              <w:rPr>
                <w:rFonts w:ascii="Verdana" w:hAnsi="Verdana"/>
              </w:rPr>
            </w:pPr>
          </w:p>
        </w:tc>
        <w:tc>
          <w:tcPr>
            <w:tcW w:w="921" w:type="pct"/>
            <w:shd w:val="clear" w:color="auto" w:fill="F2F2F2"/>
            <w:tcMar>
              <w:top w:w="0" w:type="dxa"/>
              <w:left w:w="94" w:type="dxa"/>
              <w:bottom w:w="0" w:type="dxa"/>
              <w:right w:w="94" w:type="dxa"/>
            </w:tcMar>
            <w:hideMark/>
          </w:tcPr>
          <w:p w14:paraId="246B56A1" w14:textId="77777777" w:rsidR="00BB33FB" w:rsidRPr="00E97D69" w:rsidRDefault="00BB33FB" w:rsidP="005D0A40">
            <w:pPr>
              <w:spacing w:before="120" w:after="120"/>
              <w:jc w:val="center"/>
              <w:rPr>
                <w:rFonts w:ascii="Verdana" w:hAnsi="Verdana"/>
              </w:rPr>
            </w:pPr>
            <w:r w:rsidRPr="00E97D69">
              <w:rPr>
                <w:rFonts w:ascii="Verdana" w:hAnsi="Verdana"/>
                <w:b/>
                <w:bCs/>
              </w:rPr>
              <w:t>If test claim is…</w:t>
            </w:r>
          </w:p>
        </w:tc>
        <w:tc>
          <w:tcPr>
            <w:tcW w:w="2676" w:type="pct"/>
            <w:shd w:val="clear" w:color="auto" w:fill="F2F2F2"/>
            <w:tcMar>
              <w:top w:w="0" w:type="dxa"/>
              <w:left w:w="94" w:type="dxa"/>
              <w:bottom w:w="0" w:type="dxa"/>
              <w:right w:w="94" w:type="dxa"/>
            </w:tcMar>
            <w:hideMark/>
          </w:tcPr>
          <w:p w14:paraId="44E71795" w14:textId="77777777" w:rsidR="00BB33FB" w:rsidRPr="00E97D69" w:rsidRDefault="00BB33FB" w:rsidP="005D0A40">
            <w:pPr>
              <w:spacing w:before="120" w:after="120"/>
              <w:jc w:val="center"/>
              <w:rPr>
                <w:rFonts w:ascii="Verdana" w:hAnsi="Verdana"/>
              </w:rPr>
            </w:pPr>
            <w:r w:rsidRPr="00E97D69">
              <w:rPr>
                <w:rFonts w:ascii="Verdana" w:hAnsi="Verdana"/>
                <w:b/>
                <w:bCs/>
              </w:rPr>
              <w:t>Then…</w:t>
            </w:r>
          </w:p>
        </w:tc>
      </w:tr>
      <w:tr w:rsidR="00BB33FB" w:rsidRPr="00E97D69" w14:paraId="7B5094A7" w14:textId="77777777" w:rsidTr="00307806">
        <w:trPr>
          <w:trHeight w:val="90"/>
        </w:trPr>
        <w:tc>
          <w:tcPr>
            <w:tcW w:w="1403" w:type="pct"/>
            <w:vMerge/>
            <w:vAlign w:val="center"/>
            <w:hideMark/>
          </w:tcPr>
          <w:p w14:paraId="106F089C" w14:textId="77777777" w:rsidR="00BB33FB" w:rsidRPr="00E97D69" w:rsidRDefault="00BB33FB" w:rsidP="005D0A40">
            <w:pPr>
              <w:spacing w:before="120" w:after="120"/>
              <w:rPr>
                <w:rFonts w:ascii="Verdana" w:hAnsi="Verdana"/>
              </w:rPr>
            </w:pPr>
          </w:p>
        </w:tc>
        <w:tc>
          <w:tcPr>
            <w:tcW w:w="921" w:type="pct"/>
            <w:tcMar>
              <w:top w:w="0" w:type="dxa"/>
              <w:left w:w="94" w:type="dxa"/>
              <w:bottom w:w="0" w:type="dxa"/>
              <w:right w:w="94" w:type="dxa"/>
            </w:tcMar>
            <w:hideMark/>
          </w:tcPr>
          <w:p w14:paraId="0EAA0CA3" w14:textId="77777777" w:rsidR="00BB33FB" w:rsidRPr="00E97D69" w:rsidRDefault="00BB33FB" w:rsidP="005D0A40">
            <w:pPr>
              <w:spacing w:before="120" w:after="120"/>
              <w:rPr>
                <w:rFonts w:ascii="Verdana" w:hAnsi="Verdana"/>
              </w:rPr>
            </w:pPr>
            <w:r w:rsidRPr="00E97D69">
              <w:rPr>
                <w:rFonts w:ascii="Verdana" w:hAnsi="Verdana"/>
              </w:rPr>
              <w:t>Accepted</w:t>
            </w:r>
          </w:p>
        </w:tc>
        <w:tc>
          <w:tcPr>
            <w:tcW w:w="2676" w:type="pct"/>
            <w:tcMar>
              <w:top w:w="0" w:type="dxa"/>
              <w:left w:w="94" w:type="dxa"/>
              <w:bottom w:w="0" w:type="dxa"/>
              <w:right w:w="94" w:type="dxa"/>
            </w:tcMar>
            <w:hideMark/>
          </w:tcPr>
          <w:p w14:paraId="2CB37307" w14:textId="57E8FEB8" w:rsidR="00BB33FB" w:rsidRPr="00E97D69" w:rsidRDefault="00BB33FB" w:rsidP="005D0A40">
            <w:pPr>
              <w:spacing w:before="120" w:after="120"/>
              <w:rPr>
                <w:rFonts w:ascii="Verdana" w:hAnsi="Verdana"/>
              </w:rPr>
            </w:pPr>
            <w:r w:rsidRPr="00E97D69">
              <w:rPr>
                <w:rFonts w:ascii="Verdana" w:hAnsi="Verdana"/>
              </w:rPr>
              <w:t>Change Prescribed Drug to Humulin N pens or vials. Refer to </w:t>
            </w:r>
            <w:hyperlink r:id="rId60" w:anchor="!/view?docid=19c939e6-7aa2-4622-a29a-8f7a21e89fec" w:history="1">
              <w:r w:rsidR="00AF6A59" w:rsidRPr="00E97D69">
                <w:rPr>
                  <w:rStyle w:val="Hyperlink"/>
                  <w:rFonts w:ascii="Verdana" w:hAnsi="Verdana"/>
                </w:rPr>
                <w:t>Insulin (057026)</w:t>
              </w:r>
            </w:hyperlink>
            <w:r w:rsidR="00B45FA0" w:rsidRPr="00E97D69">
              <w:rPr>
                <w:rFonts w:ascii="Verdana" w:hAnsi="Verdana"/>
              </w:rPr>
              <w:t xml:space="preserve"> </w:t>
            </w:r>
            <w:r w:rsidRPr="00E97D69">
              <w:rPr>
                <w:rFonts w:ascii="Verdana" w:hAnsi="Verdana"/>
              </w:rPr>
              <w:t>for expiration.</w:t>
            </w:r>
          </w:p>
        </w:tc>
      </w:tr>
      <w:tr w:rsidR="00BB33FB" w:rsidRPr="00E97D69" w14:paraId="7DDABBD1" w14:textId="77777777" w:rsidTr="00307806">
        <w:trPr>
          <w:trHeight w:val="90"/>
        </w:trPr>
        <w:tc>
          <w:tcPr>
            <w:tcW w:w="1403" w:type="pct"/>
            <w:vMerge/>
            <w:vAlign w:val="center"/>
            <w:hideMark/>
          </w:tcPr>
          <w:p w14:paraId="5D63C4F3" w14:textId="77777777" w:rsidR="00BB33FB" w:rsidRPr="00E97D69" w:rsidRDefault="00BB33FB" w:rsidP="005D0A40">
            <w:pPr>
              <w:spacing w:before="120" w:after="120"/>
              <w:rPr>
                <w:rFonts w:ascii="Verdana" w:hAnsi="Verdana"/>
              </w:rPr>
            </w:pPr>
          </w:p>
        </w:tc>
        <w:tc>
          <w:tcPr>
            <w:tcW w:w="921" w:type="pct"/>
            <w:tcMar>
              <w:top w:w="0" w:type="dxa"/>
              <w:left w:w="94" w:type="dxa"/>
              <w:bottom w:w="0" w:type="dxa"/>
              <w:right w:w="94" w:type="dxa"/>
            </w:tcMar>
            <w:hideMark/>
          </w:tcPr>
          <w:p w14:paraId="578788E6" w14:textId="77777777" w:rsidR="00BB33FB" w:rsidRPr="00E97D69" w:rsidRDefault="00BB33FB" w:rsidP="005D0A40">
            <w:pPr>
              <w:spacing w:before="120" w:after="120"/>
              <w:rPr>
                <w:rFonts w:ascii="Verdana" w:hAnsi="Verdana"/>
              </w:rPr>
            </w:pPr>
            <w:r w:rsidRPr="00E97D69">
              <w:rPr>
                <w:rFonts w:ascii="Verdana" w:hAnsi="Verdana"/>
              </w:rPr>
              <w:t>Denied</w:t>
            </w:r>
          </w:p>
        </w:tc>
        <w:tc>
          <w:tcPr>
            <w:tcW w:w="2676" w:type="pct"/>
            <w:tcMar>
              <w:top w:w="0" w:type="dxa"/>
              <w:left w:w="94" w:type="dxa"/>
              <w:bottom w:w="0" w:type="dxa"/>
              <w:right w:w="94" w:type="dxa"/>
            </w:tcMar>
            <w:hideMark/>
          </w:tcPr>
          <w:p w14:paraId="059BCB9B" w14:textId="045974FE" w:rsidR="00BB33FB" w:rsidRPr="00E97D69" w:rsidRDefault="00BB33FB" w:rsidP="005D0A40">
            <w:pPr>
              <w:numPr>
                <w:ilvl w:val="0"/>
                <w:numId w:val="24"/>
              </w:numPr>
              <w:spacing w:before="120" w:after="120"/>
              <w:rPr>
                <w:rFonts w:ascii="Verdana" w:hAnsi="Verdana"/>
              </w:rPr>
            </w:pPr>
            <w:r w:rsidRPr="00E97D69">
              <w:rPr>
                <w:rFonts w:ascii="Verdana" w:hAnsi="Verdana"/>
              </w:rPr>
              <w:t>Contact the</w:t>
            </w:r>
            <w:r w:rsidR="00EF65E2" w:rsidRPr="00E97D69">
              <w:rPr>
                <w:rFonts w:ascii="Verdana" w:hAnsi="Verdana"/>
              </w:rPr>
              <w:t xml:space="preserve"> </w:t>
            </w:r>
            <w:r w:rsidRPr="00E97D69">
              <w:rPr>
                <w:rFonts w:ascii="Verdana" w:hAnsi="Verdana"/>
              </w:rPr>
              <w:t>prescriber</w:t>
            </w:r>
            <w:r w:rsidR="00EF65E2" w:rsidRPr="00E97D69">
              <w:rPr>
                <w:rFonts w:ascii="Verdana" w:hAnsi="Verdana"/>
              </w:rPr>
              <w:t xml:space="preserve"> </w:t>
            </w:r>
            <w:r w:rsidRPr="00E97D69">
              <w:rPr>
                <w:rFonts w:ascii="Verdana" w:hAnsi="Verdana"/>
              </w:rPr>
              <w:t>for alternate.</w:t>
            </w:r>
            <w:r w:rsidR="00EF65E2" w:rsidRPr="00E97D69">
              <w:rPr>
                <w:rFonts w:ascii="Verdana" w:hAnsi="Verdana"/>
              </w:rPr>
              <w:t xml:space="preserve"> </w:t>
            </w:r>
            <w:r w:rsidRPr="00E97D69">
              <w:rPr>
                <w:rFonts w:ascii="Verdana" w:hAnsi="Verdana"/>
              </w:rPr>
              <w:t>Refer</w:t>
            </w:r>
            <w:r w:rsidR="00EF65E2" w:rsidRPr="00E97D69">
              <w:rPr>
                <w:rFonts w:ascii="Verdana" w:hAnsi="Verdana"/>
              </w:rPr>
              <w:t xml:space="preserve"> </w:t>
            </w:r>
            <w:r w:rsidRPr="00E97D69">
              <w:rPr>
                <w:rFonts w:ascii="Verdana" w:hAnsi="Verdana"/>
              </w:rPr>
              <w:t>to</w:t>
            </w:r>
            <w:r w:rsidR="00EF65E2" w:rsidRPr="00E97D69">
              <w:rPr>
                <w:rFonts w:ascii="Verdana" w:hAnsi="Verdana"/>
              </w:rPr>
              <w:t xml:space="preserve"> </w:t>
            </w:r>
            <w:r w:rsidR="007C4354" w:rsidRPr="00E97D69">
              <w:rPr>
                <w:rFonts w:ascii="Verdana" w:hAnsi="Verdana"/>
              </w:rPr>
              <w:t>PLN PAR</w:t>
            </w:r>
            <w:r w:rsidRPr="00E97D69">
              <w:rPr>
                <w:rFonts w:ascii="Verdana" w:hAnsi="Verdana"/>
              </w:rPr>
              <w:t xml:space="preserve"> Screening,</w:t>
            </w:r>
            <w:r w:rsidR="00EF65E2" w:rsidRPr="00E97D69">
              <w:rPr>
                <w:rFonts w:ascii="Verdana" w:hAnsi="Verdana"/>
              </w:rPr>
              <w:t xml:space="preserve"> </w:t>
            </w:r>
            <w:r w:rsidRPr="00E97D69">
              <w:rPr>
                <w:rFonts w:ascii="Verdana" w:hAnsi="Verdana"/>
              </w:rPr>
              <w:t>Calling,</w:t>
            </w:r>
            <w:r w:rsidR="00EF65E2" w:rsidRPr="00E97D69">
              <w:rPr>
                <w:rFonts w:ascii="Verdana" w:hAnsi="Verdana"/>
              </w:rPr>
              <w:t xml:space="preserve"> </w:t>
            </w:r>
            <w:r w:rsidRPr="00E97D69">
              <w:rPr>
                <w:rFonts w:ascii="Verdana" w:hAnsi="Verdana"/>
              </w:rPr>
              <w:t>Resolution; section:</w:t>
            </w:r>
            <w:r w:rsidR="00EF65E2" w:rsidRPr="00E97D69">
              <w:rPr>
                <w:rFonts w:ascii="Verdana" w:hAnsi="Verdana"/>
              </w:rPr>
              <w:t xml:space="preserve"> </w:t>
            </w:r>
            <w:hyperlink r:id="rId61"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44DEA9F0" w14:textId="0C6DA3E9" w:rsidR="00BB33FB" w:rsidRPr="00E97D69" w:rsidRDefault="00BB33FB" w:rsidP="005D0A40">
            <w:pPr>
              <w:spacing w:before="120" w:after="120"/>
              <w:ind w:left="360"/>
              <w:rPr>
                <w:rFonts w:ascii="Verdana" w:hAnsi="Verdana"/>
              </w:rPr>
            </w:pPr>
            <w:r w:rsidRPr="00E97D69">
              <w:rPr>
                <w:rFonts w:ascii="Verdana" w:hAnsi="Verdana"/>
              </w:rPr>
              <w:t>Your patients</w:t>
            </w:r>
            <w:r w:rsidR="00EF65E2" w:rsidRPr="00E97D69">
              <w:rPr>
                <w:rFonts w:ascii="Verdana" w:hAnsi="Verdana"/>
              </w:rPr>
              <w:t xml:space="preserve"> </w:t>
            </w:r>
            <w:r w:rsidRPr="00E97D69">
              <w:rPr>
                <w:rFonts w:ascii="Verdana" w:hAnsi="Verdana"/>
              </w:rPr>
              <w:t>prescription plan does not</w:t>
            </w:r>
            <w:r w:rsidR="00EF65E2" w:rsidRPr="00E97D69">
              <w:rPr>
                <w:rFonts w:ascii="Verdana" w:hAnsi="Verdana"/>
              </w:rPr>
              <w:t xml:space="preserve"> </w:t>
            </w:r>
            <w:r w:rsidRPr="00E97D69">
              <w:rPr>
                <w:rFonts w:ascii="Verdana" w:hAnsi="Verdana"/>
              </w:rPr>
              <w:t>cover</w:t>
            </w:r>
            <w:r w:rsidR="00EF65E2" w:rsidRPr="00E97D69">
              <w:rPr>
                <w:rFonts w:ascii="Verdana" w:hAnsi="Verdana"/>
              </w:rPr>
              <w:t xml:space="preserve"> </w:t>
            </w:r>
            <w:r w:rsidRPr="00E97D69">
              <w:rPr>
                <w:rFonts w:ascii="Verdana" w:hAnsi="Verdana"/>
              </w:rPr>
              <w:t>Insulin NPH Isophane or</w:t>
            </w:r>
            <w:r w:rsidR="00EF65E2" w:rsidRPr="00E97D69">
              <w:rPr>
                <w:rFonts w:ascii="Verdana" w:hAnsi="Verdana"/>
              </w:rPr>
              <w:t xml:space="preserve"> </w:t>
            </w:r>
            <w:r w:rsidRPr="00E97D69">
              <w:rPr>
                <w:rFonts w:ascii="Verdana" w:hAnsi="Verdana"/>
              </w:rPr>
              <w:t>Humulin N.</w:t>
            </w:r>
            <w:r w:rsidR="00EF65E2" w:rsidRPr="00E97D69">
              <w:rPr>
                <w:rFonts w:ascii="Verdana" w:hAnsi="Verdana"/>
              </w:rPr>
              <w:t xml:space="preserve"> </w:t>
            </w:r>
            <w:r w:rsidRPr="00E97D69">
              <w:rPr>
                <w:rFonts w:ascii="Verdana" w:hAnsi="Verdana"/>
              </w:rPr>
              <w:t>Please consider</w:t>
            </w:r>
            <w:r w:rsidR="00EF65E2" w:rsidRPr="00E97D69">
              <w:rPr>
                <w:rFonts w:ascii="Verdana" w:hAnsi="Verdana"/>
              </w:rPr>
              <w:t xml:space="preserve"> </w:t>
            </w:r>
            <w:r w:rsidR="00786C0E" w:rsidRPr="00E97D69">
              <w:rPr>
                <w:rFonts w:ascii="Verdana" w:hAnsi="Verdana"/>
              </w:rPr>
              <w:t>&lt;drug, str&gt;</w:t>
            </w:r>
            <w:r w:rsidR="00EF65E2" w:rsidRPr="00E97D69">
              <w:rPr>
                <w:rFonts w:ascii="Verdana" w:hAnsi="Verdana"/>
              </w:rPr>
              <w:t xml:space="preserve"> </w:t>
            </w:r>
            <w:r w:rsidRPr="00E97D69">
              <w:rPr>
                <w:rFonts w:ascii="Verdana" w:hAnsi="Verdana"/>
              </w:rPr>
              <w:t>as</w:t>
            </w:r>
            <w:r w:rsidR="00EF65E2" w:rsidRPr="00E97D69">
              <w:rPr>
                <w:rFonts w:ascii="Verdana" w:hAnsi="Verdana"/>
              </w:rPr>
              <w:t xml:space="preserve"> </w:t>
            </w:r>
            <w:r w:rsidRPr="00E97D69">
              <w:rPr>
                <w:rFonts w:ascii="Verdana" w:hAnsi="Verdana"/>
              </w:rPr>
              <w:t>an alternative medication</w:t>
            </w:r>
            <w:r w:rsidR="00EF65E2" w:rsidRPr="00E97D69">
              <w:rPr>
                <w:rFonts w:ascii="Verdana" w:hAnsi="Verdana"/>
              </w:rPr>
              <w:t xml:space="preserve"> </w:t>
            </w:r>
            <w:r w:rsidR="00786C0E" w:rsidRPr="00E97D69">
              <w:rPr>
                <w:rFonts w:ascii="Verdana" w:hAnsi="Verdana"/>
              </w:rPr>
              <w:t xml:space="preserve">&lt;please include drug name, strength, directions, </w:t>
            </w:r>
            <w:r w:rsidR="003C483C" w:rsidRPr="00E97D69">
              <w:rPr>
                <w:rFonts w:ascii="Verdana" w:hAnsi="Verdana"/>
              </w:rPr>
              <w:t>quantity,</w:t>
            </w:r>
            <w:r w:rsidR="00786C0E" w:rsidRPr="00E97D69">
              <w:rPr>
                <w:rFonts w:ascii="Verdana" w:hAnsi="Verdana"/>
              </w:rPr>
              <w:t xml:space="preserve"> and refills&gt;</w:t>
            </w:r>
          </w:p>
          <w:p w14:paraId="2D2A319B" w14:textId="77777777" w:rsidR="00BB33FB" w:rsidRPr="00E97D69" w:rsidRDefault="00BB33FB" w:rsidP="005D0A40">
            <w:pPr>
              <w:numPr>
                <w:ilvl w:val="0"/>
                <w:numId w:val="24"/>
              </w:numPr>
              <w:spacing w:before="120" w:after="120"/>
              <w:rPr>
                <w:rFonts w:ascii="Verdana" w:hAnsi="Verdana"/>
              </w:rPr>
            </w:pPr>
            <w:r w:rsidRPr="00E97D69">
              <w:rPr>
                <w:rFonts w:ascii="Verdana" w:hAnsi="Verdana"/>
              </w:rPr>
              <w:t>Document Note Pad:</w:t>
            </w:r>
          </w:p>
          <w:p w14:paraId="46BDE3D8" w14:textId="38C20EEC" w:rsidR="00BB33FB" w:rsidRPr="00E97D69" w:rsidRDefault="00BB33FB" w:rsidP="005D0A40">
            <w:pPr>
              <w:spacing w:before="120" w:after="120"/>
              <w:ind w:left="360"/>
              <w:rPr>
                <w:rFonts w:ascii="Verdana" w:hAnsi="Verdana"/>
              </w:rPr>
            </w:pPr>
            <w:r w:rsidRPr="00E97D69">
              <w:rPr>
                <w:rFonts w:ascii="Verdana" w:hAnsi="Verdana"/>
              </w:rPr>
              <w:t>PLN to AF,</w:t>
            </w:r>
            <w:r w:rsidR="00EF65E2" w:rsidRPr="00E97D69">
              <w:rPr>
                <w:rFonts w:ascii="Verdana" w:hAnsi="Verdana"/>
              </w:rPr>
              <w:t xml:space="preserve"> </w:t>
            </w:r>
            <w:r w:rsidR="00786C0E" w:rsidRPr="00E97D69">
              <w:rPr>
                <w:rFonts w:ascii="Verdana" w:hAnsi="Verdana"/>
              </w:rPr>
              <w:t>&lt;drug name&gt;</w:t>
            </w:r>
            <w:r w:rsidRPr="00E97D69">
              <w:rPr>
                <w:rFonts w:ascii="Verdana" w:hAnsi="Verdana"/>
              </w:rPr>
              <w:t>, to consider Formulary Alternate.</w:t>
            </w:r>
          </w:p>
        </w:tc>
      </w:tr>
      <w:tr w:rsidR="00BB33FB" w:rsidRPr="00E97D69" w14:paraId="7D5091DF" w14:textId="77777777" w:rsidTr="00307806">
        <w:trPr>
          <w:trHeight w:val="90"/>
        </w:trPr>
        <w:tc>
          <w:tcPr>
            <w:tcW w:w="1403" w:type="pct"/>
            <w:vMerge w:val="restart"/>
            <w:tcMar>
              <w:top w:w="0" w:type="dxa"/>
              <w:left w:w="94" w:type="dxa"/>
              <w:bottom w:w="0" w:type="dxa"/>
              <w:right w:w="94" w:type="dxa"/>
            </w:tcMar>
            <w:hideMark/>
          </w:tcPr>
          <w:p w14:paraId="4B6445C6" w14:textId="532AE34A" w:rsidR="00BB33FB" w:rsidRPr="00E97D69" w:rsidRDefault="00BB33FB" w:rsidP="005D0A40">
            <w:pPr>
              <w:spacing w:before="120" w:after="120"/>
              <w:rPr>
                <w:rFonts w:ascii="Verdana" w:hAnsi="Verdana"/>
              </w:rPr>
            </w:pPr>
            <w:r w:rsidRPr="00E97D69">
              <w:rPr>
                <w:rFonts w:ascii="Verdana" w:hAnsi="Verdana"/>
              </w:rPr>
              <w:t>Insulin NPH Isophane 100 units/ml</w:t>
            </w:r>
            <w:r w:rsidR="00EF65E2" w:rsidRPr="00E97D69">
              <w:rPr>
                <w:rFonts w:ascii="Verdana" w:hAnsi="Verdana"/>
              </w:rPr>
              <w:t xml:space="preserve"> </w:t>
            </w:r>
            <w:r w:rsidRPr="00E97D69">
              <w:rPr>
                <w:rFonts w:ascii="Verdana" w:hAnsi="Verdana"/>
              </w:rPr>
              <w:t>pens</w:t>
            </w:r>
            <w:r w:rsidR="00EF65E2" w:rsidRPr="00E97D69">
              <w:rPr>
                <w:rFonts w:ascii="Verdana" w:hAnsi="Verdana"/>
              </w:rPr>
              <w:t xml:space="preserve"> </w:t>
            </w:r>
            <w:r w:rsidRPr="00E97D69">
              <w:rPr>
                <w:rFonts w:ascii="Verdana" w:hAnsi="Verdana"/>
              </w:rPr>
              <w:t>or</w:t>
            </w:r>
            <w:r w:rsidR="00EF65E2" w:rsidRPr="00E97D69">
              <w:rPr>
                <w:rFonts w:ascii="Verdana" w:hAnsi="Verdana"/>
              </w:rPr>
              <w:t xml:space="preserve"> </w:t>
            </w:r>
            <w:r w:rsidRPr="00E97D69">
              <w:rPr>
                <w:rFonts w:ascii="Verdana" w:hAnsi="Verdana"/>
              </w:rPr>
              <w:t>vials and</w:t>
            </w:r>
            <w:r w:rsidR="00EF65E2" w:rsidRPr="00E97D69">
              <w:rPr>
                <w:rFonts w:ascii="Verdana" w:hAnsi="Verdana"/>
              </w:rPr>
              <w:t xml:space="preserve"> </w:t>
            </w:r>
            <w:r w:rsidRPr="00E97D69">
              <w:rPr>
                <w:rFonts w:ascii="Verdana" w:hAnsi="Verdana"/>
              </w:rPr>
              <w:t>Conflict Message indicates Novolin N</w:t>
            </w:r>
            <w:r w:rsidR="00EF65E2" w:rsidRPr="00E97D69">
              <w:rPr>
                <w:rFonts w:ascii="Verdana" w:hAnsi="Verdana"/>
              </w:rPr>
              <w:t xml:space="preserve"> </w:t>
            </w:r>
            <w:r w:rsidRPr="00E97D69">
              <w:rPr>
                <w:rFonts w:ascii="Verdana" w:hAnsi="Verdana"/>
              </w:rPr>
              <w:t>preferred</w:t>
            </w:r>
          </w:p>
        </w:tc>
        <w:tc>
          <w:tcPr>
            <w:tcW w:w="3597" w:type="pct"/>
            <w:gridSpan w:val="2"/>
            <w:tcMar>
              <w:top w:w="0" w:type="dxa"/>
              <w:left w:w="94" w:type="dxa"/>
              <w:bottom w:w="0" w:type="dxa"/>
              <w:right w:w="94" w:type="dxa"/>
            </w:tcMar>
            <w:hideMark/>
          </w:tcPr>
          <w:p w14:paraId="60D598B7" w14:textId="77777777" w:rsidR="00BB33FB" w:rsidRPr="00E97D69" w:rsidRDefault="00BB33FB" w:rsidP="005D0A40">
            <w:pPr>
              <w:spacing w:before="120" w:after="120"/>
              <w:rPr>
                <w:rFonts w:ascii="Verdana" w:hAnsi="Verdana"/>
              </w:rPr>
            </w:pPr>
            <w:r w:rsidRPr="00E97D69">
              <w:rPr>
                <w:rFonts w:ascii="Verdana" w:hAnsi="Verdana"/>
              </w:rPr>
              <w:t>Run a test claim for Novolin N (pens or vials) according to prescription dosage form</w:t>
            </w:r>
          </w:p>
        </w:tc>
      </w:tr>
      <w:tr w:rsidR="00BB33FB" w:rsidRPr="00E97D69" w14:paraId="25606AFE" w14:textId="77777777" w:rsidTr="00307806">
        <w:trPr>
          <w:trHeight w:val="90"/>
        </w:trPr>
        <w:tc>
          <w:tcPr>
            <w:tcW w:w="1403" w:type="pct"/>
            <w:vMerge/>
            <w:vAlign w:val="center"/>
            <w:hideMark/>
          </w:tcPr>
          <w:p w14:paraId="16F91FB6" w14:textId="77777777" w:rsidR="00BB33FB" w:rsidRPr="00E97D69" w:rsidRDefault="00BB33FB" w:rsidP="005D0A40">
            <w:pPr>
              <w:spacing w:before="120" w:after="120"/>
              <w:rPr>
                <w:rFonts w:ascii="Verdana" w:hAnsi="Verdana"/>
              </w:rPr>
            </w:pPr>
          </w:p>
        </w:tc>
        <w:tc>
          <w:tcPr>
            <w:tcW w:w="921" w:type="pct"/>
            <w:shd w:val="clear" w:color="auto" w:fill="F2F2F2"/>
            <w:tcMar>
              <w:top w:w="0" w:type="dxa"/>
              <w:left w:w="94" w:type="dxa"/>
              <w:bottom w:w="0" w:type="dxa"/>
              <w:right w:w="94" w:type="dxa"/>
            </w:tcMar>
            <w:hideMark/>
          </w:tcPr>
          <w:p w14:paraId="6E423ACB" w14:textId="4152AB6E" w:rsidR="00BB33FB" w:rsidRPr="00E97D69" w:rsidRDefault="00BB33FB" w:rsidP="005D0A40">
            <w:pPr>
              <w:spacing w:before="120" w:after="120"/>
              <w:jc w:val="center"/>
              <w:rPr>
                <w:rFonts w:ascii="Verdana" w:hAnsi="Verdana"/>
              </w:rPr>
            </w:pPr>
            <w:r w:rsidRPr="00E97D69">
              <w:rPr>
                <w:rFonts w:ascii="Verdana" w:hAnsi="Verdana"/>
                <w:b/>
                <w:bCs/>
              </w:rPr>
              <w:t>If</w:t>
            </w:r>
            <w:r w:rsidR="00EF65E2" w:rsidRPr="00E97D69">
              <w:rPr>
                <w:rFonts w:ascii="Verdana" w:hAnsi="Verdana"/>
                <w:b/>
                <w:bCs/>
              </w:rPr>
              <w:t xml:space="preserve"> </w:t>
            </w:r>
            <w:r w:rsidRPr="00E97D69">
              <w:rPr>
                <w:rFonts w:ascii="Verdana" w:hAnsi="Verdana"/>
                <w:b/>
                <w:bCs/>
              </w:rPr>
              <w:t>test</w:t>
            </w:r>
            <w:r w:rsidR="00EF65E2" w:rsidRPr="00E97D69">
              <w:rPr>
                <w:rFonts w:ascii="Verdana" w:hAnsi="Verdana"/>
                <w:b/>
                <w:bCs/>
              </w:rPr>
              <w:t xml:space="preserve"> </w:t>
            </w:r>
            <w:r w:rsidRPr="00E97D69">
              <w:rPr>
                <w:rFonts w:ascii="Verdana" w:hAnsi="Verdana"/>
                <w:b/>
                <w:bCs/>
              </w:rPr>
              <w:t>claim is…</w:t>
            </w:r>
          </w:p>
        </w:tc>
        <w:tc>
          <w:tcPr>
            <w:tcW w:w="2676" w:type="pct"/>
            <w:shd w:val="clear" w:color="auto" w:fill="F2F2F2"/>
            <w:tcMar>
              <w:top w:w="0" w:type="dxa"/>
              <w:left w:w="94" w:type="dxa"/>
              <w:bottom w:w="0" w:type="dxa"/>
              <w:right w:w="94" w:type="dxa"/>
            </w:tcMar>
            <w:hideMark/>
          </w:tcPr>
          <w:p w14:paraId="7DD667FE" w14:textId="77777777" w:rsidR="00BB33FB" w:rsidRPr="00E97D69" w:rsidRDefault="00BB33FB" w:rsidP="005D0A40">
            <w:pPr>
              <w:spacing w:before="120" w:after="120"/>
              <w:jc w:val="center"/>
              <w:rPr>
                <w:rFonts w:ascii="Verdana" w:hAnsi="Verdana"/>
              </w:rPr>
            </w:pPr>
            <w:r w:rsidRPr="00E97D69">
              <w:rPr>
                <w:rFonts w:ascii="Verdana" w:hAnsi="Verdana"/>
                <w:b/>
                <w:bCs/>
              </w:rPr>
              <w:t>Then…</w:t>
            </w:r>
          </w:p>
        </w:tc>
      </w:tr>
      <w:tr w:rsidR="00BB33FB" w:rsidRPr="00E97D69" w14:paraId="63202E10" w14:textId="77777777" w:rsidTr="00307806">
        <w:trPr>
          <w:trHeight w:val="90"/>
        </w:trPr>
        <w:tc>
          <w:tcPr>
            <w:tcW w:w="1403" w:type="pct"/>
            <w:vMerge/>
            <w:vAlign w:val="center"/>
            <w:hideMark/>
          </w:tcPr>
          <w:p w14:paraId="7EF56584" w14:textId="77777777" w:rsidR="00BB33FB" w:rsidRPr="00E97D69" w:rsidRDefault="00BB33FB" w:rsidP="005D0A40">
            <w:pPr>
              <w:spacing w:before="120" w:after="120"/>
              <w:rPr>
                <w:rFonts w:ascii="Verdana" w:hAnsi="Verdana"/>
              </w:rPr>
            </w:pPr>
          </w:p>
        </w:tc>
        <w:tc>
          <w:tcPr>
            <w:tcW w:w="921" w:type="pct"/>
            <w:tcMar>
              <w:top w:w="0" w:type="dxa"/>
              <w:left w:w="94" w:type="dxa"/>
              <w:bottom w:w="0" w:type="dxa"/>
              <w:right w:w="94" w:type="dxa"/>
            </w:tcMar>
            <w:hideMark/>
          </w:tcPr>
          <w:p w14:paraId="27447197" w14:textId="77777777" w:rsidR="00BB33FB" w:rsidRPr="00E97D69" w:rsidRDefault="00BB33FB" w:rsidP="005D0A40">
            <w:pPr>
              <w:spacing w:before="120" w:after="120"/>
              <w:rPr>
                <w:rFonts w:ascii="Verdana" w:hAnsi="Verdana"/>
              </w:rPr>
            </w:pPr>
            <w:r w:rsidRPr="00E97D69">
              <w:rPr>
                <w:rFonts w:ascii="Verdana" w:hAnsi="Verdana"/>
              </w:rPr>
              <w:t>Accepted</w:t>
            </w:r>
          </w:p>
        </w:tc>
        <w:tc>
          <w:tcPr>
            <w:tcW w:w="2676" w:type="pct"/>
            <w:tcMar>
              <w:top w:w="0" w:type="dxa"/>
              <w:left w:w="94" w:type="dxa"/>
              <w:bottom w:w="0" w:type="dxa"/>
              <w:right w:w="94" w:type="dxa"/>
            </w:tcMar>
            <w:hideMark/>
          </w:tcPr>
          <w:p w14:paraId="07C6726B" w14:textId="051F116D" w:rsidR="00BB33FB" w:rsidRPr="00E97D69" w:rsidRDefault="00BB33FB" w:rsidP="005D0A40">
            <w:pPr>
              <w:spacing w:before="120" w:after="120"/>
              <w:rPr>
                <w:rFonts w:ascii="Verdana" w:hAnsi="Verdana"/>
              </w:rPr>
            </w:pPr>
            <w:r w:rsidRPr="00E97D69">
              <w:rPr>
                <w:rFonts w:ascii="Verdana" w:hAnsi="Verdana"/>
              </w:rPr>
              <w:t>Change Prescribed Drug to Novolin N pens or vials. Refer to </w:t>
            </w:r>
            <w:hyperlink r:id="rId62" w:anchor="!/view?docid=19c939e6-7aa2-4622-a29a-8f7a21e89fec" w:history="1">
              <w:r w:rsidR="00AF6A59" w:rsidRPr="00E97D69">
                <w:rPr>
                  <w:rStyle w:val="Hyperlink"/>
                  <w:rFonts w:ascii="Verdana" w:hAnsi="Verdana"/>
                </w:rPr>
                <w:t>Insulin (057026)</w:t>
              </w:r>
            </w:hyperlink>
            <w:r w:rsidR="004820DF" w:rsidRPr="00E97D69">
              <w:rPr>
                <w:rFonts w:ascii="Verdana" w:hAnsi="Verdana"/>
              </w:rPr>
              <w:t xml:space="preserve"> </w:t>
            </w:r>
            <w:r w:rsidRPr="00E97D69">
              <w:rPr>
                <w:rFonts w:ascii="Verdana" w:hAnsi="Verdana"/>
              </w:rPr>
              <w:t>for expiration.</w:t>
            </w:r>
          </w:p>
        </w:tc>
      </w:tr>
      <w:tr w:rsidR="00BB33FB" w:rsidRPr="00E97D69" w14:paraId="64C71070" w14:textId="77777777" w:rsidTr="00307806">
        <w:trPr>
          <w:trHeight w:val="1515"/>
        </w:trPr>
        <w:tc>
          <w:tcPr>
            <w:tcW w:w="1403" w:type="pct"/>
            <w:vMerge/>
            <w:vAlign w:val="center"/>
            <w:hideMark/>
          </w:tcPr>
          <w:p w14:paraId="649408AE" w14:textId="77777777" w:rsidR="00BB33FB" w:rsidRPr="00E97D69" w:rsidRDefault="00BB33FB" w:rsidP="005D0A40">
            <w:pPr>
              <w:spacing w:before="120" w:after="120"/>
              <w:rPr>
                <w:rFonts w:ascii="Verdana" w:hAnsi="Verdana"/>
              </w:rPr>
            </w:pPr>
          </w:p>
        </w:tc>
        <w:tc>
          <w:tcPr>
            <w:tcW w:w="921" w:type="pct"/>
            <w:tcMar>
              <w:top w:w="0" w:type="dxa"/>
              <w:left w:w="94" w:type="dxa"/>
              <w:bottom w:w="0" w:type="dxa"/>
              <w:right w:w="94" w:type="dxa"/>
            </w:tcMar>
            <w:hideMark/>
          </w:tcPr>
          <w:p w14:paraId="1E1DF87E" w14:textId="77777777" w:rsidR="00BB33FB" w:rsidRPr="00E97D69" w:rsidRDefault="00BB33FB" w:rsidP="005D0A40">
            <w:pPr>
              <w:spacing w:before="120" w:after="120"/>
              <w:rPr>
                <w:rFonts w:ascii="Verdana" w:hAnsi="Verdana"/>
              </w:rPr>
            </w:pPr>
            <w:r w:rsidRPr="00E97D69">
              <w:rPr>
                <w:rFonts w:ascii="Verdana" w:hAnsi="Verdana"/>
              </w:rPr>
              <w:t>Denied</w:t>
            </w:r>
          </w:p>
        </w:tc>
        <w:tc>
          <w:tcPr>
            <w:tcW w:w="2676" w:type="pct"/>
            <w:tcMar>
              <w:top w:w="0" w:type="dxa"/>
              <w:left w:w="94" w:type="dxa"/>
              <w:bottom w:w="0" w:type="dxa"/>
              <w:right w:w="94" w:type="dxa"/>
            </w:tcMar>
            <w:hideMark/>
          </w:tcPr>
          <w:p w14:paraId="7ED2C838" w14:textId="6A7E2A91" w:rsidR="00BB33FB" w:rsidRPr="00E97D69" w:rsidRDefault="00BB33FB" w:rsidP="005D0A40">
            <w:pPr>
              <w:numPr>
                <w:ilvl w:val="0"/>
                <w:numId w:val="25"/>
              </w:numPr>
              <w:spacing w:before="120" w:after="120"/>
              <w:rPr>
                <w:rFonts w:ascii="Verdana" w:hAnsi="Verdana"/>
              </w:rPr>
            </w:pPr>
            <w:r w:rsidRPr="00E97D69">
              <w:rPr>
                <w:rFonts w:ascii="Verdana" w:hAnsi="Verdana"/>
              </w:rPr>
              <w:t>Contact the prescriber for alternate. Refer to</w:t>
            </w:r>
            <w:r w:rsidR="004820DF" w:rsidRPr="00E97D69">
              <w:rPr>
                <w:rFonts w:ascii="Verdana" w:hAnsi="Verdana"/>
              </w:rPr>
              <w:t xml:space="preserve"> </w:t>
            </w:r>
            <w:r w:rsidR="007C4354" w:rsidRPr="00E97D69">
              <w:rPr>
                <w:rFonts w:ascii="Verdana" w:hAnsi="Verdana"/>
              </w:rPr>
              <w:t>PLN PAR</w:t>
            </w:r>
            <w:r w:rsidRPr="00E97D69">
              <w:rPr>
                <w:rFonts w:ascii="Verdana" w:hAnsi="Verdana"/>
              </w:rPr>
              <w:t xml:space="preserve"> Screening,</w:t>
            </w:r>
            <w:r w:rsidR="004820DF" w:rsidRPr="00E97D69">
              <w:rPr>
                <w:rFonts w:ascii="Verdana" w:hAnsi="Verdana"/>
              </w:rPr>
              <w:t xml:space="preserve"> </w:t>
            </w:r>
            <w:r w:rsidRPr="00E97D69">
              <w:rPr>
                <w:rFonts w:ascii="Verdana" w:hAnsi="Verdana"/>
              </w:rPr>
              <w:t>Calling,</w:t>
            </w:r>
            <w:r w:rsidR="004820DF" w:rsidRPr="00E97D69">
              <w:rPr>
                <w:rFonts w:ascii="Verdana" w:hAnsi="Verdana"/>
              </w:rPr>
              <w:t xml:space="preserve"> </w:t>
            </w:r>
            <w:r w:rsidRPr="00E97D69">
              <w:rPr>
                <w:rFonts w:ascii="Verdana" w:hAnsi="Verdana"/>
              </w:rPr>
              <w:t>Resolution;</w:t>
            </w:r>
            <w:r w:rsidR="004820DF" w:rsidRPr="00E97D69">
              <w:rPr>
                <w:rFonts w:ascii="Verdana" w:hAnsi="Verdana"/>
              </w:rPr>
              <w:t xml:space="preserve"> </w:t>
            </w:r>
            <w:r w:rsidRPr="00E97D69">
              <w:rPr>
                <w:rFonts w:ascii="Verdana" w:hAnsi="Verdana"/>
              </w:rPr>
              <w:t>section:</w:t>
            </w:r>
            <w:r w:rsidR="004820DF" w:rsidRPr="00E97D69">
              <w:rPr>
                <w:rFonts w:ascii="Verdana" w:hAnsi="Verdana"/>
              </w:rPr>
              <w:t xml:space="preserve"> </w:t>
            </w:r>
            <w:hyperlink r:id="rId63"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7758135D" w14:textId="0A4BBC73" w:rsidR="00BB33FB" w:rsidRPr="00E97D69" w:rsidRDefault="00BB33FB" w:rsidP="005D0A40">
            <w:pPr>
              <w:spacing w:before="120" w:after="120"/>
              <w:ind w:left="360"/>
              <w:rPr>
                <w:rFonts w:ascii="Verdana" w:hAnsi="Verdana"/>
              </w:rPr>
            </w:pPr>
            <w:r w:rsidRPr="00E97D69">
              <w:rPr>
                <w:rFonts w:ascii="Verdana" w:hAnsi="Verdana"/>
              </w:rPr>
              <w:t>Your patients prescription plan does not cover Insulin NPH Isophane or Novolin N. Please consider </w:t>
            </w:r>
            <w:r w:rsidR="00786C0E" w:rsidRPr="00E97D69">
              <w:rPr>
                <w:rFonts w:ascii="Verdana" w:hAnsi="Verdana"/>
              </w:rPr>
              <w:t>&lt;drug, str&gt;</w:t>
            </w:r>
            <w:r w:rsidR="005D0A40" w:rsidRPr="00E97D69">
              <w:rPr>
                <w:rFonts w:ascii="Verdana" w:hAnsi="Verdana"/>
              </w:rPr>
              <w:t xml:space="preserve"> </w:t>
            </w:r>
            <w:r w:rsidRPr="00E97D69">
              <w:rPr>
                <w:rFonts w:ascii="Verdana" w:hAnsi="Verdana"/>
              </w:rPr>
              <w:t>as an alternative medication</w:t>
            </w:r>
            <w:r w:rsidR="005D0A40" w:rsidRPr="00E97D69">
              <w:rPr>
                <w:rFonts w:ascii="Verdana" w:hAnsi="Verdana"/>
              </w:rPr>
              <w:t xml:space="preserve"> </w:t>
            </w:r>
            <w:r w:rsidR="00786C0E" w:rsidRPr="00E97D69">
              <w:rPr>
                <w:rFonts w:ascii="Verdana" w:hAnsi="Verdana"/>
              </w:rPr>
              <w:t xml:space="preserve">&lt;please include drug name, strength, directions, </w:t>
            </w:r>
            <w:r w:rsidR="003C483C" w:rsidRPr="00E97D69">
              <w:rPr>
                <w:rFonts w:ascii="Verdana" w:hAnsi="Verdana"/>
              </w:rPr>
              <w:t>quantity,</w:t>
            </w:r>
            <w:r w:rsidR="00786C0E" w:rsidRPr="00E97D69">
              <w:rPr>
                <w:rFonts w:ascii="Verdana" w:hAnsi="Verdana"/>
              </w:rPr>
              <w:t xml:space="preserve"> and refills&gt;</w:t>
            </w:r>
          </w:p>
          <w:p w14:paraId="08EBBCEB" w14:textId="77777777" w:rsidR="00BB33FB" w:rsidRPr="00E97D69" w:rsidRDefault="00BB33FB" w:rsidP="005D0A40">
            <w:pPr>
              <w:numPr>
                <w:ilvl w:val="0"/>
                <w:numId w:val="25"/>
              </w:numPr>
              <w:spacing w:before="120" w:after="120"/>
              <w:rPr>
                <w:rFonts w:ascii="Verdana" w:hAnsi="Verdana"/>
              </w:rPr>
            </w:pPr>
            <w:r w:rsidRPr="00E97D69">
              <w:rPr>
                <w:rFonts w:ascii="Verdana" w:hAnsi="Verdana"/>
              </w:rPr>
              <w:t>Document Note Pad:</w:t>
            </w:r>
          </w:p>
          <w:p w14:paraId="56BB26A9" w14:textId="77777777" w:rsidR="00BB33FB" w:rsidRPr="00E97D69" w:rsidRDefault="00BB33FB" w:rsidP="005D0A40">
            <w:pPr>
              <w:spacing w:before="120" w:after="120"/>
              <w:ind w:left="360"/>
              <w:rPr>
                <w:rFonts w:ascii="Verdana" w:hAnsi="Verdana"/>
              </w:rPr>
            </w:pPr>
            <w:r w:rsidRPr="00E97D69">
              <w:rPr>
                <w:rFonts w:ascii="Verdana" w:hAnsi="Verdana"/>
              </w:rPr>
              <w:t>PLN to AF, </w:t>
            </w:r>
            <w:r w:rsidR="00786C0E" w:rsidRPr="00E97D69">
              <w:rPr>
                <w:rFonts w:ascii="Verdana" w:hAnsi="Verdana"/>
              </w:rPr>
              <w:t>&lt;drug name&gt;</w:t>
            </w:r>
            <w:r w:rsidRPr="00E97D69">
              <w:rPr>
                <w:rFonts w:ascii="Verdana" w:hAnsi="Verdana"/>
              </w:rPr>
              <w:t>, to consider Formulary Alternate.</w:t>
            </w:r>
          </w:p>
        </w:tc>
      </w:tr>
      <w:tr w:rsidR="00BB33FB" w:rsidRPr="00E97D69" w14:paraId="4A27AD28" w14:textId="77777777" w:rsidTr="00307806">
        <w:trPr>
          <w:trHeight w:val="90"/>
        </w:trPr>
        <w:tc>
          <w:tcPr>
            <w:tcW w:w="1403" w:type="pct"/>
            <w:vMerge w:val="restart"/>
            <w:tcMar>
              <w:top w:w="0" w:type="dxa"/>
              <w:left w:w="94" w:type="dxa"/>
              <w:bottom w:w="0" w:type="dxa"/>
              <w:right w:w="94" w:type="dxa"/>
            </w:tcMar>
            <w:hideMark/>
          </w:tcPr>
          <w:p w14:paraId="43CE79DF" w14:textId="499D20BE" w:rsidR="00BB33FB" w:rsidRPr="00E97D69" w:rsidRDefault="00BB33FB" w:rsidP="005D0A40">
            <w:pPr>
              <w:spacing w:before="120" w:after="120"/>
              <w:rPr>
                <w:rFonts w:ascii="Verdana" w:hAnsi="Verdana"/>
              </w:rPr>
            </w:pPr>
            <w:r w:rsidRPr="00E97D69">
              <w:rPr>
                <w:rFonts w:ascii="Verdana" w:hAnsi="Verdana"/>
              </w:rPr>
              <w:t>Insulin NPH Isophane 100 units/ml</w:t>
            </w:r>
            <w:r w:rsidR="00EF65E2" w:rsidRPr="00E97D69">
              <w:rPr>
                <w:rFonts w:ascii="Verdana" w:hAnsi="Verdana"/>
              </w:rPr>
              <w:t xml:space="preserve"> </w:t>
            </w:r>
            <w:r w:rsidRPr="00E97D69">
              <w:rPr>
                <w:rFonts w:ascii="Verdana" w:hAnsi="Verdana"/>
              </w:rPr>
              <w:t>pens</w:t>
            </w:r>
            <w:r w:rsidR="00EF65E2" w:rsidRPr="00E97D69">
              <w:rPr>
                <w:rFonts w:ascii="Verdana" w:hAnsi="Verdana"/>
              </w:rPr>
              <w:t xml:space="preserve"> </w:t>
            </w:r>
            <w:r w:rsidRPr="00E97D69">
              <w:rPr>
                <w:rFonts w:ascii="Verdana" w:hAnsi="Verdana"/>
              </w:rPr>
              <w:t>or</w:t>
            </w:r>
            <w:r w:rsidR="00EF65E2" w:rsidRPr="00E97D69">
              <w:rPr>
                <w:rFonts w:ascii="Verdana" w:hAnsi="Verdana"/>
              </w:rPr>
              <w:t xml:space="preserve"> </w:t>
            </w:r>
            <w:r w:rsidRPr="00E97D69">
              <w:rPr>
                <w:rFonts w:ascii="Verdana" w:hAnsi="Verdana"/>
              </w:rPr>
              <w:t>vials and Conflict Message</w:t>
            </w:r>
            <w:r w:rsidR="00EF65E2" w:rsidRPr="00E97D69">
              <w:rPr>
                <w:rFonts w:ascii="Verdana" w:hAnsi="Verdana"/>
              </w:rPr>
              <w:t xml:space="preserve"> </w:t>
            </w:r>
            <w:r w:rsidRPr="00E97D69">
              <w:rPr>
                <w:rFonts w:ascii="Verdana" w:hAnsi="Verdana"/>
              </w:rPr>
              <w:t>indicates</w:t>
            </w:r>
            <w:r w:rsidR="00EF65E2" w:rsidRPr="00E97D69">
              <w:rPr>
                <w:rFonts w:ascii="Verdana" w:hAnsi="Verdana"/>
              </w:rPr>
              <w:t xml:space="preserve"> </w:t>
            </w:r>
            <w:r w:rsidRPr="00E97D69">
              <w:rPr>
                <w:rFonts w:ascii="Verdana" w:hAnsi="Verdana"/>
              </w:rPr>
              <w:t>alternates</w:t>
            </w:r>
            <w:r w:rsidR="00EF65E2" w:rsidRPr="00E97D69">
              <w:rPr>
                <w:rFonts w:ascii="Verdana" w:hAnsi="Verdana"/>
              </w:rPr>
              <w:t xml:space="preserve"> </w:t>
            </w:r>
            <w:r w:rsidRPr="00E97D69">
              <w:rPr>
                <w:rFonts w:ascii="Verdana" w:hAnsi="Verdana"/>
              </w:rPr>
              <w:t>other</w:t>
            </w:r>
            <w:r w:rsidR="00EF65E2" w:rsidRPr="00E97D69">
              <w:rPr>
                <w:rFonts w:ascii="Verdana" w:hAnsi="Verdana"/>
              </w:rPr>
              <w:t xml:space="preserve"> </w:t>
            </w:r>
            <w:r w:rsidRPr="00E97D69">
              <w:rPr>
                <w:rFonts w:ascii="Verdana" w:hAnsi="Verdana"/>
              </w:rPr>
              <w:t>than Humulin N or Novolin N</w:t>
            </w:r>
          </w:p>
        </w:tc>
        <w:tc>
          <w:tcPr>
            <w:tcW w:w="3597" w:type="pct"/>
            <w:gridSpan w:val="2"/>
            <w:tcMar>
              <w:top w:w="0" w:type="dxa"/>
              <w:left w:w="94" w:type="dxa"/>
              <w:bottom w:w="0" w:type="dxa"/>
              <w:right w:w="94" w:type="dxa"/>
            </w:tcMar>
            <w:hideMark/>
          </w:tcPr>
          <w:p w14:paraId="63262A0A" w14:textId="77777777" w:rsidR="00BB33FB" w:rsidRPr="00E97D69" w:rsidRDefault="00BB33FB" w:rsidP="005D0A40">
            <w:pPr>
              <w:spacing w:before="120" w:after="120"/>
              <w:rPr>
                <w:rFonts w:ascii="Verdana" w:hAnsi="Verdana"/>
              </w:rPr>
            </w:pPr>
            <w:r w:rsidRPr="00E97D69">
              <w:rPr>
                <w:rFonts w:ascii="Verdana" w:hAnsi="Verdana"/>
              </w:rPr>
              <w:t>Run a test claim for the Alternates in messaging (pens or vials) according to prescription dosage form</w:t>
            </w:r>
          </w:p>
        </w:tc>
      </w:tr>
      <w:tr w:rsidR="00BB33FB" w:rsidRPr="00E97D69" w14:paraId="3A215670" w14:textId="77777777" w:rsidTr="00307806">
        <w:trPr>
          <w:trHeight w:val="90"/>
        </w:trPr>
        <w:tc>
          <w:tcPr>
            <w:tcW w:w="1403" w:type="pct"/>
            <w:vMerge/>
            <w:vAlign w:val="center"/>
            <w:hideMark/>
          </w:tcPr>
          <w:p w14:paraId="6F2AA41B" w14:textId="77777777" w:rsidR="00BB33FB" w:rsidRPr="00E97D69" w:rsidRDefault="00BB33FB" w:rsidP="005D0A40">
            <w:pPr>
              <w:spacing w:before="120" w:after="120"/>
              <w:rPr>
                <w:rFonts w:ascii="Verdana" w:hAnsi="Verdana"/>
              </w:rPr>
            </w:pPr>
          </w:p>
        </w:tc>
        <w:tc>
          <w:tcPr>
            <w:tcW w:w="921" w:type="pct"/>
            <w:shd w:val="clear" w:color="auto" w:fill="F2F2F2"/>
            <w:tcMar>
              <w:top w:w="0" w:type="dxa"/>
              <w:left w:w="94" w:type="dxa"/>
              <w:bottom w:w="0" w:type="dxa"/>
              <w:right w:w="94" w:type="dxa"/>
            </w:tcMar>
            <w:hideMark/>
          </w:tcPr>
          <w:p w14:paraId="51E69213" w14:textId="77777777" w:rsidR="00BB33FB" w:rsidRPr="00E97D69" w:rsidRDefault="00BB33FB" w:rsidP="005D0A40">
            <w:pPr>
              <w:spacing w:before="120" w:after="120"/>
              <w:jc w:val="center"/>
              <w:rPr>
                <w:rFonts w:ascii="Verdana" w:hAnsi="Verdana"/>
              </w:rPr>
            </w:pPr>
            <w:r w:rsidRPr="00E97D69">
              <w:rPr>
                <w:rFonts w:ascii="Verdana" w:hAnsi="Verdana"/>
                <w:b/>
                <w:bCs/>
              </w:rPr>
              <w:t>If test claim is…</w:t>
            </w:r>
          </w:p>
        </w:tc>
        <w:tc>
          <w:tcPr>
            <w:tcW w:w="2676" w:type="pct"/>
            <w:shd w:val="clear" w:color="auto" w:fill="F2F2F2"/>
            <w:tcMar>
              <w:top w:w="0" w:type="dxa"/>
              <w:left w:w="94" w:type="dxa"/>
              <w:bottom w:w="0" w:type="dxa"/>
              <w:right w:w="94" w:type="dxa"/>
            </w:tcMar>
            <w:hideMark/>
          </w:tcPr>
          <w:p w14:paraId="157EBCE5" w14:textId="77777777" w:rsidR="00BB33FB" w:rsidRPr="00E97D69" w:rsidRDefault="00BB33FB" w:rsidP="005D0A40">
            <w:pPr>
              <w:spacing w:before="120" w:after="120"/>
              <w:jc w:val="center"/>
              <w:rPr>
                <w:rFonts w:ascii="Verdana" w:hAnsi="Verdana"/>
              </w:rPr>
            </w:pPr>
            <w:r w:rsidRPr="00E97D69">
              <w:rPr>
                <w:rFonts w:ascii="Verdana" w:hAnsi="Verdana"/>
                <w:b/>
                <w:bCs/>
              </w:rPr>
              <w:t>Then…</w:t>
            </w:r>
          </w:p>
        </w:tc>
      </w:tr>
      <w:tr w:rsidR="00BB33FB" w:rsidRPr="00E97D69" w14:paraId="32CA7362" w14:textId="77777777" w:rsidTr="00307806">
        <w:trPr>
          <w:trHeight w:val="90"/>
        </w:trPr>
        <w:tc>
          <w:tcPr>
            <w:tcW w:w="1403" w:type="pct"/>
            <w:vMerge/>
            <w:vAlign w:val="center"/>
            <w:hideMark/>
          </w:tcPr>
          <w:p w14:paraId="2BFDD7D6" w14:textId="77777777" w:rsidR="00BB33FB" w:rsidRPr="00E97D69" w:rsidRDefault="00BB33FB" w:rsidP="005D0A40">
            <w:pPr>
              <w:spacing w:before="120" w:after="120"/>
              <w:rPr>
                <w:rFonts w:ascii="Verdana" w:hAnsi="Verdana"/>
              </w:rPr>
            </w:pPr>
          </w:p>
        </w:tc>
        <w:tc>
          <w:tcPr>
            <w:tcW w:w="921" w:type="pct"/>
            <w:tcMar>
              <w:top w:w="0" w:type="dxa"/>
              <w:left w:w="94" w:type="dxa"/>
              <w:bottom w:w="0" w:type="dxa"/>
              <w:right w:w="94" w:type="dxa"/>
            </w:tcMar>
            <w:hideMark/>
          </w:tcPr>
          <w:p w14:paraId="444DFBB7" w14:textId="77777777" w:rsidR="00BB33FB" w:rsidRPr="00E97D69" w:rsidRDefault="00BB33FB" w:rsidP="005D0A40">
            <w:pPr>
              <w:spacing w:before="120" w:after="120"/>
              <w:rPr>
                <w:rFonts w:ascii="Verdana" w:hAnsi="Verdana"/>
              </w:rPr>
            </w:pPr>
            <w:r w:rsidRPr="00E97D69">
              <w:rPr>
                <w:rFonts w:ascii="Verdana" w:hAnsi="Verdana"/>
              </w:rPr>
              <w:t>Accepted</w:t>
            </w:r>
          </w:p>
        </w:tc>
        <w:tc>
          <w:tcPr>
            <w:tcW w:w="2676" w:type="pct"/>
            <w:tcMar>
              <w:top w:w="0" w:type="dxa"/>
              <w:left w:w="94" w:type="dxa"/>
              <w:bottom w:w="0" w:type="dxa"/>
              <w:right w:w="94" w:type="dxa"/>
            </w:tcMar>
            <w:hideMark/>
          </w:tcPr>
          <w:p w14:paraId="7EBE868D" w14:textId="36DAD104" w:rsidR="00BB33FB" w:rsidRPr="00E97D69" w:rsidRDefault="00BB33FB" w:rsidP="005D0A40">
            <w:pPr>
              <w:numPr>
                <w:ilvl w:val="0"/>
                <w:numId w:val="26"/>
              </w:numPr>
              <w:spacing w:before="120" w:after="120"/>
              <w:rPr>
                <w:rFonts w:ascii="Verdana" w:hAnsi="Verdana"/>
              </w:rPr>
            </w:pPr>
            <w:r w:rsidRPr="00E97D69">
              <w:rPr>
                <w:rFonts w:ascii="Verdana" w:hAnsi="Verdana"/>
              </w:rPr>
              <w:t>Contact the prescriber to authorize switch to formulary medication.</w:t>
            </w:r>
            <w:r w:rsidR="00EF65E2" w:rsidRPr="00E97D69">
              <w:rPr>
                <w:rFonts w:ascii="Verdana" w:hAnsi="Verdana"/>
              </w:rPr>
              <w:t xml:space="preserve"> </w:t>
            </w:r>
            <w:r w:rsidRPr="00E97D69">
              <w:rPr>
                <w:rFonts w:ascii="Verdana" w:hAnsi="Verdana"/>
              </w:rPr>
              <w:t>Refer</w:t>
            </w:r>
            <w:r w:rsidR="00EF65E2" w:rsidRPr="00E97D69">
              <w:rPr>
                <w:rFonts w:ascii="Verdana" w:hAnsi="Verdana"/>
              </w:rPr>
              <w:t xml:space="preserve"> </w:t>
            </w:r>
            <w:r w:rsidRPr="00E97D69">
              <w:rPr>
                <w:rFonts w:ascii="Verdana" w:hAnsi="Verdana"/>
              </w:rPr>
              <w:t>to</w:t>
            </w:r>
            <w:r w:rsidR="00EF65E2" w:rsidRPr="00E97D69">
              <w:rPr>
                <w:rFonts w:ascii="Verdana" w:hAnsi="Verdana"/>
              </w:rPr>
              <w:t xml:space="preserve"> </w:t>
            </w:r>
            <w:r w:rsidR="007C4354" w:rsidRPr="00E97D69">
              <w:rPr>
                <w:rFonts w:ascii="Verdana" w:hAnsi="Verdana"/>
              </w:rPr>
              <w:t>PLN PAR</w:t>
            </w:r>
            <w:r w:rsidRPr="00E97D69">
              <w:rPr>
                <w:rFonts w:ascii="Verdana" w:hAnsi="Verdana"/>
              </w:rPr>
              <w:t xml:space="preserve"> Screening,</w:t>
            </w:r>
            <w:r w:rsidR="004820DF" w:rsidRPr="00E97D69">
              <w:rPr>
                <w:rFonts w:ascii="Verdana" w:hAnsi="Verdana"/>
              </w:rPr>
              <w:t xml:space="preserve"> </w:t>
            </w:r>
            <w:r w:rsidRPr="00E97D69">
              <w:rPr>
                <w:rFonts w:ascii="Verdana" w:hAnsi="Verdana"/>
              </w:rPr>
              <w:t>Calling, Resolution; section</w:t>
            </w:r>
            <w:r w:rsidR="00FC0371" w:rsidRPr="00E97D69">
              <w:rPr>
                <w:rFonts w:ascii="Verdana" w:hAnsi="Verdana"/>
              </w:rPr>
              <w:t xml:space="preserve">: </w:t>
            </w:r>
            <w:hyperlink r:id="rId64"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6E3CBEB7" w14:textId="20C93ECC" w:rsidR="00BB33FB" w:rsidRPr="00E97D69" w:rsidRDefault="00BB33FB" w:rsidP="005D0A40">
            <w:pPr>
              <w:spacing w:before="120" w:after="120"/>
              <w:ind w:left="360"/>
              <w:rPr>
                <w:rFonts w:ascii="Verdana" w:hAnsi="Verdana"/>
              </w:rPr>
            </w:pPr>
            <w:r w:rsidRPr="00E97D69">
              <w:rPr>
                <w:rFonts w:ascii="Verdana" w:hAnsi="Verdana"/>
              </w:rPr>
              <w:t>Your Patients Benefit Plan does not cover the prescribed medication. Please consider </w:t>
            </w:r>
            <w:r w:rsidR="00786C0E" w:rsidRPr="00E97D69">
              <w:rPr>
                <w:rFonts w:ascii="Verdana" w:hAnsi="Verdana"/>
              </w:rPr>
              <w:t>&lt;drug, str&gt;</w:t>
            </w:r>
            <w:r w:rsidRPr="00E97D69">
              <w:rPr>
                <w:rFonts w:ascii="Verdana" w:hAnsi="Verdana"/>
              </w:rPr>
              <w:t> as an alternative</w:t>
            </w:r>
            <w:r w:rsidR="005D0A40" w:rsidRPr="00E97D69">
              <w:rPr>
                <w:rFonts w:ascii="Verdana" w:hAnsi="Verdana"/>
              </w:rPr>
              <w:t xml:space="preserve"> </w:t>
            </w:r>
            <w:r w:rsidRPr="00E97D69">
              <w:rPr>
                <w:rFonts w:ascii="Verdana" w:hAnsi="Verdana"/>
              </w:rPr>
              <w:t>medication</w:t>
            </w:r>
            <w:r w:rsidR="005D0A40" w:rsidRPr="00E97D69">
              <w:rPr>
                <w:rFonts w:ascii="Verdana" w:hAnsi="Verdana"/>
              </w:rPr>
              <w:t xml:space="preserve"> </w:t>
            </w:r>
            <w:r w:rsidR="00786C0E" w:rsidRPr="00E97D69">
              <w:rPr>
                <w:rFonts w:ascii="Verdana" w:hAnsi="Verdana"/>
              </w:rPr>
              <w:t xml:space="preserve">&lt;please include drug name, strength, directions, </w:t>
            </w:r>
            <w:r w:rsidR="003C483C" w:rsidRPr="00E97D69">
              <w:rPr>
                <w:rFonts w:ascii="Verdana" w:hAnsi="Verdana"/>
              </w:rPr>
              <w:t>quantity,</w:t>
            </w:r>
            <w:r w:rsidR="00786C0E" w:rsidRPr="00E97D69">
              <w:rPr>
                <w:rFonts w:ascii="Verdana" w:hAnsi="Verdana"/>
              </w:rPr>
              <w:t xml:space="preserve"> and refills&gt;</w:t>
            </w:r>
          </w:p>
          <w:p w14:paraId="2B6D571C" w14:textId="77777777" w:rsidR="00BB33FB" w:rsidRPr="00E97D69" w:rsidRDefault="00BB33FB" w:rsidP="005D0A40">
            <w:pPr>
              <w:numPr>
                <w:ilvl w:val="0"/>
                <w:numId w:val="26"/>
              </w:numPr>
              <w:spacing w:before="120" w:after="120"/>
              <w:rPr>
                <w:rFonts w:ascii="Verdana" w:hAnsi="Verdana"/>
              </w:rPr>
            </w:pPr>
            <w:r w:rsidRPr="00E97D69">
              <w:rPr>
                <w:rFonts w:ascii="Verdana" w:hAnsi="Verdana"/>
              </w:rPr>
              <w:t>Document Note Pad:</w:t>
            </w:r>
          </w:p>
          <w:p w14:paraId="1CB3A4EA" w14:textId="77777777" w:rsidR="00BB33FB" w:rsidRPr="00E97D69" w:rsidRDefault="00BB33FB" w:rsidP="005D0A40">
            <w:pPr>
              <w:spacing w:before="120" w:after="120"/>
              <w:ind w:left="360"/>
              <w:rPr>
                <w:rFonts w:ascii="Verdana" w:hAnsi="Verdana"/>
              </w:rPr>
            </w:pPr>
            <w:r w:rsidRPr="00E97D69">
              <w:rPr>
                <w:rFonts w:ascii="Verdana" w:hAnsi="Verdana"/>
              </w:rPr>
              <w:t>PLN to AF, </w:t>
            </w:r>
            <w:r w:rsidR="00786C0E" w:rsidRPr="00E97D69">
              <w:rPr>
                <w:rFonts w:ascii="Verdana" w:hAnsi="Verdana"/>
              </w:rPr>
              <w:t>&lt;drug name&gt;</w:t>
            </w:r>
            <w:r w:rsidRPr="00E97D69">
              <w:rPr>
                <w:rFonts w:ascii="Verdana" w:hAnsi="Verdana"/>
              </w:rPr>
              <w:t>, to consider Formulary Alternate </w:t>
            </w:r>
            <w:r w:rsidR="00F6561C" w:rsidRPr="00E97D69">
              <w:rPr>
                <w:rFonts w:ascii="Verdana" w:hAnsi="Verdana"/>
              </w:rPr>
              <w:t>&lt;</w:t>
            </w:r>
            <w:r w:rsidRPr="00E97D69">
              <w:rPr>
                <w:rFonts w:ascii="Verdana" w:hAnsi="Verdana"/>
              </w:rPr>
              <w:t>alternate from conflict message</w:t>
            </w:r>
            <w:r w:rsidR="00F6561C" w:rsidRPr="00E97D69">
              <w:rPr>
                <w:rFonts w:ascii="Verdana" w:hAnsi="Verdana"/>
              </w:rPr>
              <w:t>&gt;</w:t>
            </w:r>
          </w:p>
        </w:tc>
      </w:tr>
      <w:tr w:rsidR="00BB33FB" w:rsidRPr="00E97D69" w14:paraId="52D332F9" w14:textId="77777777" w:rsidTr="00307806">
        <w:trPr>
          <w:trHeight w:val="90"/>
        </w:trPr>
        <w:tc>
          <w:tcPr>
            <w:tcW w:w="1403" w:type="pct"/>
            <w:vMerge/>
            <w:vAlign w:val="center"/>
            <w:hideMark/>
          </w:tcPr>
          <w:p w14:paraId="1BB9504B" w14:textId="77777777" w:rsidR="00BB33FB" w:rsidRPr="00E97D69" w:rsidRDefault="00BB33FB" w:rsidP="005D0A40">
            <w:pPr>
              <w:spacing w:before="120" w:after="120"/>
              <w:rPr>
                <w:rFonts w:ascii="Verdana" w:hAnsi="Verdana"/>
              </w:rPr>
            </w:pPr>
          </w:p>
        </w:tc>
        <w:tc>
          <w:tcPr>
            <w:tcW w:w="921" w:type="pct"/>
            <w:tcMar>
              <w:top w:w="0" w:type="dxa"/>
              <w:left w:w="94" w:type="dxa"/>
              <w:bottom w:w="0" w:type="dxa"/>
              <w:right w:w="94" w:type="dxa"/>
            </w:tcMar>
            <w:hideMark/>
          </w:tcPr>
          <w:p w14:paraId="2F4A10FC" w14:textId="77777777" w:rsidR="00BB33FB" w:rsidRPr="00E97D69" w:rsidRDefault="00BB33FB" w:rsidP="005D0A40">
            <w:pPr>
              <w:spacing w:before="120" w:after="120"/>
              <w:rPr>
                <w:rFonts w:ascii="Verdana" w:hAnsi="Verdana"/>
              </w:rPr>
            </w:pPr>
            <w:r w:rsidRPr="00E97D69">
              <w:rPr>
                <w:rFonts w:ascii="Verdana" w:hAnsi="Verdana"/>
              </w:rPr>
              <w:t>Denied</w:t>
            </w:r>
          </w:p>
        </w:tc>
        <w:tc>
          <w:tcPr>
            <w:tcW w:w="2676" w:type="pct"/>
            <w:tcMar>
              <w:top w:w="0" w:type="dxa"/>
              <w:left w:w="94" w:type="dxa"/>
              <w:bottom w:w="0" w:type="dxa"/>
              <w:right w:w="94" w:type="dxa"/>
            </w:tcMar>
            <w:hideMark/>
          </w:tcPr>
          <w:p w14:paraId="477A4ED1" w14:textId="77569AE3" w:rsidR="00BB33FB" w:rsidRPr="00E97D69" w:rsidRDefault="00BB33FB" w:rsidP="005D0A40">
            <w:pPr>
              <w:numPr>
                <w:ilvl w:val="0"/>
                <w:numId w:val="27"/>
              </w:numPr>
              <w:spacing w:before="120" w:after="120"/>
              <w:rPr>
                <w:rFonts w:ascii="Verdana" w:hAnsi="Verdana"/>
              </w:rPr>
            </w:pPr>
            <w:r w:rsidRPr="00E97D69">
              <w:rPr>
                <w:rFonts w:ascii="Verdana" w:hAnsi="Verdana"/>
              </w:rPr>
              <w:t>Contact the prescriber. Refer to</w:t>
            </w:r>
            <w:r w:rsidR="00EF65E2" w:rsidRPr="00E97D69">
              <w:rPr>
                <w:rFonts w:ascii="Verdana" w:hAnsi="Verdana"/>
              </w:rPr>
              <w:t xml:space="preserve"> </w:t>
            </w:r>
            <w:r w:rsidRPr="00E97D69">
              <w:rPr>
                <w:rFonts w:ascii="Verdana" w:hAnsi="Verdana"/>
              </w:rPr>
              <w:t>PLN</w:t>
            </w:r>
            <w:r w:rsidR="00EF65E2" w:rsidRPr="00E97D69">
              <w:rPr>
                <w:rFonts w:ascii="Verdana" w:hAnsi="Verdana"/>
              </w:rPr>
              <w:t xml:space="preserve"> </w:t>
            </w:r>
            <w:r w:rsidRPr="00E97D69">
              <w:rPr>
                <w:rFonts w:ascii="Verdana" w:hAnsi="Verdana"/>
              </w:rPr>
              <w:t>PAR</w:t>
            </w:r>
            <w:r w:rsidR="00EF65E2" w:rsidRPr="00E97D69">
              <w:rPr>
                <w:rFonts w:ascii="Verdana" w:hAnsi="Verdana"/>
              </w:rPr>
              <w:t xml:space="preserve"> </w:t>
            </w:r>
            <w:r w:rsidRPr="00E97D69">
              <w:rPr>
                <w:rFonts w:ascii="Verdana" w:hAnsi="Verdana"/>
              </w:rPr>
              <w:t>Screening,</w:t>
            </w:r>
            <w:r w:rsidR="00EF65E2" w:rsidRPr="00E97D69">
              <w:rPr>
                <w:rFonts w:ascii="Verdana" w:hAnsi="Verdana"/>
              </w:rPr>
              <w:t xml:space="preserve"> </w:t>
            </w:r>
            <w:r w:rsidRPr="00E97D69">
              <w:rPr>
                <w:rFonts w:ascii="Verdana" w:hAnsi="Verdana"/>
              </w:rPr>
              <w:t>Calling,</w:t>
            </w:r>
            <w:r w:rsidR="00EF65E2" w:rsidRPr="00E97D69">
              <w:rPr>
                <w:rFonts w:ascii="Verdana" w:hAnsi="Verdana"/>
              </w:rPr>
              <w:t xml:space="preserve"> </w:t>
            </w:r>
            <w:r w:rsidRPr="00E97D69">
              <w:rPr>
                <w:rFonts w:ascii="Verdana" w:hAnsi="Verdana"/>
              </w:rPr>
              <w:t>Resolution;</w:t>
            </w:r>
            <w:r w:rsidR="00EF65E2" w:rsidRPr="00E97D69">
              <w:rPr>
                <w:rFonts w:ascii="Verdana" w:hAnsi="Verdana"/>
              </w:rPr>
              <w:t xml:space="preserve"> </w:t>
            </w:r>
            <w:r w:rsidRPr="00E97D69">
              <w:rPr>
                <w:rFonts w:ascii="Verdana" w:hAnsi="Verdana"/>
              </w:rPr>
              <w:t>section</w:t>
            </w:r>
            <w:r w:rsidR="00FC0371" w:rsidRPr="00E97D69">
              <w:rPr>
                <w:rFonts w:ascii="Verdana" w:hAnsi="Verdana"/>
              </w:rPr>
              <w:t xml:space="preserve">: </w:t>
            </w:r>
            <w:hyperlink r:id="rId65"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3A2E7567" w14:textId="7A245C27" w:rsidR="00BB33FB" w:rsidRPr="00E97D69" w:rsidRDefault="00BB33FB" w:rsidP="005D0A40">
            <w:pPr>
              <w:spacing w:before="120" w:after="120"/>
              <w:ind w:left="360"/>
              <w:rPr>
                <w:rFonts w:ascii="Verdana" w:hAnsi="Verdana"/>
              </w:rPr>
            </w:pPr>
            <w:r w:rsidRPr="00E97D69">
              <w:rPr>
                <w:rFonts w:ascii="Verdana" w:hAnsi="Verdana"/>
              </w:rPr>
              <w:t>Your patients prescription plan does not</w:t>
            </w:r>
            <w:r w:rsidR="00EF65E2" w:rsidRPr="00E97D69">
              <w:rPr>
                <w:rFonts w:ascii="Verdana" w:hAnsi="Verdana"/>
              </w:rPr>
              <w:t xml:space="preserve"> </w:t>
            </w:r>
            <w:r w:rsidRPr="00E97D69">
              <w:rPr>
                <w:rFonts w:ascii="Verdana" w:hAnsi="Verdana"/>
              </w:rPr>
              <w:t xml:space="preserve">cover Insulin NPH Isophane, Humulin N or Novolin N </w:t>
            </w:r>
            <w:r w:rsidR="00F6561C" w:rsidRPr="00E97D69">
              <w:rPr>
                <w:rFonts w:ascii="Verdana" w:hAnsi="Verdana"/>
              </w:rPr>
              <w:t>&lt;</w:t>
            </w:r>
            <w:r w:rsidRPr="00E97D69">
              <w:rPr>
                <w:rFonts w:ascii="Verdana" w:hAnsi="Verdana"/>
              </w:rPr>
              <w:t>pens vials</w:t>
            </w:r>
            <w:r w:rsidR="00F6561C" w:rsidRPr="00E97D69">
              <w:rPr>
                <w:rFonts w:ascii="Verdana" w:hAnsi="Verdana"/>
              </w:rPr>
              <w:t>&gt;</w:t>
            </w:r>
            <w:r w:rsidRPr="00E97D69">
              <w:rPr>
                <w:rFonts w:ascii="Verdana" w:hAnsi="Verdana"/>
              </w:rPr>
              <w:t>. Please</w:t>
            </w:r>
            <w:r w:rsidR="005D0A40" w:rsidRPr="00E97D69">
              <w:rPr>
                <w:rFonts w:ascii="Verdana" w:hAnsi="Verdana"/>
              </w:rPr>
              <w:t xml:space="preserve"> </w:t>
            </w:r>
            <w:r w:rsidRPr="00E97D69">
              <w:rPr>
                <w:rFonts w:ascii="Verdana" w:hAnsi="Verdana"/>
              </w:rPr>
              <w:t>fax</w:t>
            </w:r>
            <w:r w:rsidR="005D0A40" w:rsidRPr="00E97D69">
              <w:rPr>
                <w:rFonts w:ascii="Verdana" w:hAnsi="Verdana"/>
              </w:rPr>
              <w:t xml:space="preserve"> </w:t>
            </w:r>
            <w:r w:rsidRPr="00E97D69">
              <w:rPr>
                <w:rFonts w:ascii="Verdana" w:hAnsi="Verdana"/>
              </w:rPr>
              <w:t>back an alternate</w:t>
            </w:r>
            <w:r w:rsidR="005D0A40" w:rsidRPr="00E97D69">
              <w:rPr>
                <w:rFonts w:ascii="Verdana" w:hAnsi="Verdana"/>
              </w:rPr>
              <w:t xml:space="preserve"> </w:t>
            </w:r>
            <w:r w:rsidR="00F6561C" w:rsidRPr="00E97D69">
              <w:rPr>
                <w:rFonts w:ascii="Verdana" w:hAnsi="Verdana"/>
              </w:rPr>
              <w:t>&lt;d</w:t>
            </w:r>
            <w:r w:rsidRPr="00E97D69">
              <w:rPr>
                <w:rFonts w:ascii="Verdana" w:hAnsi="Verdana"/>
              </w:rPr>
              <w:t>rug</w:t>
            </w:r>
            <w:r w:rsidR="00F6561C" w:rsidRPr="00E97D69">
              <w:rPr>
                <w:rFonts w:ascii="Verdana" w:hAnsi="Verdana"/>
              </w:rPr>
              <w:t xml:space="preserve">, </w:t>
            </w:r>
            <w:r w:rsidRPr="00E97D69">
              <w:rPr>
                <w:rFonts w:ascii="Verdana" w:hAnsi="Verdana"/>
              </w:rPr>
              <w:t>strength,</w:t>
            </w:r>
            <w:r w:rsidR="00EF65E2" w:rsidRPr="00E97D69">
              <w:rPr>
                <w:rFonts w:ascii="Verdana" w:hAnsi="Verdana"/>
              </w:rPr>
              <w:t xml:space="preserve"> </w:t>
            </w:r>
            <w:r w:rsidRPr="00E97D69">
              <w:rPr>
                <w:rFonts w:ascii="Verdana" w:hAnsi="Verdana"/>
              </w:rPr>
              <w:t>Directions and Refills</w:t>
            </w:r>
            <w:r w:rsidR="00F6561C" w:rsidRPr="00E97D69">
              <w:rPr>
                <w:rFonts w:ascii="Verdana" w:hAnsi="Verdana"/>
              </w:rPr>
              <w:t>&gt;</w:t>
            </w:r>
          </w:p>
          <w:p w14:paraId="235AC337" w14:textId="77777777" w:rsidR="00BB33FB" w:rsidRPr="00E97D69" w:rsidRDefault="00BB33FB" w:rsidP="005D0A40">
            <w:pPr>
              <w:numPr>
                <w:ilvl w:val="0"/>
                <w:numId w:val="27"/>
              </w:numPr>
              <w:spacing w:before="120" w:after="120"/>
              <w:rPr>
                <w:rFonts w:ascii="Verdana" w:hAnsi="Verdana"/>
              </w:rPr>
            </w:pPr>
            <w:r w:rsidRPr="00E97D69">
              <w:rPr>
                <w:rFonts w:ascii="Verdana" w:hAnsi="Verdana"/>
              </w:rPr>
              <w:t>Document Note Pad:</w:t>
            </w:r>
          </w:p>
          <w:p w14:paraId="6BFFE3CD" w14:textId="77777777" w:rsidR="00BB33FB" w:rsidRPr="00E97D69" w:rsidRDefault="00BB33FB" w:rsidP="005D0A40">
            <w:pPr>
              <w:spacing w:before="120" w:after="120"/>
              <w:ind w:left="360"/>
              <w:rPr>
                <w:rFonts w:ascii="Verdana" w:hAnsi="Verdana"/>
              </w:rPr>
            </w:pPr>
            <w:r w:rsidRPr="00E97D69">
              <w:rPr>
                <w:rFonts w:ascii="Verdana" w:hAnsi="Verdana"/>
              </w:rPr>
              <w:t>PLN to AF, </w:t>
            </w:r>
            <w:r w:rsidR="00786C0E" w:rsidRPr="00E97D69">
              <w:rPr>
                <w:rFonts w:ascii="Verdana" w:hAnsi="Verdana"/>
              </w:rPr>
              <w:t>&lt;drug name&gt;</w:t>
            </w:r>
            <w:r w:rsidRPr="00E97D69">
              <w:rPr>
                <w:rFonts w:ascii="Verdana" w:hAnsi="Verdana"/>
              </w:rPr>
              <w:t>, to consider a Formulary Alternate.</w:t>
            </w:r>
          </w:p>
        </w:tc>
      </w:tr>
      <w:tr w:rsidR="00600922" w:rsidRPr="00E97D69" w14:paraId="2C82C8F2" w14:textId="77777777" w:rsidTr="00307806">
        <w:trPr>
          <w:trHeight w:val="318"/>
        </w:trPr>
        <w:tc>
          <w:tcPr>
            <w:tcW w:w="1403" w:type="pct"/>
            <w:vMerge w:val="restart"/>
            <w:tcMar>
              <w:top w:w="0" w:type="dxa"/>
              <w:left w:w="94" w:type="dxa"/>
              <w:bottom w:w="0" w:type="dxa"/>
              <w:right w:w="94" w:type="dxa"/>
            </w:tcMar>
            <w:hideMark/>
          </w:tcPr>
          <w:p w14:paraId="0B574BE8" w14:textId="04074BBB" w:rsidR="00600922" w:rsidRPr="00E97D69" w:rsidRDefault="00600922" w:rsidP="005D0A40">
            <w:pPr>
              <w:spacing w:before="120" w:after="120"/>
              <w:rPr>
                <w:rFonts w:ascii="Verdana" w:hAnsi="Verdana"/>
              </w:rPr>
            </w:pPr>
            <w:bookmarkStart w:id="75" w:name="OLE_LINK36"/>
            <w:r w:rsidRPr="00E97D69">
              <w:rPr>
                <w:rFonts w:ascii="Verdana" w:hAnsi="Verdana"/>
              </w:rPr>
              <w:t>Insulin NPH Isophane 100 units</w:t>
            </w:r>
            <w:r w:rsidR="0030373E" w:rsidRPr="00E97D69">
              <w:rPr>
                <w:rFonts w:ascii="Verdana" w:hAnsi="Verdana"/>
              </w:rPr>
              <w:t xml:space="preserve"> </w:t>
            </w:r>
            <w:r w:rsidRPr="00E97D69">
              <w:rPr>
                <w:rFonts w:ascii="Verdana" w:hAnsi="Verdana"/>
              </w:rPr>
              <w:t>/</w:t>
            </w:r>
            <w:r w:rsidR="0030373E" w:rsidRPr="00E97D69">
              <w:rPr>
                <w:rFonts w:ascii="Verdana" w:hAnsi="Verdana"/>
              </w:rPr>
              <w:t xml:space="preserve"> </w:t>
            </w:r>
            <w:r w:rsidRPr="00E97D69">
              <w:rPr>
                <w:rFonts w:ascii="Verdana" w:hAnsi="Verdana"/>
              </w:rPr>
              <w:t>ml</w:t>
            </w:r>
            <w:r w:rsidR="00EF65E2" w:rsidRPr="00E97D69">
              <w:rPr>
                <w:rFonts w:ascii="Verdana" w:hAnsi="Verdana"/>
              </w:rPr>
              <w:t xml:space="preserve"> </w:t>
            </w:r>
            <w:r w:rsidRPr="00E97D69">
              <w:rPr>
                <w:rFonts w:ascii="Verdana" w:hAnsi="Verdana"/>
              </w:rPr>
              <w:t>pens</w:t>
            </w:r>
            <w:r w:rsidR="00EF65E2" w:rsidRPr="00E97D69">
              <w:rPr>
                <w:rFonts w:ascii="Verdana" w:hAnsi="Verdana"/>
              </w:rPr>
              <w:t xml:space="preserve"> </w:t>
            </w:r>
            <w:r w:rsidRPr="00E97D69">
              <w:rPr>
                <w:rFonts w:ascii="Verdana" w:hAnsi="Verdana"/>
              </w:rPr>
              <w:t>or vials</w:t>
            </w:r>
            <w:r w:rsidR="00EF65E2" w:rsidRPr="00E97D69">
              <w:rPr>
                <w:rFonts w:ascii="Verdana" w:hAnsi="Verdana"/>
              </w:rPr>
              <w:t xml:space="preserve"> </w:t>
            </w:r>
            <w:r w:rsidRPr="00E97D69">
              <w:rPr>
                <w:rFonts w:ascii="Verdana" w:hAnsi="Verdana"/>
              </w:rPr>
              <w:t>and</w:t>
            </w:r>
            <w:r w:rsidR="00EF65E2" w:rsidRPr="00E97D69">
              <w:rPr>
                <w:rFonts w:ascii="Verdana" w:hAnsi="Verdana"/>
              </w:rPr>
              <w:t xml:space="preserve"> </w:t>
            </w:r>
            <w:r w:rsidRPr="00E97D69">
              <w:rPr>
                <w:rFonts w:ascii="Verdana" w:hAnsi="Verdana"/>
              </w:rPr>
              <w:t>Conflict Message</w:t>
            </w:r>
            <w:r w:rsidR="00EF65E2" w:rsidRPr="00E97D69">
              <w:rPr>
                <w:rFonts w:ascii="Verdana" w:hAnsi="Verdana"/>
              </w:rPr>
              <w:t xml:space="preserve"> </w:t>
            </w:r>
            <w:r w:rsidRPr="00E97D69">
              <w:rPr>
                <w:rFonts w:ascii="Verdana" w:hAnsi="Verdana"/>
              </w:rPr>
              <w:t>indicates Non-Formulary</w:t>
            </w:r>
            <w:r w:rsidR="00EF65E2" w:rsidRPr="00E97D69">
              <w:rPr>
                <w:rFonts w:ascii="Verdana" w:hAnsi="Verdana"/>
              </w:rPr>
              <w:t xml:space="preserve"> </w:t>
            </w:r>
            <w:r w:rsidRPr="00E97D69">
              <w:rPr>
                <w:rFonts w:ascii="Verdana" w:hAnsi="Verdana"/>
              </w:rPr>
              <w:t>without</w:t>
            </w:r>
            <w:r w:rsidR="00EF65E2" w:rsidRPr="00E97D69">
              <w:rPr>
                <w:rFonts w:ascii="Verdana" w:hAnsi="Verdana"/>
              </w:rPr>
              <w:t xml:space="preserve"> </w:t>
            </w:r>
            <w:r w:rsidRPr="00E97D69">
              <w:rPr>
                <w:rFonts w:ascii="Verdana" w:hAnsi="Verdana"/>
              </w:rPr>
              <w:t>suggested alternates</w:t>
            </w:r>
          </w:p>
          <w:bookmarkEnd w:id="75"/>
          <w:p w14:paraId="2F07C7C4" w14:textId="26F10992" w:rsidR="00600922" w:rsidRPr="00E97D69" w:rsidRDefault="00600922" w:rsidP="005D0A40">
            <w:pPr>
              <w:spacing w:before="120" w:after="120"/>
              <w:rPr>
                <w:rFonts w:ascii="Verdana" w:hAnsi="Verdana"/>
              </w:rPr>
            </w:pPr>
          </w:p>
          <w:p w14:paraId="6EAC7B6A" w14:textId="58C0D547" w:rsidR="00600922" w:rsidRPr="00E97D69" w:rsidRDefault="00600922" w:rsidP="005D0A40">
            <w:pPr>
              <w:spacing w:before="120" w:after="120"/>
              <w:rPr>
                <w:rFonts w:ascii="Verdana" w:hAnsi="Verdana"/>
              </w:rPr>
            </w:pPr>
            <w:r w:rsidRPr="00E97D69">
              <w:rPr>
                <w:rFonts w:ascii="Verdana" w:hAnsi="Verdana"/>
              </w:rPr>
              <w:t>Do</w:t>
            </w:r>
            <w:r w:rsidR="00EF65E2" w:rsidRPr="00E97D69">
              <w:rPr>
                <w:rFonts w:ascii="Verdana" w:hAnsi="Verdana"/>
              </w:rPr>
              <w:t xml:space="preserve"> </w:t>
            </w:r>
            <w:r w:rsidRPr="00E97D69">
              <w:rPr>
                <w:rFonts w:ascii="Verdana" w:hAnsi="Verdana"/>
              </w:rPr>
              <w:t>Not RTP</w:t>
            </w:r>
            <w:r w:rsidR="00535C51" w:rsidRPr="00E97D69">
              <w:rPr>
                <w:rFonts w:ascii="Verdana" w:hAnsi="Verdana"/>
              </w:rPr>
              <w:t>.</w:t>
            </w:r>
          </w:p>
        </w:tc>
        <w:tc>
          <w:tcPr>
            <w:tcW w:w="3597" w:type="pct"/>
            <w:gridSpan w:val="2"/>
            <w:tcMar>
              <w:top w:w="0" w:type="dxa"/>
              <w:left w:w="94" w:type="dxa"/>
              <w:bottom w:w="0" w:type="dxa"/>
              <w:right w:w="94" w:type="dxa"/>
            </w:tcMar>
            <w:hideMark/>
          </w:tcPr>
          <w:p w14:paraId="756B32A5" w14:textId="5E0158CD" w:rsidR="00600922" w:rsidRPr="00E97D69" w:rsidRDefault="00600922" w:rsidP="005D0A40">
            <w:pPr>
              <w:spacing w:before="120" w:after="120"/>
              <w:rPr>
                <w:rFonts w:ascii="Verdana" w:hAnsi="Verdana"/>
              </w:rPr>
            </w:pPr>
            <w:r w:rsidRPr="00E97D69">
              <w:rPr>
                <w:rFonts w:ascii="Verdana" w:hAnsi="Verdana"/>
              </w:rPr>
              <w:t xml:space="preserve">Run a test claim for the Brand </w:t>
            </w:r>
            <w:bookmarkStart w:id="76" w:name="OLE_LINK65"/>
            <w:bookmarkStart w:id="77" w:name="OLE_LINK64"/>
            <w:r w:rsidRPr="00E97D69">
              <w:rPr>
                <w:rFonts w:ascii="Verdana" w:hAnsi="Verdana"/>
              </w:rPr>
              <w:t>Humulin N or Novolin N</w:t>
            </w:r>
            <w:bookmarkEnd w:id="76"/>
            <w:r w:rsidRPr="00E97D69">
              <w:rPr>
                <w:rFonts w:ascii="Verdana" w:hAnsi="Verdana"/>
              </w:rPr>
              <w:t xml:space="preserve"> (pens or vials</w:t>
            </w:r>
            <w:bookmarkEnd w:id="77"/>
            <w:r w:rsidRPr="00E97D69">
              <w:rPr>
                <w:rFonts w:ascii="Verdana" w:hAnsi="Verdana"/>
              </w:rPr>
              <w:t>) according to prescription dosage form:</w:t>
            </w:r>
          </w:p>
        </w:tc>
      </w:tr>
      <w:tr w:rsidR="00600922" w:rsidRPr="00E97D69" w14:paraId="59CD5824" w14:textId="77777777" w:rsidTr="00307806">
        <w:trPr>
          <w:trHeight w:val="45"/>
        </w:trPr>
        <w:tc>
          <w:tcPr>
            <w:tcW w:w="1403" w:type="pct"/>
            <w:vMerge/>
            <w:tcMar>
              <w:top w:w="0" w:type="dxa"/>
              <w:left w:w="94" w:type="dxa"/>
              <w:bottom w:w="0" w:type="dxa"/>
              <w:right w:w="94" w:type="dxa"/>
            </w:tcMar>
          </w:tcPr>
          <w:p w14:paraId="16A835C9" w14:textId="77777777" w:rsidR="00600922" w:rsidRPr="00E97D69" w:rsidRDefault="00600922" w:rsidP="005D0A40">
            <w:pPr>
              <w:spacing w:before="120" w:after="120"/>
              <w:rPr>
                <w:rFonts w:ascii="Verdana" w:hAnsi="Verdana"/>
              </w:rPr>
            </w:pPr>
          </w:p>
        </w:tc>
        <w:tc>
          <w:tcPr>
            <w:tcW w:w="921" w:type="pct"/>
            <w:shd w:val="clear" w:color="auto" w:fill="E6E6E6"/>
            <w:tcMar>
              <w:top w:w="0" w:type="dxa"/>
              <w:left w:w="94" w:type="dxa"/>
              <w:bottom w:w="0" w:type="dxa"/>
              <w:right w:w="94" w:type="dxa"/>
            </w:tcMar>
          </w:tcPr>
          <w:p w14:paraId="7D110D73" w14:textId="71AD39C1" w:rsidR="00600922" w:rsidRPr="00E97D69" w:rsidRDefault="00600922" w:rsidP="005D0A40">
            <w:pPr>
              <w:spacing w:before="120" w:after="120"/>
              <w:jc w:val="center"/>
              <w:rPr>
                <w:rFonts w:ascii="Verdana" w:hAnsi="Verdana"/>
                <w:b/>
              </w:rPr>
            </w:pPr>
            <w:r w:rsidRPr="00E97D69">
              <w:rPr>
                <w:rFonts w:ascii="Verdana" w:hAnsi="Verdana"/>
                <w:b/>
              </w:rPr>
              <w:t>If...</w:t>
            </w:r>
          </w:p>
        </w:tc>
        <w:tc>
          <w:tcPr>
            <w:tcW w:w="2676" w:type="pct"/>
            <w:shd w:val="clear" w:color="auto" w:fill="E6E6E6"/>
          </w:tcPr>
          <w:p w14:paraId="4E241884" w14:textId="1D8D994D" w:rsidR="00600922" w:rsidRPr="00E97D69" w:rsidRDefault="00600922" w:rsidP="005D0A40">
            <w:pPr>
              <w:spacing w:before="120" w:after="120"/>
              <w:jc w:val="center"/>
              <w:rPr>
                <w:rFonts w:ascii="Verdana" w:hAnsi="Verdana"/>
                <w:b/>
              </w:rPr>
            </w:pPr>
            <w:r w:rsidRPr="00E97D69">
              <w:rPr>
                <w:rFonts w:ascii="Verdana" w:hAnsi="Verdana"/>
                <w:b/>
              </w:rPr>
              <w:t>Then...</w:t>
            </w:r>
          </w:p>
        </w:tc>
      </w:tr>
      <w:tr w:rsidR="00600922" w:rsidRPr="00E97D69" w14:paraId="52074377" w14:textId="77777777" w:rsidTr="00307806">
        <w:trPr>
          <w:trHeight w:val="953"/>
        </w:trPr>
        <w:tc>
          <w:tcPr>
            <w:tcW w:w="1403" w:type="pct"/>
            <w:vMerge/>
            <w:tcMar>
              <w:top w:w="0" w:type="dxa"/>
              <w:left w:w="94" w:type="dxa"/>
              <w:bottom w:w="0" w:type="dxa"/>
              <w:right w:w="94" w:type="dxa"/>
            </w:tcMar>
          </w:tcPr>
          <w:p w14:paraId="2360AA6D" w14:textId="77777777" w:rsidR="00600922" w:rsidRPr="00E97D69" w:rsidRDefault="00600922" w:rsidP="005D0A40">
            <w:pPr>
              <w:spacing w:before="120" w:after="120"/>
              <w:rPr>
                <w:rFonts w:ascii="Verdana" w:hAnsi="Verdana"/>
              </w:rPr>
            </w:pPr>
          </w:p>
        </w:tc>
        <w:tc>
          <w:tcPr>
            <w:tcW w:w="921" w:type="pct"/>
            <w:tcMar>
              <w:top w:w="0" w:type="dxa"/>
              <w:left w:w="94" w:type="dxa"/>
              <w:bottom w:w="0" w:type="dxa"/>
              <w:right w:w="94" w:type="dxa"/>
            </w:tcMar>
          </w:tcPr>
          <w:p w14:paraId="4E76CB4C" w14:textId="315DF8DC" w:rsidR="00600922" w:rsidRPr="00E97D69" w:rsidRDefault="00600922" w:rsidP="005D0A40">
            <w:pPr>
              <w:spacing w:before="120" w:after="120"/>
              <w:rPr>
                <w:rFonts w:ascii="Verdana" w:hAnsi="Verdana"/>
              </w:rPr>
            </w:pPr>
            <w:r w:rsidRPr="00E97D69">
              <w:rPr>
                <w:rFonts w:ascii="Verdana" w:hAnsi="Verdana"/>
              </w:rPr>
              <w:t>Accepted</w:t>
            </w:r>
          </w:p>
        </w:tc>
        <w:tc>
          <w:tcPr>
            <w:tcW w:w="2676" w:type="pct"/>
          </w:tcPr>
          <w:p w14:paraId="3E620930" w14:textId="7BB53032" w:rsidR="00600922" w:rsidRPr="00E97D69" w:rsidRDefault="00600922" w:rsidP="005D0A40">
            <w:pPr>
              <w:spacing w:before="120" w:after="120"/>
              <w:rPr>
                <w:rFonts w:ascii="Verdana" w:hAnsi="Verdana"/>
              </w:rPr>
            </w:pPr>
            <w:r w:rsidRPr="00E97D69">
              <w:rPr>
                <w:rFonts w:ascii="Verdana" w:hAnsi="Verdana"/>
              </w:rPr>
              <w:t>Change Prescribed Drug to the lowest copay covered product (Humulin N or Novolin N pens or vials according to prescription dosage form) and the accepted test claim done in RXClaim. Refer to</w:t>
            </w:r>
            <w:r w:rsidR="004820DF" w:rsidRPr="00E97D69">
              <w:rPr>
                <w:rFonts w:ascii="Verdana" w:hAnsi="Verdana"/>
              </w:rPr>
              <w:t xml:space="preserve"> </w:t>
            </w:r>
            <w:hyperlink r:id="rId66" w:anchor="!/view?docid=19c939e6-7aa2-4622-a29a-8f7a21e89fec" w:history="1">
              <w:r w:rsidR="00AF6A59" w:rsidRPr="00E97D69">
                <w:rPr>
                  <w:rStyle w:val="Hyperlink"/>
                  <w:rFonts w:ascii="Verdana" w:hAnsi="Verdana"/>
                </w:rPr>
                <w:t>Insulin (057026)</w:t>
              </w:r>
            </w:hyperlink>
            <w:r w:rsidR="004820DF" w:rsidRPr="00E97D69">
              <w:rPr>
                <w:rFonts w:ascii="Verdana" w:hAnsi="Verdana"/>
              </w:rPr>
              <w:t xml:space="preserve"> </w:t>
            </w:r>
            <w:r w:rsidRPr="00E97D69">
              <w:rPr>
                <w:rFonts w:ascii="Verdana" w:hAnsi="Verdana"/>
              </w:rPr>
              <w:t xml:space="preserve">for expiration. </w:t>
            </w:r>
          </w:p>
        </w:tc>
      </w:tr>
      <w:tr w:rsidR="00600922" w:rsidRPr="00E97D69" w14:paraId="1F288CC6" w14:textId="77777777" w:rsidTr="00307806">
        <w:trPr>
          <w:trHeight w:val="953"/>
        </w:trPr>
        <w:tc>
          <w:tcPr>
            <w:tcW w:w="1403" w:type="pct"/>
            <w:vMerge/>
            <w:tcMar>
              <w:top w:w="0" w:type="dxa"/>
              <w:left w:w="94" w:type="dxa"/>
              <w:bottom w:w="0" w:type="dxa"/>
              <w:right w:w="94" w:type="dxa"/>
            </w:tcMar>
          </w:tcPr>
          <w:p w14:paraId="708F4D4E" w14:textId="77777777" w:rsidR="00600922" w:rsidRPr="00E97D69" w:rsidRDefault="00600922" w:rsidP="005D0A40">
            <w:pPr>
              <w:spacing w:before="120" w:after="120"/>
              <w:rPr>
                <w:rFonts w:ascii="Verdana" w:hAnsi="Verdana"/>
              </w:rPr>
            </w:pPr>
          </w:p>
        </w:tc>
        <w:tc>
          <w:tcPr>
            <w:tcW w:w="921" w:type="pct"/>
            <w:tcMar>
              <w:top w:w="0" w:type="dxa"/>
              <w:left w:w="94" w:type="dxa"/>
              <w:bottom w:w="0" w:type="dxa"/>
              <w:right w:w="94" w:type="dxa"/>
            </w:tcMar>
          </w:tcPr>
          <w:p w14:paraId="44958DAA" w14:textId="4D504915" w:rsidR="00600922" w:rsidRPr="00E97D69" w:rsidRDefault="00600922" w:rsidP="005D0A40">
            <w:pPr>
              <w:spacing w:before="120" w:after="120"/>
              <w:rPr>
                <w:rFonts w:ascii="Verdana" w:hAnsi="Verdana"/>
              </w:rPr>
            </w:pPr>
            <w:r w:rsidRPr="00E97D69">
              <w:rPr>
                <w:rFonts w:ascii="Verdana" w:hAnsi="Verdana"/>
              </w:rPr>
              <w:t>Denied</w:t>
            </w:r>
          </w:p>
        </w:tc>
        <w:tc>
          <w:tcPr>
            <w:tcW w:w="2676" w:type="pct"/>
          </w:tcPr>
          <w:p w14:paraId="7976930C" w14:textId="3218BC24" w:rsidR="00600922" w:rsidRPr="00E97D69" w:rsidRDefault="00600922" w:rsidP="005D0A40">
            <w:pPr>
              <w:numPr>
                <w:ilvl w:val="0"/>
                <w:numId w:val="43"/>
              </w:numPr>
              <w:spacing w:before="120" w:after="120"/>
              <w:rPr>
                <w:rFonts w:ascii="Verdana" w:hAnsi="Verdana"/>
              </w:rPr>
            </w:pPr>
            <w:r w:rsidRPr="00E97D69">
              <w:rPr>
                <w:rFonts w:ascii="Verdana" w:hAnsi="Verdana"/>
              </w:rPr>
              <w:t>Contact the</w:t>
            </w:r>
            <w:r w:rsidR="000C170C" w:rsidRPr="00E97D69">
              <w:rPr>
                <w:rFonts w:ascii="Verdana" w:hAnsi="Verdana"/>
              </w:rPr>
              <w:t xml:space="preserve"> </w:t>
            </w:r>
            <w:r w:rsidRPr="00E97D69">
              <w:rPr>
                <w:rFonts w:ascii="Verdana" w:hAnsi="Verdana"/>
              </w:rPr>
              <w:t>prescriber.</w:t>
            </w:r>
            <w:r w:rsidR="000C170C" w:rsidRPr="00E97D69">
              <w:rPr>
                <w:rFonts w:ascii="Verdana" w:hAnsi="Verdana"/>
              </w:rPr>
              <w:t xml:space="preserve"> </w:t>
            </w:r>
            <w:r w:rsidRPr="00E97D69">
              <w:rPr>
                <w:rFonts w:ascii="Verdana" w:hAnsi="Verdana"/>
              </w:rPr>
              <w:t>Refer to</w:t>
            </w:r>
            <w:r w:rsidR="000C170C" w:rsidRPr="00E97D69">
              <w:rPr>
                <w:rFonts w:ascii="Verdana" w:hAnsi="Verdana"/>
              </w:rPr>
              <w:t xml:space="preserve"> </w:t>
            </w:r>
            <w:r w:rsidRPr="00E97D69">
              <w:rPr>
                <w:rFonts w:ascii="Verdana" w:hAnsi="Verdana"/>
              </w:rPr>
              <w:t>PLN PAR Screening, Calling, Resolution;</w:t>
            </w:r>
            <w:r w:rsidR="000C170C" w:rsidRPr="00E97D69">
              <w:rPr>
                <w:rFonts w:ascii="Verdana" w:hAnsi="Verdana"/>
              </w:rPr>
              <w:t xml:space="preserve"> </w:t>
            </w:r>
            <w:r w:rsidRPr="00E97D69">
              <w:rPr>
                <w:rFonts w:ascii="Verdana" w:hAnsi="Verdana"/>
              </w:rPr>
              <w:t>section</w:t>
            </w:r>
            <w:r w:rsidR="00FC0371" w:rsidRPr="00E97D69">
              <w:rPr>
                <w:rFonts w:ascii="Verdana" w:hAnsi="Verdana"/>
              </w:rPr>
              <w:t xml:space="preserve">: </w:t>
            </w:r>
            <w:hyperlink r:id="rId67" w:anchor="!/view?docid=31b0289a-38eb-4fef-b3eb-192c7abb5997" w:tgtFrame="_blank" w:history="1">
              <w:r w:rsidR="00AF6A59" w:rsidRPr="00E97D69">
                <w:rPr>
                  <w:rStyle w:val="Hyperlink"/>
                  <w:rFonts w:ascii="Verdana" w:hAnsi="Verdana"/>
                </w:rPr>
                <w:t>Contacting the Prescriber (078210)</w:t>
              </w:r>
            </w:hyperlink>
            <w:r w:rsidRPr="00E97D69">
              <w:rPr>
                <w:rFonts w:ascii="Verdana" w:hAnsi="Verdana"/>
              </w:rPr>
              <w:t>.</w:t>
            </w:r>
          </w:p>
          <w:p w14:paraId="54F422C7" w14:textId="2976A101" w:rsidR="00600922" w:rsidRPr="00E97D69" w:rsidRDefault="00600922" w:rsidP="005D0A40">
            <w:pPr>
              <w:spacing w:before="120" w:after="120"/>
              <w:ind w:left="360"/>
              <w:rPr>
                <w:rFonts w:ascii="Verdana" w:hAnsi="Verdana"/>
              </w:rPr>
            </w:pPr>
            <w:r w:rsidRPr="00E97D69">
              <w:rPr>
                <w:rFonts w:ascii="Verdana" w:hAnsi="Verdana"/>
              </w:rPr>
              <w:t>Your patients prescription plan does not cover Insulin NPH Isophane, Humulin N or Novolin N (pens vials). Please fax</w:t>
            </w:r>
            <w:r w:rsidR="005D0A40" w:rsidRPr="00E97D69">
              <w:rPr>
                <w:rFonts w:ascii="Verdana" w:hAnsi="Verdana"/>
              </w:rPr>
              <w:t xml:space="preserve"> </w:t>
            </w:r>
            <w:r w:rsidRPr="00E97D69">
              <w:rPr>
                <w:rFonts w:ascii="Verdana" w:hAnsi="Verdana"/>
              </w:rPr>
              <w:t>back an alternate</w:t>
            </w:r>
            <w:r w:rsidR="005D0A40" w:rsidRPr="00E97D69">
              <w:rPr>
                <w:rFonts w:ascii="Verdana" w:hAnsi="Verdana"/>
              </w:rPr>
              <w:t xml:space="preserve"> </w:t>
            </w:r>
            <w:r w:rsidRPr="00E97D69">
              <w:rPr>
                <w:rFonts w:ascii="Verdana" w:hAnsi="Verdana"/>
              </w:rPr>
              <w:t>&lt;Drug, strength, Directions and Refills&gt;</w:t>
            </w:r>
            <w:r w:rsidRPr="00E97D69">
              <w:rPr>
                <w:rFonts w:ascii="Verdana" w:hAnsi="Verdana"/>
                <w:color w:val="1307A9"/>
              </w:rPr>
              <w:t> </w:t>
            </w:r>
            <w:r w:rsidRPr="00E97D69">
              <w:rPr>
                <w:rFonts w:ascii="Verdana" w:hAnsi="Verdana"/>
              </w:rPr>
              <w:t>or Prior Auth at XXX-XXX-XXX</w:t>
            </w:r>
          </w:p>
          <w:p w14:paraId="34E70A07" w14:textId="59478241" w:rsidR="00600922" w:rsidRPr="00E97D69" w:rsidRDefault="00600922" w:rsidP="005D0A40">
            <w:pPr>
              <w:numPr>
                <w:ilvl w:val="0"/>
                <w:numId w:val="43"/>
              </w:numPr>
              <w:spacing w:before="120" w:after="120"/>
              <w:rPr>
                <w:rFonts w:ascii="Verdana" w:hAnsi="Verdana"/>
              </w:rPr>
            </w:pPr>
            <w:r w:rsidRPr="00E97D69">
              <w:rPr>
                <w:rFonts w:ascii="Verdana" w:hAnsi="Verdana"/>
              </w:rPr>
              <w:t>Document</w:t>
            </w:r>
            <w:r w:rsidR="000C170C" w:rsidRPr="00E97D69">
              <w:rPr>
                <w:rFonts w:ascii="Verdana" w:hAnsi="Verdana"/>
              </w:rPr>
              <w:t xml:space="preserve"> </w:t>
            </w:r>
            <w:r w:rsidRPr="00E97D69">
              <w:rPr>
                <w:rFonts w:ascii="Verdana" w:hAnsi="Verdana"/>
              </w:rPr>
              <w:t>Note Pad:</w:t>
            </w:r>
          </w:p>
          <w:p w14:paraId="386894FD" w14:textId="462B991A" w:rsidR="00600922" w:rsidRPr="00E97D69" w:rsidRDefault="00600922" w:rsidP="005D0A40">
            <w:pPr>
              <w:spacing w:before="120" w:after="120"/>
              <w:ind w:left="360"/>
              <w:rPr>
                <w:rFonts w:ascii="Verdana" w:hAnsi="Verdana"/>
              </w:rPr>
            </w:pPr>
            <w:r w:rsidRPr="00E97D69">
              <w:rPr>
                <w:rFonts w:ascii="Verdana" w:hAnsi="Verdana"/>
              </w:rPr>
              <w:t>PLN to</w:t>
            </w:r>
            <w:r w:rsidR="000C170C" w:rsidRPr="00E97D69">
              <w:rPr>
                <w:rFonts w:ascii="Verdana" w:hAnsi="Verdana"/>
              </w:rPr>
              <w:t xml:space="preserve"> </w:t>
            </w:r>
            <w:r w:rsidRPr="00E97D69">
              <w:rPr>
                <w:rFonts w:ascii="Verdana" w:hAnsi="Verdana"/>
              </w:rPr>
              <w:t>AF,</w:t>
            </w:r>
            <w:r w:rsidR="000C170C" w:rsidRPr="00E97D69">
              <w:rPr>
                <w:rFonts w:ascii="Verdana" w:hAnsi="Verdana"/>
              </w:rPr>
              <w:t xml:space="preserve"> </w:t>
            </w:r>
            <w:r w:rsidRPr="00E97D69">
              <w:rPr>
                <w:rFonts w:ascii="Verdana" w:hAnsi="Verdana"/>
              </w:rPr>
              <w:t>&lt;drug name&gt;, to consider Formulary</w:t>
            </w:r>
            <w:r w:rsidR="000C170C" w:rsidRPr="00E97D69">
              <w:rPr>
                <w:rFonts w:ascii="Verdana" w:hAnsi="Verdana"/>
              </w:rPr>
              <w:t xml:space="preserve"> </w:t>
            </w:r>
            <w:r w:rsidRPr="00E97D69">
              <w:rPr>
                <w:rFonts w:ascii="Verdana" w:hAnsi="Verdana"/>
              </w:rPr>
              <w:t>Alternate or</w:t>
            </w:r>
            <w:r w:rsidR="000C170C" w:rsidRPr="00E97D69">
              <w:rPr>
                <w:rFonts w:ascii="Verdana" w:hAnsi="Verdana"/>
              </w:rPr>
              <w:t xml:space="preserve"> </w:t>
            </w:r>
            <w:r w:rsidRPr="00E97D69">
              <w:rPr>
                <w:rFonts w:ascii="Verdana" w:hAnsi="Verdana"/>
              </w:rPr>
              <w:t>PA</w:t>
            </w:r>
            <w:r w:rsidR="000C170C" w:rsidRPr="00E97D69">
              <w:rPr>
                <w:rFonts w:ascii="Verdana" w:hAnsi="Verdana"/>
              </w:rPr>
              <w:t xml:space="preserve"> </w:t>
            </w:r>
            <w:r w:rsidRPr="00E97D69">
              <w:rPr>
                <w:rFonts w:ascii="Verdana" w:hAnsi="Verdana"/>
              </w:rPr>
              <w:t>at XXX-XXX-XXXX.</w:t>
            </w:r>
          </w:p>
        </w:tc>
      </w:tr>
    </w:tbl>
    <w:p w14:paraId="490C51AE" w14:textId="77777777" w:rsidR="00BB33FB" w:rsidRPr="00E97D69" w:rsidRDefault="00BB33FB" w:rsidP="002C282A">
      <w:pPr>
        <w:rPr>
          <w:rFonts w:ascii="Verdana" w:hAnsi="Verdana"/>
        </w:rPr>
      </w:pPr>
    </w:p>
    <w:p w14:paraId="23A25653" w14:textId="0F04A3EA" w:rsidR="00AB2BDE" w:rsidRPr="00E97D69" w:rsidRDefault="00AB2BDE" w:rsidP="00AB2BDE">
      <w:pPr>
        <w:jc w:val="right"/>
        <w:rPr>
          <w:rFonts w:ascii="Verdana" w:hAnsi="Verdana"/>
        </w:rPr>
      </w:pPr>
      <w:hyperlink w:anchor="_top" w:history="1">
        <w:r w:rsidRPr="00E97D6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2BDE" w:rsidRPr="00E97D69" w14:paraId="2E7197E2" w14:textId="77777777" w:rsidTr="00BC72B5">
        <w:tc>
          <w:tcPr>
            <w:tcW w:w="5000" w:type="pct"/>
            <w:shd w:val="clear" w:color="auto" w:fill="C0C0C0"/>
          </w:tcPr>
          <w:p w14:paraId="25D66F1E" w14:textId="77777777" w:rsidR="00AB2BDE" w:rsidRPr="00E97D69" w:rsidRDefault="00054B67" w:rsidP="00AB2BDE">
            <w:pPr>
              <w:pStyle w:val="Heading2"/>
              <w:rPr>
                <w:rFonts w:ascii="Verdana" w:hAnsi="Verdana"/>
                <w:i w:val="0"/>
                <w:iCs w:val="0"/>
              </w:rPr>
            </w:pPr>
            <w:bookmarkStart w:id="78" w:name="_Toc163033802"/>
            <w:r w:rsidRPr="00E97D69">
              <w:rPr>
                <w:rFonts w:ascii="Verdana" w:hAnsi="Verdana"/>
                <w:i w:val="0"/>
                <w:iCs w:val="0"/>
              </w:rPr>
              <w:t>Insulin Lispro Chart</w:t>
            </w:r>
            <w:bookmarkEnd w:id="78"/>
          </w:p>
        </w:tc>
      </w:tr>
    </w:tbl>
    <w:p w14:paraId="786061B1" w14:textId="17AFCBDA" w:rsidR="001C5D45" w:rsidRPr="00E97D69" w:rsidRDefault="00054B67" w:rsidP="005D0A40">
      <w:pPr>
        <w:spacing w:before="120" w:after="120"/>
        <w:rPr>
          <w:rFonts w:ascii="Verdana" w:hAnsi="Verdana"/>
        </w:rPr>
      </w:pPr>
      <w:r w:rsidRPr="00E97D69">
        <w:rPr>
          <w:rFonts w:ascii="Verdana" w:hAnsi="Verdana"/>
        </w:rPr>
        <w:t>The chart below is used when the medication is written for Insulin Lispro 100 units/ml pens or vials</w:t>
      </w:r>
      <w:r w:rsidR="00931D4A" w:rsidRPr="00E97D69">
        <w:rPr>
          <w:rFonts w:ascii="Verdana" w:hAnsi="Verdana"/>
        </w:rPr>
        <w:t xml:space="preserve">. </w:t>
      </w:r>
      <w:r w:rsidR="001C5D45" w:rsidRPr="00E97D69">
        <w:rPr>
          <w:rFonts w:ascii="Verdana" w:hAnsi="Verdana"/>
        </w:rPr>
        <w:t>Brand name medications associated with Insulin Lispro are</w:t>
      </w:r>
      <w:r w:rsidR="00931D4A" w:rsidRPr="00E97D69">
        <w:rPr>
          <w:rFonts w:ascii="Verdana" w:hAnsi="Verdana"/>
        </w:rPr>
        <w:t>:</w:t>
      </w:r>
    </w:p>
    <w:p w14:paraId="0B593890" w14:textId="77777777" w:rsidR="005A5D7B" w:rsidRPr="00E97D69" w:rsidRDefault="005A5D7B" w:rsidP="005D0A40">
      <w:pPr>
        <w:pStyle w:val="ListParagraph"/>
        <w:numPr>
          <w:ilvl w:val="0"/>
          <w:numId w:val="69"/>
        </w:numPr>
        <w:spacing w:before="120" w:after="120"/>
        <w:contextualSpacing w:val="0"/>
        <w:rPr>
          <w:rFonts w:ascii="Verdana" w:hAnsi="Verdana"/>
        </w:rPr>
      </w:pPr>
      <w:r w:rsidRPr="00E97D69">
        <w:rPr>
          <w:rFonts w:ascii="Verdana" w:hAnsi="Verdana"/>
        </w:rPr>
        <w:t>Humalog</w:t>
      </w:r>
    </w:p>
    <w:p w14:paraId="78DB9E36" w14:textId="77777777" w:rsidR="005A5D7B" w:rsidRPr="00E97D69" w:rsidRDefault="005A5D7B" w:rsidP="005D0A40">
      <w:pPr>
        <w:pStyle w:val="ListParagraph"/>
        <w:numPr>
          <w:ilvl w:val="0"/>
          <w:numId w:val="69"/>
        </w:numPr>
        <w:spacing w:before="120" w:after="120"/>
        <w:contextualSpacing w:val="0"/>
        <w:rPr>
          <w:rFonts w:ascii="Verdana" w:hAnsi="Verdana"/>
        </w:rPr>
      </w:pPr>
      <w:r w:rsidRPr="00E97D69">
        <w:rPr>
          <w:rFonts w:ascii="Verdana" w:hAnsi="Verdana"/>
        </w:rPr>
        <w:t>Admelog</w:t>
      </w:r>
    </w:p>
    <w:p w14:paraId="4A4A446A" w14:textId="77777777" w:rsidR="001C2512" w:rsidRPr="00E97D69" w:rsidRDefault="001C2512" w:rsidP="001C2512">
      <w:pPr>
        <w:spacing w:before="120" w:after="120"/>
        <w:rPr>
          <w:rFonts w:ascii="Verdana" w:hAnsi="Verdana"/>
          <w:b/>
          <w:bCs/>
        </w:rPr>
      </w:pPr>
      <w:r w:rsidRPr="00E97D69">
        <w:rPr>
          <w:rFonts w:ascii="Verdana" w:hAnsi="Verdana"/>
          <w:b/>
          <w:bCs/>
        </w:rPr>
        <w:t xml:space="preserve">Notes: </w:t>
      </w:r>
    </w:p>
    <w:p w14:paraId="1E2F6EC7" w14:textId="77777777" w:rsidR="001C2512" w:rsidRPr="00E97D69" w:rsidRDefault="001C2512" w:rsidP="001C2512">
      <w:pPr>
        <w:pStyle w:val="ListParagraph"/>
        <w:numPr>
          <w:ilvl w:val="0"/>
          <w:numId w:val="29"/>
        </w:numPr>
        <w:spacing w:before="120" w:after="120"/>
        <w:contextualSpacing w:val="0"/>
        <w:rPr>
          <w:rFonts w:ascii="Verdana" w:hAnsi="Verdana"/>
        </w:rPr>
      </w:pPr>
      <w:r w:rsidRPr="00E97D69">
        <w:rPr>
          <w:rFonts w:ascii="Verdana" w:hAnsi="Verdana"/>
        </w:rPr>
        <w:t>When substitution allows and the RX image includes both brand and generic drug names, the Prescribed Drug can be updated to the covered product.</w:t>
      </w:r>
    </w:p>
    <w:p w14:paraId="1CB97AB9" w14:textId="16A6EDAC" w:rsidR="001C2512" w:rsidRPr="00E97D69" w:rsidRDefault="001C2512" w:rsidP="001C2512">
      <w:pPr>
        <w:pStyle w:val="ListParagraph"/>
        <w:numPr>
          <w:ilvl w:val="0"/>
          <w:numId w:val="29"/>
        </w:numPr>
        <w:spacing w:before="120" w:after="120"/>
        <w:contextualSpacing w:val="0"/>
        <w:rPr>
          <w:rFonts w:ascii="Verdana" w:hAnsi="Verdana"/>
          <w:b/>
          <w:bCs/>
        </w:rPr>
      </w:pPr>
      <w:r w:rsidRPr="00E97D69">
        <w:rPr>
          <w:rFonts w:ascii="Verdana" w:hAnsi="Verdana"/>
        </w:rPr>
        <w:t xml:space="preserve">Do not change drug if </w:t>
      </w:r>
      <w:r w:rsidR="00FC0371" w:rsidRPr="00E97D69">
        <w:rPr>
          <w:rFonts w:ascii="Verdana" w:hAnsi="Verdana"/>
        </w:rPr>
        <w:t>May Sub</w:t>
      </w:r>
      <w:r w:rsidRPr="00E97D69">
        <w:rPr>
          <w:rFonts w:ascii="Verdana" w:hAnsi="Verdana"/>
        </w:rPr>
        <w:t xml:space="preserve"> is No from MD or from PT as well without contact to prescriber/patient.</w:t>
      </w:r>
    </w:p>
    <w:p w14:paraId="12A5C80D" w14:textId="77777777" w:rsidR="001C2512" w:rsidRPr="00E97D69" w:rsidRDefault="001C2512" w:rsidP="00333C73">
      <w:pPr>
        <w:pStyle w:val="ListParagraph"/>
        <w:spacing w:before="120" w:after="120"/>
        <w:contextualSpacing w:val="0"/>
        <w:rPr>
          <w:rFonts w:ascii="Verdana" w:hAnsi="Verdana"/>
          <w:b/>
          <w:bCs/>
        </w:rPr>
      </w:pPr>
      <w:r w:rsidRPr="00E97D69">
        <w:rPr>
          <w:rFonts w:ascii="Verdana" w:hAnsi="Verdana"/>
          <w:b/>
          <w:bCs/>
        </w:rPr>
        <w:t xml:space="preserve">Example: </w:t>
      </w:r>
      <w:r w:rsidRPr="00E97D69">
        <w:rPr>
          <w:rFonts w:ascii="Verdana" w:hAnsi="Verdana"/>
        </w:rPr>
        <w:t>Member (or Member and Prescriber) wants brand only medication and the Plan only covers the generic or a PA is needed. The MEMBER will need to be contacted for generic approval request and to let them know the brand requires a PA, while the outreach to the doctor is being made. Add to the Patient Call Database for a courtesy call.</w:t>
      </w:r>
    </w:p>
    <w:p w14:paraId="0820FB74" w14:textId="4615333B" w:rsidR="009C0795" w:rsidRPr="00E97D69" w:rsidRDefault="009C0795" w:rsidP="009C0795">
      <w:pPr>
        <w:pStyle w:val="ListParagraph"/>
        <w:numPr>
          <w:ilvl w:val="0"/>
          <w:numId w:val="29"/>
        </w:numPr>
        <w:spacing w:before="120" w:after="120"/>
        <w:contextualSpacing w:val="0"/>
        <w:rPr>
          <w:rFonts w:ascii="Verdana" w:hAnsi="Verdana"/>
          <w:b/>
          <w:bCs/>
        </w:rPr>
      </w:pPr>
      <w:r w:rsidRPr="00E97D69">
        <w:rPr>
          <w:rFonts w:ascii="Verdana" w:hAnsi="Verdana"/>
        </w:rPr>
        <w:t>This only applies to new prescriptions. Refills require prescriber contact.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00"/>
        <w:gridCol w:w="2960"/>
        <w:gridCol w:w="23"/>
        <w:gridCol w:w="6667"/>
      </w:tblGrid>
      <w:tr w:rsidR="00054B67" w:rsidRPr="00E97D69" w14:paraId="5A40C7C1" w14:textId="77777777" w:rsidTr="00333C73">
        <w:trPr>
          <w:trHeight w:val="69"/>
        </w:trPr>
        <w:tc>
          <w:tcPr>
            <w:tcW w:w="1274" w:type="pct"/>
            <w:shd w:val="clear" w:color="auto" w:fill="F2F2F2"/>
            <w:tcMar>
              <w:top w:w="0" w:type="dxa"/>
              <w:left w:w="101" w:type="dxa"/>
              <w:bottom w:w="0" w:type="dxa"/>
              <w:right w:w="101" w:type="dxa"/>
            </w:tcMar>
            <w:hideMark/>
          </w:tcPr>
          <w:p w14:paraId="7D2C74D8"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If prescription is written for…</w:t>
            </w:r>
          </w:p>
        </w:tc>
        <w:tc>
          <w:tcPr>
            <w:tcW w:w="3726" w:type="pct"/>
            <w:gridSpan w:val="3"/>
            <w:shd w:val="clear" w:color="auto" w:fill="F2F2F2"/>
            <w:tcMar>
              <w:top w:w="0" w:type="dxa"/>
              <w:left w:w="101" w:type="dxa"/>
              <w:bottom w:w="0" w:type="dxa"/>
              <w:right w:w="101" w:type="dxa"/>
            </w:tcMar>
            <w:hideMark/>
          </w:tcPr>
          <w:p w14:paraId="2D8B7629" w14:textId="77777777" w:rsidR="00054B67" w:rsidRPr="00E97D69" w:rsidRDefault="00054B67" w:rsidP="005D0A40">
            <w:pPr>
              <w:pStyle w:val="NormalWeb"/>
              <w:spacing w:before="120" w:beforeAutospacing="0" w:after="120" w:afterAutospacing="0"/>
              <w:jc w:val="center"/>
              <w:rPr>
                <w:rFonts w:ascii="Verdana" w:hAnsi="Verdana"/>
                <w:b/>
                <w:bCs/>
              </w:rPr>
            </w:pPr>
            <w:r w:rsidRPr="00E97D69">
              <w:rPr>
                <w:rFonts w:ascii="Verdana" w:hAnsi="Verdana"/>
                <w:b/>
                <w:bCs/>
              </w:rPr>
              <w:t>Then…</w:t>
            </w:r>
          </w:p>
        </w:tc>
      </w:tr>
      <w:tr w:rsidR="00067347" w:rsidRPr="00E97D69" w14:paraId="6960B27F" w14:textId="77777777" w:rsidTr="00333C73">
        <w:trPr>
          <w:trHeight w:val="67"/>
        </w:trPr>
        <w:tc>
          <w:tcPr>
            <w:tcW w:w="1274" w:type="pct"/>
            <w:tcMar>
              <w:top w:w="0" w:type="dxa"/>
              <w:left w:w="101" w:type="dxa"/>
              <w:bottom w:w="0" w:type="dxa"/>
              <w:right w:w="101" w:type="dxa"/>
            </w:tcMar>
          </w:tcPr>
          <w:p w14:paraId="023C0E2F" w14:textId="77777777" w:rsidR="00067347" w:rsidRPr="00E97D69" w:rsidRDefault="00067347" w:rsidP="005D0A40">
            <w:pPr>
              <w:pStyle w:val="NormalWeb"/>
              <w:spacing w:before="120" w:beforeAutospacing="0" w:after="120" w:afterAutospacing="0"/>
              <w:rPr>
                <w:rFonts w:ascii="Verdana" w:hAnsi="Verdana"/>
              </w:rPr>
            </w:pPr>
            <w:r w:rsidRPr="00E97D69">
              <w:rPr>
                <w:rFonts w:ascii="Verdana" w:hAnsi="Verdana"/>
              </w:rPr>
              <w:t>Insulin Lispro-aabc</w:t>
            </w:r>
          </w:p>
        </w:tc>
        <w:tc>
          <w:tcPr>
            <w:tcW w:w="3726" w:type="pct"/>
            <w:gridSpan w:val="3"/>
            <w:tcMar>
              <w:top w:w="0" w:type="dxa"/>
              <w:left w:w="101" w:type="dxa"/>
              <w:bottom w:w="0" w:type="dxa"/>
              <w:right w:w="101" w:type="dxa"/>
            </w:tcMar>
          </w:tcPr>
          <w:p w14:paraId="54F8D719" w14:textId="7FE645F0" w:rsidR="00067347" w:rsidRPr="00E97D69" w:rsidRDefault="00067347" w:rsidP="005D0A40">
            <w:pPr>
              <w:pStyle w:val="NormalWeb"/>
              <w:spacing w:before="120" w:beforeAutospacing="0" w:after="120" w:afterAutospacing="0"/>
              <w:rPr>
                <w:rFonts w:ascii="Verdana" w:hAnsi="Verdana"/>
                <w:color w:val="FF0000"/>
              </w:rPr>
            </w:pPr>
            <w:r w:rsidRPr="00E97D69">
              <w:rPr>
                <w:rFonts w:ascii="Verdana" w:hAnsi="Verdana"/>
              </w:rPr>
              <w:t>Verify correct Insulin Lispro-aabc product was selected before working PLN/PAR Conflict. Refer to</w:t>
            </w:r>
            <w:r w:rsidR="00B45FA0" w:rsidRPr="00E97D69">
              <w:rPr>
                <w:rFonts w:ascii="Verdana" w:hAnsi="Verdana"/>
              </w:rPr>
              <w:t xml:space="preserve"> </w:t>
            </w:r>
            <w:hyperlink r:id="rId68" w:anchor="!/view?docid=19c939e6-7aa2-4622-a29a-8f7a21e89fec" w:history="1">
              <w:r w:rsidR="00AF6A59" w:rsidRPr="00E97D69">
                <w:rPr>
                  <w:rStyle w:val="Hyperlink"/>
                  <w:rFonts w:ascii="Verdana" w:hAnsi="Verdana"/>
                </w:rPr>
                <w:t>Insulin (057026)</w:t>
              </w:r>
            </w:hyperlink>
            <w:r w:rsidR="00F375E6" w:rsidRPr="00E97D69">
              <w:rPr>
                <w:rFonts w:ascii="Verdana" w:hAnsi="Verdana"/>
                <w:color w:val="000000"/>
              </w:rPr>
              <w:t>.</w:t>
            </w:r>
            <w:r w:rsidRPr="00E97D69">
              <w:rPr>
                <w:rFonts w:ascii="Verdana" w:hAnsi="Verdana"/>
                <w:color w:val="FF0000"/>
              </w:rPr>
              <w:t xml:space="preserve"> </w:t>
            </w:r>
          </w:p>
        </w:tc>
      </w:tr>
      <w:tr w:rsidR="00054B67" w:rsidRPr="00E97D69" w14:paraId="4CEC27CA" w14:textId="77777777" w:rsidTr="00333C73">
        <w:trPr>
          <w:trHeight w:val="67"/>
        </w:trPr>
        <w:tc>
          <w:tcPr>
            <w:tcW w:w="1274" w:type="pct"/>
            <w:vMerge w:val="restart"/>
            <w:tcMar>
              <w:top w:w="0" w:type="dxa"/>
              <w:left w:w="101" w:type="dxa"/>
              <w:bottom w:w="0" w:type="dxa"/>
              <w:right w:w="101" w:type="dxa"/>
            </w:tcMar>
            <w:hideMark/>
          </w:tcPr>
          <w:p w14:paraId="3DACAFDE" w14:textId="2E4487AB" w:rsidR="00671850" w:rsidRPr="00E97D69" w:rsidRDefault="00054B67" w:rsidP="005D0A40">
            <w:pPr>
              <w:pStyle w:val="NormalWeb"/>
              <w:spacing w:before="120" w:beforeAutospacing="0" w:after="120" w:afterAutospacing="0"/>
              <w:rPr>
                <w:rFonts w:ascii="Verdana" w:eastAsia="Symbol" w:hAnsi="Verdana"/>
              </w:rPr>
            </w:pPr>
            <w:r w:rsidRPr="00E97D69">
              <w:rPr>
                <w:rFonts w:ascii="Verdana" w:hAnsi="Verdana"/>
              </w:rPr>
              <w:t>Insulin Lispro 100 units/ml pens or vials and Conflict Message indicates Humalog preferred</w:t>
            </w:r>
          </w:p>
        </w:tc>
        <w:tc>
          <w:tcPr>
            <w:tcW w:w="3726" w:type="pct"/>
            <w:gridSpan w:val="3"/>
            <w:tcMar>
              <w:top w:w="0" w:type="dxa"/>
              <w:left w:w="101" w:type="dxa"/>
              <w:bottom w:w="0" w:type="dxa"/>
              <w:right w:w="101" w:type="dxa"/>
            </w:tcMar>
            <w:hideMark/>
          </w:tcPr>
          <w:p w14:paraId="24E3A98C"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 xml:space="preserve">Run a test claim for Humalog </w:t>
            </w:r>
            <w:r w:rsidR="00D00715" w:rsidRPr="00E97D69">
              <w:rPr>
                <w:rFonts w:ascii="Verdana" w:hAnsi="Verdana"/>
              </w:rPr>
              <w:t>(</w:t>
            </w:r>
            <w:r w:rsidRPr="00E97D69">
              <w:rPr>
                <w:rFonts w:ascii="Verdana" w:hAnsi="Verdana"/>
              </w:rPr>
              <w:t>pens or vials</w:t>
            </w:r>
            <w:r w:rsidR="00D00715" w:rsidRPr="00E97D69">
              <w:rPr>
                <w:rFonts w:ascii="Verdana" w:hAnsi="Verdana"/>
              </w:rPr>
              <w:t>)</w:t>
            </w:r>
            <w:r w:rsidRPr="00E97D69">
              <w:rPr>
                <w:rFonts w:ascii="Verdana" w:hAnsi="Verdana"/>
              </w:rPr>
              <w:t xml:space="preserve"> according to prescription dosage form:</w:t>
            </w:r>
          </w:p>
        </w:tc>
      </w:tr>
      <w:tr w:rsidR="00600922" w:rsidRPr="00E97D69" w14:paraId="201D5DA6" w14:textId="77777777" w:rsidTr="00333C73">
        <w:trPr>
          <w:trHeight w:val="90"/>
        </w:trPr>
        <w:tc>
          <w:tcPr>
            <w:tcW w:w="1274" w:type="pct"/>
            <w:vMerge/>
            <w:vAlign w:val="center"/>
            <w:hideMark/>
          </w:tcPr>
          <w:p w14:paraId="1ABF589C" w14:textId="77777777" w:rsidR="00054B67" w:rsidRPr="00E97D69" w:rsidRDefault="00054B67" w:rsidP="005D0A40">
            <w:pPr>
              <w:spacing w:before="120" w:after="120"/>
              <w:rPr>
                <w:rFonts w:ascii="Verdana" w:eastAsia="Symbol" w:hAnsi="Verdana"/>
              </w:rPr>
            </w:pPr>
          </w:p>
        </w:tc>
        <w:tc>
          <w:tcPr>
            <w:tcW w:w="1143" w:type="pct"/>
            <w:shd w:val="clear" w:color="auto" w:fill="F2F2F2"/>
            <w:tcMar>
              <w:top w:w="0" w:type="dxa"/>
              <w:left w:w="101" w:type="dxa"/>
              <w:bottom w:w="0" w:type="dxa"/>
              <w:right w:w="101" w:type="dxa"/>
            </w:tcMar>
            <w:hideMark/>
          </w:tcPr>
          <w:p w14:paraId="39B7258D"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If test claim is…</w:t>
            </w:r>
          </w:p>
        </w:tc>
        <w:tc>
          <w:tcPr>
            <w:tcW w:w="2583" w:type="pct"/>
            <w:gridSpan w:val="2"/>
            <w:shd w:val="clear" w:color="auto" w:fill="F2F2F2"/>
            <w:tcMar>
              <w:top w:w="0" w:type="dxa"/>
              <w:left w:w="101" w:type="dxa"/>
              <w:bottom w:w="0" w:type="dxa"/>
              <w:right w:w="101" w:type="dxa"/>
            </w:tcMar>
            <w:hideMark/>
          </w:tcPr>
          <w:p w14:paraId="422853A3"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600922" w:rsidRPr="00E97D69" w14:paraId="1CCA8C52" w14:textId="77777777" w:rsidTr="00333C73">
        <w:trPr>
          <w:trHeight w:val="90"/>
        </w:trPr>
        <w:tc>
          <w:tcPr>
            <w:tcW w:w="1274" w:type="pct"/>
            <w:vMerge/>
            <w:vAlign w:val="center"/>
            <w:hideMark/>
          </w:tcPr>
          <w:p w14:paraId="219E5D15" w14:textId="77777777" w:rsidR="00054B67" w:rsidRPr="00E97D69" w:rsidRDefault="00054B67" w:rsidP="005D0A40">
            <w:pPr>
              <w:spacing w:before="120" w:after="120"/>
              <w:rPr>
                <w:rFonts w:ascii="Verdana" w:eastAsia="Symbol" w:hAnsi="Verdana"/>
              </w:rPr>
            </w:pPr>
          </w:p>
        </w:tc>
        <w:tc>
          <w:tcPr>
            <w:tcW w:w="1143" w:type="pct"/>
            <w:tcMar>
              <w:top w:w="0" w:type="dxa"/>
              <w:left w:w="101" w:type="dxa"/>
              <w:bottom w:w="0" w:type="dxa"/>
              <w:right w:w="101" w:type="dxa"/>
            </w:tcMar>
            <w:hideMark/>
          </w:tcPr>
          <w:p w14:paraId="5365B5CF"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Accepted</w:t>
            </w:r>
          </w:p>
        </w:tc>
        <w:tc>
          <w:tcPr>
            <w:tcW w:w="2583" w:type="pct"/>
            <w:gridSpan w:val="2"/>
            <w:tcMar>
              <w:top w:w="0" w:type="dxa"/>
              <w:left w:w="101" w:type="dxa"/>
              <w:bottom w:w="0" w:type="dxa"/>
              <w:right w:w="101" w:type="dxa"/>
            </w:tcMar>
            <w:hideMark/>
          </w:tcPr>
          <w:p w14:paraId="627BDAF6" w14:textId="2A3B1FD5" w:rsidR="00054B67" w:rsidRPr="00E97D69" w:rsidRDefault="00054B67" w:rsidP="005D0A40">
            <w:pPr>
              <w:pStyle w:val="NormalWeb"/>
              <w:numPr>
                <w:ilvl w:val="0"/>
                <w:numId w:val="70"/>
              </w:numPr>
              <w:spacing w:before="120" w:beforeAutospacing="0" w:after="120" w:afterAutospacing="0"/>
              <w:rPr>
                <w:rFonts w:ascii="Verdana" w:hAnsi="Verdana"/>
              </w:rPr>
            </w:pPr>
            <w:r w:rsidRPr="00E97D69">
              <w:rPr>
                <w:rFonts w:ascii="Verdana" w:hAnsi="Verdana"/>
              </w:rPr>
              <w:t>Change Prescribed Drug to Humalog pens or vials. Refer to </w:t>
            </w:r>
            <w:hyperlink r:id="rId69" w:anchor="!/view?docid=19c939e6-7aa2-4622-a29a-8f7a21e89fec" w:history="1">
              <w:r w:rsidR="00AF6A59" w:rsidRPr="00E97D69">
                <w:rPr>
                  <w:rStyle w:val="Hyperlink"/>
                  <w:rFonts w:ascii="Verdana" w:hAnsi="Verdana"/>
                </w:rPr>
                <w:t>Insulin (057026)</w:t>
              </w:r>
            </w:hyperlink>
            <w:r w:rsidRPr="00E97D69">
              <w:rPr>
                <w:rFonts w:ascii="Verdana" w:hAnsi="Verdana"/>
              </w:rPr>
              <w:t> for expiration.</w:t>
            </w:r>
          </w:p>
          <w:p w14:paraId="4D980A51" w14:textId="77777777" w:rsidR="00800444" w:rsidRPr="00E97D69" w:rsidRDefault="00800444" w:rsidP="005D0A40">
            <w:pPr>
              <w:pStyle w:val="NormalWeb"/>
              <w:numPr>
                <w:ilvl w:val="0"/>
                <w:numId w:val="70"/>
              </w:numPr>
              <w:spacing w:before="120" w:beforeAutospacing="0" w:after="120" w:afterAutospacing="0"/>
              <w:rPr>
                <w:rFonts w:ascii="Verdana" w:hAnsi="Verdana"/>
                <w:color w:val="000000"/>
              </w:rPr>
            </w:pPr>
            <w:r w:rsidRPr="00E97D69">
              <w:rPr>
                <w:rFonts w:ascii="Verdana" w:hAnsi="Verdana"/>
                <w:color w:val="000000"/>
              </w:rPr>
              <w:t xml:space="preserve">Document Note Pad and Annotate RX: </w:t>
            </w:r>
          </w:p>
          <w:p w14:paraId="7FFCB577" w14:textId="4A80E32D" w:rsidR="00800444" w:rsidRPr="00E97D69" w:rsidRDefault="00800444" w:rsidP="005D0A40">
            <w:pPr>
              <w:pStyle w:val="NormalWeb"/>
              <w:spacing w:before="120" w:beforeAutospacing="0" w:after="120" w:afterAutospacing="0"/>
              <w:ind w:left="360"/>
              <w:rPr>
                <w:rFonts w:ascii="Verdana" w:hAnsi="Verdana"/>
              </w:rPr>
            </w:pPr>
            <w:r w:rsidRPr="00E97D69">
              <w:rPr>
                <w:rFonts w:ascii="Verdana" w:hAnsi="Verdana"/>
                <w:color w:val="000000"/>
              </w:rPr>
              <w:t>PLN, Insulin Lispro 100 units/ml changed to &lt;Humalog/Admelog&gt; per Plan, DAW Y May Sub and WI</w:t>
            </w:r>
          </w:p>
        </w:tc>
      </w:tr>
      <w:tr w:rsidR="00600922" w:rsidRPr="00E97D69" w14:paraId="243694E5" w14:textId="77777777" w:rsidTr="00333C73">
        <w:trPr>
          <w:trHeight w:val="90"/>
        </w:trPr>
        <w:tc>
          <w:tcPr>
            <w:tcW w:w="1274" w:type="pct"/>
            <w:vMerge/>
            <w:vAlign w:val="center"/>
            <w:hideMark/>
          </w:tcPr>
          <w:p w14:paraId="2175E375" w14:textId="77777777" w:rsidR="00054B67" w:rsidRPr="00E97D69" w:rsidRDefault="00054B67" w:rsidP="005D0A40">
            <w:pPr>
              <w:spacing w:before="120" w:after="120"/>
              <w:rPr>
                <w:rFonts w:ascii="Verdana" w:eastAsia="Symbol" w:hAnsi="Verdana"/>
              </w:rPr>
            </w:pPr>
          </w:p>
        </w:tc>
        <w:tc>
          <w:tcPr>
            <w:tcW w:w="1143" w:type="pct"/>
            <w:tcMar>
              <w:top w:w="0" w:type="dxa"/>
              <w:left w:w="101" w:type="dxa"/>
              <w:bottom w:w="0" w:type="dxa"/>
              <w:right w:w="101" w:type="dxa"/>
            </w:tcMar>
            <w:hideMark/>
          </w:tcPr>
          <w:p w14:paraId="42A3C5C9"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Denied</w:t>
            </w:r>
          </w:p>
        </w:tc>
        <w:tc>
          <w:tcPr>
            <w:tcW w:w="2583" w:type="pct"/>
            <w:gridSpan w:val="2"/>
            <w:tcMar>
              <w:top w:w="0" w:type="dxa"/>
              <w:left w:w="101" w:type="dxa"/>
              <w:bottom w:w="0" w:type="dxa"/>
              <w:right w:w="101" w:type="dxa"/>
            </w:tcMar>
          </w:tcPr>
          <w:p w14:paraId="1FE79866" w14:textId="0D21D253" w:rsidR="00054B67" w:rsidRPr="00E97D69" w:rsidRDefault="00054B67" w:rsidP="005D0A40">
            <w:pPr>
              <w:pStyle w:val="NormalWeb"/>
              <w:numPr>
                <w:ilvl w:val="0"/>
                <w:numId w:val="2"/>
              </w:numPr>
              <w:spacing w:before="120" w:beforeAutospacing="0" w:after="120" w:afterAutospacing="0"/>
              <w:rPr>
                <w:rFonts w:ascii="Verdana" w:hAnsi="Verdana"/>
              </w:rPr>
            </w:pPr>
            <w:r w:rsidRPr="00E97D69">
              <w:rPr>
                <w:rFonts w:ascii="Verdana" w:hAnsi="Verdana"/>
              </w:rPr>
              <w:t xml:space="preserve">Contact the prescriber for alternate. Refer to </w:t>
            </w:r>
            <w:r w:rsidR="007C4354" w:rsidRPr="00E97D69">
              <w:rPr>
                <w:rFonts w:ascii="Verdana" w:hAnsi="Verdana"/>
              </w:rPr>
              <w:t>PLN PAR</w:t>
            </w:r>
            <w:r w:rsidRPr="00E97D69">
              <w:rPr>
                <w:rFonts w:ascii="Verdana" w:hAnsi="Verdana"/>
              </w:rPr>
              <w:t xml:space="preserve"> Screening, Calling, Resolution; section</w:t>
            </w:r>
            <w:r w:rsidR="00FC0371" w:rsidRPr="00E97D69">
              <w:rPr>
                <w:rFonts w:ascii="Verdana" w:hAnsi="Verdana"/>
              </w:rPr>
              <w:t xml:space="preserve">: </w:t>
            </w:r>
            <w:hyperlink r:id="rId70"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12CE3582" w14:textId="2F8FE4A9" w:rsidR="00054B67" w:rsidRPr="00E97D69" w:rsidRDefault="00054B67" w:rsidP="005D0A40">
            <w:pPr>
              <w:pStyle w:val="NormalWeb"/>
              <w:spacing w:before="120" w:beforeAutospacing="0" w:after="120" w:afterAutospacing="0"/>
              <w:ind w:left="360"/>
              <w:rPr>
                <w:rFonts w:ascii="Verdana" w:hAnsi="Verdana"/>
              </w:rPr>
            </w:pPr>
            <w:r w:rsidRPr="00E97D69">
              <w:rPr>
                <w:rFonts w:ascii="Verdana" w:hAnsi="Verdana"/>
              </w:rPr>
              <w:t>Your patients prescription plan does not cover Insulin Lispro or Humalog</w:t>
            </w:r>
            <w:r w:rsidRPr="00E97D69">
              <w:rPr>
                <w:rFonts w:ascii="Verdana" w:hAnsi="Verdana"/>
                <w:color w:val="000000"/>
              </w:rPr>
              <w:t>.</w:t>
            </w:r>
            <w:r w:rsidR="00F139D6" w:rsidRPr="00E97D69">
              <w:rPr>
                <w:rFonts w:ascii="Verdana" w:hAnsi="Verdana"/>
                <w:color w:val="000000"/>
              </w:rPr>
              <w:t xml:space="preserve"> </w:t>
            </w:r>
            <w:r w:rsidRPr="00E97D69">
              <w:rPr>
                <w:rFonts w:ascii="Verdana" w:hAnsi="Verdana"/>
                <w:color w:val="000000"/>
              </w:rPr>
              <w:t xml:space="preserve">Please consider </w:t>
            </w:r>
            <w:r w:rsidR="00786C0E" w:rsidRPr="00E97D69">
              <w:rPr>
                <w:rFonts w:ascii="Verdana" w:hAnsi="Verdana"/>
                <w:color w:val="000000"/>
              </w:rPr>
              <w:t>&lt;drug, str&gt;</w:t>
            </w:r>
            <w:r w:rsidRPr="00E97D69">
              <w:rPr>
                <w:rFonts w:ascii="Verdana" w:hAnsi="Verdana"/>
                <w:color w:val="000000"/>
              </w:rPr>
              <w:t xml:space="preserve"> as an alternative medication </w:t>
            </w:r>
            <w:r w:rsidR="00786C0E" w:rsidRPr="00E97D69">
              <w:rPr>
                <w:rFonts w:ascii="Verdana" w:hAnsi="Verdana"/>
                <w:color w:val="000000"/>
              </w:rPr>
              <w:t xml:space="preserve">&lt;please include drug name, strength, directions, </w:t>
            </w:r>
            <w:r w:rsidR="003C483C" w:rsidRPr="00E97D69">
              <w:rPr>
                <w:rFonts w:ascii="Verdana" w:hAnsi="Verdana"/>
                <w:color w:val="000000"/>
              </w:rPr>
              <w:t>quantity,</w:t>
            </w:r>
            <w:r w:rsidR="00786C0E" w:rsidRPr="00E97D69">
              <w:rPr>
                <w:rFonts w:ascii="Verdana" w:hAnsi="Verdana"/>
                <w:color w:val="000000"/>
              </w:rPr>
              <w:t xml:space="preserve"> and refills&gt;</w:t>
            </w:r>
          </w:p>
          <w:p w14:paraId="0BE77566" w14:textId="5765A438" w:rsidR="00773267" w:rsidRPr="00E97D69" w:rsidRDefault="00054B67" w:rsidP="005D0A40">
            <w:pPr>
              <w:pStyle w:val="NormalWeb"/>
              <w:numPr>
                <w:ilvl w:val="0"/>
                <w:numId w:val="2"/>
              </w:numPr>
              <w:spacing w:before="120" w:beforeAutospacing="0" w:after="120" w:afterAutospacing="0"/>
              <w:rPr>
                <w:rFonts w:ascii="Verdana" w:hAnsi="Verdana" w:cs="Symbol"/>
                <w:color w:val="1307A9"/>
              </w:rPr>
            </w:pPr>
            <w:r w:rsidRPr="00E97D69">
              <w:rPr>
                <w:rFonts w:ascii="Verdana" w:hAnsi="Verdana"/>
              </w:rPr>
              <w:t>Document Note Pad</w:t>
            </w:r>
            <w:r w:rsidR="00FC0371" w:rsidRPr="00E97D69">
              <w:rPr>
                <w:rFonts w:ascii="Verdana" w:hAnsi="Verdana"/>
              </w:rPr>
              <w:t xml:space="preserve">: </w:t>
            </w:r>
          </w:p>
          <w:p w14:paraId="498F943C" w14:textId="77777777" w:rsidR="00054B67" w:rsidRPr="00E97D69" w:rsidRDefault="00054B67" w:rsidP="005D0A40">
            <w:pPr>
              <w:pStyle w:val="NormalWeb"/>
              <w:spacing w:before="120" w:beforeAutospacing="0" w:after="120" w:afterAutospacing="0"/>
              <w:ind w:left="360"/>
              <w:rPr>
                <w:rFonts w:ascii="Verdana" w:hAnsi="Verdana" w:cs="Symbol"/>
                <w:color w:val="1307A9"/>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xml:space="preserve">, to consider Formulary Alternate. </w:t>
            </w:r>
          </w:p>
        </w:tc>
      </w:tr>
      <w:tr w:rsidR="00054B67" w:rsidRPr="00E97D69" w14:paraId="775A6B88" w14:textId="77777777" w:rsidTr="00333C73">
        <w:trPr>
          <w:trHeight w:val="90"/>
        </w:trPr>
        <w:tc>
          <w:tcPr>
            <w:tcW w:w="1274" w:type="pct"/>
            <w:vMerge w:val="restart"/>
            <w:tcMar>
              <w:top w:w="0" w:type="dxa"/>
              <w:left w:w="101" w:type="dxa"/>
              <w:bottom w:w="0" w:type="dxa"/>
              <w:right w:w="101" w:type="dxa"/>
            </w:tcMar>
            <w:hideMark/>
          </w:tcPr>
          <w:p w14:paraId="5CFAD986"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Insulin Lispro 100 units/ml pens or vials and Conflict Message indicates Admelog preferred</w:t>
            </w:r>
          </w:p>
        </w:tc>
        <w:tc>
          <w:tcPr>
            <w:tcW w:w="3726" w:type="pct"/>
            <w:gridSpan w:val="3"/>
            <w:tcMar>
              <w:top w:w="0" w:type="dxa"/>
              <w:left w:w="101" w:type="dxa"/>
              <w:bottom w:w="0" w:type="dxa"/>
              <w:right w:w="101" w:type="dxa"/>
            </w:tcMar>
            <w:hideMark/>
          </w:tcPr>
          <w:p w14:paraId="1E77DCB2"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 xml:space="preserve">Run a test claim for Admelog </w:t>
            </w:r>
            <w:r w:rsidR="00D00715" w:rsidRPr="00E97D69">
              <w:rPr>
                <w:rFonts w:ascii="Verdana" w:hAnsi="Verdana"/>
              </w:rPr>
              <w:t>(</w:t>
            </w:r>
            <w:r w:rsidRPr="00E97D69">
              <w:rPr>
                <w:rFonts w:ascii="Verdana" w:hAnsi="Verdana"/>
              </w:rPr>
              <w:t>pens or vials</w:t>
            </w:r>
            <w:r w:rsidR="00D00715" w:rsidRPr="00E97D69">
              <w:rPr>
                <w:rFonts w:ascii="Verdana" w:hAnsi="Verdana"/>
              </w:rPr>
              <w:t>)</w:t>
            </w:r>
            <w:r w:rsidRPr="00E97D69">
              <w:rPr>
                <w:rFonts w:ascii="Verdana" w:hAnsi="Verdana"/>
              </w:rPr>
              <w:t xml:space="preserve"> according to prescription dosage form</w:t>
            </w:r>
          </w:p>
        </w:tc>
      </w:tr>
      <w:tr w:rsidR="00600922" w:rsidRPr="00E97D69" w14:paraId="23B5DD97" w14:textId="77777777" w:rsidTr="00333C73">
        <w:trPr>
          <w:trHeight w:val="90"/>
        </w:trPr>
        <w:tc>
          <w:tcPr>
            <w:tcW w:w="1274" w:type="pct"/>
            <w:vMerge/>
            <w:vAlign w:val="center"/>
            <w:hideMark/>
          </w:tcPr>
          <w:p w14:paraId="62DC3C90" w14:textId="77777777" w:rsidR="00054B67" w:rsidRPr="00E97D69" w:rsidRDefault="00054B67" w:rsidP="005D0A40">
            <w:pPr>
              <w:spacing w:before="120" w:after="120"/>
              <w:rPr>
                <w:rFonts w:ascii="Verdana" w:eastAsia="Symbol" w:hAnsi="Verdana"/>
              </w:rPr>
            </w:pPr>
          </w:p>
        </w:tc>
        <w:tc>
          <w:tcPr>
            <w:tcW w:w="1143" w:type="pct"/>
            <w:shd w:val="clear" w:color="auto" w:fill="F2F2F2"/>
            <w:tcMar>
              <w:top w:w="0" w:type="dxa"/>
              <w:left w:w="101" w:type="dxa"/>
              <w:bottom w:w="0" w:type="dxa"/>
              <w:right w:w="101" w:type="dxa"/>
            </w:tcMar>
            <w:hideMark/>
          </w:tcPr>
          <w:p w14:paraId="360C3967"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If test claim is…</w:t>
            </w:r>
          </w:p>
        </w:tc>
        <w:tc>
          <w:tcPr>
            <w:tcW w:w="2583" w:type="pct"/>
            <w:gridSpan w:val="2"/>
            <w:shd w:val="clear" w:color="auto" w:fill="F2F2F2"/>
            <w:tcMar>
              <w:top w:w="0" w:type="dxa"/>
              <w:left w:w="101" w:type="dxa"/>
              <w:bottom w:w="0" w:type="dxa"/>
              <w:right w:w="101" w:type="dxa"/>
            </w:tcMar>
            <w:hideMark/>
          </w:tcPr>
          <w:p w14:paraId="0E02FD23"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600922" w:rsidRPr="00E97D69" w14:paraId="5DB7E482" w14:textId="77777777" w:rsidTr="00333C73">
        <w:trPr>
          <w:trHeight w:val="90"/>
        </w:trPr>
        <w:tc>
          <w:tcPr>
            <w:tcW w:w="1274" w:type="pct"/>
            <w:vMerge/>
            <w:vAlign w:val="center"/>
            <w:hideMark/>
          </w:tcPr>
          <w:p w14:paraId="1302B456" w14:textId="77777777" w:rsidR="00054B67" w:rsidRPr="00E97D69" w:rsidRDefault="00054B67" w:rsidP="005D0A40">
            <w:pPr>
              <w:spacing w:before="120" w:after="120"/>
              <w:rPr>
                <w:rFonts w:ascii="Verdana" w:eastAsia="Symbol" w:hAnsi="Verdana"/>
              </w:rPr>
            </w:pPr>
          </w:p>
        </w:tc>
        <w:tc>
          <w:tcPr>
            <w:tcW w:w="1143" w:type="pct"/>
            <w:tcMar>
              <w:top w:w="0" w:type="dxa"/>
              <w:left w:w="101" w:type="dxa"/>
              <w:bottom w:w="0" w:type="dxa"/>
              <w:right w:w="101" w:type="dxa"/>
            </w:tcMar>
            <w:hideMark/>
          </w:tcPr>
          <w:p w14:paraId="69CD0FD8"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Accepted</w:t>
            </w:r>
          </w:p>
        </w:tc>
        <w:tc>
          <w:tcPr>
            <w:tcW w:w="2583" w:type="pct"/>
            <w:gridSpan w:val="2"/>
            <w:tcMar>
              <w:top w:w="0" w:type="dxa"/>
              <w:left w:w="101" w:type="dxa"/>
              <w:bottom w:w="0" w:type="dxa"/>
              <w:right w:w="101" w:type="dxa"/>
            </w:tcMar>
            <w:hideMark/>
          </w:tcPr>
          <w:p w14:paraId="7AE5D20B" w14:textId="2338F4DD" w:rsidR="00054B67" w:rsidRPr="00E97D69" w:rsidRDefault="00054B67" w:rsidP="005D0A40">
            <w:pPr>
              <w:pStyle w:val="NormalWeb"/>
              <w:spacing w:before="120" w:beforeAutospacing="0" w:after="120" w:afterAutospacing="0"/>
              <w:rPr>
                <w:rFonts w:ascii="Verdana" w:hAnsi="Verdana"/>
              </w:rPr>
            </w:pPr>
            <w:bookmarkStart w:id="79" w:name="OLE_LINK50"/>
            <w:r w:rsidRPr="00E97D69">
              <w:rPr>
                <w:rFonts w:ascii="Verdana" w:hAnsi="Verdana"/>
              </w:rPr>
              <w:t>Change Prescribed Drug to Admelog pens or vials. Refer to </w:t>
            </w:r>
            <w:hyperlink r:id="rId71" w:anchor="!/view?docid=19c939e6-7aa2-4622-a29a-8f7a21e89fec" w:history="1">
              <w:r w:rsidR="00AF6A59" w:rsidRPr="00E97D69">
                <w:rPr>
                  <w:rStyle w:val="Hyperlink"/>
                  <w:rFonts w:ascii="Verdana" w:hAnsi="Verdana"/>
                </w:rPr>
                <w:t>Insulin (057026)</w:t>
              </w:r>
            </w:hyperlink>
            <w:r w:rsidRPr="00E97D69">
              <w:rPr>
                <w:rFonts w:ascii="Verdana" w:hAnsi="Verdana"/>
              </w:rPr>
              <w:t> for expiration.</w:t>
            </w:r>
            <w:bookmarkEnd w:id="79"/>
          </w:p>
        </w:tc>
      </w:tr>
      <w:tr w:rsidR="00600922" w:rsidRPr="00E97D69" w14:paraId="5C6FAD7A" w14:textId="77777777" w:rsidTr="00333C73">
        <w:trPr>
          <w:trHeight w:val="1515"/>
        </w:trPr>
        <w:tc>
          <w:tcPr>
            <w:tcW w:w="1274" w:type="pct"/>
            <w:vMerge/>
            <w:vAlign w:val="center"/>
            <w:hideMark/>
          </w:tcPr>
          <w:p w14:paraId="72C63A72" w14:textId="77777777" w:rsidR="00054B67" w:rsidRPr="00E97D69" w:rsidRDefault="00054B67" w:rsidP="005D0A40">
            <w:pPr>
              <w:spacing w:before="120" w:after="120"/>
              <w:rPr>
                <w:rFonts w:ascii="Verdana" w:eastAsia="Symbol" w:hAnsi="Verdana"/>
              </w:rPr>
            </w:pPr>
          </w:p>
        </w:tc>
        <w:tc>
          <w:tcPr>
            <w:tcW w:w="1143" w:type="pct"/>
            <w:tcMar>
              <w:top w:w="0" w:type="dxa"/>
              <w:left w:w="101" w:type="dxa"/>
              <w:bottom w:w="0" w:type="dxa"/>
              <w:right w:w="101" w:type="dxa"/>
            </w:tcMar>
            <w:hideMark/>
          </w:tcPr>
          <w:p w14:paraId="39BD24D8"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Denied</w:t>
            </w:r>
          </w:p>
        </w:tc>
        <w:tc>
          <w:tcPr>
            <w:tcW w:w="2583" w:type="pct"/>
            <w:gridSpan w:val="2"/>
            <w:tcMar>
              <w:top w:w="0" w:type="dxa"/>
              <w:left w:w="101" w:type="dxa"/>
              <w:bottom w:w="0" w:type="dxa"/>
              <w:right w:w="101" w:type="dxa"/>
            </w:tcMar>
          </w:tcPr>
          <w:p w14:paraId="283B4F02" w14:textId="07F2A88A" w:rsidR="00054B67" w:rsidRPr="00E97D69" w:rsidRDefault="00054B67" w:rsidP="005D0A40">
            <w:pPr>
              <w:pStyle w:val="NormalWeb"/>
              <w:numPr>
                <w:ilvl w:val="0"/>
                <w:numId w:val="3"/>
              </w:numPr>
              <w:spacing w:before="120" w:beforeAutospacing="0" w:after="120" w:afterAutospacing="0"/>
              <w:rPr>
                <w:rFonts w:ascii="Verdana" w:hAnsi="Verdana"/>
              </w:rPr>
            </w:pPr>
            <w:r w:rsidRPr="00E97D69">
              <w:rPr>
                <w:rFonts w:ascii="Verdana" w:hAnsi="Verdana"/>
              </w:rPr>
              <w:t xml:space="preserve">Contact the prescriber for alternate. Refer to </w:t>
            </w:r>
            <w:r w:rsidR="007C4354" w:rsidRPr="00E97D69">
              <w:rPr>
                <w:rFonts w:ascii="Verdana" w:hAnsi="Verdana"/>
              </w:rPr>
              <w:t>PLN PAR</w:t>
            </w:r>
            <w:r w:rsidRPr="00E97D69">
              <w:rPr>
                <w:rFonts w:ascii="Verdana" w:hAnsi="Verdana"/>
              </w:rPr>
              <w:t xml:space="preserve"> Screening, Calling, Resolution; section</w:t>
            </w:r>
            <w:r w:rsidR="00FC0371" w:rsidRPr="00E97D69">
              <w:rPr>
                <w:rFonts w:ascii="Verdana" w:hAnsi="Verdana"/>
              </w:rPr>
              <w:t xml:space="preserve">: </w:t>
            </w:r>
            <w:hyperlink r:id="rId72"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0652BFB8" w14:textId="1D743065" w:rsidR="00054B67" w:rsidRPr="00E97D69" w:rsidRDefault="00054B67" w:rsidP="005D0A40">
            <w:pPr>
              <w:pStyle w:val="NormalWeb"/>
              <w:spacing w:before="120" w:beforeAutospacing="0" w:after="120" w:afterAutospacing="0"/>
              <w:ind w:left="360"/>
              <w:rPr>
                <w:rFonts w:ascii="Verdana" w:hAnsi="Verdana"/>
              </w:rPr>
            </w:pPr>
            <w:r w:rsidRPr="00E97D69">
              <w:rPr>
                <w:rFonts w:ascii="Verdana" w:hAnsi="Verdana"/>
              </w:rPr>
              <w:t xml:space="preserve">Your patients prescription plan does not cover Insulin Lispro or Admelog. </w:t>
            </w:r>
            <w:r w:rsidRPr="00E97D69">
              <w:rPr>
                <w:rFonts w:ascii="Verdana" w:hAnsi="Verdana"/>
                <w:color w:val="000000"/>
              </w:rPr>
              <w:t xml:space="preserve">Please consider </w:t>
            </w:r>
            <w:r w:rsidR="00786C0E" w:rsidRPr="00E97D69">
              <w:rPr>
                <w:rFonts w:ascii="Verdana" w:hAnsi="Verdana"/>
                <w:color w:val="000000"/>
              </w:rPr>
              <w:t>&lt;drug, str&gt;</w:t>
            </w:r>
            <w:r w:rsidRPr="00E97D69">
              <w:rPr>
                <w:rFonts w:ascii="Verdana" w:hAnsi="Verdana"/>
                <w:color w:val="000000"/>
              </w:rPr>
              <w:t xml:space="preserve"> as an alternative medication </w:t>
            </w:r>
            <w:r w:rsidR="00786C0E" w:rsidRPr="00E97D69">
              <w:rPr>
                <w:rFonts w:ascii="Verdana" w:hAnsi="Verdana"/>
                <w:color w:val="000000"/>
              </w:rPr>
              <w:t xml:space="preserve">&lt;please include drug name, strength, directions, </w:t>
            </w:r>
            <w:r w:rsidR="003C483C" w:rsidRPr="00E97D69">
              <w:rPr>
                <w:rFonts w:ascii="Verdana" w:hAnsi="Verdana"/>
                <w:color w:val="000000"/>
              </w:rPr>
              <w:t>quantity,</w:t>
            </w:r>
            <w:r w:rsidR="00786C0E" w:rsidRPr="00E97D69">
              <w:rPr>
                <w:rFonts w:ascii="Verdana" w:hAnsi="Verdana"/>
                <w:color w:val="000000"/>
              </w:rPr>
              <w:t xml:space="preserve"> and refills&gt;</w:t>
            </w:r>
          </w:p>
          <w:p w14:paraId="2F91ADF7" w14:textId="154D9C9B" w:rsidR="00773267" w:rsidRPr="00E97D69" w:rsidRDefault="00054B67" w:rsidP="005D0A40">
            <w:pPr>
              <w:pStyle w:val="NormalWeb"/>
              <w:numPr>
                <w:ilvl w:val="0"/>
                <w:numId w:val="3"/>
              </w:numPr>
              <w:spacing w:before="120" w:beforeAutospacing="0" w:after="120" w:afterAutospacing="0"/>
              <w:rPr>
                <w:rFonts w:ascii="Verdana" w:hAnsi="Verdana" w:cs="Symbol"/>
                <w:color w:val="1307A9"/>
              </w:rPr>
            </w:pPr>
            <w:r w:rsidRPr="00E97D69">
              <w:rPr>
                <w:rFonts w:ascii="Verdana" w:hAnsi="Verdana"/>
              </w:rPr>
              <w:t>Document Note Pad</w:t>
            </w:r>
            <w:r w:rsidR="00FC0371" w:rsidRPr="00E97D69">
              <w:rPr>
                <w:rFonts w:ascii="Verdana" w:hAnsi="Verdana"/>
              </w:rPr>
              <w:t xml:space="preserve">: </w:t>
            </w:r>
          </w:p>
          <w:p w14:paraId="02CBB872" w14:textId="77777777" w:rsidR="00054B67" w:rsidRPr="00E97D69" w:rsidRDefault="00054B67" w:rsidP="005D0A40">
            <w:pPr>
              <w:pStyle w:val="NormalWeb"/>
              <w:spacing w:before="120" w:beforeAutospacing="0" w:after="120" w:afterAutospacing="0"/>
              <w:ind w:left="360"/>
              <w:rPr>
                <w:rFonts w:ascii="Verdana" w:hAnsi="Verdana" w:cs="Symbol"/>
                <w:color w:val="1307A9"/>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xml:space="preserve">, to consider Formulary Alternate. </w:t>
            </w:r>
          </w:p>
        </w:tc>
      </w:tr>
      <w:tr w:rsidR="00054B67" w:rsidRPr="00E97D69" w14:paraId="53809A6A" w14:textId="77777777" w:rsidTr="00333C73">
        <w:trPr>
          <w:trHeight w:val="90"/>
        </w:trPr>
        <w:tc>
          <w:tcPr>
            <w:tcW w:w="1274" w:type="pct"/>
            <w:vMerge w:val="restart"/>
            <w:tcMar>
              <w:top w:w="0" w:type="dxa"/>
              <w:left w:w="101" w:type="dxa"/>
              <w:bottom w:w="0" w:type="dxa"/>
              <w:right w:w="101" w:type="dxa"/>
            </w:tcMar>
            <w:hideMark/>
          </w:tcPr>
          <w:p w14:paraId="435F06C7"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Insulin Lispro 100 units/ml pens or vials and Conflict Message indicates alternates other than Humalog or Admelog</w:t>
            </w:r>
          </w:p>
        </w:tc>
        <w:tc>
          <w:tcPr>
            <w:tcW w:w="3726" w:type="pct"/>
            <w:gridSpan w:val="3"/>
            <w:tcMar>
              <w:top w:w="0" w:type="dxa"/>
              <w:left w:w="101" w:type="dxa"/>
              <w:bottom w:w="0" w:type="dxa"/>
              <w:right w:w="101" w:type="dxa"/>
            </w:tcMar>
            <w:hideMark/>
          </w:tcPr>
          <w:p w14:paraId="2F93C886" w14:textId="7CAFAC94" w:rsidR="00054B67" w:rsidRPr="00E97D69" w:rsidRDefault="00054B67" w:rsidP="005D0A40">
            <w:pPr>
              <w:pStyle w:val="NormalWeb"/>
              <w:spacing w:before="120" w:beforeAutospacing="0" w:after="120" w:afterAutospacing="0"/>
              <w:rPr>
                <w:rFonts w:ascii="Verdana" w:hAnsi="Verdana"/>
              </w:rPr>
            </w:pPr>
            <w:bookmarkStart w:id="80" w:name="OLE_LINK17"/>
            <w:r w:rsidRPr="00E97D69">
              <w:rPr>
                <w:rFonts w:ascii="Verdana" w:hAnsi="Verdana"/>
              </w:rPr>
              <w:t xml:space="preserve">Run a test claim for the Alternates in messaging </w:t>
            </w:r>
            <w:r w:rsidR="00D00715" w:rsidRPr="00E97D69">
              <w:rPr>
                <w:rFonts w:ascii="Verdana" w:hAnsi="Verdana"/>
              </w:rPr>
              <w:t>(</w:t>
            </w:r>
            <w:r w:rsidRPr="00E97D69">
              <w:rPr>
                <w:rFonts w:ascii="Verdana" w:hAnsi="Verdana"/>
              </w:rPr>
              <w:t>pens or vials</w:t>
            </w:r>
            <w:r w:rsidR="00D00715" w:rsidRPr="00E97D69">
              <w:rPr>
                <w:rFonts w:ascii="Verdana" w:hAnsi="Verdana"/>
              </w:rPr>
              <w:t>)</w:t>
            </w:r>
            <w:r w:rsidRPr="00E97D69">
              <w:rPr>
                <w:rFonts w:ascii="Verdana" w:hAnsi="Verdana"/>
              </w:rPr>
              <w:t xml:space="preserve"> according to prescription dosage form</w:t>
            </w:r>
            <w:bookmarkEnd w:id="80"/>
            <w:r w:rsidR="00503CAC" w:rsidRPr="00E97D69">
              <w:rPr>
                <w:rFonts w:ascii="Verdana" w:hAnsi="Verdana"/>
              </w:rPr>
              <w:t>:</w:t>
            </w:r>
          </w:p>
        </w:tc>
      </w:tr>
      <w:tr w:rsidR="00600922" w:rsidRPr="00E97D69" w14:paraId="6CAA7377" w14:textId="77777777" w:rsidTr="00333C73">
        <w:trPr>
          <w:trHeight w:val="90"/>
        </w:trPr>
        <w:tc>
          <w:tcPr>
            <w:tcW w:w="1274" w:type="pct"/>
            <w:vMerge/>
            <w:vAlign w:val="center"/>
            <w:hideMark/>
          </w:tcPr>
          <w:p w14:paraId="07B0B744" w14:textId="77777777" w:rsidR="00054B67" w:rsidRPr="00E97D69" w:rsidRDefault="00054B67" w:rsidP="005D0A40">
            <w:pPr>
              <w:spacing w:before="120" w:after="120"/>
              <w:rPr>
                <w:rFonts w:ascii="Verdana" w:eastAsia="Symbol" w:hAnsi="Verdana"/>
              </w:rPr>
            </w:pPr>
          </w:p>
        </w:tc>
        <w:tc>
          <w:tcPr>
            <w:tcW w:w="1143" w:type="pct"/>
            <w:shd w:val="clear" w:color="auto" w:fill="F2F2F2"/>
            <w:tcMar>
              <w:top w:w="0" w:type="dxa"/>
              <w:left w:w="101" w:type="dxa"/>
              <w:bottom w:w="0" w:type="dxa"/>
              <w:right w:w="101" w:type="dxa"/>
            </w:tcMar>
            <w:hideMark/>
          </w:tcPr>
          <w:p w14:paraId="21736E9E"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If test claim is…</w:t>
            </w:r>
          </w:p>
        </w:tc>
        <w:tc>
          <w:tcPr>
            <w:tcW w:w="2583" w:type="pct"/>
            <w:gridSpan w:val="2"/>
            <w:shd w:val="clear" w:color="auto" w:fill="F2F2F2"/>
            <w:tcMar>
              <w:top w:w="0" w:type="dxa"/>
              <w:left w:w="101" w:type="dxa"/>
              <w:bottom w:w="0" w:type="dxa"/>
              <w:right w:w="101" w:type="dxa"/>
            </w:tcMar>
            <w:hideMark/>
          </w:tcPr>
          <w:p w14:paraId="64675EBD" w14:textId="77777777" w:rsidR="00054B67" w:rsidRPr="00E97D69" w:rsidRDefault="00054B67" w:rsidP="005D0A40">
            <w:pPr>
              <w:pStyle w:val="NormalWeb"/>
              <w:spacing w:before="120" w:beforeAutospacing="0" w:after="120" w:afterAutospacing="0"/>
              <w:jc w:val="center"/>
              <w:rPr>
                <w:rFonts w:ascii="Verdana" w:hAnsi="Verdana"/>
              </w:rPr>
            </w:pPr>
            <w:r w:rsidRPr="00E97D69">
              <w:rPr>
                <w:rFonts w:ascii="Verdana" w:hAnsi="Verdana"/>
                <w:b/>
                <w:bCs/>
              </w:rPr>
              <w:t>Then…</w:t>
            </w:r>
          </w:p>
        </w:tc>
      </w:tr>
      <w:tr w:rsidR="00600922" w:rsidRPr="00E97D69" w14:paraId="2DB4CE4B" w14:textId="77777777" w:rsidTr="00333C73">
        <w:trPr>
          <w:trHeight w:val="90"/>
        </w:trPr>
        <w:tc>
          <w:tcPr>
            <w:tcW w:w="1274" w:type="pct"/>
            <w:vMerge/>
            <w:vAlign w:val="center"/>
            <w:hideMark/>
          </w:tcPr>
          <w:p w14:paraId="621C9144" w14:textId="77777777" w:rsidR="00054B67" w:rsidRPr="00E97D69" w:rsidRDefault="00054B67" w:rsidP="005D0A40">
            <w:pPr>
              <w:spacing w:before="120" w:after="120"/>
              <w:rPr>
                <w:rFonts w:ascii="Verdana" w:eastAsia="Symbol" w:hAnsi="Verdana"/>
              </w:rPr>
            </w:pPr>
            <w:bookmarkStart w:id="81" w:name="_Hlk125635505"/>
          </w:p>
        </w:tc>
        <w:tc>
          <w:tcPr>
            <w:tcW w:w="1143" w:type="pct"/>
            <w:tcMar>
              <w:top w:w="0" w:type="dxa"/>
              <w:left w:w="101" w:type="dxa"/>
              <w:bottom w:w="0" w:type="dxa"/>
              <w:right w:w="101" w:type="dxa"/>
            </w:tcMar>
            <w:hideMark/>
          </w:tcPr>
          <w:p w14:paraId="7CFDD369"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Accepted</w:t>
            </w:r>
          </w:p>
        </w:tc>
        <w:tc>
          <w:tcPr>
            <w:tcW w:w="2583" w:type="pct"/>
            <w:gridSpan w:val="2"/>
            <w:tcMar>
              <w:top w:w="0" w:type="dxa"/>
              <w:left w:w="101" w:type="dxa"/>
              <w:bottom w:w="0" w:type="dxa"/>
              <w:right w:w="101" w:type="dxa"/>
            </w:tcMar>
          </w:tcPr>
          <w:p w14:paraId="30A4710F" w14:textId="29321513" w:rsidR="00054B67" w:rsidRPr="00E97D69" w:rsidRDefault="00054B67" w:rsidP="005D0A40">
            <w:pPr>
              <w:pStyle w:val="NormalWeb"/>
              <w:numPr>
                <w:ilvl w:val="0"/>
                <w:numId w:val="4"/>
              </w:numPr>
              <w:spacing w:before="120" w:beforeAutospacing="0" w:after="120" w:afterAutospacing="0"/>
              <w:rPr>
                <w:rFonts w:ascii="Verdana" w:hAnsi="Verdana"/>
              </w:rPr>
            </w:pPr>
            <w:r w:rsidRPr="00E97D69">
              <w:rPr>
                <w:rFonts w:ascii="Verdana" w:hAnsi="Verdana"/>
              </w:rPr>
              <w:t>Contact the prescriber to authorize switch to formulary medication. Refer to PLN PAR Screening, Calling, Resolution; section</w:t>
            </w:r>
            <w:r w:rsidR="00FC0371" w:rsidRPr="00E97D69">
              <w:rPr>
                <w:rFonts w:ascii="Verdana" w:hAnsi="Verdana"/>
              </w:rPr>
              <w:t xml:space="preserve">: </w:t>
            </w:r>
            <w:hyperlink r:id="rId73"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2F92277D" w14:textId="66C8239F" w:rsidR="00054B67" w:rsidRPr="00E97D69" w:rsidRDefault="00054B67" w:rsidP="005D0A40">
            <w:pPr>
              <w:pStyle w:val="NormalWeb"/>
              <w:spacing w:before="120" w:beforeAutospacing="0" w:after="120" w:afterAutospacing="0"/>
              <w:ind w:left="360"/>
              <w:rPr>
                <w:rFonts w:ascii="Verdana" w:hAnsi="Verdana"/>
              </w:rPr>
            </w:pPr>
            <w:r w:rsidRPr="00E97D69">
              <w:rPr>
                <w:rFonts w:ascii="Verdana" w:hAnsi="Verdana"/>
                <w:color w:val="000000"/>
              </w:rPr>
              <w:t xml:space="preserve">Your Patients Benefit Plan does not cover the prescribed medication. Please consider </w:t>
            </w:r>
            <w:r w:rsidR="00786C0E" w:rsidRPr="00E97D69">
              <w:rPr>
                <w:rFonts w:ascii="Verdana" w:hAnsi="Verdana"/>
                <w:color w:val="000000"/>
              </w:rPr>
              <w:t>&lt;drug, str&gt;</w:t>
            </w:r>
            <w:r w:rsidRPr="00E97D69">
              <w:rPr>
                <w:rFonts w:ascii="Verdana" w:hAnsi="Verdana"/>
                <w:color w:val="000000"/>
              </w:rPr>
              <w:t xml:space="preserve"> as an alternative medication </w:t>
            </w:r>
            <w:r w:rsidR="00786C0E" w:rsidRPr="00E97D69">
              <w:rPr>
                <w:rFonts w:ascii="Verdana" w:hAnsi="Verdana"/>
                <w:color w:val="000000"/>
              </w:rPr>
              <w:t xml:space="preserve">&lt;please include drug name, strength, directions, </w:t>
            </w:r>
            <w:r w:rsidR="003C483C" w:rsidRPr="00E97D69">
              <w:rPr>
                <w:rFonts w:ascii="Verdana" w:hAnsi="Verdana"/>
                <w:color w:val="000000"/>
              </w:rPr>
              <w:t>quantity,</w:t>
            </w:r>
            <w:r w:rsidR="00786C0E" w:rsidRPr="00E97D69">
              <w:rPr>
                <w:rFonts w:ascii="Verdana" w:hAnsi="Verdana"/>
                <w:color w:val="000000"/>
              </w:rPr>
              <w:t xml:space="preserve"> and refills&gt;</w:t>
            </w:r>
          </w:p>
          <w:p w14:paraId="1501B47D" w14:textId="7530D4B5" w:rsidR="00EB77A6" w:rsidRPr="00E97D69" w:rsidRDefault="00054B67" w:rsidP="005D0A40">
            <w:pPr>
              <w:pStyle w:val="NormalWeb"/>
              <w:numPr>
                <w:ilvl w:val="0"/>
                <w:numId w:val="4"/>
              </w:numPr>
              <w:spacing w:before="120" w:beforeAutospacing="0" w:after="120" w:afterAutospacing="0"/>
              <w:rPr>
                <w:rFonts w:ascii="Verdana" w:hAnsi="Verdana" w:cs="Symbol"/>
                <w:color w:val="1307A9"/>
              </w:rPr>
            </w:pPr>
            <w:r w:rsidRPr="00E97D69">
              <w:rPr>
                <w:rFonts w:ascii="Verdana" w:hAnsi="Verdana"/>
              </w:rPr>
              <w:t>Document Note Pad</w:t>
            </w:r>
            <w:r w:rsidR="00FC0371" w:rsidRPr="00E97D69">
              <w:rPr>
                <w:rFonts w:ascii="Verdana" w:hAnsi="Verdana"/>
              </w:rPr>
              <w:t xml:space="preserve">: </w:t>
            </w:r>
          </w:p>
          <w:p w14:paraId="7D75DD39" w14:textId="77777777" w:rsidR="00054B67" w:rsidRPr="00E97D69" w:rsidRDefault="00054B67" w:rsidP="005D0A40">
            <w:pPr>
              <w:pStyle w:val="NormalWeb"/>
              <w:spacing w:before="120" w:beforeAutospacing="0" w:after="120" w:afterAutospacing="0"/>
              <w:ind w:left="360"/>
              <w:rPr>
                <w:rFonts w:ascii="Verdana" w:hAnsi="Verdana" w:cs="Symbol"/>
                <w:color w:val="1307A9"/>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xml:space="preserve">, to consider Formulary Alternate </w:t>
            </w:r>
            <w:r w:rsidR="00F6561C" w:rsidRPr="00E97D69">
              <w:rPr>
                <w:rFonts w:ascii="Verdana" w:hAnsi="Verdana"/>
              </w:rPr>
              <w:t>&lt;</w:t>
            </w:r>
            <w:r w:rsidRPr="00E97D69">
              <w:rPr>
                <w:rFonts w:ascii="Verdana" w:hAnsi="Verdana"/>
              </w:rPr>
              <w:t>alternate from conflict message</w:t>
            </w:r>
            <w:r w:rsidR="00F6561C" w:rsidRPr="00E97D69">
              <w:rPr>
                <w:rFonts w:ascii="Verdana" w:hAnsi="Verdana"/>
              </w:rPr>
              <w:t>&gt;</w:t>
            </w:r>
          </w:p>
        </w:tc>
      </w:tr>
      <w:tr w:rsidR="00600922" w:rsidRPr="00E97D69" w14:paraId="2F12CD70" w14:textId="77777777" w:rsidTr="00333C73">
        <w:trPr>
          <w:trHeight w:val="90"/>
        </w:trPr>
        <w:tc>
          <w:tcPr>
            <w:tcW w:w="1274" w:type="pct"/>
            <w:vMerge/>
            <w:vAlign w:val="center"/>
            <w:hideMark/>
          </w:tcPr>
          <w:p w14:paraId="0C5ACD05" w14:textId="77777777" w:rsidR="00054B67" w:rsidRPr="00E97D69" w:rsidRDefault="00054B67" w:rsidP="005D0A40">
            <w:pPr>
              <w:spacing w:before="120" w:after="120"/>
              <w:rPr>
                <w:rFonts w:ascii="Verdana" w:eastAsia="Symbol" w:hAnsi="Verdana"/>
              </w:rPr>
            </w:pPr>
          </w:p>
        </w:tc>
        <w:tc>
          <w:tcPr>
            <w:tcW w:w="1143" w:type="pct"/>
            <w:tcMar>
              <w:top w:w="0" w:type="dxa"/>
              <w:left w:w="101" w:type="dxa"/>
              <w:bottom w:w="0" w:type="dxa"/>
              <w:right w:w="101" w:type="dxa"/>
            </w:tcMar>
            <w:hideMark/>
          </w:tcPr>
          <w:p w14:paraId="1277EE05" w14:textId="77777777" w:rsidR="00054B67" w:rsidRPr="00E97D69" w:rsidRDefault="00054B67" w:rsidP="005D0A40">
            <w:pPr>
              <w:pStyle w:val="NormalWeb"/>
              <w:spacing w:before="120" w:beforeAutospacing="0" w:after="120" w:afterAutospacing="0"/>
              <w:rPr>
                <w:rFonts w:ascii="Verdana" w:hAnsi="Verdana"/>
              </w:rPr>
            </w:pPr>
            <w:r w:rsidRPr="00E97D69">
              <w:rPr>
                <w:rFonts w:ascii="Verdana" w:hAnsi="Verdana"/>
              </w:rPr>
              <w:t>Denied</w:t>
            </w:r>
          </w:p>
        </w:tc>
        <w:tc>
          <w:tcPr>
            <w:tcW w:w="2583" w:type="pct"/>
            <w:gridSpan w:val="2"/>
            <w:tcMar>
              <w:top w:w="0" w:type="dxa"/>
              <w:left w:w="101" w:type="dxa"/>
              <w:bottom w:w="0" w:type="dxa"/>
              <w:right w:w="101" w:type="dxa"/>
            </w:tcMar>
          </w:tcPr>
          <w:p w14:paraId="1DF2E7F2" w14:textId="3E5C4862" w:rsidR="00054B67" w:rsidRPr="00E97D69" w:rsidRDefault="00054B67" w:rsidP="005D0A40">
            <w:pPr>
              <w:pStyle w:val="NormalWeb"/>
              <w:numPr>
                <w:ilvl w:val="0"/>
                <w:numId w:val="5"/>
              </w:numPr>
              <w:spacing w:before="120" w:beforeAutospacing="0" w:after="120" w:afterAutospacing="0"/>
              <w:rPr>
                <w:rFonts w:ascii="Verdana" w:hAnsi="Verdana"/>
              </w:rPr>
            </w:pPr>
            <w:r w:rsidRPr="00E97D69">
              <w:rPr>
                <w:rFonts w:ascii="Verdana" w:hAnsi="Verdana"/>
              </w:rPr>
              <w:t>Contact the prescriber. Refer to PLN PAR Screening, Calling, Resolution; section</w:t>
            </w:r>
            <w:r w:rsidR="00FC0371" w:rsidRPr="00E97D69">
              <w:rPr>
                <w:rFonts w:ascii="Verdana" w:hAnsi="Verdana"/>
              </w:rPr>
              <w:t xml:space="preserve">: </w:t>
            </w:r>
            <w:hyperlink r:id="rId74"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0AB8F640" w14:textId="77777777" w:rsidR="00054B67" w:rsidRPr="00E97D69" w:rsidRDefault="00054B67" w:rsidP="005D0A40">
            <w:pPr>
              <w:pStyle w:val="NormalWeb"/>
              <w:spacing w:before="120" w:beforeAutospacing="0" w:after="120" w:afterAutospacing="0"/>
              <w:ind w:left="360"/>
              <w:rPr>
                <w:rFonts w:ascii="Verdana" w:hAnsi="Verdana"/>
              </w:rPr>
            </w:pPr>
            <w:r w:rsidRPr="00E97D69">
              <w:rPr>
                <w:rFonts w:ascii="Verdana" w:hAnsi="Verdana"/>
              </w:rPr>
              <w:t>Your patients prescription plan does not cover Insulin Lispro, Humalog or Admelog</w:t>
            </w:r>
            <w:r w:rsidR="00EB77A6" w:rsidRPr="00E97D69">
              <w:rPr>
                <w:rFonts w:ascii="Verdana" w:hAnsi="Verdana"/>
              </w:rPr>
              <w:t xml:space="preserve"> </w:t>
            </w:r>
            <w:r w:rsidR="00F6561C" w:rsidRPr="00E97D69">
              <w:rPr>
                <w:rFonts w:ascii="Verdana" w:hAnsi="Verdana"/>
              </w:rPr>
              <w:t>&lt;</w:t>
            </w:r>
            <w:r w:rsidRPr="00E97D69">
              <w:rPr>
                <w:rFonts w:ascii="Verdana" w:hAnsi="Verdana"/>
              </w:rPr>
              <w:t>pens vials</w:t>
            </w:r>
            <w:r w:rsidR="00F6561C" w:rsidRPr="00E97D69">
              <w:rPr>
                <w:rFonts w:ascii="Verdana" w:hAnsi="Verdana"/>
              </w:rPr>
              <w:t>&gt;</w:t>
            </w:r>
            <w:r w:rsidRPr="00E97D69">
              <w:rPr>
                <w:rFonts w:ascii="Verdana" w:hAnsi="Verdana"/>
              </w:rPr>
              <w:t xml:space="preserve">. Please fax back an alternate </w:t>
            </w:r>
            <w:r w:rsidR="00F6561C" w:rsidRPr="00E97D69">
              <w:rPr>
                <w:rFonts w:ascii="Verdana" w:hAnsi="Verdana"/>
              </w:rPr>
              <w:t>&lt;</w:t>
            </w:r>
            <w:r w:rsidRPr="00E97D69">
              <w:rPr>
                <w:rFonts w:ascii="Verdana" w:hAnsi="Verdana"/>
              </w:rPr>
              <w:t>Drug</w:t>
            </w:r>
            <w:r w:rsidR="00F6561C" w:rsidRPr="00E97D69">
              <w:rPr>
                <w:rFonts w:ascii="Verdana" w:hAnsi="Verdana"/>
              </w:rPr>
              <w:t xml:space="preserve">, </w:t>
            </w:r>
            <w:r w:rsidRPr="00E97D69">
              <w:rPr>
                <w:rFonts w:ascii="Verdana" w:hAnsi="Verdana"/>
              </w:rPr>
              <w:t>strength, Directions and Refills</w:t>
            </w:r>
            <w:r w:rsidR="00F6561C" w:rsidRPr="00E97D69">
              <w:rPr>
                <w:rFonts w:ascii="Verdana" w:hAnsi="Verdana"/>
              </w:rPr>
              <w:t>&gt;</w:t>
            </w:r>
          </w:p>
          <w:p w14:paraId="74CBA5BA" w14:textId="77777777" w:rsidR="00EB77A6" w:rsidRPr="00E97D69" w:rsidRDefault="00054B67" w:rsidP="005D0A40">
            <w:pPr>
              <w:pStyle w:val="NormalWeb"/>
              <w:numPr>
                <w:ilvl w:val="0"/>
                <w:numId w:val="5"/>
              </w:numPr>
              <w:spacing w:before="120" w:beforeAutospacing="0" w:after="120" w:afterAutospacing="0"/>
              <w:rPr>
                <w:rFonts w:ascii="Verdana" w:hAnsi="Verdana" w:cs="Symbol"/>
                <w:color w:val="1307A9"/>
              </w:rPr>
            </w:pPr>
            <w:r w:rsidRPr="00E97D69">
              <w:rPr>
                <w:rFonts w:ascii="Verdana" w:hAnsi="Verdana"/>
              </w:rPr>
              <w:t xml:space="preserve">Document Note Pad: </w:t>
            </w:r>
          </w:p>
          <w:p w14:paraId="43A1BE6A" w14:textId="77777777" w:rsidR="00054B67" w:rsidRPr="00E97D69" w:rsidRDefault="00054B67" w:rsidP="005D0A40">
            <w:pPr>
              <w:pStyle w:val="NormalWeb"/>
              <w:spacing w:before="120" w:beforeAutospacing="0" w:after="120" w:afterAutospacing="0"/>
              <w:ind w:left="360"/>
              <w:rPr>
                <w:rFonts w:ascii="Verdana" w:hAnsi="Verdana" w:cs="Symbol"/>
                <w:color w:val="1307A9"/>
              </w:rPr>
            </w:pPr>
            <w:r w:rsidRPr="00E97D69">
              <w:rPr>
                <w:rFonts w:ascii="Verdana" w:hAnsi="Verdana"/>
              </w:rPr>
              <w:t xml:space="preserve">PLN to AF, </w:t>
            </w:r>
            <w:r w:rsidR="00786C0E" w:rsidRPr="00E97D69">
              <w:rPr>
                <w:rFonts w:ascii="Verdana" w:hAnsi="Verdana"/>
              </w:rPr>
              <w:t>&lt;drug name&gt;</w:t>
            </w:r>
            <w:r w:rsidRPr="00E97D69">
              <w:rPr>
                <w:rFonts w:ascii="Verdana" w:hAnsi="Verdana"/>
              </w:rPr>
              <w:t xml:space="preserve">, to consider a Formulary Alternate. </w:t>
            </w:r>
          </w:p>
        </w:tc>
      </w:tr>
      <w:tr w:rsidR="00503CAC" w:rsidRPr="00E97D69" w14:paraId="72669E2B" w14:textId="77777777" w:rsidTr="00333C73">
        <w:trPr>
          <w:trHeight w:val="50"/>
        </w:trPr>
        <w:tc>
          <w:tcPr>
            <w:tcW w:w="1274" w:type="pct"/>
            <w:vMerge w:val="restart"/>
            <w:tcBorders>
              <w:bottom w:val="single" w:sz="4" w:space="0" w:color="auto"/>
            </w:tcBorders>
            <w:tcMar>
              <w:top w:w="0" w:type="dxa"/>
              <w:left w:w="101" w:type="dxa"/>
              <w:bottom w:w="0" w:type="dxa"/>
              <w:right w:w="101" w:type="dxa"/>
            </w:tcMar>
          </w:tcPr>
          <w:p w14:paraId="7F600EDC" w14:textId="77777777" w:rsidR="00503CAC" w:rsidRPr="00E97D69" w:rsidRDefault="00503CAC" w:rsidP="005D0A40">
            <w:pPr>
              <w:pStyle w:val="NormalWeb"/>
              <w:spacing w:before="120" w:beforeAutospacing="0" w:after="120" w:afterAutospacing="0"/>
              <w:rPr>
                <w:rFonts w:ascii="Verdana" w:hAnsi="Verdana"/>
              </w:rPr>
            </w:pPr>
            <w:bookmarkStart w:id="82" w:name="OLE_LINK55"/>
            <w:bookmarkEnd w:id="81"/>
            <w:r w:rsidRPr="00E97D69">
              <w:rPr>
                <w:rFonts w:ascii="Verdana" w:hAnsi="Verdana"/>
              </w:rPr>
              <w:t>Insulin Lispro 100 units/ml pens or vials and Conflict Message indicates Non-Formulary without suggested alternates</w:t>
            </w:r>
          </w:p>
          <w:bookmarkEnd w:id="82"/>
          <w:p w14:paraId="23271193" w14:textId="77777777" w:rsidR="00503CAC" w:rsidRPr="00E97D69" w:rsidRDefault="00503CAC" w:rsidP="005D0A40">
            <w:pPr>
              <w:pStyle w:val="NormalWeb"/>
              <w:spacing w:before="120" w:beforeAutospacing="0" w:after="120" w:afterAutospacing="0"/>
              <w:rPr>
                <w:rFonts w:ascii="Verdana" w:hAnsi="Verdana"/>
              </w:rPr>
            </w:pPr>
          </w:p>
          <w:p w14:paraId="2CD9ED6D" w14:textId="77777777" w:rsidR="00503CAC" w:rsidRPr="00E97D69" w:rsidRDefault="00503CAC" w:rsidP="005D0A40">
            <w:pPr>
              <w:pStyle w:val="NormalWeb"/>
              <w:spacing w:before="120" w:beforeAutospacing="0" w:after="120" w:afterAutospacing="0"/>
              <w:rPr>
                <w:rFonts w:ascii="Verdana" w:hAnsi="Verdana"/>
              </w:rPr>
            </w:pPr>
            <w:r w:rsidRPr="00E97D69">
              <w:rPr>
                <w:rFonts w:ascii="Verdana" w:hAnsi="Verdana"/>
              </w:rPr>
              <w:t>Do Not RTP</w:t>
            </w:r>
          </w:p>
          <w:p w14:paraId="3F762AD7" w14:textId="77777777" w:rsidR="00503CAC" w:rsidRPr="00E97D69" w:rsidRDefault="00503CAC" w:rsidP="005D0A40">
            <w:pPr>
              <w:pStyle w:val="NormalWeb"/>
              <w:spacing w:before="120" w:beforeAutospacing="0" w:after="120" w:afterAutospacing="0"/>
              <w:rPr>
                <w:rFonts w:ascii="Verdana" w:hAnsi="Verdana"/>
              </w:rPr>
            </w:pPr>
          </w:p>
          <w:p w14:paraId="33565572" w14:textId="49DE04F2" w:rsidR="00503CAC" w:rsidRPr="00E97D69" w:rsidRDefault="00503CAC" w:rsidP="005D0A40">
            <w:pPr>
              <w:pStyle w:val="NormalWeb"/>
              <w:spacing w:before="120" w:beforeAutospacing="0" w:after="120" w:afterAutospacing="0"/>
              <w:rPr>
                <w:rFonts w:ascii="Verdana" w:hAnsi="Verdana"/>
              </w:rPr>
            </w:pPr>
            <w:r w:rsidRPr="00E97D69">
              <w:rPr>
                <w:rFonts w:ascii="Verdana" w:hAnsi="Verdana"/>
                <w:b/>
                <w:bCs/>
              </w:rPr>
              <w:t>Note</w:t>
            </w:r>
            <w:r w:rsidR="00FC0371" w:rsidRPr="00E97D69">
              <w:rPr>
                <w:rFonts w:ascii="Verdana" w:hAnsi="Verdana"/>
                <w:b/>
                <w:bCs/>
              </w:rPr>
              <w:t xml:space="preserve">: </w:t>
            </w:r>
            <w:r w:rsidRPr="00E97D69">
              <w:rPr>
                <w:rFonts w:ascii="Verdana" w:hAnsi="Verdana"/>
              </w:rPr>
              <w:t>This can also be followed if Rx is written for Brand Humalog or Admelog</w:t>
            </w:r>
          </w:p>
        </w:tc>
        <w:tc>
          <w:tcPr>
            <w:tcW w:w="3726" w:type="pct"/>
            <w:gridSpan w:val="3"/>
            <w:tcBorders>
              <w:bottom w:val="single" w:sz="4" w:space="0" w:color="auto"/>
            </w:tcBorders>
            <w:tcMar>
              <w:top w:w="0" w:type="dxa"/>
              <w:left w:w="101" w:type="dxa"/>
              <w:bottom w:w="0" w:type="dxa"/>
              <w:right w:w="101" w:type="dxa"/>
            </w:tcMar>
          </w:tcPr>
          <w:p w14:paraId="716608A5" w14:textId="4D1596A9" w:rsidR="00503CAC" w:rsidRPr="00E97D69" w:rsidRDefault="00503CAC" w:rsidP="005D0A40">
            <w:pPr>
              <w:pStyle w:val="NormalWeb"/>
              <w:spacing w:before="120" w:beforeAutospacing="0" w:after="120" w:afterAutospacing="0"/>
              <w:rPr>
                <w:rFonts w:ascii="Verdana" w:hAnsi="Verdana" w:cs="Symbol"/>
                <w:color w:val="1307A9"/>
              </w:rPr>
            </w:pPr>
            <w:bookmarkStart w:id="83" w:name="OLE_LINK63"/>
            <w:r w:rsidRPr="00E97D69">
              <w:rPr>
                <w:rFonts w:ascii="Verdana" w:hAnsi="Verdana"/>
              </w:rPr>
              <w:t>Run a test claim for the Brand Humalog or Admelog (pens or vials) according to prescription dosage form:</w:t>
            </w:r>
            <w:bookmarkEnd w:id="83"/>
          </w:p>
        </w:tc>
      </w:tr>
      <w:tr w:rsidR="00503CAC" w:rsidRPr="00E97D69" w14:paraId="33A84B12" w14:textId="77777777" w:rsidTr="00333C73">
        <w:trPr>
          <w:trHeight w:val="50"/>
        </w:trPr>
        <w:tc>
          <w:tcPr>
            <w:tcW w:w="1274" w:type="pct"/>
            <w:vMerge/>
            <w:tcMar>
              <w:top w:w="0" w:type="dxa"/>
              <w:left w:w="101" w:type="dxa"/>
              <w:bottom w:w="0" w:type="dxa"/>
              <w:right w:w="101" w:type="dxa"/>
            </w:tcMar>
          </w:tcPr>
          <w:p w14:paraId="1C8D6362" w14:textId="77777777" w:rsidR="00503CAC" w:rsidRPr="00E97D69" w:rsidRDefault="00503CAC" w:rsidP="005D0A40">
            <w:pPr>
              <w:pStyle w:val="NormalWeb"/>
              <w:spacing w:before="120" w:beforeAutospacing="0" w:after="120" w:afterAutospacing="0"/>
              <w:rPr>
                <w:rFonts w:ascii="Verdana" w:hAnsi="Verdana"/>
              </w:rPr>
            </w:pPr>
          </w:p>
        </w:tc>
        <w:tc>
          <w:tcPr>
            <w:tcW w:w="1152" w:type="pct"/>
            <w:gridSpan w:val="2"/>
            <w:shd w:val="clear" w:color="auto" w:fill="E6E6E6"/>
            <w:tcMar>
              <w:top w:w="0" w:type="dxa"/>
              <w:left w:w="101" w:type="dxa"/>
              <w:bottom w:w="0" w:type="dxa"/>
              <w:right w:w="101" w:type="dxa"/>
            </w:tcMar>
          </w:tcPr>
          <w:p w14:paraId="19BC7B89" w14:textId="512D0229" w:rsidR="00503CAC" w:rsidRPr="00E97D69" w:rsidRDefault="00503CAC" w:rsidP="005D0A40">
            <w:pPr>
              <w:pStyle w:val="NormalWeb"/>
              <w:spacing w:before="120" w:beforeAutospacing="0" w:after="120" w:afterAutospacing="0"/>
              <w:jc w:val="center"/>
              <w:rPr>
                <w:rFonts w:ascii="Verdana" w:hAnsi="Verdana"/>
                <w:b/>
              </w:rPr>
            </w:pPr>
            <w:r w:rsidRPr="00E97D69">
              <w:rPr>
                <w:rFonts w:ascii="Verdana" w:hAnsi="Verdana"/>
                <w:b/>
              </w:rPr>
              <w:t>If...</w:t>
            </w:r>
          </w:p>
        </w:tc>
        <w:tc>
          <w:tcPr>
            <w:tcW w:w="2574" w:type="pct"/>
            <w:shd w:val="clear" w:color="auto" w:fill="E6E6E6"/>
          </w:tcPr>
          <w:p w14:paraId="772A7A71" w14:textId="46B8AD6B" w:rsidR="00503CAC" w:rsidRPr="00E97D69" w:rsidRDefault="00503CAC" w:rsidP="005D0A40">
            <w:pPr>
              <w:pStyle w:val="NormalWeb"/>
              <w:spacing w:before="120" w:beforeAutospacing="0" w:after="120" w:afterAutospacing="0"/>
              <w:jc w:val="center"/>
              <w:rPr>
                <w:rFonts w:ascii="Verdana" w:hAnsi="Verdana"/>
                <w:b/>
              </w:rPr>
            </w:pPr>
            <w:r w:rsidRPr="00E97D69">
              <w:rPr>
                <w:rFonts w:ascii="Verdana" w:hAnsi="Verdana"/>
                <w:b/>
              </w:rPr>
              <w:t>Then...</w:t>
            </w:r>
          </w:p>
        </w:tc>
      </w:tr>
      <w:tr w:rsidR="00503CAC" w:rsidRPr="00E97D69" w14:paraId="296B2342" w14:textId="77777777" w:rsidTr="00333C73">
        <w:trPr>
          <w:trHeight w:val="953"/>
        </w:trPr>
        <w:tc>
          <w:tcPr>
            <w:tcW w:w="1274" w:type="pct"/>
            <w:vMerge/>
            <w:tcMar>
              <w:top w:w="0" w:type="dxa"/>
              <w:left w:w="101" w:type="dxa"/>
              <w:bottom w:w="0" w:type="dxa"/>
              <w:right w:w="101" w:type="dxa"/>
            </w:tcMar>
          </w:tcPr>
          <w:p w14:paraId="4A448647" w14:textId="77777777" w:rsidR="00503CAC" w:rsidRPr="00E97D69" w:rsidRDefault="00503CAC" w:rsidP="005D0A40">
            <w:pPr>
              <w:pStyle w:val="NormalWeb"/>
              <w:spacing w:before="120" w:beforeAutospacing="0" w:after="120" w:afterAutospacing="0"/>
              <w:rPr>
                <w:rFonts w:ascii="Verdana" w:hAnsi="Verdana"/>
              </w:rPr>
            </w:pPr>
            <w:bookmarkStart w:id="84" w:name="_Hlk125635873"/>
          </w:p>
        </w:tc>
        <w:tc>
          <w:tcPr>
            <w:tcW w:w="1152" w:type="pct"/>
            <w:gridSpan w:val="2"/>
            <w:tcMar>
              <w:top w:w="0" w:type="dxa"/>
              <w:left w:w="101" w:type="dxa"/>
              <w:bottom w:w="0" w:type="dxa"/>
              <w:right w:w="101" w:type="dxa"/>
            </w:tcMar>
          </w:tcPr>
          <w:p w14:paraId="41E02A22" w14:textId="4B350670" w:rsidR="00503CAC" w:rsidRPr="00E97D69" w:rsidRDefault="00503CAC" w:rsidP="005D0A40">
            <w:pPr>
              <w:pStyle w:val="NormalWeb"/>
              <w:spacing w:before="120" w:beforeAutospacing="0" w:after="120" w:afterAutospacing="0"/>
              <w:rPr>
                <w:rFonts w:ascii="Verdana" w:hAnsi="Verdana"/>
              </w:rPr>
            </w:pPr>
            <w:r w:rsidRPr="00E97D69">
              <w:rPr>
                <w:rFonts w:ascii="Verdana" w:hAnsi="Verdana"/>
              </w:rPr>
              <w:t>Accepted</w:t>
            </w:r>
          </w:p>
        </w:tc>
        <w:tc>
          <w:tcPr>
            <w:tcW w:w="2574" w:type="pct"/>
          </w:tcPr>
          <w:p w14:paraId="4FBD3A1C" w14:textId="5A789488" w:rsidR="004D2869" w:rsidRPr="00E97D69" w:rsidRDefault="004D2869" w:rsidP="005D0A40">
            <w:pPr>
              <w:pStyle w:val="NormalWeb"/>
              <w:spacing w:before="120" w:beforeAutospacing="0" w:after="120" w:afterAutospacing="0"/>
              <w:rPr>
                <w:rFonts w:ascii="Verdana" w:hAnsi="Verdana"/>
              </w:rPr>
            </w:pPr>
            <w:r w:rsidRPr="00E97D69">
              <w:rPr>
                <w:rFonts w:ascii="Verdana" w:hAnsi="Verdana"/>
              </w:rPr>
              <w:t>Change Prescribed Drug to the lowest copay covered product (Humalog or Admelog pens or vials according to prescription dosage form) and the accepted test claim done in RXClaim. Refer to</w:t>
            </w:r>
            <w:r w:rsidR="004820DF" w:rsidRPr="00E97D69">
              <w:rPr>
                <w:rFonts w:ascii="Verdana" w:hAnsi="Verdana"/>
              </w:rPr>
              <w:t xml:space="preserve"> </w:t>
            </w:r>
            <w:hyperlink r:id="rId75" w:anchor="!/view?docid=19c939e6-7aa2-4622-a29a-8f7a21e89fec" w:history="1">
              <w:r w:rsidR="00AF6A59" w:rsidRPr="00E97D69">
                <w:rPr>
                  <w:rStyle w:val="Hyperlink"/>
                  <w:rFonts w:ascii="Verdana" w:hAnsi="Verdana"/>
                </w:rPr>
                <w:t>Insulin (057026)</w:t>
              </w:r>
            </w:hyperlink>
            <w:r w:rsidR="004820DF" w:rsidRPr="00E97D69">
              <w:rPr>
                <w:rFonts w:ascii="Verdana" w:hAnsi="Verdana"/>
              </w:rPr>
              <w:t xml:space="preserve"> </w:t>
            </w:r>
            <w:r w:rsidRPr="00E97D69">
              <w:rPr>
                <w:rFonts w:ascii="Verdana" w:hAnsi="Verdana"/>
              </w:rPr>
              <w:t xml:space="preserve">for expiration. </w:t>
            </w:r>
          </w:p>
        </w:tc>
      </w:tr>
      <w:bookmarkEnd w:id="84"/>
      <w:tr w:rsidR="00503CAC" w:rsidRPr="00E97D69" w14:paraId="50C5D945" w14:textId="77777777" w:rsidTr="00333C73">
        <w:trPr>
          <w:trHeight w:val="953"/>
        </w:trPr>
        <w:tc>
          <w:tcPr>
            <w:tcW w:w="1274" w:type="pct"/>
            <w:vMerge/>
            <w:tcMar>
              <w:top w:w="0" w:type="dxa"/>
              <w:left w:w="101" w:type="dxa"/>
              <w:bottom w:w="0" w:type="dxa"/>
              <w:right w:w="101" w:type="dxa"/>
            </w:tcMar>
          </w:tcPr>
          <w:p w14:paraId="63B5E7FA" w14:textId="77777777" w:rsidR="00503CAC" w:rsidRPr="00E97D69" w:rsidRDefault="00503CAC" w:rsidP="005D0A40">
            <w:pPr>
              <w:pStyle w:val="NormalWeb"/>
              <w:spacing w:before="120" w:beforeAutospacing="0" w:after="120" w:afterAutospacing="0"/>
              <w:rPr>
                <w:rFonts w:ascii="Verdana" w:hAnsi="Verdana"/>
              </w:rPr>
            </w:pPr>
          </w:p>
        </w:tc>
        <w:tc>
          <w:tcPr>
            <w:tcW w:w="1152" w:type="pct"/>
            <w:gridSpan w:val="2"/>
            <w:tcMar>
              <w:top w:w="0" w:type="dxa"/>
              <w:left w:w="101" w:type="dxa"/>
              <w:bottom w:w="0" w:type="dxa"/>
              <w:right w:w="101" w:type="dxa"/>
            </w:tcMar>
          </w:tcPr>
          <w:p w14:paraId="54913D3B" w14:textId="4C44E030" w:rsidR="00503CAC" w:rsidRPr="00E97D69" w:rsidRDefault="00503CAC" w:rsidP="005D0A40">
            <w:pPr>
              <w:pStyle w:val="NormalWeb"/>
              <w:spacing w:before="120" w:beforeAutospacing="0" w:after="120" w:afterAutospacing="0"/>
              <w:rPr>
                <w:rFonts w:ascii="Verdana" w:hAnsi="Verdana"/>
              </w:rPr>
            </w:pPr>
            <w:r w:rsidRPr="00E97D69">
              <w:rPr>
                <w:rFonts w:ascii="Verdana" w:hAnsi="Verdana"/>
              </w:rPr>
              <w:t>Denied</w:t>
            </w:r>
          </w:p>
        </w:tc>
        <w:tc>
          <w:tcPr>
            <w:tcW w:w="2574" w:type="pct"/>
          </w:tcPr>
          <w:p w14:paraId="743C21FA" w14:textId="5E5C6B3F" w:rsidR="004D2869" w:rsidRPr="00E97D69" w:rsidRDefault="004D2869" w:rsidP="005D0A40">
            <w:pPr>
              <w:pStyle w:val="NormalWeb"/>
              <w:numPr>
                <w:ilvl w:val="0"/>
                <w:numId w:val="42"/>
              </w:numPr>
              <w:spacing w:before="120" w:beforeAutospacing="0" w:after="120" w:afterAutospacing="0"/>
              <w:rPr>
                <w:rFonts w:ascii="Verdana" w:hAnsi="Verdana"/>
              </w:rPr>
            </w:pPr>
            <w:r w:rsidRPr="00E97D69">
              <w:rPr>
                <w:rFonts w:ascii="Verdana" w:hAnsi="Verdana"/>
              </w:rPr>
              <w:t>Contact the prescriber. Refer to PLN PAR Screening, Calling, Resolution; section</w:t>
            </w:r>
            <w:r w:rsidR="00FC0371" w:rsidRPr="00E97D69">
              <w:rPr>
                <w:rFonts w:ascii="Verdana" w:hAnsi="Verdana"/>
              </w:rPr>
              <w:t xml:space="preserve">: </w:t>
            </w:r>
            <w:hyperlink r:id="rId76" w:anchor="!/view?docid=31b0289a-38eb-4fef-b3eb-192c7abb5997" w:history="1">
              <w:r w:rsidR="00AF6A59" w:rsidRPr="00E97D69">
                <w:rPr>
                  <w:rStyle w:val="Hyperlink"/>
                  <w:rFonts w:ascii="Verdana" w:hAnsi="Verdana"/>
                </w:rPr>
                <w:t>Contacting the Prescriber (078210)</w:t>
              </w:r>
            </w:hyperlink>
            <w:r w:rsidRPr="00E97D69">
              <w:rPr>
                <w:rFonts w:ascii="Verdana" w:hAnsi="Verdana"/>
              </w:rPr>
              <w:t>.</w:t>
            </w:r>
          </w:p>
          <w:p w14:paraId="41F06C28" w14:textId="77777777" w:rsidR="004D2869" w:rsidRPr="00E97D69" w:rsidRDefault="004D2869" w:rsidP="005D0A40">
            <w:pPr>
              <w:pStyle w:val="NormalWeb"/>
              <w:spacing w:before="120" w:beforeAutospacing="0" w:after="120" w:afterAutospacing="0"/>
              <w:ind w:left="360"/>
              <w:rPr>
                <w:rFonts w:ascii="Verdana" w:hAnsi="Verdana"/>
              </w:rPr>
            </w:pPr>
            <w:r w:rsidRPr="00E97D69">
              <w:rPr>
                <w:rFonts w:ascii="Verdana" w:hAnsi="Verdana"/>
              </w:rPr>
              <w:t>Your patients prescription plan does not cover Insulin Lispro, Humalog or Admelog &lt;pens vials&gt;. Please fax back an alternate &lt;Drug, strength, Directions and Refills&gt;</w:t>
            </w:r>
            <w:r w:rsidRPr="00E97D69">
              <w:rPr>
                <w:rFonts w:ascii="Verdana" w:hAnsi="Verdana"/>
                <w:color w:val="1307A9"/>
              </w:rPr>
              <w:t xml:space="preserve"> </w:t>
            </w:r>
            <w:r w:rsidRPr="00E97D69">
              <w:rPr>
                <w:rFonts w:ascii="Verdana" w:hAnsi="Verdana"/>
              </w:rPr>
              <w:t>or Prior Auth at XXX-XXX-XXX</w:t>
            </w:r>
          </w:p>
          <w:p w14:paraId="3F720995" w14:textId="66CCB3DA" w:rsidR="004D2869" w:rsidRPr="00E97D69" w:rsidRDefault="004D2869" w:rsidP="005D0A40">
            <w:pPr>
              <w:pStyle w:val="NormalWeb"/>
              <w:numPr>
                <w:ilvl w:val="0"/>
                <w:numId w:val="42"/>
              </w:numPr>
              <w:spacing w:before="120" w:beforeAutospacing="0" w:after="120" w:afterAutospacing="0"/>
              <w:rPr>
                <w:rFonts w:ascii="Verdana" w:hAnsi="Verdana" w:cs="Symbol"/>
                <w:color w:val="1307A9"/>
              </w:rPr>
            </w:pPr>
            <w:r w:rsidRPr="00E97D69">
              <w:rPr>
                <w:rFonts w:ascii="Verdana" w:hAnsi="Verdana"/>
              </w:rPr>
              <w:t>Document Note Pad</w:t>
            </w:r>
            <w:r w:rsidR="00FC0371" w:rsidRPr="00E97D69">
              <w:rPr>
                <w:rFonts w:ascii="Verdana" w:hAnsi="Verdana"/>
              </w:rPr>
              <w:t xml:space="preserve">: </w:t>
            </w:r>
          </w:p>
          <w:p w14:paraId="62E6F159" w14:textId="14E664CF" w:rsidR="00503CAC" w:rsidRPr="00E97D69" w:rsidRDefault="004D2869" w:rsidP="005D0A40">
            <w:pPr>
              <w:pStyle w:val="NormalWeb"/>
              <w:spacing w:before="120" w:beforeAutospacing="0" w:after="120" w:afterAutospacing="0"/>
              <w:ind w:left="360"/>
              <w:rPr>
                <w:rFonts w:ascii="Verdana" w:hAnsi="Verdana"/>
              </w:rPr>
            </w:pPr>
            <w:r w:rsidRPr="00E97D69">
              <w:rPr>
                <w:rFonts w:ascii="Verdana" w:hAnsi="Verdana"/>
              </w:rPr>
              <w:t>PLN to AF, &lt;drug name&gt;, to consider Formulary Alternate or PA at XXX-XXX-XXXX</w:t>
            </w:r>
          </w:p>
        </w:tc>
      </w:tr>
    </w:tbl>
    <w:p w14:paraId="4C2C0089" w14:textId="77777777" w:rsidR="00D82C43" w:rsidRPr="00E97D69" w:rsidRDefault="00D82C43" w:rsidP="00AB2BDE">
      <w:pPr>
        <w:rPr>
          <w:rFonts w:ascii="Verdana" w:hAnsi="Verdana"/>
        </w:rPr>
      </w:pPr>
    </w:p>
    <w:p w14:paraId="4F1D673A" w14:textId="432E02D9" w:rsidR="00D82C43" w:rsidRPr="00E97D69" w:rsidRDefault="00D82C43" w:rsidP="00D82C43">
      <w:pPr>
        <w:jc w:val="right"/>
        <w:rPr>
          <w:rFonts w:ascii="Verdana" w:hAnsi="Verdana"/>
        </w:rPr>
      </w:pPr>
      <w:hyperlink w:anchor="_top" w:history="1">
        <w:r w:rsidRPr="00E97D6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82C43" w:rsidRPr="00E97D69" w14:paraId="52FB6228" w14:textId="77777777" w:rsidTr="00BC72B5">
        <w:tc>
          <w:tcPr>
            <w:tcW w:w="5000" w:type="pct"/>
            <w:shd w:val="clear" w:color="auto" w:fill="C0C0C0"/>
          </w:tcPr>
          <w:p w14:paraId="360E05A5" w14:textId="77777777" w:rsidR="00D82C43" w:rsidRPr="00E97D69" w:rsidRDefault="00054B67" w:rsidP="00D82C43">
            <w:pPr>
              <w:pStyle w:val="Heading2"/>
              <w:rPr>
                <w:rFonts w:ascii="Verdana" w:hAnsi="Verdana"/>
                <w:i w:val="0"/>
                <w:iCs w:val="0"/>
              </w:rPr>
            </w:pPr>
            <w:bookmarkStart w:id="85" w:name="_Toc163033803"/>
            <w:bookmarkStart w:id="86" w:name="OLE_LINK32"/>
            <w:r w:rsidRPr="00E97D69">
              <w:rPr>
                <w:rFonts w:ascii="Verdana" w:hAnsi="Verdana"/>
                <w:i w:val="0"/>
                <w:iCs w:val="0"/>
              </w:rPr>
              <w:t>DAW9 Chart</w:t>
            </w:r>
            <w:bookmarkEnd w:id="85"/>
            <w:r w:rsidR="00FC11D7" w:rsidRPr="00E97D69">
              <w:rPr>
                <w:rFonts w:ascii="Verdana" w:hAnsi="Verdana"/>
                <w:i w:val="0"/>
                <w:iCs w:val="0"/>
              </w:rPr>
              <w:t xml:space="preserve"> </w:t>
            </w:r>
            <w:bookmarkEnd w:id="86"/>
          </w:p>
        </w:tc>
      </w:tr>
    </w:tbl>
    <w:p w14:paraId="1C35DBBC" w14:textId="7A8799DC" w:rsidR="008D60A7" w:rsidRPr="00E97D69" w:rsidRDefault="00054B67" w:rsidP="005D0A40">
      <w:pPr>
        <w:spacing w:before="120" w:after="120"/>
        <w:rPr>
          <w:rFonts w:ascii="Verdana" w:hAnsi="Verdana"/>
        </w:rPr>
      </w:pPr>
      <w:r w:rsidRPr="00E97D69">
        <w:rPr>
          <w:rFonts w:ascii="Verdana" w:hAnsi="Verdana"/>
        </w:rPr>
        <w:t>The chart</w:t>
      </w:r>
      <w:r w:rsidR="00590EE9" w:rsidRPr="00E97D69">
        <w:rPr>
          <w:rFonts w:ascii="Verdana" w:hAnsi="Verdana"/>
        </w:rPr>
        <w:t>s</w:t>
      </w:r>
      <w:r w:rsidRPr="00E97D69">
        <w:rPr>
          <w:rFonts w:ascii="Verdana" w:hAnsi="Verdana"/>
        </w:rPr>
        <w:t xml:space="preserve"> below is used when the medication is written for </w:t>
      </w:r>
      <w:r w:rsidR="008D60A7" w:rsidRPr="00E97D69">
        <w:rPr>
          <w:rFonts w:ascii="Verdana" w:hAnsi="Verdana"/>
        </w:rPr>
        <w:t xml:space="preserve">Drugs that require Brand </w:t>
      </w:r>
      <w:r w:rsidR="00F16D99" w:rsidRPr="00E97D69">
        <w:rPr>
          <w:rFonts w:ascii="Verdana" w:hAnsi="Verdana"/>
        </w:rPr>
        <w:t xml:space="preserve">to be </w:t>
      </w:r>
      <w:r w:rsidR="008D60A7" w:rsidRPr="00E97D69">
        <w:rPr>
          <w:rFonts w:ascii="Verdana" w:hAnsi="Verdana"/>
        </w:rPr>
        <w:t>dispensed with DAW9.</w:t>
      </w:r>
    </w:p>
    <w:p w14:paraId="09B298BB" w14:textId="6BE8A6E8" w:rsidR="00D3192A" w:rsidRPr="00E97D69" w:rsidRDefault="000970D6" w:rsidP="005D0A40">
      <w:pPr>
        <w:spacing w:before="120" w:after="120"/>
        <w:rPr>
          <w:rFonts w:ascii="Verdana" w:hAnsi="Verdana"/>
        </w:rPr>
      </w:pPr>
      <w:r w:rsidRPr="00E97D69">
        <w:rPr>
          <w:rFonts w:ascii="Verdana" w:hAnsi="Verdana"/>
          <w:noProof/>
        </w:rPr>
        <w:drawing>
          <wp:inline distT="0" distB="0" distL="0" distR="0" wp14:anchorId="1266F278" wp14:editId="5C26C778">
            <wp:extent cx="238125"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3192A" w:rsidRPr="00E97D69">
        <w:rPr>
          <w:rFonts w:ascii="Verdana" w:hAnsi="Verdana"/>
          <w:b/>
          <w:bCs/>
        </w:rPr>
        <w:t>Exception</w:t>
      </w:r>
      <w:r w:rsidR="00FC0371" w:rsidRPr="00E97D69">
        <w:rPr>
          <w:rFonts w:ascii="Verdana" w:hAnsi="Verdana"/>
          <w:b/>
          <w:bCs/>
        </w:rPr>
        <w:t xml:space="preserve">: </w:t>
      </w:r>
      <w:r w:rsidR="00D3192A" w:rsidRPr="00E97D69">
        <w:rPr>
          <w:rFonts w:ascii="Verdana" w:hAnsi="Verdana"/>
        </w:rPr>
        <w:t xml:space="preserve">Medicare D plans do NOT </w:t>
      </w:r>
      <w:r w:rsidR="009D5C8D" w:rsidRPr="00E97D69">
        <w:rPr>
          <w:rFonts w:ascii="Verdana" w:hAnsi="Verdana"/>
        </w:rPr>
        <w:t>use</w:t>
      </w:r>
      <w:r w:rsidR="00D3192A" w:rsidRPr="00E97D69">
        <w:rPr>
          <w:rFonts w:ascii="Verdana" w:hAnsi="Verdana"/>
        </w:rPr>
        <w:t xml:space="preserve"> DAW9</w:t>
      </w:r>
      <w:r w:rsidR="009D5C8D" w:rsidRPr="00E97D69">
        <w:rPr>
          <w:rFonts w:ascii="Verdana" w:hAnsi="Verdana"/>
        </w:rPr>
        <w:t xml:space="preserve">, however they may have a Brand over Generic (BOG) </w:t>
      </w:r>
      <w:r w:rsidR="00D3192A" w:rsidRPr="00E97D69">
        <w:rPr>
          <w:rFonts w:ascii="Verdana" w:hAnsi="Verdana"/>
        </w:rPr>
        <w:t xml:space="preserve">program. </w:t>
      </w:r>
      <w:r w:rsidR="009D5C8D" w:rsidRPr="00E97D69">
        <w:rPr>
          <w:rFonts w:ascii="Verdana" w:hAnsi="Verdana"/>
        </w:rPr>
        <w:t xml:space="preserve">The Medicare D BOG programs may be similar to the Commercial and Medicaid DAW 9 drug list. </w:t>
      </w:r>
      <w:r w:rsidR="00D3192A" w:rsidRPr="00E97D69">
        <w:rPr>
          <w:rFonts w:ascii="Verdana" w:hAnsi="Verdana"/>
        </w:rPr>
        <w:t xml:space="preserve">Refer to PLN ALT Conflict Queue; section NDC Not Covered / NOT ON FORMULARY-ALT AVAILABLE / PLN MBR SPECIFIC DRUG NOT CVRD; sub-section: NON-Formulary Drug, Contact Prescriber – </w:t>
      </w:r>
      <w:r w:rsidR="00D3192A" w:rsidRPr="00E97D69">
        <w:rPr>
          <w:rFonts w:ascii="Verdana" w:hAnsi="Verdana"/>
          <w:b/>
          <w:bCs/>
        </w:rPr>
        <w:t>Rx is written for Brand or Generic with Y May Sub and the Generic is rejecting for Brand Only Covered/Must use Brand/Resubmit for Brand</w:t>
      </w:r>
      <w:r w:rsidR="00D3192A" w:rsidRPr="00E97D69">
        <w:rPr>
          <w:rFonts w:ascii="Verdana" w:hAnsi="Verdana"/>
        </w:rPr>
        <w:t xml:space="preserve"> – </w:t>
      </w:r>
      <w:hyperlink r:id="rId77" w:anchor="!/view?docid=4f278d87-0928-42ca-801d-050fa5c27b0c" w:history="1">
        <w:r w:rsidR="00AF6A59" w:rsidRPr="00E97D69">
          <w:rPr>
            <w:rStyle w:val="Hyperlink"/>
            <w:rFonts w:ascii="Verdana" w:hAnsi="Verdana"/>
          </w:rPr>
          <w:t>Step 2 (018625)</w:t>
        </w:r>
      </w:hyperlink>
      <w:r w:rsidR="00D3192A" w:rsidRPr="00E97D69">
        <w:rPr>
          <w:rFonts w:ascii="Verdana" w:hAnsi="Verdana"/>
        </w:rPr>
        <w:t xml:space="preserve"> to continue processing the Brand per PLN.</w:t>
      </w:r>
    </w:p>
    <w:p w14:paraId="4DCCE7E1" w14:textId="424F04A7" w:rsidR="008B105E" w:rsidRPr="00E97D69" w:rsidRDefault="008B105E" w:rsidP="005D0A40">
      <w:pPr>
        <w:spacing w:before="120" w:after="120"/>
        <w:rPr>
          <w:rFonts w:ascii="Verdana" w:hAnsi="Verdana"/>
        </w:rPr>
      </w:pPr>
      <w:r w:rsidRPr="00E97D69">
        <w:rPr>
          <w:rFonts w:ascii="Verdana" w:hAnsi="Verdana"/>
        </w:rPr>
        <w:t xml:space="preserve">Determine if Reject 606 did not form with DAW </w:t>
      </w:r>
      <w:r w:rsidR="009B44BC" w:rsidRPr="00E97D69">
        <w:rPr>
          <w:rFonts w:ascii="Verdana" w:hAnsi="Verdana"/>
        </w:rPr>
        <w:t>9</w:t>
      </w:r>
      <w:r w:rsidRPr="00E97D69">
        <w:rPr>
          <w:rFonts w:ascii="Verdana" w:hAnsi="Verdana"/>
        </w:rPr>
        <w:t xml:space="preserve"> in messaging: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14"/>
        <w:gridCol w:w="5836"/>
      </w:tblGrid>
      <w:tr w:rsidR="000C16E6" w:rsidRPr="00E97D69" w14:paraId="3EADA2D4" w14:textId="77777777" w:rsidTr="000C16E6">
        <w:trPr>
          <w:trHeight w:val="264"/>
          <w:tblHeader/>
        </w:trPr>
        <w:tc>
          <w:tcPr>
            <w:tcW w:w="2452" w:type="pct"/>
            <w:shd w:val="clear" w:color="auto" w:fill="F2F2F2"/>
            <w:tcMar>
              <w:top w:w="0" w:type="dxa"/>
              <w:left w:w="101" w:type="dxa"/>
              <w:bottom w:w="0" w:type="dxa"/>
              <w:right w:w="101" w:type="dxa"/>
            </w:tcMar>
            <w:vAlign w:val="center"/>
          </w:tcPr>
          <w:p w14:paraId="7ECD2CF3" w14:textId="5DC01196" w:rsidR="00857188" w:rsidRPr="00E97D69" w:rsidRDefault="00857188" w:rsidP="005D0A40">
            <w:pPr>
              <w:pStyle w:val="NormalWeb"/>
              <w:spacing w:before="120" w:beforeAutospacing="0" w:after="120" w:afterAutospacing="0"/>
              <w:jc w:val="center"/>
              <w:rPr>
                <w:rFonts w:ascii="Verdana" w:hAnsi="Verdana"/>
                <w:b/>
                <w:bCs/>
              </w:rPr>
            </w:pPr>
            <w:r w:rsidRPr="00E97D69">
              <w:rPr>
                <w:rFonts w:ascii="Verdana" w:hAnsi="Verdana"/>
                <w:b/>
                <w:bCs/>
              </w:rPr>
              <w:t>If…</w:t>
            </w:r>
          </w:p>
        </w:tc>
        <w:tc>
          <w:tcPr>
            <w:tcW w:w="2548" w:type="pct"/>
            <w:shd w:val="clear" w:color="auto" w:fill="F2F2F2"/>
            <w:tcMar>
              <w:top w:w="0" w:type="dxa"/>
              <w:left w:w="101" w:type="dxa"/>
              <w:bottom w:w="0" w:type="dxa"/>
              <w:right w:w="101" w:type="dxa"/>
            </w:tcMar>
            <w:vAlign w:val="center"/>
          </w:tcPr>
          <w:p w14:paraId="204267D5" w14:textId="33B11A90" w:rsidR="00857188" w:rsidRPr="00E97D69" w:rsidRDefault="00857188" w:rsidP="005D0A40">
            <w:pPr>
              <w:pStyle w:val="NormalWeb"/>
              <w:spacing w:before="120" w:beforeAutospacing="0" w:after="120" w:afterAutospacing="0"/>
              <w:jc w:val="center"/>
              <w:rPr>
                <w:rFonts w:ascii="Verdana" w:hAnsi="Verdana"/>
                <w:b/>
                <w:bCs/>
              </w:rPr>
            </w:pPr>
            <w:r w:rsidRPr="00E97D69">
              <w:rPr>
                <w:rFonts w:ascii="Verdana" w:hAnsi="Verdana"/>
                <w:b/>
                <w:bCs/>
              </w:rPr>
              <w:t>Then…</w:t>
            </w:r>
          </w:p>
        </w:tc>
      </w:tr>
      <w:tr w:rsidR="000C16E6" w:rsidRPr="00E97D69" w14:paraId="3D40EAF6" w14:textId="77777777" w:rsidTr="000C16E6">
        <w:trPr>
          <w:trHeight w:val="264"/>
        </w:trPr>
        <w:tc>
          <w:tcPr>
            <w:tcW w:w="2452" w:type="pct"/>
            <w:tcMar>
              <w:top w:w="0" w:type="dxa"/>
              <w:left w:w="101" w:type="dxa"/>
              <w:bottom w:w="0" w:type="dxa"/>
              <w:right w:w="101" w:type="dxa"/>
            </w:tcMar>
          </w:tcPr>
          <w:p w14:paraId="4D5B245A" w14:textId="03A88EA6" w:rsidR="00767D5D" w:rsidRPr="00E97D69" w:rsidRDefault="00767D5D" w:rsidP="005D0A40">
            <w:pPr>
              <w:pStyle w:val="NormalWeb"/>
              <w:spacing w:before="120" w:beforeAutospacing="0" w:after="120" w:afterAutospacing="0"/>
              <w:rPr>
                <w:rFonts w:ascii="Verdana" w:hAnsi="Verdana"/>
              </w:rPr>
            </w:pPr>
            <w:r w:rsidRPr="00E97D69">
              <w:rPr>
                <w:rFonts w:ascii="Verdana" w:hAnsi="Verdana"/>
              </w:rPr>
              <w:t>Reject 606 is presented in RxClaim</w:t>
            </w:r>
            <w:r w:rsidR="009B44BC" w:rsidRPr="00E97D69">
              <w:rPr>
                <w:rFonts w:ascii="Verdana" w:hAnsi="Verdana"/>
              </w:rPr>
              <w:t xml:space="preserve"> / Change Dispense Drug to Brand conflict</w:t>
            </w:r>
          </w:p>
        </w:tc>
        <w:tc>
          <w:tcPr>
            <w:tcW w:w="2548" w:type="pct"/>
            <w:tcMar>
              <w:top w:w="0" w:type="dxa"/>
              <w:left w:w="101" w:type="dxa"/>
              <w:bottom w:w="0" w:type="dxa"/>
              <w:right w:w="101" w:type="dxa"/>
            </w:tcMar>
          </w:tcPr>
          <w:p w14:paraId="3C8E618B" w14:textId="66E70685" w:rsidR="00767D5D" w:rsidRPr="00E97D69" w:rsidRDefault="00767D5D" w:rsidP="005D0A40">
            <w:pPr>
              <w:pStyle w:val="NormalWeb"/>
              <w:spacing w:before="120" w:beforeAutospacing="0" w:after="120" w:afterAutospacing="0"/>
              <w:rPr>
                <w:rFonts w:ascii="Verdana" w:hAnsi="Verdana"/>
              </w:rPr>
            </w:pPr>
            <w:r w:rsidRPr="00E97D69">
              <w:rPr>
                <w:rFonts w:ascii="Verdana" w:hAnsi="Verdana"/>
              </w:rPr>
              <w:t xml:space="preserve">Proceed to </w:t>
            </w:r>
            <w:r w:rsidR="000C16E6" w:rsidRPr="00E97D69">
              <w:rPr>
                <w:rFonts w:ascii="Verdana" w:hAnsi="Verdana"/>
              </w:rPr>
              <w:t xml:space="preserve">PLN ALT Conflict Queue; section: </w:t>
            </w:r>
            <w:hyperlink r:id="rId78" w:anchor="!/view?docid=4f278d87-0928-42ca-801d-050fa5c27b0c" w:history="1">
              <w:r w:rsidR="00AF6A59" w:rsidRPr="00E97D69">
                <w:rPr>
                  <w:rStyle w:val="Hyperlink"/>
                  <w:rFonts w:ascii="Verdana" w:hAnsi="Verdana"/>
                </w:rPr>
                <w:t>Change Dispensed Drug to Brand (018625)</w:t>
              </w:r>
            </w:hyperlink>
            <w:r w:rsidRPr="00E97D69">
              <w:rPr>
                <w:rFonts w:ascii="Verdana" w:hAnsi="Verdana"/>
              </w:rPr>
              <w:t xml:space="preserve"> for appropriate steps. </w:t>
            </w:r>
          </w:p>
        </w:tc>
      </w:tr>
      <w:tr w:rsidR="00767D5D" w:rsidRPr="00E97D69" w14:paraId="01F3759F" w14:textId="77777777" w:rsidTr="000C16E6">
        <w:trPr>
          <w:trHeight w:val="264"/>
        </w:trPr>
        <w:tc>
          <w:tcPr>
            <w:tcW w:w="2452" w:type="pct"/>
            <w:tcMar>
              <w:top w:w="0" w:type="dxa"/>
              <w:left w:w="101" w:type="dxa"/>
              <w:bottom w:w="0" w:type="dxa"/>
              <w:right w:w="101" w:type="dxa"/>
            </w:tcMar>
          </w:tcPr>
          <w:p w14:paraId="3824C8F4" w14:textId="77777777" w:rsidR="00767D5D" w:rsidRPr="00E97D69" w:rsidRDefault="00767D5D" w:rsidP="005D0A40">
            <w:pPr>
              <w:pStyle w:val="NormalWeb"/>
              <w:spacing w:before="120" w:beforeAutospacing="0" w:after="120" w:afterAutospacing="0"/>
              <w:rPr>
                <w:rFonts w:ascii="Verdana" w:hAnsi="Verdana"/>
              </w:rPr>
            </w:pPr>
            <w:r w:rsidRPr="00E97D69">
              <w:rPr>
                <w:rFonts w:ascii="Verdana" w:hAnsi="Verdana"/>
              </w:rPr>
              <w:t xml:space="preserve">Reject 606 is missing and Client is </w:t>
            </w:r>
            <w:r w:rsidRPr="00E97D69">
              <w:rPr>
                <w:rFonts w:ascii="Verdana" w:hAnsi="Verdana"/>
                <w:b/>
                <w:bCs/>
              </w:rPr>
              <w:t xml:space="preserve">Commercial (Not Med D) </w:t>
            </w:r>
            <w:r w:rsidRPr="00E97D69">
              <w:rPr>
                <w:rFonts w:ascii="Verdana" w:hAnsi="Verdana"/>
              </w:rPr>
              <w:t>with messaging to submit DAW 9</w:t>
            </w:r>
          </w:p>
          <w:p w14:paraId="48A31B0C" w14:textId="77777777" w:rsidR="00767D5D" w:rsidRPr="00E97D69" w:rsidRDefault="00767D5D" w:rsidP="005D0A40">
            <w:pPr>
              <w:pStyle w:val="NormalWeb"/>
              <w:spacing w:before="120" w:beforeAutospacing="0" w:after="120" w:afterAutospacing="0"/>
              <w:rPr>
                <w:rFonts w:ascii="Verdana" w:hAnsi="Verdana"/>
              </w:rPr>
            </w:pPr>
          </w:p>
          <w:p w14:paraId="24D7A886" w14:textId="77777777" w:rsidR="00767D5D" w:rsidRPr="00E97D69" w:rsidRDefault="00767D5D" w:rsidP="005D0A40">
            <w:pPr>
              <w:pStyle w:val="NormalWeb"/>
              <w:spacing w:before="120" w:beforeAutospacing="0" w:after="120" w:afterAutospacing="0"/>
              <w:jc w:val="center"/>
              <w:rPr>
                <w:rFonts w:ascii="Verdana" w:hAnsi="Verdana"/>
              </w:rPr>
            </w:pPr>
            <w:r w:rsidRPr="00E97D69">
              <w:rPr>
                <w:rFonts w:ascii="Verdana" w:hAnsi="Verdana"/>
                <w:b/>
                <w:bCs/>
                <w:noProof/>
                <w:color w:val="FF0000"/>
              </w:rPr>
              <w:drawing>
                <wp:inline distT="0" distB="0" distL="0" distR="0" wp14:anchorId="54F4012F" wp14:editId="39620CC4">
                  <wp:extent cx="4389120" cy="1417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r:link="rId80">
                            <a:extLst>
                              <a:ext uri="{28A0092B-C50C-407E-A947-70E740481C1C}">
                                <a14:useLocalDpi xmlns:a14="http://schemas.microsoft.com/office/drawing/2010/main" val="0"/>
                              </a:ext>
                            </a:extLst>
                          </a:blip>
                          <a:srcRect/>
                          <a:stretch>
                            <a:fillRect/>
                          </a:stretch>
                        </pic:blipFill>
                        <pic:spPr bwMode="auto">
                          <a:xfrm>
                            <a:off x="0" y="0"/>
                            <a:ext cx="4389120" cy="1417320"/>
                          </a:xfrm>
                          <a:prstGeom prst="rect">
                            <a:avLst/>
                          </a:prstGeom>
                          <a:noFill/>
                          <a:ln>
                            <a:noFill/>
                          </a:ln>
                        </pic:spPr>
                      </pic:pic>
                    </a:graphicData>
                  </a:graphic>
                </wp:inline>
              </w:drawing>
            </w:r>
          </w:p>
          <w:p w14:paraId="0592F144" w14:textId="3853062E" w:rsidR="00565014" w:rsidRPr="00E97D69" w:rsidRDefault="00565014" w:rsidP="005D0A40">
            <w:pPr>
              <w:pStyle w:val="NormalWeb"/>
              <w:spacing w:before="120" w:beforeAutospacing="0" w:after="120" w:afterAutospacing="0"/>
              <w:jc w:val="center"/>
              <w:rPr>
                <w:rFonts w:ascii="Verdana" w:hAnsi="Verdana"/>
              </w:rPr>
            </w:pPr>
          </w:p>
        </w:tc>
        <w:tc>
          <w:tcPr>
            <w:tcW w:w="2548" w:type="pct"/>
            <w:tcMar>
              <w:top w:w="0" w:type="dxa"/>
              <w:left w:w="101" w:type="dxa"/>
              <w:bottom w:w="0" w:type="dxa"/>
              <w:right w:w="101" w:type="dxa"/>
            </w:tcMar>
          </w:tcPr>
          <w:p w14:paraId="4C545CBB" w14:textId="77777777" w:rsidR="00767D5D" w:rsidRPr="00E97D69" w:rsidRDefault="00767D5D" w:rsidP="005D0A40">
            <w:pPr>
              <w:numPr>
                <w:ilvl w:val="0"/>
                <w:numId w:val="56"/>
              </w:numPr>
              <w:spacing w:before="120" w:after="120"/>
              <w:rPr>
                <w:rFonts w:ascii="Verdana" w:hAnsi="Verdana"/>
              </w:rPr>
            </w:pPr>
            <w:r w:rsidRPr="00E97D69">
              <w:rPr>
                <w:rFonts w:ascii="Verdana" w:hAnsi="Verdana"/>
              </w:rPr>
              <w:t>Resolve with </w:t>
            </w:r>
            <w:r w:rsidRPr="00E97D69">
              <w:rPr>
                <w:rFonts w:ascii="Verdana" w:hAnsi="Verdana"/>
                <w:b/>
                <w:bCs/>
              </w:rPr>
              <w:t>SX</w:t>
            </w:r>
            <w:r w:rsidRPr="00E97D69">
              <w:rPr>
                <w:rFonts w:ascii="Verdana" w:hAnsi="Verdana"/>
              </w:rPr>
              <w:t>.</w:t>
            </w:r>
          </w:p>
          <w:p w14:paraId="5B765B6E" w14:textId="20854EE7" w:rsidR="00767D5D" w:rsidRPr="00E97D69" w:rsidRDefault="00767D5D" w:rsidP="005D0A40">
            <w:pPr>
              <w:pStyle w:val="NormalWeb"/>
              <w:spacing w:before="120" w:beforeAutospacing="0" w:after="120" w:afterAutospacing="0"/>
              <w:ind w:left="360"/>
              <w:rPr>
                <w:rFonts w:ascii="Verdana" w:hAnsi="Verdana"/>
              </w:rPr>
            </w:pPr>
            <w:r w:rsidRPr="00E97D69">
              <w:rPr>
                <w:rFonts w:ascii="Verdana" w:hAnsi="Verdana"/>
                <w:b/>
                <w:bCs/>
              </w:rPr>
              <w:t>Note</w:t>
            </w:r>
            <w:r w:rsidR="00FC0371" w:rsidRPr="00E97D69">
              <w:rPr>
                <w:rFonts w:ascii="Verdana" w:hAnsi="Verdana"/>
                <w:b/>
                <w:bCs/>
              </w:rPr>
              <w:t xml:space="preserve">: </w:t>
            </w:r>
            <w:r w:rsidRPr="00E97D69">
              <w:rPr>
                <w:rFonts w:ascii="Verdana" w:hAnsi="Verdana"/>
              </w:rPr>
              <w:t>Do not use RF109 if the Change Dispensed Drug to Brand conflict is not forming.</w:t>
            </w:r>
          </w:p>
          <w:p w14:paraId="669E8192" w14:textId="77777777" w:rsidR="00767D5D" w:rsidRPr="00E97D69" w:rsidRDefault="00767D5D" w:rsidP="005D0A40">
            <w:pPr>
              <w:numPr>
                <w:ilvl w:val="0"/>
                <w:numId w:val="56"/>
              </w:numPr>
              <w:spacing w:before="120" w:after="120"/>
              <w:rPr>
                <w:rFonts w:ascii="Verdana" w:hAnsi="Verdana"/>
              </w:rPr>
            </w:pPr>
            <w:r w:rsidRPr="00E97D69">
              <w:rPr>
                <w:rFonts w:ascii="Verdana" w:hAnsi="Verdana"/>
              </w:rPr>
              <w:t>Document Note Pad:</w:t>
            </w:r>
          </w:p>
          <w:p w14:paraId="69DDAC7B" w14:textId="77777777" w:rsidR="00767D5D" w:rsidRPr="00E97D69" w:rsidRDefault="00767D5D" w:rsidP="005D0A40">
            <w:pPr>
              <w:pStyle w:val="NormalWeb"/>
              <w:spacing w:before="120" w:beforeAutospacing="0" w:after="120" w:afterAutospacing="0"/>
              <w:ind w:left="360"/>
              <w:rPr>
                <w:rFonts w:ascii="Verdana" w:hAnsi="Verdana"/>
              </w:rPr>
            </w:pPr>
            <w:r w:rsidRPr="00E97D69">
              <w:rPr>
                <w:rFonts w:ascii="Verdana" w:hAnsi="Verdana"/>
              </w:rPr>
              <w:t>PLN, (Disp Drug Name), Emailed AM &lt;AM Name&gt; for plan setup issue.</w:t>
            </w:r>
          </w:p>
          <w:p w14:paraId="713E669C" w14:textId="29BC3FD9" w:rsidR="00767D5D" w:rsidRPr="00E97D69" w:rsidRDefault="00767D5D" w:rsidP="005D0A40">
            <w:pPr>
              <w:numPr>
                <w:ilvl w:val="0"/>
                <w:numId w:val="56"/>
              </w:numPr>
              <w:spacing w:before="120" w:after="120"/>
              <w:rPr>
                <w:rFonts w:ascii="Verdana" w:hAnsi="Verdana"/>
              </w:rPr>
            </w:pPr>
            <w:r w:rsidRPr="00E97D69">
              <w:rPr>
                <w:rFonts w:ascii="Verdana" w:hAnsi="Verdana"/>
              </w:rPr>
              <w:t>Send</w:t>
            </w:r>
            <w:r w:rsidR="004820DF" w:rsidRPr="00E97D69">
              <w:rPr>
                <w:rFonts w:ascii="Verdana" w:hAnsi="Verdana"/>
              </w:rPr>
              <w:t xml:space="preserve"> </w:t>
            </w:r>
            <w:r w:rsidRPr="00E97D69">
              <w:rPr>
                <w:rFonts w:ascii="Verdana" w:hAnsi="Verdana"/>
              </w:rPr>
              <w:t>email</w:t>
            </w:r>
            <w:r w:rsidR="004820DF" w:rsidRPr="00E97D69">
              <w:rPr>
                <w:rFonts w:ascii="Verdana" w:hAnsi="Verdana"/>
              </w:rPr>
              <w:t xml:space="preserve"> </w:t>
            </w:r>
            <w:r w:rsidRPr="00E97D69">
              <w:rPr>
                <w:rFonts w:ascii="Verdana" w:hAnsi="Verdana"/>
              </w:rPr>
              <w:t>to Account Manager for Plan Set Up Issue.</w:t>
            </w:r>
            <w:r w:rsidR="00BD4728" w:rsidRPr="00E97D69">
              <w:rPr>
                <w:rFonts w:ascii="Verdana" w:hAnsi="Verdana"/>
              </w:rPr>
              <w:t xml:space="preserve"> </w:t>
            </w:r>
            <w:hyperlink r:id="rId81" w:anchor="!/view?docid=84dd017e-f2c4-444d-886d-62c3fd2cbacf" w:history="1">
              <w:r w:rsidR="00AF6A59" w:rsidRPr="00E97D69">
                <w:rPr>
                  <w:rStyle w:val="Hyperlink"/>
                  <w:rFonts w:ascii="Verdana" w:hAnsi="Verdana"/>
                </w:rPr>
                <w:t>Click Here (065874)</w:t>
              </w:r>
            </w:hyperlink>
            <w:r w:rsidR="00BD4728" w:rsidRPr="00E97D69">
              <w:rPr>
                <w:rStyle w:val="Hyperlink"/>
                <w:rFonts w:ascii="Verdana" w:hAnsi="Verdana"/>
              </w:rPr>
              <w:t xml:space="preserve"> </w:t>
            </w:r>
            <w:r w:rsidRPr="00E97D69">
              <w:rPr>
                <w:rFonts w:ascii="Verdana" w:hAnsi="Verdana"/>
              </w:rPr>
              <w:t>to email the Account Manager </w:t>
            </w:r>
            <w:r w:rsidRPr="00E97D69">
              <w:rPr>
                <w:rFonts w:ascii="Verdana" w:hAnsi="Verdana"/>
                <w:b/>
                <w:bCs/>
              </w:rPr>
              <w:t>and include a screen shot of the rejected claim in RxClai</w:t>
            </w:r>
            <w:r w:rsidR="00EC326F" w:rsidRPr="00E97D69">
              <w:rPr>
                <w:rFonts w:ascii="Verdana" w:hAnsi="Verdana"/>
                <w:b/>
                <w:bCs/>
              </w:rPr>
              <w:t>m</w:t>
            </w:r>
            <w:r w:rsidRPr="00E97D69">
              <w:rPr>
                <w:rFonts w:ascii="Verdana" w:hAnsi="Verdana"/>
              </w:rPr>
              <w:t xml:space="preserve">* </w:t>
            </w:r>
          </w:p>
        </w:tc>
      </w:tr>
      <w:tr w:rsidR="00D35025" w:rsidRPr="00E97D69" w14:paraId="51238E53" w14:textId="77777777" w:rsidTr="000C16E6">
        <w:trPr>
          <w:trHeight w:val="264"/>
        </w:trPr>
        <w:tc>
          <w:tcPr>
            <w:tcW w:w="2452" w:type="pct"/>
            <w:tcMar>
              <w:top w:w="0" w:type="dxa"/>
              <w:left w:w="101" w:type="dxa"/>
              <w:bottom w:w="0" w:type="dxa"/>
              <w:right w:w="101" w:type="dxa"/>
            </w:tcMar>
          </w:tcPr>
          <w:p w14:paraId="537C6520" w14:textId="77777777" w:rsidR="00D35025" w:rsidRPr="00E97D69" w:rsidRDefault="00D35025" w:rsidP="005D0A40">
            <w:pPr>
              <w:pStyle w:val="NormalWeb"/>
              <w:spacing w:before="120" w:beforeAutospacing="0" w:after="120" w:afterAutospacing="0"/>
              <w:rPr>
                <w:rFonts w:ascii="Verdana" w:hAnsi="Verdana"/>
              </w:rPr>
            </w:pPr>
            <w:r w:rsidRPr="00E97D69">
              <w:rPr>
                <w:rFonts w:ascii="Verdana" w:hAnsi="Verdana"/>
              </w:rPr>
              <w:t xml:space="preserve">Reject 606 is missing and Client is </w:t>
            </w:r>
            <w:r w:rsidRPr="00E97D69">
              <w:rPr>
                <w:rFonts w:ascii="Verdana" w:hAnsi="Verdana"/>
                <w:b/>
                <w:bCs/>
              </w:rPr>
              <w:t xml:space="preserve">Medicare (Med D) or Medicaid </w:t>
            </w:r>
            <w:r w:rsidRPr="00E97D69">
              <w:rPr>
                <w:rFonts w:ascii="Verdana" w:hAnsi="Verdana"/>
              </w:rPr>
              <w:t>with messaging to submit DAW 9</w:t>
            </w:r>
          </w:p>
          <w:p w14:paraId="27D6BBBC" w14:textId="77777777" w:rsidR="00D35025" w:rsidRPr="00E97D69" w:rsidRDefault="00D35025" w:rsidP="005D0A40">
            <w:pPr>
              <w:pStyle w:val="NormalWeb"/>
              <w:spacing w:before="120" w:beforeAutospacing="0" w:after="120" w:afterAutospacing="0"/>
              <w:rPr>
                <w:rFonts w:ascii="Verdana" w:hAnsi="Verdana"/>
              </w:rPr>
            </w:pPr>
          </w:p>
          <w:p w14:paraId="042DCB12" w14:textId="77777777" w:rsidR="00D35025" w:rsidRPr="00E97D69" w:rsidRDefault="00D35025" w:rsidP="005D0A40">
            <w:pPr>
              <w:pStyle w:val="NormalWeb"/>
              <w:spacing w:before="120" w:beforeAutospacing="0" w:after="120" w:afterAutospacing="0"/>
              <w:rPr>
                <w:rFonts w:ascii="Verdana" w:hAnsi="Verdana"/>
                <w:b/>
                <w:bCs/>
              </w:rPr>
            </w:pPr>
            <w:r w:rsidRPr="00E97D69">
              <w:rPr>
                <w:rFonts w:ascii="Verdana" w:hAnsi="Verdana"/>
                <w:b/>
                <w:bCs/>
              </w:rPr>
              <w:t>Notes:</w:t>
            </w:r>
          </w:p>
          <w:p w14:paraId="5827AEFC" w14:textId="77777777" w:rsidR="00D35025" w:rsidRPr="00E97D69" w:rsidRDefault="00D35025" w:rsidP="005D0A40">
            <w:pPr>
              <w:pStyle w:val="NormalWeb"/>
              <w:numPr>
                <w:ilvl w:val="0"/>
                <w:numId w:val="57"/>
              </w:numPr>
              <w:spacing w:before="120" w:beforeAutospacing="0" w:after="120" w:afterAutospacing="0"/>
              <w:rPr>
                <w:rFonts w:ascii="Verdana" w:hAnsi="Verdana"/>
              </w:rPr>
            </w:pPr>
            <w:r w:rsidRPr="00E97D69">
              <w:rPr>
                <w:rFonts w:ascii="Verdana" w:hAnsi="Verdana"/>
              </w:rPr>
              <w:t>Medicare is also the same as MAPD, EGWP.</w:t>
            </w:r>
          </w:p>
          <w:p w14:paraId="7FF88B39" w14:textId="4541E68D" w:rsidR="00D35025" w:rsidRPr="00E97D69" w:rsidRDefault="00D35025" w:rsidP="005D0A40">
            <w:pPr>
              <w:pStyle w:val="NormalWeb"/>
              <w:numPr>
                <w:ilvl w:val="0"/>
                <w:numId w:val="57"/>
              </w:numPr>
              <w:spacing w:before="120" w:beforeAutospacing="0" w:after="120" w:afterAutospacing="0"/>
              <w:rPr>
                <w:rFonts w:ascii="Verdana" w:hAnsi="Verdana"/>
              </w:rPr>
            </w:pPr>
            <w:r w:rsidRPr="00E97D69">
              <w:rPr>
                <w:rFonts w:ascii="Verdana" w:hAnsi="Verdana"/>
              </w:rPr>
              <w:t xml:space="preserve">This process is not to be followed for Commercial Plans. </w:t>
            </w:r>
          </w:p>
        </w:tc>
        <w:tc>
          <w:tcPr>
            <w:tcW w:w="2548" w:type="pct"/>
            <w:tcMar>
              <w:top w:w="0" w:type="dxa"/>
              <w:left w:w="101" w:type="dxa"/>
              <w:bottom w:w="0" w:type="dxa"/>
              <w:right w:w="101" w:type="dxa"/>
            </w:tcMar>
          </w:tcPr>
          <w:p w14:paraId="105A4161" w14:textId="77777777" w:rsidR="00767D5D" w:rsidRPr="00E97D69" w:rsidRDefault="00767D5D" w:rsidP="005D0A40">
            <w:pPr>
              <w:pStyle w:val="ListParagraph"/>
              <w:numPr>
                <w:ilvl w:val="0"/>
                <w:numId w:val="64"/>
              </w:numPr>
              <w:spacing w:before="120" w:after="120"/>
              <w:contextualSpacing w:val="0"/>
              <w:rPr>
                <w:rFonts w:ascii="Verdana" w:hAnsi="Verdana"/>
              </w:rPr>
            </w:pPr>
            <w:r w:rsidRPr="00E97D69">
              <w:rPr>
                <w:rFonts w:ascii="Verdana" w:hAnsi="Verdana"/>
              </w:rPr>
              <w:t>Resolve with </w:t>
            </w:r>
            <w:r w:rsidRPr="00E97D69">
              <w:rPr>
                <w:rFonts w:ascii="Verdana" w:hAnsi="Verdana"/>
                <w:b/>
                <w:bCs/>
              </w:rPr>
              <w:t>SX</w:t>
            </w:r>
            <w:r w:rsidRPr="00E97D69">
              <w:rPr>
                <w:rFonts w:ascii="Verdana" w:hAnsi="Verdana"/>
              </w:rPr>
              <w:t>.</w:t>
            </w:r>
          </w:p>
          <w:p w14:paraId="13F3CE92" w14:textId="77777777" w:rsidR="000C16E6" w:rsidRPr="00E97D69" w:rsidRDefault="00767D5D" w:rsidP="005D0A40">
            <w:pPr>
              <w:pStyle w:val="ListParagraph"/>
              <w:numPr>
                <w:ilvl w:val="0"/>
                <w:numId w:val="64"/>
              </w:numPr>
              <w:spacing w:before="120" w:after="120"/>
              <w:contextualSpacing w:val="0"/>
              <w:rPr>
                <w:rFonts w:ascii="Verdana" w:eastAsiaTheme="minorHAnsi" w:hAnsi="Verdana"/>
                <w14:ligatures w14:val="standardContextual"/>
              </w:rPr>
            </w:pPr>
            <w:r w:rsidRPr="00E97D69">
              <w:rPr>
                <w:rFonts w:ascii="Verdana" w:hAnsi="Verdana"/>
              </w:rPr>
              <w:t xml:space="preserve">Document Note Pad: </w:t>
            </w:r>
          </w:p>
          <w:p w14:paraId="718AD00C" w14:textId="25B7B6FD" w:rsidR="00767D5D" w:rsidRPr="00E97D69" w:rsidRDefault="00767D5D" w:rsidP="005D0A40">
            <w:pPr>
              <w:pStyle w:val="ListParagraph"/>
              <w:spacing w:before="120" w:after="120"/>
              <w:ind w:left="360"/>
              <w:contextualSpacing w:val="0"/>
              <w:rPr>
                <w:rFonts w:ascii="Verdana" w:eastAsiaTheme="minorHAnsi" w:hAnsi="Verdana"/>
                <w14:ligatures w14:val="standardContextual"/>
              </w:rPr>
            </w:pPr>
            <w:r w:rsidRPr="00E97D69">
              <w:rPr>
                <w:rFonts w:ascii="Verdana" w:hAnsi="Verdana"/>
              </w:rPr>
              <w:t>PLN, (Disp Drug Name), Emailed AM &lt;AM Name&gt; for plan setup issue.</w:t>
            </w:r>
          </w:p>
          <w:p w14:paraId="7D02026A" w14:textId="774510E3" w:rsidR="00D35025" w:rsidRPr="00E97D69" w:rsidRDefault="00767D5D" w:rsidP="005D0A40">
            <w:pPr>
              <w:pStyle w:val="ListParagraph"/>
              <w:numPr>
                <w:ilvl w:val="0"/>
                <w:numId w:val="64"/>
              </w:numPr>
              <w:spacing w:before="120" w:after="120"/>
              <w:contextualSpacing w:val="0"/>
              <w:rPr>
                <w:rFonts w:ascii="Verdana" w:hAnsi="Verdana"/>
              </w:rPr>
            </w:pPr>
            <w:r w:rsidRPr="00E97D69">
              <w:rPr>
                <w:rFonts w:ascii="Verdana" w:hAnsi="Verdana"/>
              </w:rPr>
              <w:t xml:space="preserve">Send email to Account Manager for Plan Set up Issue. </w:t>
            </w:r>
            <w:hyperlink r:id="rId82" w:anchor="!/view?docid=1926728d-dccf-49f5-b293-a969ef1868c5" w:history="1">
              <w:r w:rsidR="00AF6A59" w:rsidRPr="00E97D69">
                <w:rPr>
                  <w:rStyle w:val="Hyperlink"/>
                  <w:rFonts w:ascii="Verdana" w:hAnsi="Verdana"/>
                </w:rPr>
                <w:t>Click Here (065873)</w:t>
              </w:r>
            </w:hyperlink>
            <w:r w:rsidRPr="00E97D69">
              <w:rPr>
                <w:rFonts w:ascii="Verdana" w:hAnsi="Verdana"/>
              </w:rPr>
              <w:t xml:space="preserve"> to email the account manager </w:t>
            </w:r>
            <w:r w:rsidRPr="00E97D69">
              <w:rPr>
                <w:rFonts w:ascii="Verdana" w:hAnsi="Verdana"/>
                <w:b/>
                <w:bCs/>
              </w:rPr>
              <w:t>and include a screen shot of the rejected claim in RxClaim</w:t>
            </w:r>
            <w:r w:rsidRPr="00E97D69">
              <w:rPr>
                <w:rFonts w:ascii="Verdana" w:hAnsi="Verdana"/>
              </w:rPr>
              <w:t xml:space="preserve">. </w:t>
            </w:r>
          </w:p>
        </w:tc>
      </w:tr>
    </w:tbl>
    <w:p w14:paraId="41012EF0" w14:textId="77777777" w:rsidR="00FA3D5D" w:rsidRPr="00E97D69" w:rsidRDefault="00FA3D5D" w:rsidP="005D0A40">
      <w:pPr>
        <w:spacing w:before="120" w:after="120"/>
        <w:rPr>
          <w:rFonts w:ascii="Verdana" w:hAnsi="Verdana"/>
        </w:rPr>
      </w:pPr>
    </w:p>
    <w:p w14:paraId="51E685F9" w14:textId="759936A7" w:rsidR="0023257A" w:rsidRPr="00E97D69" w:rsidRDefault="00FA3D5D" w:rsidP="005D0A40">
      <w:pPr>
        <w:spacing w:before="120" w:after="120"/>
        <w:rPr>
          <w:rFonts w:ascii="Verdana" w:hAnsi="Verdana"/>
        </w:rPr>
      </w:pPr>
      <w:r w:rsidRPr="00E97D69">
        <w:rPr>
          <w:rFonts w:ascii="Verdana" w:hAnsi="Verdana"/>
        </w:rPr>
        <w:t xml:space="preserve">Below is the </w:t>
      </w:r>
      <w:r w:rsidRPr="00E97D69">
        <w:rPr>
          <w:rFonts w:ascii="Verdana" w:hAnsi="Verdana"/>
          <w:b/>
          <w:bCs/>
        </w:rPr>
        <w:t xml:space="preserve">current CVS Health </w:t>
      </w:r>
      <w:r w:rsidR="0066160F" w:rsidRPr="00E97D69">
        <w:rPr>
          <w:rFonts w:ascii="Verdana" w:hAnsi="Verdana"/>
          <w:b/>
          <w:bCs/>
        </w:rPr>
        <w:t>C</w:t>
      </w:r>
      <w:r w:rsidR="00427218" w:rsidRPr="00E97D69">
        <w:rPr>
          <w:rFonts w:ascii="Verdana" w:hAnsi="Verdana"/>
          <w:b/>
          <w:bCs/>
        </w:rPr>
        <w:t xml:space="preserve">ommercial </w:t>
      </w:r>
      <w:r w:rsidRPr="00E97D69">
        <w:rPr>
          <w:rFonts w:ascii="Verdana" w:hAnsi="Verdana"/>
          <w:b/>
          <w:bCs/>
        </w:rPr>
        <w:t>Opt-In formulary DAW9 drug list</w:t>
      </w:r>
      <w:r w:rsidRPr="00E97D69">
        <w:rPr>
          <w:rFonts w:ascii="Verdana" w:hAnsi="Verdana"/>
        </w:rPr>
        <w:t xml:space="preserve">. This list can change as formularies change and is not inclusive of Custom Client formularies.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3"/>
        <w:gridCol w:w="4737"/>
        <w:gridCol w:w="2515"/>
        <w:gridCol w:w="2725"/>
      </w:tblGrid>
      <w:tr w:rsidR="0023257A" w:rsidRPr="00E97D69" w14:paraId="438DAF78" w14:textId="77777777" w:rsidTr="000702BD">
        <w:trPr>
          <w:trHeight w:val="264"/>
          <w:tblHeader/>
        </w:trPr>
        <w:tc>
          <w:tcPr>
            <w:tcW w:w="1148" w:type="pct"/>
            <w:shd w:val="clear" w:color="auto" w:fill="F2F2F2"/>
            <w:tcMar>
              <w:top w:w="0" w:type="dxa"/>
              <w:left w:w="101" w:type="dxa"/>
              <w:bottom w:w="0" w:type="dxa"/>
              <w:right w:w="101" w:type="dxa"/>
            </w:tcMar>
            <w:vAlign w:val="center"/>
            <w:hideMark/>
          </w:tcPr>
          <w:p w14:paraId="178C64FB" w14:textId="09E21FCB" w:rsidR="00D16D95" w:rsidRPr="00E97D69" w:rsidRDefault="0023257A" w:rsidP="005D0A40">
            <w:pPr>
              <w:pStyle w:val="NormalWeb"/>
              <w:spacing w:before="120" w:beforeAutospacing="0" w:after="120" w:afterAutospacing="0"/>
              <w:jc w:val="center"/>
              <w:rPr>
                <w:rFonts w:ascii="Verdana" w:hAnsi="Verdana"/>
                <w:b/>
                <w:bCs/>
              </w:rPr>
            </w:pPr>
            <w:r w:rsidRPr="00E97D69">
              <w:rPr>
                <w:rFonts w:ascii="Verdana" w:hAnsi="Verdana"/>
                <w:b/>
                <w:bCs/>
              </w:rPr>
              <w:t>LINKS Brand Drug Name</w:t>
            </w:r>
          </w:p>
        </w:tc>
        <w:tc>
          <w:tcPr>
            <w:tcW w:w="1829" w:type="pct"/>
            <w:shd w:val="clear" w:color="auto" w:fill="F2F2F2"/>
            <w:tcMar>
              <w:top w:w="0" w:type="dxa"/>
              <w:left w:w="101" w:type="dxa"/>
              <w:bottom w:w="0" w:type="dxa"/>
              <w:right w:w="101" w:type="dxa"/>
            </w:tcMar>
            <w:vAlign w:val="center"/>
            <w:hideMark/>
          </w:tcPr>
          <w:p w14:paraId="000AB30D" w14:textId="77777777" w:rsidR="0023257A" w:rsidRPr="00E97D69" w:rsidRDefault="0023257A" w:rsidP="005D0A40">
            <w:pPr>
              <w:pStyle w:val="NormalWeb"/>
              <w:spacing w:before="120" w:beforeAutospacing="0" w:after="120" w:afterAutospacing="0"/>
              <w:jc w:val="center"/>
              <w:rPr>
                <w:rFonts w:ascii="Verdana" w:hAnsi="Verdana"/>
              </w:rPr>
            </w:pPr>
            <w:r w:rsidRPr="00E97D69">
              <w:rPr>
                <w:rFonts w:ascii="Verdana" w:hAnsi="Verdana"/>
                <w:b/>
                <w:bCs/>
              </w:rPr>
              <w:t>GPI Name</w:t>
            </w:r>
          </w:p>
        </w:tc>
        <w:tc>
          <w:tcPr>
            <w:tcW w:w="971" w:type="pct"/>
            <w:shd w:val="clear" w:color="auto" w:fill="F2F2F2"/>
            <w:vAlign w:val="center"/>
            <w:hideMark/>
          </w:tcPr>
          <w:p w14:paraId="1B7D3391" w14:textId="77777777" w:rsidR="0023257A" w:rsidRPr="00E97D69" w:rsidRDefault="0023257A" w:rsidP="005D0A40">
            <w:pPr>
              <w:pStyle w:val="NormalWeb"/>
              <w:spacing w:before="120" w:beforeAutospacing="0" w:after="120" w:afterAutospacing="0"/>
              <w:jc w:val="center"/>
              <w:rPr>
                <w:rFonts w:ascii="Verdana" w:hAnsi="Verdana"/>
                <w:b/>
                <w:bCs/>
              </w:rPr>
            </w:pPr>
            <w:r w:rsidRPr="00E97D69">
              <w:rPr>
                <w:rFonts w:ascii="Verdana" w:hAnsi="Verdana"/>
                <w:b/>
                <w:bCs/>
              </w:rPr>
              <w:t>LINKS Generic Drug Name linked to the Brand Product listed in Column A</w:t>
            </w:r>
          </w:p>
          <w:p w14:paraId="3583A03D" w14:textId="707A362C" w:rsidR="0023257A" w:rsidRPr="00E97D69" w:rsidRDefault="0023257A" w:rsidP="005D0A40">
            <w:pPr>
              <w:pStyle w:val="NormalWeb"/>
              <w:spacing w:before="120" w:beforeAutospacing="0" w:after="120" w:afterAutospacing="0"/>
              <w:jc w:val="center"/>
              <w:rPr>
                <w:rFonts w:ascii="Verdana" w:hAnsi="Verdana"/>
                <w:b/>
                <w:bCs/>
              </w:rPr>
            </w:pPr>
            <w:r w:rsidRPr="00E97D69">
              <w:rPr>
                <w:rFonts w:ascii="Verdana" w:hAnsi="Verdana"/>
                <w:b/>
                <w:bCs/>
              </w:rPr>
              <w:t>(Targeted Generic Drug for R606 Messaging)</w:t>
            </w:r>
          </w:p>
        </w:tc>
        <w:tc>
          <w:tcPr>
            <w:tcW w:w="1052" w:type="pct"/>
            <w:shd w:val="clear" w:color="auto" w:fill="F2F2F2"/>
            <w:vAlign w:val="center"/>
            <w:hideMark/>
          </w:tcPr>
          <w:p w14:paraId="73A9726A" w14:textId="77777777" w:rsidR="0023257A" w:rsidRPr="00E97D69" w:rsidRDefault="0023257A" w:rsidP="005D0A40">
            <w:pPr>
              <w:pStyle w:val="NormalWeb"/>
              <w:spacing w:before="120" w:beforeAutospacing="0" w:after="120" w:afterAutospacing="0"/>
              <w:jc w:val="center"/>
              <w:rPr>
                <w:rFonts w:ascii="Verdana" w:hAnsi="Verdana"/>
                <w:b/>
                <w:bCs/>
              </w:rPr>
            </w:pPr>
            <w:r w:rsidRPr="00E97D69">
              <w:rPr>
                <w:rFonts w:ascii="Verdana" w:hAnsi="Verdana"/>
                <w:b/>
                <w:bCs/>
              </w:rPr>
              <w:t>Formulary Brand Drug Associated with DAW9</w:t>
            </w:r>
          </w:p>
          <w:p w14:paraId="15A70594" w14:textId="46973FF9" w:rsidR="0023257A" w:rsidRPr="00E97D69" w:rsidRDefault="0023257A" w:rsidP="005D0A40">
            <w:pPr>
              <w:pStyle w:val="NormalWeb"/>
              <w:spacing w:before="120" w:beforeAutospacing="0" w:after="120" w:afterAutospacing="0"/>
              <w:jc w:val="center"/>
              <w:rPr>
                <w:rFonts w:ascii="Verdana" w:hAnsi="Verdana"/>
                <w:b/>
                <w:bCs/>
              </w:rPr>
            </w:pPr>
            <w:r w:rsidRPr="00E97D69">
              <w:rPr>
                <w:rFonts w:ascii="Verdana" w:hAnsi="Verdana"/>
                <w:b/>
                <w:bCs/>
              </w:rPr>
              <w:t>(Identified Product in R606 Messaging)</w:t>
            </w:r>
          </w:p>
        </w:tc>
      </w:tr>
      <w:tr w:rsidR="008C3AE4" w:rsidRPr="00E97D69" w14:paraId="222BB413" w14:textId="77777777" w:rsidTr="000702BD">
        <w:trPr>
          <w:trHeight w:val="264"/>
        </w:trPr>
        <w:tc>
          <w:tcPr>
            <w:tcW w:w="1148" w:type="pct"/>
            <w:tcMar>
              <w:top w:w="0" w:type="dxa"/>
              <w:left w:w="101" w:type="dxa"/>
              <w:bottom w:w="0" w:type="dxa"/>
              <w:right w:w="101" w:type="dxa"/>
            </w:tcMar>
            <w:hideMark/>
          </w:tcPr>
          <w:p w14:paraId="53B388A3" w14:textId="3475DBA3" w:rsidR="008C3AE4" w:rsidRPr="00E97D69" w:rsidRDefault="008C3AE4" w:rsidP="005D0A40">
            <w:pPr>
              <w:pStyle w:val="NormalWeb"/>
              <w:spacing w:before="120" w:beforeAutospacing="0" w:after="120" w:afterAutospacing="0"/>
              <w:rPr>
                <w:rFonts w:ascii="Verdana" w:hAnsi="Verdana"/>
              </w:rPr>
            </w:pPr>
            <w:r w:rsidRPr="00E97D69">
              <w:rPr>
                <w:rFonts w:ascii="Verdana" w:hAnsi="Verdana"/>
              </w:rPr>
              <w:t>BREO ELLIPTA 100-25</w:t>
            </w:r>
          </w:p>
        </w:tc>
        <w:tc>
          <w:tcPr>
            <w:tcW w:w="1829" w:type="pct"/>
            <w:tcMar>
              <w:top w:w="0" w:type="dxa"/>
              <w:left w:w="101" w:type="dxa"/>
              <w:bottom w:w="0" w:type="dxa"/>
              <w:right w:w="101" w:type="dxa"/>
            </w:tcMar>
            <w:hideMark/>
          </w:tcPr>
          <w:p w14:paraId="298DB9D8" w14:textId="177E52B8" w:rsidR="008C3AE4" w:rsidRPr="00E97D69" w:rsidRDefault="008C3AE4" w:rsidP="005D0A40">
            <w:pPr>
              <w:pStyle w:val="NormalWeb"/>
              <w:spacing w:before="120" w:beforeAutospacing="0" w:after="120" w:afterAutospacing="0"/>
              <w:rPr>
                <w:rFonts w:ascii="Verdana" w:hAnsi="Verdana"/>
              </w:rPr>
            </w:pPr>
            <w:r w:rsidRPr="00E97D69">
              <w:rPr>
                <w:rFonts w:ascii="Verdana" w:hAnsi="Verdana" w:cs="Arial"/>
              </w:rPr>
              <w:t>FLUTICASONE FUROATE-VILANTEROL AERO POWD BA 100-25 MCG/ACT (FLUTIC/VILAN INH 100-25)</w:t>
            </w:r>
          </w:p>
        </w:tc>
        <w:tc>
          <w:tcPr>
            <w:tcW w:w="971" w:type="pct"/>
            <w:hideMark/>
          </w:tcPr>
          <w:p w14:paraId="7044DC8D" w14:textId="77777777" w:rsidR="00B15C7C" w:rsidRPr="00E97D69" w:rsidRDefault="00EF1EA2" w:rsidP="005D0A40">
            <w:pPr>
              <w:pStyle w:val="NormalWeb"/>
              <w:spacing w:before="120" w:beforeAutospacing="0" w:after="120" w:afterAutospacing="0"/>
              <w:rPr>
                <w:rFonts w:ascii="Verdana" w:hAnsi="Verdana" w:cs="Arial"/>
              </w:rPr>
            </w:pPr>
            <w:r w:rsidRPr="00E97D69">
              <w:rPr>
                <w:rFonts w:ascii="Verdana" w:hAnsi="Verdana" w:cs="Arial"/>
              </w:rPr>
              <w:t>FLUTIC/VILAN INH 100-25</w:t>
            </w:r>
          </w:p>
          <w:p w14:paraId="3D1F6B23" w14:textId="6ED79451" w:rsidR="008C3AE4" w:rsidRPr="00E97D69" w:rsidRDefault="008C3AE4" w:rsidP="005D0A40">
            <w:pPr>
              <w:pStyle w:val="NormalWeb"/>
              <w:spacing w:before="120" w:beforeAutospacing="0" w:after="120" w:afterAutospacing="0"/>
              <w:rPr>
                <w:rFonts w:ascii="Verdana" w:hAnsi="Verdana"/>
              </w:rPr>
            </w:pPr>
          </w:p>
        </w:tc>
        <w:tc>
          <w:tcPr>
            <w:tcW w:w="1052" w:type="pct"/>
            <w:hideMark/>
          </w:tcPr>
          <w:p w14:paraId="795DE51E" w14:textId="1A41482C" w:rsidR="008C3AE4" w:rsidRPr="00E97D69" w:rsidRDefault="008C3AE4" w:rsidP="005D0A40">
            <w:pPr>
              <w:pStyle w:val="NormalWeb"/>
              <w:spacing w:before="120" w:beforeAutospacing="0" w:after="120" w:afterAutospacing="0"/>
              <w:rPr>
                <w:rFonts w:ascii="Verdana" w:hAnsi="Verdana"/>
              </w:rPr>
            </w:pPr>
            <w:r w:rsidRPr="00E97D69">
              <w:rPr>
                <w:rFonts w:ascii="Verdana" w:hAnsi="Verdana"/>
              </w:rPr>
              <w:t>BREO ELLIPTA 100-25</w:t>
            </w:r>
          </w:p>
        </w:tc>
      </w:tr>
      <w:tr w:rsidR="008C3AE4" w:rsidRPr="00E97D69" w14:paraId="5FB22B43" w14:textId="77777777" w:rsidTr="000702BD">
        <w:trPr>
          <w:trHeight w:val="264"/>
        </w:trPr>
        <w:tc>
          <w:tcPr>
            <w:tcW w:w="1148" w:type="pct"/>
            <w:tcMar>
              <w:top w:w="0" w:type="dxa"/>
              <w:left w:w="101" w:type="dxa"/>
              <w:bottom w:w="0" w:type="dxa"/>
              <w:right w:w="101" w:type="dxa"/>
            </w:tcMar>
            <w:hideMark/>
          </w:tcPr>
          <w:p w14:paraId="01A80044" w14:textId="581EEB58" w:rsidR="008C3AE4" w:rsidRPr="00E97D69" w:rsidRDefault="008C3AE4" w:rsidP="005D0A40">
            <w:pPr>
              <w:pStyle w:val="NormalWeb"/>
              <w:spacing w:before="120" w:beforeAutospacing="0" w:after="120" w:afterAutospacing="0"/>
              <w:rPr>
                <w:rFonts w:ascii="Verdana" w:hAnsi="Verdana"/>
              </w:rPr>
            </w:pPr>
            <w:r w:rsidRPr="00E97D69">
              <w:rPr>
                <w:rFonts w:ascii="Verdana" w:hAnsi="Verdana"/>
              </w:rPr>
              <w:t>BREO ELLIPTA 200-25</w:t>
            </w:r>
          </w:p>
        </w:tc>
        <w:tc>
          <w:tcPr>
            <w:tcW w:w="1829" w:type="pct"/>
            <w:tcMar>
              <w:top w:w="0" w:type="dxa"/>
              <w:left w:w="101" w:type="dxa"/>
              <w:bottom w:w="0" w:type="dxa"/>
              <w:right w:w="101" w:type="dxa"/>
            </w:tcMar>
            <w:hideMark/>
          </w:tcPr>
          <w:p w14:paraId="251EEF7F" w14:textId="2D03F91C" w:rsidR="008C3AE4" w:rsidRPr="00E97D69" w:rsidRDefault="008C3AE4" w:rsidP="005D0A40">
            <w:pPr>
              <w:pStyle w:val="NormalWeb"/>
              <w:spacing w:before="120" w:beforeAutospacing="0" w:after="120" w:afterAutospacing="0"/>
              <w:rPr>
                <w:rFonts w:ascii="Verdana" w:hAnsi="Verdana"/>
              </w:rPr>
            </w:pPr>
            <w:r w:rsidRPr="00E97D69">
              <w:rPr>
                <w:rFonts w:ascii="Verdana" w:hAnsi="Verdana" w:cs="Arial"/>
              </w:rPr>
              <w:t>FLUTICASONE FUROATE-VILANTEROL AERO POWD BA 200-25 MCG/ACT (FLUTIC/VILAN INH 200-25)</w:t>
            </w:r>
          </w:p>
        </w:tc>
        <w:tc>
          <w:tcPr>
            <w:tcW w:w="971" w:type="pct"/>
            <w:hideMark/>
          </w:tcPr>
          <w:p w14:paraId="0C72766F" w14:textId="77777777" w:rsidR="00B15C7C" w:rsidRPr="00E97D69" w:rsidRDefault="00EF1EA2" w:rsidP="005D0A40">
            <w:pPr>
              <w:pStyle w:val="NormalWeb"/>
              <w:spacing w:before="120" w:beforeAutospacing="0" w:after="120" w:afterAutospacing="0"/>
              <w:rPr>
                <w:rFonts w:ascii="Verdana" w:hAnsi="Verdana" w:cs="Arial"/>
              </w:rPr>
            </w:pPr>
            <w:r w:rsidRPr="00E97D69">
              <w:rPr>
                <w:rFonts w:ascii="Verdana" w:hAnsi="Verdana" w:cs="Arial"/>
              </w:rPr>
              <w:t>FLUTIC/VILAN INH 200-25</w:t>
            </w:r>
          </w:p>
          <w:p w14:paraId="2ED696DB" w14:textId="72FBA1C7" w:rsidR="008C3AE4" w:rsidRPr="00E97D69" w:rsidRDefault="008C3AE4" w:rsidP="005D0A40">
            <w:pPr>
              <w:pStyle w:val="NormalWeb"/>
              <w:spacing w:before="120" w:beforeAutospacing="0" w:after="120" w:afterAutospacing="0"/>
              <w:rPr>
                <w:rFonts w:ascii="Verdana" w:hAnsi="Verdana"/>
              </w:rPr>
            </w:pPr>
          </w:p>
        </w:tc>
        <w:tc>
          <w:tcPr>
            <w:tcW w:w="1052" w:type="pct"/>
            <w:hideMark/>
          </w:tcPr>
          <w:p w14:paraId="79662BFB" w14:textId="32F65153" w:rsidR="008C3AE4" w:rsidRPr="00E97D69" w:rsidRDefault="008C3AE4" w:rsidP="005D0A40">
            <w:pPr>
              <w:pStyle w:val="NormalWeb"/>
              <w:spacing w:before="120" w:beforeAutospacing="0" w:after="120" w:afterAutospacing="0"/>
              <w:rPr>
                <w:rFonts w:ascii="Verdana" w:hAnsi="Verdana"/>
              </w:rPr>
            </w:pPr>
            <w:r w:rsidRPr="00E97D69">
              <w:rPr>
                <w:rFonts w:ascii="Verdana" w:hAnsi="Verdana"/>
              </w:rPr>
              <w:t>BREO ELLIPTA 200-25</w:t>
            </w:r>
          </w:p>
        </w:tc>
      </w:tr>
      <w:tr w:rsidR="0023257A" w:rsidRPr="00E97D69" w14:paraId="72AB1B96" w14:textId="77777777" w:rsidTr="000702BD">
        <w:trPr>
          <w:trHeight w:val="264"/>
        </w:trPr>
        <w:tc>
          <w:tcPr>
            <w:tcW w:w="1148" w:type="pct"/>
            <w:tcMar>
              <w:top w:w="0" w:type="dxa"/>
              <w:left w:w="101" w:type="dxa"/>
              <w:bottom w:w="0" w:type="dxa"/>
              <w:right w:w="101" w:type="dxa"/>
            </w:tcMar>
            <w:hideMark/>
          </w:tcPr>
          <w:p w14:paraId="5132A14D"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DUEXIS TAB 800-26.6</w:t>
            </w:r>
          </w:p>
        </w:tc>
        <w:tc>
          <w:tcPr>
            <w:tcW w:w="1829" w:type="pct"/>
            <w:tcMar>
              <w:top w:w="0" w:type="dxa"/>
              <w:left w:w="101" w:type="dxa"/>
              <w:bottom w:w="0" w:type="dxa"/>
              <w:right w:w="101" w:type="dxa"/>
            </w:tcMar>
            <w:hideMark/>
          </w:tcPr>
          <w:p w14:paraId="1E62D965"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IBUPROFEN-FAMOTIDINE TAB 800-26.6 MG</w:t>
            </w:r>
          </w:p>
        </w:tc>
        <w:tc>
          <w:tcPr>
            <w:tcW w:w="971" w:type="pct"/>
            <w:hideMark/>
          </w:tcPr>
          <w:p w14:paraId="513ACA09"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IBU/FAMOT TAB 800-26.6</w:t>
            </w:r>
          </w:p>
        </w:tc>
        <w:tc>
          <w:tcPr>
            <w:tcW w:w="1052" w:type="pct"/>
            <w:hideMark/>
          </w:tcPr>
          <w:p w14:paraId="5765AD02"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DUEXIS TAB 800-26.6</w:t>
            </w:r>
          </w:p>
        </w:tc>
      </w:tr>
      <w:tr w:rsidR="000818EE" w:rsidRPr="00E97D69" w14:paraId="696FAD9B" w14:textId="77777777" w:rsidTr="000702BD">
        <w:trPr>
          <w:trHeight w:val="264"/>
        </w:trPr>
        <w:tc>
          <w:tcPr>
            <w:tcW w:w="1148" w:type="pct"/>
            <w:tcMar>
              <w:top w:w="0" w:type="dxa"/>
              <w:left w:w="101" w:type="dxa"/>
              <w:bottom w:w="0" w:type="dxa"/>
              <w:right w:w="101" w:type="dxa"/>
            </w:tcMar>
          </w:tcPr>
          <w:p w14:paraId="236735F3" w14:textId="7BF1A2E6" w:rsidR="000818EE" w:rsidRPr="00E97D69" w:rsidRDefault="000818EE" w:rsidP="005D0A40">
            <w:pPr>
              <w:pStyle w:val="NormalWeb"/>
              <w:spacing w:before="120" w:beforeAutospacing="0" w:after="120" w:afterAutospacing="0"/>
              <w:rPr>
                <w:rFonts w:ascii="Verdana" w:hAnsi="Verdana"/>
              </w:rPr>
            </w:pPr>
            <w:r w:rsidRPr="00E97D69">
              <w:rPr>
                <w:rFonts w:ascii="Verdana" w:hAnsi="Verdana"/>
              </w:rPr>
              <w:t>FARXIGA TAB 5MG</w:t>
            </w:r>
          </w:p>
        </w:tc>
        <w:tc>
          <w:tcPr>
            <w:tcW w:w="1829" w:type="pct"/>
            <w:tcMar>
              <w:top w:w="0" w:type="dxa"/>
              <w:left w:w="101" w:type="dxa"/>
              <w:bottom w:w="0" w:type="dxa"/>
              <w:right w:w="101" w:type="dxa"/>
            </w:tcMar>
          </w:tcPr>
          <w:p w14:paraId="498D6AAB" w14:textId="1753949B" w:rsidR="000818EE" w:rsidRPr="00E97D69" w:rsidRDefault="000818EE" w:rsidP="005D0A40">
            <w:pPr>
              <w:pStyle w:val="NormalWeb"/>
              <w:spacing w:before="120" w:beforeAutospacing="0" w:after="120" w:afterAutospacing="0"/>
              <w:rPr>
                <w:rFonts w:ascii="Verdana" w:hAnsi="Verdana"/>
              </w:rPr>
            </w:pPr>
            <w:r w:rsidRPr="00E97D69">
              <w:rPr>
                <w:rFonts w:ascii="Verdana" w:hAnsi="Verdana"/>
              </w:rPr>
              <w:t>DAPAGLIFLOZIN PROPANEDIOL TAB 5 MG (BASE EQUIVALENT)</w:t>
            </w:r>
          </w:p>
        </w:tc>
        <w:tc>
          <w:tcPr>
            <w:tcW w:w="971" w:type="pct"/>
          </w:tcPr>
          <w:p w14:paraId="5141EF39" w14:textId="108FD3C4" w:rsidR="000818EE" w:rsidRPr="00E97D69" w:rsidRDefault="00622E31" w:rsidP="005D0A40">
            <w:pPr>
              <w:pStyle w:val="NormalWeb"/>
              <w:spacing w:before="120" w:beforeAutospacing="0" w:after="120" w:afterAutospacing="0"/>
              <w:rPr>
                <w:rFonts w:ascii="Verdana" w:hAnsi="Verdana"/>
              </w:rPr>
            </w:pPr>
            <w:r w:rsidRPr="00E97D69">
              <w:rPr>
                <w:rFonts w:ascii="Verdana" w:hAnsi="Verdana"/>
              </w:rPr>
              <w:t>DAPAGLIFLOZI TAB 5MG</w:t>
            </w:r>
          </w:p>
        </w:tc>
        <w:tc>
          <w:tcPr>
            <w:tcW w:w="1052" w:type="pct"/>
          </w:tcPr>
          <w:p w14:paraId="69833406" w14:textId="764A33A5" w:rsidR="000818EE" w:rsidRPr="00E97D69" w:rsidRDefault="000818EE" w:rsidP="005D0A40">
            <w:pPr>
              <w:pStyle w:val="NormalWeb"/>
              <w:spacing w:before="120" w:beforeAutospacing="0" w:after="120" w:afterAutospacing="0"/>
              <w:rPr>
                <w:rFonts w:ascii="Verdana" w:hAnsi="Verdana"/>
              </w:rPr>
            </w:pPr>
            <w:r w:rsidRPr="00E97D69">
              <w:rPr>
                <w:rFonts w:ascii="Verdana" w:hAnsi="Verdana"/>
              </w:rPr>
              <w:t>FARXIGA TAB 5MG</w:t>
            </w:r>
          </w:p>
        </w:tc>
      </w:tr>
      <w:tr w:rsidR="000818EE" w:rsidRPr="00E97D69" w14:paraId="4319E35E" w14:textId="77777777" w:rsidTr="000702BD">
        <w:trPr>
          <w:trHeight w:val="264"/>
        </w:trPr>
        <w:tc>
          <w:tcPr>
            <w:tcW w:w="1148" w:type="pct"/>
            <w:tcMar>
              <w:top w:w="0" w:type="dxa"/>
              <w:left w:w="101" w:type="dxa"/>
              <w:bottom w:w="0" w:type="dxa"/>
              <w:right w:w="101" w:type="dxa"/>
            </w:tcMar>
          </w:tcPr>
          <w:p w14:paraId="4B83FD31" w14:textId="0BBE0767" w:rsidR="000818EE" w:rsidRPr="00E97D69" w:rsidRDefault="000818EE" w:rsidP="005D0A40">
            <w:pPr>
              <w:pStyle w:val="NormalWeb"/>
              <w:spacing w:before="120" w:beforeAutospacing="0" w:after="120" w:afterAutospacing="0"/>
              <w:rPr>
                <w:rFonts w:ascii="Verdana" w:hAnsi="Verdana"/>
              </w:rPr>
            </w:pPr>
            <w:r w:rsidRPr="00E97D69">
              <w:rPr>
                <w:rFonts w:ascii="Verdana" w:hAnsi="Verdana"/>
              </w:rPr>
              <w:t>FARXIGA TAB 10MG</w:t>
            </w:r>
          </w:p>
        </w:tc>
        <w:tc>
          <w:tcPr>
            <w:tcW w:w="1829" w:type="pct"/>
            <w:tcMar>
              <w:top w:w="0" w:type="dxa"/>
              <w:left w:w="101" w:type="dxa"/>
              <w:bottom w:w="0" w:type="dxa"/>
              <w:right w:w="101" w:type="dxa"/>
            </w:tcMar>
          </w:tcPr>
          <w:p w14:paraId="2195159F" w14:textId="142EAFD8" w:rsidR="000818EE" w:rsidRPr="00E97D69" w:rsidRDefault="000818EE" w:rsidP="005D0A40">
            <w:pPr>
              <w:pStyle w:val="NormalWeb"/>
              <w:spacing w:before="120" w:beforeAutospacing="0" w:after="120" w:afterAutospacing="0"/>
              <w:rPr>
                <w:rFonts w:ascii="Verdana" w:hAnsi="Verdana"/>
              </w:rPr>
            </w:pPr>
            <w:r w:rsidRPr="00E97D69">
              <w:rPr>
                <w:rFonts w:ascii="Verdana" w:hAnsi="Verdana"/>
              </w:rPr>
              <w:t>DAPAGLIFLOZIN PROPANEDIOL TAB 10 MG (BASE EQUIVALENT)</w:t>
            </w:r>
          </w:p>
        </w:tc>
        <w:tc>
          <w:tcPr>
            <w:tcW w:w="971" w:type="pct"/>
          </w:tcPr>
          <w:p w14:paraId="6F6B3FEA" w14:textId="196A81A3" w:rsidR="000818EE" w:rsidRPr="00E97D69" w:rsidRDefault="00CF229B" w:rsidP="005D0A40">
            <w:pPr>
              <w:pStyle w:val="NormalWeb"/>
              <w:spacing w:before="120" w:beforeAutospacing="0" w:after="120" w:afterAutospacing="0"/>
              <w:rPr>
                <w:rFonts w:ascii="Verdana" w:hAnsi="Verdana"/>
              </w:rPr>
            </w:pPr>
            <w:r w:rsidRPr="00E97D69">
              <w:rPr>
                <w:rFonts w:ascii="Verdana" w:hAnsi="Verdana"/>
              </w:rPr>
              <w:t>DAPAGLIFLOZI TAB 10MG</w:t>
            </w:r>
          </w:p>
        </w:tc>
        <w:tc>
          <w:tcPr>
            <w:tcW w:w="1052" w:type="pct"/>
          </w:tcPr>
          <w:p w14:paraId="007FD4F8" w14:textId="0EDEE7D6" w:rsidR="000818EE" w:rsidRPr="00E97D69" w:rsidRDefault="000818EE" w:rsidP="005D0A40">
            <w:pPr>
              <w:pStyle w:val="NormalWeb"/>
              <w:spacing w:before="120" w:beforeAutospacing="0" w:after="120" w:afterAutospacing="0"/>
              <w:rPr>
                <w:rFonts w:ascii="Verdana" w:hAnsi="Verdana"/>
              </w:rPr>
            </w:pPr>
            <w:r w:rsidRPr="00E97D69">
              <w:rPr>
                <w:rFonts w:ascii="Verdana" w:hAnsi="Verdana"/>
              </w:rPr>
              <w:t>FARXIGA TAB 10MG</w:t>
            </w:r>
          </w:p>
        </w:tc>
      </w:tr>
      <w:tr w:rsidR="0023257A" w:rsidRPr="00E97D69" w14:paraId="644CC953" w14:textId="77777777" w:rsidTr="000702BD">
        <w:trPr>
          <w:trHeight w:val="264"/>
        </w:trPr>
        <w:tc>
          <w:tcPr>
            <w:tcW w:w="1148" w:type="pct"/>
            <w:tcMar>
              <w:top w:w="0" w:type="dxa"/>
              <w:left w:w="101" w:type="dxa"/>
              <w:bottom w:w="0" w:type="dxa"/>
              <w:right w:w="101" w:type="dxa"/>
            </w:tcMar>
            <w:hideMark/>
          </w:tcPr>
          <w:p w14:paraId="294E3EFB"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MITIGARE 0.6MG</w:t>
            </w:r>
          </w:p>
        </w:tc>
        <w:tc>
          <w:tcPr>
            <w:tcW w:w="1829" w:type="pct"/>
            <w:tcMar>
              <w:top w:w="0" w:type="dxa"/>
              <w:left w:w="101" w:type="dxa"/>
              <w:bottom w:w="0" w:type="dxa"/>
              <w:right w:w="101" w:type="dxa"/>
            </w:tcMar>
            <w:hideMark/>
          </w:tcPr>
          <w:p w14:paraId="39D2F5D5" w14:textId="27B41A86"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COLCHICINE CAP 0.6MG</w:t>
            </w:r>
          </w:p>
        </w:tc>
        <w:tc>
          <w:tcPr>
            <w:tcW w:w="971" w:type="pct"/>
            <w:hideMark/>
          </w:tcPr>
          <w:p w14:paraId="6D2DAD44"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COLCHICINE CAP 0.6MG</w:t>
            </w:r>
          </w:p>
        </w:tc>
        <w:tc>
          <w:tcPr>
            <w:tcW w:w="1052" w:type="pct"/>
            <w:hideMark/>
          </w:tcPr>
          <w:p w14:paraId="0C5CEF16"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MITIGARE 0.6MG</w:t>
            </w:r>
          </w:p>
        </w:tc>
      </w:tr>
      <w:tr w:rsidR="0023257A" w:rsidRPr="00E97D69" w14:paraId="47CA87F8" w14:textId="77777777" w:rsidTr="000702BD">
        <w:trPr>
          <w:trHeight w:val="264"/>
        </w:trPr>
        <w:tc>
          <w:tcPr>
            <w:tcW w:w="1148" w:type="pct"/>
            <w:tcMar>
              <w:top w:w="0" w:type="dxa"/>
              <w:left w:w="101" w:type="dxa"/>
              <w:bottom w:w="0" w:type="dxa"/>
              <w:right w:w="101" w:type="dxa"/>
            </w:tcMar>
            <w:hideMark/>
          </w:tcPr>
          <w:p w14:paraId="3615D353"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ORACEA CAP 40MG</w:t>
            </w:r>
          </w:p>
        </w:tc>
        <w:tc>
          <w:tcPr>
            <w:tcW w:w="1829" w:type="pct"/>
            <w:tcMar>
              <w:top w:w="0" w:type="dxa"/>
              <w:left w:w="101" w:type="dxa"/>
              <w:bottom w:w="0" w:type="dxa"/>
              <w:right w:w="101" w:type="dxa"/>
            </w:tcMar>
            <w:hideMark/>
          </w:tcPr>
          <w:p w14:paraId="7E58E7FF"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DOXYCYCLINE (ROSACEA) CAP DELAYED RELEASE 40 MG</w:t>
            </w:r>
          </w:p>
        </w:tc>
        <w:tc>
          <w:tcPr>
            <w:tcW w:w="971" w:type="pct"/>
            <w:hideMark/>
          </w:tcPr>
          <w:p w14:paraId="33C92177"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DOXYCYC MONO CAP 40MG DR</w:t>
            </w:r>
          </w:p>
        </w:tc>
        <w:tc>
          <w:tcPr>
            <w:tcW w:w="1052" w:type="pct"/>
            <w:hideMark/>
          </w:tcPr>
          <w:p w14:paraId="4615A793"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ORACEA CAP 40MG</w:t>
            </w:r>
          </w:p>
        </w:tc>
      </w:tr>
      <w:tr w:rsidR="0023257A" w:rsidRPr="00E97D69" w14:paraId="043C6CBD" w14:textId="77777777" w:rsidTr="000702BD">
        <w:trPr>
          <w:trHeight w:val="264"/>
        </w:trPr>
        <w:tc>
          <w:tcPr>
            <w:tcW w:w="1148" w:type="pct"/>
            <w:tcMar>
              <w:top w:w="0" w:type="dxa"/>
              <w:left w:w="101" w:type="dxa"/>
              <w:bottom w:w="0" w:type="dxa"/>
              <w:right w:w="101" w:type="dxa"/>
            </w:tcMar>
            <w:hideMark/>
          </w:tcPr>
          <w:p w14:paraId="3FCF1F91"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RESTASIS (30) EMU 0.05%</w:t>
            </w:r>
          </w:p>
        </w:tc>
        <w:tc>
          <w:tcPr>
            <w:tcW w:w="1829" w:type="pct"/>
            <w:tcMar>
              <w:top w:w="0" w:type="dxa"/>
              <w:left w:w="101" w:type="dxa"/>
              <w:bottom w:w="0" w:type="dxa"/>
              <w:right w:w="101" w:type="dxa"/>
            </w:tcMar>
            <w:hideMark/>
          </w:tcPr>
          <w:p w14:paraId="07FADBCA"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CYCLOSPORINE (OPHTH) EMULSION 0.05%</w:t>
            </w:r>
          </w:p>
        </w:tc>
        <w:tc>
          <w:tcPr>
            <w:tcW w:w="971" w:type="pct"/>
            <w:hideMark/>
          </w:tcPr>
          <w:p w14:paraId="3DCE8D41"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CYCLOSPO (30) EMU 0.05% OP</w:t>
            </w:r>
          </w:p>
        </w:tc>
        <w:tc>
          <w:tcPr>
            <w:tcW w:w="1052" w:type="pct"/>
            <w:hideMark/>
          </w:tcPr>
          <w:p w14:paraId="380DCB48"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RESTASIS (30) EMU 0.05%</w:t>
            </w:r>
          </w:p>
        </w:tc>
      </w:tr>
      <w:tr w:rsidR="0023257A" w:rsidRPr="00E97D69" w14:paraId="6E36D8EA" w14:textId="77777777" w:rsidTr="000702BD">
        <w:trPr>
          <w:trHeight w:val="264"/>
        </w:trPr>
        <w:tc>
          <w:tcPr>
            <w:tcW w:w="1148" w:type="pct"/>
            <w:tcMar>
              <w:top w:w="0" w:type="dxa"/>
              <w:left w:w="101" w:type="dxa"/>
              <w:bottom w:w="0" w:type="dxa"/>
              <w:right w:w="101" w:type="dxa"/>
            </w:tcMar>
            <w:hideMark/>
          </w:tcPr>
          <w:p w14:paraId="1D245180"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RESTASIS MUL EMU 0.05% OP</w:t>
            </w:r>
          </w:p>
        </w:tc>
        <w:tc>
          <w:tcPr>
            <w:tcW w:w="1829" w:type="pct"/>
            <w:tcMar>
              <w:top w:w="0" w:type="dxa"/>
              <w:left w:w="101" w:type="dxa"/>
              <w:bottom w:w="0" w:type="dxa"/>
              <w:right w:w="101" w:type="dxa"/>
            </w:tcMar>
            <w:hideMark/>
          </w:tcPr>
          <w:p w14:paraId="15574FE1"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CYCLOSPORINE (OPHTH) EMULSION 0.05%</w:t>
            </w:r>
          </w:p>
        </w:tc>
        <w:tc>
          <w:tcPr>
            <w:tcW w:w="971" w:type="pct"/>
            <w:hideMark/>
          </w:tcPr>
          <w:p w14:paraId="51A01CF1"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NOT LINKED TO A GENERIC AT THIS TIME</w:t>
            </w:r>
          </w:p>
        </w:tc>
        <w:tc>
          <w:tcPr>
            <w:tcW w:w="1052" w:type="pct"/>
            <w:hideMark/>
          </w:tcPr>
          <w:p w14:paraId="068317DB"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RESTASIS MUL EMU 0.05% OP</w:t>
            </w:r>
          </w:p>
        </w:tc>
      </w:tr>
      <w:tr w:rsidR="0023257A" w:rsidRPr="00E97D69" w14:paraId="6727756D" w14:textId="77777777" w:rsidTr="000702BD">
        <w:trPr>
          <w:trHeight w:val="264"/>
        </w:trPr>
        <w:tc>
          <w:tcPr>
            <w:tcW w:w="1148" w:type="pct"/>
            <w:tcMar>
              <w:top w:w="0" w:type="dxa"/>
              <w:left w:w="101" w:type="dxa"/>
              <w:bottom w:w="0" w:type="dxa"/>
              <w:right w:w="101" w:type="dxa"/>
            </w:tcMar>
            <w:hideMark/>
          </w:tcPr>
          <w:p w14:paraId="492C773A" w14:textId="628725AD"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SOOLANTRA CRE 1%</w:t>
            </w:r>
          </w:p>
        </w:tc>
        <w:tc>
          <w:tcPr>
            <w:tcW w:w="1829" w:type="pct"/>
            <w:tcMar>
              <w:top w:w="0" w:type="dxa"/>
              <w:left w:w="101" w:type="dxa"/>
              <w:bottom w:w="0" w:type="dxa"/>
              <w:right w:w="101" w:type="dxa"/>
            </w:tcMar>
            <w:hideMark/>
          </w:tcPr>
          <w:p w14:paraId="49E6CD67"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IVERMECTIN CREAM 1%</w:t>
            </w:r>
          </w:p>
        </w:tc>
        <w:tc>
          <w:tcPr>
            <w:tcW w:w="971" w:type="pct"/>
            <w:hideMark/>
          </w:tcPr>
          <w:p w14:paraId="3662C062"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IVERMECTIN CRE 1%</w:t>
            </w:r>
          </w:p>
        </w:tc>
        <w:tc>
          <w:tcPr>
            <w:tcW w:w="1052" w:type="pct"/>
            <w:hideMark/>
          </w:tcPr>
          <w:p w14:paraId="057B52E3" w14:textId="7B2A3D46"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SOOLANTRA CRE 1%</w:t>
            </w:r>
          </w:p>
        </w:tc>
      </w:tr>
      <w:tr w:rsidR="00D56E22" w:rsidRPr="00E97D69" w14:paraId="498609A8" w14:textId="77777777" w:rsidTr="000702BD">
        <w:trPr>
          <w:trHeight w:val="264"/>
        </w:trPr>
        <w:tc>
          <w:tcPr>
            <w:tcW w:w="1148" w:type="pct"/>
            <w:tcMar>
              <w:top w:w="0" w:type="dxa"/>
              <w:left w:w="101" w:type="dxa"/>
              <w:bottom w:w="0" w:type="dxa"/>
              <w:right w:w="101" w:type="dxa"/>
            </w:tcMar>
          </w:tcPr>
          <w:p w14:paraId="6EACB0C5" w14:textId="02B8FCFE" w:rsidR="00D56E22" w:rsidRPr="00E97D69" w:rsidRDefault="00D56E22" w:rsidP="005D0A40">
            <w:pPr>
              <w:pStyle w:val="NormalWeb"/>
              <w:spacing w:before="120" w:beforeAutospacing="0" w:after="120" w:afterAutospacing="0"/>
              <w:rPr>
                <w:rFonts w:ascii="Verdana" w:hAnsi="Verdana"/>
              </w:rPr>
            </w:pPr>
            <w:r w:rsidRPr="00E97D69">
              <w:rPr>
                <w:rFonts w:ascii="Verdana" w:hAnsi="Verdana"/>
              </w:rPr>
              <w:t>SPIRIVA HANDIHALER CAP 18MCG</w:t>
            </w:r>
          </w:p>
        </w:tc>
        <w:tc>
          <w:tcPr>
            <w:tcW w:w="1829" w:type="pct"/>
            <w:tcMar>
              <w:top w:w="0" w:type="dxa"/>
              <w:left w:w="101" w:type="dxa"/>
              <w:bottom w:w="0" w:type="dxa"/>
              <w:right w:w="101" w:type="dxa"/>
            </w:tcMar>
          </w:tcPr>
          <w:p w14:paraId="72066F9F" w14:textId="0DCE4B7B" w:rsidR="00D56E22" w:rsidRPr="00E97D69" w:rsidRDefault="00D56E22" w:rsidP="005D0A40">
            <w:pPr>
              <w:pStyle w:val="NormalWeb"/>
              <w:spacing w:before="120" w:beforeAutospacing="0" w:after="120" w:afterAutospacing="0"/>
              <w:rPr>
                <w:rFonts w:ascii="Verdana" w:hAnsi="Verdana"/>
              </w:rPr>
            </w:pPr>
            <w:r w:rsidRPr="00E97D69">
              <w:rPr>
                <w:rFonts w:ascii="Verdana" w:hAnsi="Verdana"/>
              </w:rPr>
              <w:t>TIOTROPIUM BROMIDE MONOHYDRATE INHAL CAP 18 MCG (BASE EQUIV)</w:t>
            </w:r>
          </w:p>
        </w:tc>
        <w:tc>
          <w:tcPr>
            <w:tcW w:w="971" w:type="pct"/>
          </w:tcPr>
          <w:p w14:paraId="7BF522EA" w14:textId="3E3271CC" w:rsidR="00D56E22" w:rsidRPr="00E97D69" w:rsidRDefault="00D56E22" w:rsidP="005D0A40">
            <w:pPr>
              <w:pStyle w:val="NormalWeb"/>
              <w:spacing w:before="120" w:beforeAutospacing="0" w:after="120" w:afterAutospacing="0"/>
              <w:rPr>
                <w:rFonts w:ascii="Verdana" w:hAnsi="Verdana"/>
              </w:rPr>
            </w:pPr>
            <w:r w:rsidRPr="00E97D69">
              <w:rPr>
                <w:rFonts w:ascii="Verdana" w:hAnsi="Verdana"/>
              </w:rPr>
              <w:t>TIOTROPIUM BROMIDE CAP 18MCG</w:t>
            </w:r>
          </w:p>
        </w:tc>
        <w:tc>
          <w:tcPr>
            <w:tcW w:w="1052" w:type="pct"/>
          </w:tcPr>
          <w:p w14:paraId="06496A77" w14:textId="30446DDC" w:rsidR="00D56E22" w:rsidRPr="00E97D69" w:rsidRDefault="00D56E22" w:rsidP="005D0A40">
            <w:pPr>
              <w:pStyle w:val="NormalWeb"/>
              <w:spacing w:before="120" w:beforeAutospacing="0" w:after="120" w:afterAutospacing="0"/>
              <w:rPr>
                <w:rFonts w:ascii="Verdana" w:hAnsi="Verdana"/>
              </w:rPr>
            </w:pPr>
            <w:r w:rsidRPr="00E97D69">
              <w:rPr>
                <w:rFonts w:ascii="Verdana" w:hAnsi="Verdana"/>
              </w:rPr>
              <w:t>SPIRIVA HHLR CAP 18MCG</w:t>
            </w:r>
          </w:p>
        </w:tc>
      </w:tr>
      <w:tr w:rsidR="0023257A" w:rsidRPr="00E97D69" w14:paraId="784F3062" w14:textId="77777777" w:rsidTr="000702BD">
        <w:trPr>
          <w:trHeight w:val="264"/>
        </w:trPr>
        <w:tc>
          <w:tcPr>
            <w:tcW w:w="1148" w:type="pct"/>
            <w:tcMar>
              <w:top w:w="0" w:type="dxa"/>
              <w:left w:w="101" w:type="dxa"/>
              <w:bottom w:w="0" w:type="dxa"/>
              <w:right w:w="101" w:type="dxa"/>
            </w:tcMar>
            <w:hideMark/>
          </w:tcPr>
          <w:p w14:paraId="50A1EE1A"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UCERIS TAB 9MG</w:t>
            </w:r>
          </w:p>
        </w:tc>
        <w:tc>
          <w:tcPr>
            <w:tcW w:w="1829" w:type="pct"/>
            <w:tcMar>
              <w:top w:w="0" w:type="dxa"/>
              <w:left w:w="101" w:type="dxa"/>
              <w:bottom w:w="0" w:type="dxa"/>
              <w:right w:w="101" w:type="dxa"/>
            </w:tcMar>
            <w:hideMark/>
          </w:tcPr>
          <w:p w14:paraId="6F3847F0"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BUDESONIDE TAB ER 24HR 9MG</w:t>
            </w:r>
          </w:p>
        </w:tc>
        <w:tc>
          <w:tcPr>
            <w:tcW w:w="971" w:type="pct"/>
            <w:hideMark/>
          </w:tcPr>
          <w:p w14:paraId="5D2CC2FD"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BUDESONIDE TAB ER 9MG</w:t>
            </w:r>
          </w:p>
        </w:tc>
        <w:tc>
          <w:tcPr>
            <w:tcW w:w="1052" w:type="pct"/>
            <w:hideMark/>
          </w:tcPr>
          <w:p w14:paraId="1941470B"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UCERIS TAB 9MG</w:t>
            </w:r>
          </w:p>
        </w:tc>
      </w:tr>
      <w:tr w:rsidR="0023257A" w:rsidRPr="00E97D69" w14:paraId="5B77735A" w14:textId="77777777" w:rsidTr="000702BD">
        <w:trPr>
          <w:trHeight w:val="50"/>
        </w:trPr>
        <w:tc>
          <w:tcPr>
            <w:tcW w:w="1148" w:type="pct"/>
            <w:tcMar>
              <w:top w:w="0" w:type="dxa"/>
              <w:left w:w="101" w:type="dxa"/>
              <w:bottom w:w="0" w:type="dxa"/>
              <w:right w:w="101" w:type="dxa"/>
            </w:tcMar>
            <w:hideMark/>
          </w:tcPr>
          <w:p w14:paraId="11001312"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VAGIFEM VAG VTB 10MCG</w:t>
            </w:r>
          </w:p>
        </w:tc>
        <w:tc>
          <w:tcPr>
            <w:tcW w:w="1829" w:type="pct"/>
            <w:tcMar>
              <w:top w:w="0" w:type="dxa"/>
              <w:left w:w="101" w:type="dxa"/>
              <w:bottom w:w="0" w:type="dxa"/>
              <w:right w:w="101" w:type="dxa"/>
            </w:tcMar>
            <w:hideMark/>
          </w:tcPr>
          <w:p w14:paraId="4AE84991" w14:textId="25BECAC3"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ESTRADIOL VAGINAL TAB 10MCG</w:t>
            </w:r>
          </w:p>
        </w:tc>
        <w:tc>
          <w:tcPr>
            <w:tcW w:w="971" w:type="pct"/>
            <w:hideMark/>
          </w:tcPr>
          <w:p w14:paraId="4C5B2A13"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ESTRADIOLVAG VTB 10MCG</w:t>
            </w:r>
          </w:p>
        </w:tc>
        <w:tc>
          <w:tcPr>
            <w:tcW w:w="1052" w:type="pct"/>
            <w:hideMark/>
          </w:tcPr>
          <w:p w14:paraId="6069F20B"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VAGIFEM VAG VTB 10MCG</w:t>
            </w:r>
          </w:p>
        </w:tc>
      </w:tr>
      <w:tr w:rsidR="0023257A" w:rsidRPr="00E97D69" w14:paraId="6CD1493D" w14:textId="77777777" w:rsidTr="000702BD">
        <w:trPr>
          <w:trHeight w:val="50"/>
        </w:trPr>
        <w:tc>
          <w:tcPr>
            <w:tcW w:w="1148" w:type="pct"/>
            <w:tcMar>
              <w:top w:w="0" w:type="dxa"/>
              <w:left w:w="101" w:type="dxa"/>
              <w:bottom w:w="0" w:type="dxa"/>
              <w:right w:w="101" w:type="dxa"/>
            </w:tcMar>
            <w:hideMark/>
          </w:tcPr>
          <w:p w14:paraId="109117FE"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YUVAFEMVAG VTB 10MCG</w:t>
            </w:r>
          </w:p>
        </w:tc>
        <w:tc>
          <w:tcPr>
            <w:tcW w:w="1829" w:type="pct"/>
            <w:tcMar>
              <w:top w:w="0" w:type="dxa"/>
              <w:left w:w="101" w:type="dxa"/>
              <w:bottom w:w="0" w:type="dxa"/>
              <w:right w:w="101" w:type="dxa"/>
            </w:tcMar>
            <w:hideMark/>
          </w:tcPr>
          <w:p w14:paraId="29522C03"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ESTRADIOL VAGINAL TAB 10MCG </w:t>
            </w:r>
          </w:p>
        </w:tc>
        <w:tc>
          <w:tcPr>
            <w:tcW w:w="971" w:type="pct"/>
            <w:hideMark/>
          </w:tcPr>
          <w:p w14:paraId="506F4688"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ESTRADIOLVAG VTB 10MCG</w:t>
            </w:r>
          </w:p>
        </w:tc>
        <w:tc>
          <w:tcPr>
            <w:tcW w:w="1052" w:type="pct"/>
            <w:hideMark/>
          </w:tcPr>
          <w:p w14:paraId="57F1A845" w14:textId="77777777" w:rsidR="0023257A" w:rsidRPr="00E97D69" w:rsidRDefault="0023257A" w:rsidP="005D0A40">
            <w:pPr>
              <w:pStyle w:val="NormalWeb"/>
              <w:spacing w:before="120" w:beforeAutospacing="0" w:after="120" w:afterAutospacing="0"/>
              <w:rPr>
                <w:rFonts w:ascii="Verdana" w:hAnsi="Verdana"/>
              </w:rPr>
            </w:pPr>
            <w:r w:rsidRPr="00E97D69">
              <w:rPr>
                <w:rFonts w:ascii="Verdana" w:hAnsi="Verdana"/>
              </w:rPr>
              <w:t>VAGIFEM VAG VTB 10MCG</w:t>
            </w:r>
          </w:p>
        </w:tc>
      </w:tr>
      <w:tr w:rsidR="000702BD" w:rsidRPr="00E97D69" w14:paraId="0AFEFF7B" w14:textId="77777777" w:rsidTr="000702BD">
        <w:trPr>
          <w:trHeight w:val="50"/>
        </w:trPr>
        <w:tc>
          <w:tcPr>
            <w:tcW w:w="1148" w:type="pct"/>
            <w:tcMar>
              <w:top w:w="0" w:type="dxa"/>
              <w:left w:w="101" w:type="dxa"/>
              <w:bottom w:w="0" w:type="dxa"/>
              <w:right w:w="101" w:type="dxa"/>
            </w:tcMar>
          </w:tcPr>
          <w:p w14:paraId="4B1BAAA9" w14:textId="40EB7353" w:rsidR="000702BD" w:rsidRPr="00E97D69" w:rsidRDefault="000702BD" w:rsidP="005D0A40">
            <w:pPr>
              <w:pStyle w:val="NormalWeb"/>
              <w:spacing w:before="120" w:beforeAutospacing="0" w:after="120" w:afterAutospacing="0"/>
              <w:rPr>
                <w:rFonts w:ascii="Verdana" w:hAnsi="Verdana"/>
              </w:rPr>
            </w:pPr>
            <w:r w:rsidRPr="00E97D69">
              <w:rPr>
                <w:rFonts w:ascii="Verdana" w:hAnsi="Verdana"/>
              </w:rPr>
              <w:t>XARELTO TAB 2.5MG</w:t>
            </w:r>
          </w:p>
        </w:tc>
        <w:tc>
          <w:tcPr>
            <w:tcW w:w="1829" w:type="pct"/>
            <w:tcMar>
              <w:top w:w="0" w:type="dxa"/>
              <w:left w:w="101" w:type="dxa"/>
              <w:bottom w:w="0" w:type="dxa"/>
              <w:right w:w="101" w:type="dxa"/>
            </w:tcMar>
          </w:tcPr>
          <w:p w14:paraId="7F6F03E9" w14:textId="23B3FF9C" w:rsidR="000702BD" w:rsidRPr="00E97D69" w:rsidRDefault="000702BD" w:rsidP="005D0A40">
            <w:pPr>
              <w:pStyle w:val="NormalWeb"/>
              <w:spacing w:before="120" w:beforeAutospacing="0" w:after="120" w:afterAutospacing="0"/>
              <w:rPr>
                <w:rFonts w:ascii="Verdana" w:hAnsi="Verdana"/>
              </w:rPr>
            </w:pPr>
            <w:r w:rsidRPr="00E97D69">
              <w:rPr>
                <w:rFonts w:ascii="Verdana" w:hAnsi="Verdana"/>
              </w:rPr>
              <w:t xml:space="preserve">RIVAROXABAN TAB 2.5 MG </w:t>
            </w:r>
          </w:p>
        </w:tc>
        <w:tc>
          <w:tcPr>
            <w:tcW w:w="971" w:type="pct"/>
          </w:tcPr>
          <w:p w14:paraId="60F5FEC6" w14:textId="4B61CFF3" w:rsidR="000702BD" w:rsidRPr="00E97D69" w:rsidRDefault="000702BD" w:rsidP="005D0A40">
            <w:pPr>
              <w:pStyle w:val="NormalWeb"/>
              <w:spacing w:before="120" w:beforeAutospacing="0" w:after="120" w:afterAutospacing="0"/>
              <w:rPr>
                <w:rFonts w:ascii="Verdana" w:hAnsi="Verdana"/>
              </w:rPr>
            </w:pPr>
            <w:r w:rsidRPr="00E97D69">
              <w:rPr>
                <w:rFonts w:ascii="Verdana" w:hAnsi="Verdana"/>
              </w:rPr>
              <w:t>RIVAROXABAN TAB 2.5MG</w:t>
            </w:r>
          </w:p>
        </w:tc>
        <w:tc>
          <w:tcPr>
            <w:tcW w:w="1052" w:type="pct"/>
          </w:tcPr>
          <w:p w14:paraId="583BD8F4" w14:textId="027373AC" w:rsidR="000702BD" w:rsidRPr="00E97D69" w:rsidRDefault="000702BD" w:rsidP="005D0A40">
            <w:pPr>
              <w:pStyle w:val="NormalWeb"/>
              <w:spacing w:before="120" w:beforeAutospacing="0" w:after="120" w:afterAutospacing="0"/>
              <w:rPr>
                <w:rFonts w:ascii="Verdana" w:hAnsi="Verdana"/>
              </w:rPr>
            </w:pPr>
            <w:r w:rsidRPr="00E97D69">
              <w:rPr>
                <w:rFonts w:ascii="Verdana" w:hAnsi="Verdana"/>
              </w:rPr>
              <w:t>RIVAROXABAN TAB 2.5MG</w:t>
            </w:r>
          </w:p>
        </w:tc>
      </w:tr>
      <w:tr w:rsidR="00CF229B" w:rsidRPr="00E97D69" w14:paraId="79508B96" w14:textId="77777777" w:rsidTr="000702BD">
        <w:trPr>
          <w:trHeight w:val="50"/>
        </w:trPr>
        <w:tc>
          <w:tcPr>
            <w:tcW w:w="1148" w:type="pct"/>
            <w:tcMar>
              <w:top w:w="0" w:type="dxa"/>
              <w:left w:w="101" w:type="dxa"/>
              <w:bottom w:w="0" w:type="dxa"/>
              <w:right w:w="101" w:type="dxa"/>
            </w:tcMar>
          </w:tcPr>
          <w:p w14:paraId="29C8A5FF" w14:textId="23C87DBC" w:rsidR="00CF229B" w:rsidRPr="00E97D69" w:rsidRDefault="00CF229B" w:rsidP="005D0A40">
            <w:pPr>
              <w:pStyle w:val="NormalWeb"/>
              <w:spacing w:before="120" w:beforeAutospacing="0" w:after="120" w:afterAutospacing="0"/>
              <w:rPr>
                <w:rFonts w:ascii="Verdana" w:hAnsi="Verdana"/>
              </w:rPr>
            </w:pPr>
            <w:r w:rsidRPr="00E97D69">
              <w:rPr>
                <w:rFonts w:ascii="Verdana" w:hAnsi="Verdana"/>
              </w:rPr>
              <w:t>XIGDUO XR TAB 5-1000MG</w:t>
            </w:r>
          </w:p>
        </w:tc>
        <w:tc>
          <w:tcPr>
            <w:tcW w:w="1829" w:type="pct"/>
            <w:tcMar>
              <w:top w:w="0" w:type="dxa"/>
              <w:left w:w="101" w:type="dxa"/>
              <w:bottom w:w="0" w:type="dxa"/>
              <w:right w:w="101" w:type="dxa"/>
            </w:tcMar>
          </w:tcPr>
          <w:p w14:paraId="1194E12F" w14:textId="5D8C6505" w:rsidR="00CF229B" w:rsidRPr="00E97D69" w:rsidRDefault="00CF229B" w:rsidP="005D0A40">
            <w:pPr>
              <w:pStyle w:val="NormalWeb"/>
              <w:spacing w:before="120" w:beforeAutospacing="0" w:after="120" w:afterAutospacing="0"/>
              <w:rPr>
                <w:rFonts w:ascii="Verdana" w:hAnsi="Verdana"/>
              </w:rPr>
            </w:pPr>
            <w:r w:rsidRPr="00E97D69">
              <w:rPr>
                <w:rFonts w:ascii="Verdana" w:hAnsi="Verdana"/>
              </w:rPr>
              <w:t>DAPAGLIFLOZIN PROP-METFORMIN HCL TAB ER 24HR 5-1000 MG</w:t>
            </w:r>
          </w:p>
        </w:tc>
        <w:tc>
          <w:tcPr>
            <w:tcW w:w="971" w:type="pct"/>
          </w:tcPr>
          <w:p w14:paraId="178F8EBC" w14:textId="7151A40D" w:rsidR="00CF229B" w:rsidRPr="00E97D69" w:rsidRDefault="00CF229B" w:rsidP="005D0A40">
            <w:pPr>
              <w:pStyle w:val="NormalWeb"/>
              <w:spacing w:before="120" w:beforeAutospacing="0" w:after="120" w:afterAutospacing="0"/>
              <w:rPr>
                <w:rFonts w:ascii="Verdana" w:hAnsi="Verdana"/>
              </w:rPr>
            </w:pPr>
            <w:r w:rsidRPr="00E97D69">
              <w:rPr>
                <w:rFonts w:ascii="Verdana" w:hAnsi="Verdana"/>
              </w:rPr>
              <w:t>DAPAGLIF-MET TAB 5-1000MG</w:t>
            </w:r>
          </w:p>
        </w:tc>
        <w:tc>
          <w:tcPr>
            <w:tcW w:w="1052" w:type="pct"/>
          </w:tcPr>
          <w:p w14:paraId="796380C9" w14:textId="6A1FCF1D" w:rsidR="00CF229B" w:rsidRPr="00E97D69" w:rsidRDefault="00CF229B" w:rsidP="005D0A40">
            <w:pPr>
              <w:pStyle w:val="NormalWeb"/>
              <w:spacing w:before="120" w:beforeAutospacing="0" w:after="120" w:afterAutospacing="0"/>
              <w:rPr>
                <w:rFonts w:ascii="Verdana" w:hAnsi="Verdana"/>
              </w:rPr>
            </w:pPr>
            <w:r w:rsidRPr="00E97D69">
              <w:rPr>
                <w:rFonts w:ascii="Verdana" w:hAnsi="Verdana"/>
              </w:rPr>
              <w:t>XIGDUO XR TAB 5-1000MG</w:t>
            </w:r>
          </w:p>
        </w:tc>
      </w:tr>
      <w:tr w:rsidR="00CF229B" w:rsidRPr="00E97D69" w14:paraId="6CB250AC" w14:textId="77777777" w:rsidTr="000702BD">
        <w:trPr>
          <w:trHeight w:val="50"/>
        </w:trPr>
        <w:tc>
          <w:tcPr>
            <w:tcW w:w="1148" w:type="pct"/>
            <w:tcMar>
              <w:top w:w="0" w:type="dxa"/>
              <w:left w:w="101" w:type="dxa"/>
              <w:bottom w:w="0" w:type="dxa"/>
              <w:right w:w="101" w:type="dxa"/>
            </w:tcMar>
          </w:tcPr>
          <w:p w14:paraId="04EFE6DD" w14:textId="6159740F" w:rsidR="00CF229B" w:rsidRPr="00E97D69" w:rsidRDefault="00CF229B" w:rsidP="005D0A40">
            <w:pPr>
              <w:pStyle w:val="NormalWeb"/>
              <w:spacing w:before="120" w:beforeAutospacing="0" w:after="120" w:afterAutospacing="0"/>
              <w:rPr>
                <w:rFonts w:ascii="Verdana" w:hAnsi="Verdana"/>
              </w:rPr>
            </w:pPr>
            <w:r w:rsidRPr="00E97D69">
              <w:rPr>
                <w:rFonts w:ascii="Verdana" w:hAnsi="Verdana"/>
              </w:rPr>
              <w:t>XIGDUO XR TAB 10-1000MG</w:t>
            </w:r>
          </w:p>
        </w:tc>
        <w:tc>
          <w:tcPr>
            <w:tcW w:w="1829" w:type="pct"/>
            <w:tcMar>
              <w:top w:w="0" w:type="dxa"/>
              <w:left w:w="101" w:type="dxa"/>
              <w:bottom w:w="0" w:type="dxa"/>
              <w:right w:w="101" w:type="dxa"/>
            </w:tcMar>
          </w:tcPr>
          <w:p w14:paraId="027856A0" w14:textId="3FC64C33" w:rsidR="00CF229B" w:rsidRPr="00E97D69" w:rsidRDefault="00CF229B" w:rsidP="005D0A40">
            <w:pPr>
              <w:pStyle w:val="NormalWeb"/>
              <w:spacing w:before="120" w:beforeAutospacing="0" w:after="120" w:afterAutospacing="0"/>
              <w:rPr>
                <w:rFonts w:ascii="Verdana" w:hAnsi="Verdana"/>
              </w:rPr>
            </w:pPr>
            <w:r w:rsidRPr="00E97D69">
              <w:rPr>
                <w:rFonts w:ascii="Verdana" w:hAnsi="Verdana"/>
              </w:rPr>
              <w:t>DAPAGLIFLOZIN PROP-METFORMIN HCL TAB ER 24HR 10-1000 MG</w:t>
            </w:r>
          </w:p>
        </w:tc>
        <w:tc>
          <w:tcPr>
            <w:tcW w:w="971" w:type="pct"/>
          </w:tcPr>
          <w:p w14:paraId="5D9FDD4A" w14:textId="3E2058D0" w:rsidR="00CF229B" w:rsidRPr="00E97D69" w:rsidRDefault="00CF229B" w:rsidP="005D0A40">
            <w:pPr>
              <w:pStyle w:val="NormalWeb"/>
              <w:spacing w:before="120" w:beforeAutospacing="0" w:after="120" w:afterAutospacing="0"/>
              <w:rPr>
                <w:rFonts w:ascii="Verdana" w:hAnsi="Verdana"/>
              </w:rPr>
            </w:pPr>
            <w:r w:rsidRPr="00E97D69">
              <w:rPr>
                <w:rFonts w:ascii="Verdana" w:hAnsi="Verdana"/>
              </w:rPr>
              <w:t>DAPAGLIF-MET TAB 10-1000</w:t>
            </w:r>
          </w:p>
        </w:tc>
        <w:tc>
          <w:tcPr>
            <w:tcW w:w="1052" w:type="pct"/>
          </w:tcPr>
          <w:p w14:paraId="58F93D52" w14:textId="28AC9E38" w:rsidR="00CF229B" w:rsidRPr="00E97D69" w:rsidRDefault="00CF229B" w:rsidP="005D0A40">
            <w:pPr>
              <w:pStyle w:val="NormalWeb"/>
              <w:spacing w:before="120" w:beforeAutospacing="0" w:after="120" w:afterAutospacing="0"/>
              <w:rPr>
                <w:rFonts w:ascii="Verdana" w:hAnsi="Verdana"/>
              </w:rPr>
            </w:pPr>
            <w:r w:rsidRPr="00E97D69">
              <w:rPr>
                <w:rFonts w:ascii="Verdana" w:hAnsi="Verdana"/>
              </w:rPr>
              <w:t>XIGDUO XR TAB 10-1000MG</w:t>
            </w:r>
          </w:p>
        </w:tc>
      </w:tr>
    </w:tbl>
    <w:p w14:paraId="0A4C8210" w14:textId="77777777" w:rsidR="00EC326F" w:rsidRPr="00E97D69" w:rsidRDefault="00EC326F" w:rsidP="005D0A40">
      <w:pPr>
        <w:spacing w:before="120" w:after="120"/>
        <w:rPr>
          <w:rFonts w:ascii="Verdana" w:hAnsi="Verdana"/>
        </w:rPr>
      </w:pPr>
    </w:p>
    <w:p w14:paraId="686B9BB4" w14:textId="6C8C2D3C" w:rsidR="006F7C1E" w:rsidRPr="00E97D69" w:rsidRDefault="007C4BB5" w:rsidP="006F7C1E">
      <w:pPr>
        <w:jc w:val="right"/>
        <w:rPr>
          <w:rFonts w:ascii="Verdana" w:hAnsi="Verdana"/>
        </w:rPr>
      </w:pPr>
      <w:hyperlink w:anchor="_top" w:history="1">
        <w:r w:rsidRPr="00E97D6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375E6" w:rsidRPr="00E97D69" w14:paraId="793A7005" w14:textId="77777777" w:rsidTr="005345F4">
        <w:tc>
          <w:tcPr>
            <w:tcW w:w="5000" w:type="pct"/>
            <w:shd w:val="clear" w:color="auto" w:fill="C0C0C0"/>
          </w:tcPr>
          <w:p w14:paraId="03413FD5" w14:textId="5AD80AF6" w:rsidR="006F7C1E" w:rsidRPr="00E97D69" w:rsidRDefault="006F7C1E" w:rsidP="003A375E">
            <w:pPr>
              <w:pStyle w:val="Heading2"/>
              <w:rPr>
                <w:rFonts w:ascii="Verdana" w:hAnsi="Verdana"/>
                <w:i w:val="0"/>
                <w:iCs w:val="0"/>
              </w:rPr>
            </w:pPr>
            <w:bookmarkStart w:id="87" w:name="OLE_LINK12"/>
            <w:bookmarkStart w:id="88" w:name="_Toc163033804"/>
            <w:r w:rsidRPr="00E97D69">
              <w:rPr>
                <w:rFonts w:ascii="Verdana" w:hAnsi="Verdana"/>
                <w:i w:val="0"/>
                <w:iCs w:val="0"/>
              </w:rPr>
              <w:t>NEW TO MARKET</w:t>
            </w:r>
            <w:r w:rsidR="00941219" w:rsidRPr="00E97D69">
              <w:rPr>
                <w:rFonts w:ascii="Verdana" w:hAnsi="Verdana"/>
                <w:i w:val="0"/>
                <w:iCs w:val="0"/>
              </w:rPr>
              <w:t xml:space="preserve"> GENERIC</w:t>
            </w:r>
            <w:r w:rsidR="00402EE4" w:rsidRPr="00E97D69">
              <w:rPr>
                <w:rFonts w:ascii="Verdana" w:hAnsi="Verdana"/>
                <w:i w:val="0"/>
                <w:iCs w:val="0"/>
              </w:rPr>
              <w:t xml:space="preserve"> / BRAND OVER GENERIC</w:t>
            </w:r>
            <w:bookmarkEnd w:id="87"/>
            <w:r w:rsidR="00706949" w:rsidRPr="00E97D69">
              <w:rPr>
                <w:rFonts w:ascii="Verdana" w:hAnsi="Verdana"/>
                <w:i w:val="0"/>
                <w:iCs w:val="0"/>
              </w:rPr>
              <w:t xml:space="preserve"> (BOG)</w:t>
            </w:r>
            <w:bookmarkEnd w:id="88"/>
          </w:p>
        </w:tc>
      </w:tr>
    </w:tbl>
    <w:p w14:paraId="08D7401F" w14:textId="77FF2E0F" w:rsidR="002658D7" w:rsidRPr="00E97D69" w:rsidRDefault="002658D7" w:rsidP="0099327E">
      <w:pPr>
        <w:spacing w:before="120" w:after="120"/>
        <w:rPr>
          <w:rFonts w:ascii="Verdana" w:hAnsi="Verdana"/>
        </w:rPr>
      </w:pPr>
      <w:r w:rsidRPr="00E97D69">
        <w:rPr>
          <w:rFonts w:ascii="Verdana" w:hAnsi="Verdana"/>
        </w:rPr>
        <w:t>This section should be referenced when Reject 70 is sent on the generic medication with messaging to dispense Brand Name</w:t>
      </w:r>
      <w:r w:rsidR="000021D6" w:rsidRPr="00E97D69">
        <w:rPr>
          <w:rFonts w:ascii="Verdana" w:hAnsi="Verdana"/>
        </w:rPr>
        <w:t>, generic is rejecting and a</w:t>
      </w:r>
      <w:r w:rsidRPr="00E97D69">
        <w:rPr>
          <w:rFonts w:ascii="Verdana" w:hAnsi="Verdana"/>
        </w:rPr>
        <w:t xml:space="preserve"> test </w:t>
      </w:r>
      <w:r w:rsidR="00F03229" w:rsidRPr="00E97D69">
        <w:rPr>
          <w:rFonts w:ascii="Verdana" w:hAnsi="Verdana"/>
        </w:rPr>
        <w:t xml:space="preserve">claim </w:t>
      </w:r>
      <w:r w:rsidR="00131F67" w:rsidRPr="00E97D69">
        <w:rPr>
          <w:rFonts w:ascii="Verdana" w:hAnsi="Verdana"/>
        </w:rPr>
        <w:t>for</w:t>
      </w:r>
      <w:r w:rsidR="00F03229" w:rsidRPr="00E97D69">
        <w:rPr>
          <w:rFonts w:ascii="Verdana" w:hAnsi="Verdana"/>
        </w:rPr>
        <w:t xml:space="preserve"> Brand Name with DAW 0 pays</w:t>
      </w:r>
      <w:r w:rsidR="00927489" w:rsidRPr="00E97D69">
        <w:rPr>
          <w:rFonts w:ascii="Verdana" w:hAnsi="Verdana"/>
        </w:rPr>
        <w:t xml:space="preserve"> or when Brand DAW0 rejects expecting Generic to be dispensed</w:t>
      </w:r>
      <w:r w:rsidR="00F03229" w:rsidRPr="00E97D69">
        <w:rPr>
          <w:rFonts w:ascii="Verdana" w:hAnsi="Verdana"/>
        </w:rPr>
        <w:t xml:space="preserve">. </w:t>
      </w:r>
    </w:p>
    <w:p w14:paraId="03E8C8CE" w14:textId="77777777" w:rsidR="002C60C3" w:rsidRPr="00E97D69" w:rsidRDefault="002C60C3" w:rsidP="0099327E">
      <w:pPr>
        <w:spacing w:before="120" w:after="120"/>
        <w:rPr>
          <w:rFonts w:ascii="Verdana" w:hAnsi="Verdana"/>
        </w:rPr>
      </w:pPr>
    </w:p>
    <w:p w14:paraId="71CD41A1" w14:textId="15A97EE2" w:rsidR="00BF27B9" w:rsidRPr="00E97D69" w:rsidRDefault="007C77F4" w:rsidP="0099327E">
      <w:pPr>
        <w:pStyle w:val="ListParagraph"/>
        <w:numPr>
          <w:ilvl w:val="0"/>
          <w:numId w:val="58"/>
        </w:numPr>
        <w:spacing w:before="120" w:after="120"/>
        <w:contextualSpacing w:val="0"/>
        <w:rPr>
          <w:rFonts w:ascii="Verdana" w:hAnsi="Verdana"/>
        </w:rPr>
      </w:pPr>
      <w:r w:rsidRPr="00E97D69">
        <w:rPr>
          <w:rFonts w:ascii="Verdana" w:hAnsi="Verdana"/>
        </w:rPr>
        <w:t>Rejections for generic</w:t>
      </w:r>
      <w:r w:rsidR="00F03229" w:rsidRPr="00E97D69">
        <w:rPr>
          <w:rFonts w:ascii="Verdana" w:hAnsi="Verdana"/>
        </w:rPr>
        <w:t>s</w:t>
      </w:r>
      <w:r w:rsidRPr="00E97D69">
        <w:rPr>
          <w:rFonts w:ascii="Verdana" w:hAnsi="Verdana"/>
        </w:rPr>
        <w:t xml:space="preserve"> can occur </w:t>
      </w:r>
      <w:r w:rsidR="00F03229" w:rsidRPr="00E97D69">
        <w:rPr>
          <w:rFonts w:ascii="Verdana" w:hAnsi="Verdana"/>
        </w:rPr>
        <w:t xml:space="preserve">at any time when </w:t>
      </w:r>
      <w:r w:rsidR="00C7623B" w:rsidRPr="00E97D69">
        <w:rPr>
          <w:rFonts w:ascii="Verdana" w:hAnsi="Verdana"/>
        </w:rPr>
        <w:t>a</w:t>
      </w:r>
      <w:r w:rsidR="00F03229" w:rsidRPr="00E97D69">
        <w:rPr>
          <w:rFonts w:ascii="Verdana" w:hAnsi="Verdana"/>
        </w:rPr>
        <w:t xml:space="preserve"> new generic </w:t>
      </w:r>
      <w:r w:rsidR="006D2485" w:rsidRPr="00E97D69">
        <w:rPr>
          <w:rFonts w:ascii="Verdana" w:hAnsi="Verdana"/>
        </w:rPr>
        <w:t>is released to the market</w:t>
      </w:r>
      <w:r w:rsidR="003C7179" w:rsidRPr="00E97D69">
        <w:rPr>
          <w:rFonts w:ascii="Verdana" w:hAnsi="Verdana"/>
        </w:rPr>
        <w:t xml:space="preserve"> and </w:t>
      </w:r>
      <w:r w:rsidR="00F03229" w:rsidRPr="00E97D69">
        <w:rPr>
          <w:rFonts w:ascii="Verdana" w:hAnsi="Verdana"/>
        </w:rPr>
        <w:t xml:space="preserve">hasn’t been added to the </w:t>
      </w:r>
      <w:r w:rsidR="003C7179" w:rsidRPr="00E97D69">
        <w:rPr>
          <w:rFonts w:ascii="Verdana" w:hAnsi="Verdana"/>
        </w:rPr>
        <w:t xml:space="preserve">plans </w:t>
      </w:r>
      <w:r w:rsidR="00F03229" w:rsidRPr="00E97D69">
        <w:rPr>
          <w:rFonts w:ascii="Verdana" w:hAnsi="Verdana"/>
        </w:rPr>
        <w:t xml:space="preserve">formulary </w:t>
      </w:r>
      <w:r w:rsidR="00C65346" w:rsidRPr="00E97D69">
        <w:rPr>
          <w:rFonts w:ascii="Verdana" w:hAnsi="Verdana"/>
        </w:rPr>
        <w:t xml:space="preserve">(New to Market Generic). </w:t>
      </w:r>
    </w:p>
    <w:p w14:paraId="5A91D5EC" w14:textId="2B290B95" w:rsidR="00632C77" w:rsidRPr="00E97D69" w:rsidRDefault="00BF27B9" w:rsidP="0099327E">
      <w:pPr>
        <w:pStyle w:val="ListParagraph"/>
        <w:numPr>
          <w:ilvl w:val="0"/>
          <w:numId w:val="58"/>
        </w:numPr>
        <w:spacing w:before="120" w:after="120"/>
        <w:contextualSpacing w:val="0"/>
        <w:rPr>
          <w:rFonts w:ascii="Verdana" w:hAnsi="Verdana"/>
        </w:rPr>
      </w:pPr>
      <w:r w:rsidRPr="00E97D69">
        <w:rPr>
          <w:rFonts w:ascii="Verdana" w:hAnsi="Verdana"/>
        </w:rPr>
        <w:t>P</w:t>
      </w:r>
      <w:r w:rsidR="00F03229" w:rsidRPr="00E97D69">
        <w:rPr>
          <w:rFonts w:ascii="Verdana" w:hAnsi="Verdana"/>
        </w:rPr>
        <w:t>lan</w:t>
      </w:r>
      <w:r w:rsidR="00A73E80" w:rsidRPr="00E97D69">
        <w:rPr>
          <w:rFonts w:ascii="Verdana" w:hAnsi="Verdana"/>
        </w:rPr>
        <w:t>s</w:t>
      </w:r>
      <w:r w:rsidR="00F03229" w:rsidRPr="00E97D69">
        <w:rPr>
          <w:rFonts w:ascii="Verdana" w:hAnsi="Verdana"/>
        </w:rPr>
        <w:t xml:space="preserve"> decide to exclude the generic </w:t>
      </w:r>
      <w:r w:rsidR="00A32FC3" w:rsidRPr="00E97D69">
        <w:rPr>
          <w:rFonts w:ascii="Verdana" w:hAnsi="Verdana"/>
        </w:rPr>
        <w:t>from formulary and only cover brand (</w:t>
      </w:r>
      <w:r w:rsidR="008D4A58" w:rsidRPr="00E97D69">
        <w:rPr>
          <w:rFonts w:ascii="Verdana" w:hAnsi="Verdana"/>
        </w:rPr>
        <w:t xml:space="preserve">Brand Over Generic - </w:t>
      </w:r>
      <w:r w:rsidR="00A32FC3" w:rsidRPr="00E97D69">
        <w:rPr>
          <w:rFonts w:ascii="Verdana" w:hAnsi="Verdana"/>
        </w:rPr>
        <w:t>BOG)</w:t>
      </w:r>
      <w:r w:rsidR="002F5F8E" w:rsidRPr="00E97D69">
        <w:rPr>
          <w:rFonts w:ascii="Verdana" w:hAnsi="Verdana"/>
        </w:rPr>
        <w:t xml:space="preserve"> without Reject 606 / DAW9 coding</w:t>
      </w:r>
      <w:r w:rsidR="00A32FC3" w:rsidRPr="00E97D69">
        <w:rPr>
          <w:rFonts w:ascii="Verdana" w:hAnsi="Verdana"/>
        </w:rPr>
        <w:t>.</w:t>
      </w:r>
      <w:r w:rsidR="002F5F8E" w:rsidRPr="00E97D69">
        <w:rPr>
          <w:rFonts w:ascii="Verdana" w:hAnsi="Verdana"/>
        </w:rPr>
        <w:t xml:space="preserve"> This is typically seen with </w:t>
      </w:r>
      <w:r w:rsidR="00B10183" w:rsidRPr="00E97D69">
        <w:rPr>
          <w:rFonts w:ascii="Verdana" w:hAnsi="Verdana"/>
        </w:rPr>
        <w:t xml:space="preserve">Medicare D </w:t>
      </w:r>
      <w:r w:rsidR="00DB7631" w:rsidRPr="00E97D69">
        <w:rPr>
          <w:rFonts w:ascii="Verdana" w:hAnsi="Verdana"/>
        </w:rPr>
        <w:t>plans.</w:t>
      </w:r>
      <w:r w:rsidR="007C77F4" w:rsidRPr="00E97D69">
        <w:rPr>
          <w:rFonts w:ascii="Verdana" w:hAnsi="Verdana"/>
        </w:rPr>
        <w:t xml:space="preserve"> </w:t>
      </w:r>
    </w:p>
    <w:p w14:paraId="03A76385" w14:textId="4FF8A129" w:rsidR="00012E20" w:rsidRPr="00E97D69" w:rsidRDefault="007C77F4" w:rsidP="0099327E">
      <w:pPr>
        <w:pStyle w:val="ListParagraph"/>
        <w:numPr>
          <w:ilvl w:val="0"/>
          <w:numId w:val="58"/>
        </w:numPr>
        <w:spacing w:before="120" w:after="120"/>
        <w:contextualSpacing w:val="0"/>
        <w:rPr>
          <w:rFonts w:ascii="Verdana" w:hAnsi="Verdana"/>
        </w:rPr>
      </w:pPr>
      <w:r w:rsidRPr="00E97D69">
        <w:rPr>
          <w:rFonts w:ascii="Verdana" w:hAnsi="Verdana"/>
        </w:rPr>
        <w:t xml:space="preserve">Rejections may occur on </w:t>
      </w:r>
      <w:r w:rsidR="00DB7631" w:rsidRPr="00E97D69">
        <w:rPr>
          <w:rFonts w:ascii="Verdana" w:hAnsi="Verdana"/>
        </w:rPr>
        <w:t xml:space="preserve">a </w:t>
      </w:r>
      <w:r w:rsidRPr="00E97D69">
        <w:rPr>
          <w:rFonts w:ascii="Verdana" w:hAnsi="Verdana"/>
        </w:rPr>
        <w:t>Brand</w:t>
      </w:r>
      <w:r w:rsidR="00DB7631" w:rsidRPr="00E97D69">
        <w:rPr>
          <w:rFonts w:ascii="Verdana" w:hAnsi="Verdana"/>
        </w:rPr>
        <w:t>, May Sub indicator is Y (DAW0)</w:t>
      </w:r>
      <w:r w:rsidR="00451EC8" w:rsidRPr="00E97D69">
        <w:rPr>
          <w:rFonts w:ascii="Verdana" w:hAnsi="Verdana"/>
        </w:rPr>
        <w:t xml:space="preserve">, </w:t>
      </w:r>
      <w:r w:rsidRPr="00E97D69">
        <w:rPr>
          <w:rFonts w:ascii="Verdana" w:hAnsi="Verdana"/>
        </w:rPr>
        <w:t xml:space="preserve"> when the plans require generic substitution</w:t>
      </w:r>
      <w:r w:rsidR="003C483C" w:rsidRPr="00E97D69">
        <w:rPr>
          <w:rFonts w:ascii="Verdana" w:hAnsi="Verdana"/>
        </w:rPr>
        <w:t>.</w:t>
      </w:r>
      <w:r w:rsidRPr="00E97D69">
        <w:rPr>
          <w:rFonts w:ascii="Verdana" w:hAnsi="Verdana"/>
        </w:rPr>
        <w:t xml:space="preserve"> </w:t>
      </w:r>
    </w:p>
    <w:p w14:paraId="167B4B79" w14:textId="39F5A82D" w:rsidR="007C77F4" w:rsidRPr="00E97D69" w:rsidRDefault="007C77F4" w:rsidP="00494EB4">
      <w:pPr>
        <w:pStyle w:val="ListParagraph"/>
        <w:numPr>
          <w:ilvl w:val="0"/>
          <w:numId w:val="58"/>
        </w:numPr>
        <w:spacing w:before="120" w:after="120"/>
        <w:contextualSpacing w:val="0"/>
        <w:rPr>
          <w:rFonts w:ascii="Verdana" w:hAnsi="Verdana"/>
        </w:rPr>
      </w:pPr>
      <w:r w:rsidRPr="00E97D69">
        <w:rPr>
          <w:rFonts w:ascii="Verdana" w:hAnsi="Verdana"/>
        </w:rPr>
        <w:t xml:space="preserve">Generic substitution will not occur when the LINKS MOA Table (visible in Drug Sub Tab at the top of the Resolve Conflict Screen) does not have the new generic linked to the Brand Drug. </w:t>
      </w:r>
    </w:p>
    <w:p w14:paraId="45869DF1" w14:textId="77777777" w:rsidR="002B7611" w:rsidRPr="00E97D69" w:rsidRDefault="002B7611" w:rsidP="0099327E">
      <w:pPr>
        <w:spacing w:before="120" w:after="120"/>
        <w:rPr>
          <w:rFonts w:ascii="Verdana" w:hAnsi="Verdana"/>
        </w:rPr>
      </w:pPr>
    </w:p>
    <w:p w14:paraId="2CC524DB" w14:textId="3BF51DD7" w:rsidR="00C207C1" w:rsidRPr="00E97D69" w:rsidRDefault="00C207C1" w:rsidP="0099327E">
      <w:pPr>
        <w:spacing w:before="120" w:after="120"/>
        <w:rPr>
          <w:rFonts w:ascii="Verdana" w:hAnsi="Verdana"/>
        </w:rPr>
      </w:pPr>
      <w:r w:rsidRPr="00E97D69">
        <w:rPr>
          <w:rFonts w:ascii="Verdana" w:hAnsi="Verdana"/>
        </w:rPr>
        <w:t xml:space="preserve">Before following the steps below, run a test claim on the </w:t>
      </w:r>
      <w:r w:rsidR="00307AAD" w:rsidRPr="00E97D69">
        <w:rPr>
          <w:rFonts w:ascii="Verdana" w:hAnsi="Verdana"/>
        </w:rPr>
        <w:t xml:space="preserve">dispensing </w:t>
      </w:r>
      <w:r w:rsidRPr="00E97D69">
        <w:rPr>
          <w:rFonts w:ascii="Verdana" w:hAnsi="Verdana"/>
        </w:rPr>
        <w:t xml:space="preserve">generic </w:t>
      </w:r>
      <w:r w:rsidR="00307AAD" w:rsidRPr="00E97D69">
        <w:rPr>
          <w:rFonts w:ascii="Verdana" w:hAnsi="Verdana"/>
        </w:rPr>
        <w:t xml:space="preserve">medication </w:t>
      </w:r>
      <w:r w:rsidRPr="00E97D69">
        <w:rPr>
          <w:rFonts w:ascii="Verdana" w:hAnsi="Verdana"/>
        </w:rPr>
        <w:t>with today’s date to verify if it will pay</w:t>
      </w:r>
      <w:r w:rsidR="003C483C" w:rsidRPr="00E97D69">
        <w:rPr>
          <w:rFonts w:ascii="Verdana" w:hAnsi="Verdana"/>
        </w:rPr>
        <w:t xml:space="preserve">. </w:t>
      </w:r>
    </w:p>
    <w:p w14:paraId="50F6B7C7" w14:textId="77777777" w:rsidR="000D4581" w:rsidRPr="00E97D69" w:rsidRDefault="000D4581" w:rsidP="0099327E">
      <w:pPr>
        <w:spacing w:before="120" w:after="120"/>
        <w:rPr>
          <w:rFonts w:ascii="Verdana" w:hAnsi="Verdana"/>
          <w:color w:val="000000"/>
        </w:rPr>
      </w:pPr>
      <w:r w:rsidRPr="00E97D69">
        <w:rPr>
          <w:rFonts w:ascii="Verdana" w:hAnsi="Verdana"/>
          <w:color w:val="000000"/>
        </w:rPr>
        <w:t>If new Generic Release, then identify: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1"/>
        <w:gridCol w:w="1709"/>
        <w:gridCol w:w="1937"/>
        <w:gridCol w:w="2041"/>
        <w:gridCol w:w="337"/>
        <w:gridCol w:w="3375"/>
      </w:tblGrid>
      <w:tr w:rsidR="001D0E04" w:rsidRPr="00E97D69" w14:paraId="422C4DF2" w14:textId="77777777" w:rsidTr="005345F4">
        <w:tc>
          <w:tcPr>
            <w:tcW w:w="1371" w:type="pct"/>
            <w:shd w:val="clear" w:color="auto" w:fill="F2F2F2"/>
          </w:tcPr>
          <w:p w14:paraId="23F528EF" w14:textId="10CD6470" w:rsidR="000D4581" w:rsidRPr="00E97D69" w:rsidRDefault="000D4581" w:rsidP="0099327E">
            <w:pPr>
              <w:spacing w:before="120" w:after="120"/>
              <w:ind w:left="360"/>
              <w:jc w:val="center"/>
              <w:rPr>
                <w:rFonts w:ascii="Verdana" w:hAnsi="Verdana"/>
                <w:b/>
              </w:rPr>
            </w:pPr>
            <w:bookmarkStart w:id="89" w:name="_Hlk102645021"/>
            <w:r w:rsidRPr="00E97D69">
              <w:rPr>
                <w:rFonts w:ascii="Verdana" w:hAnsi="Verdana"/>
                <w:b/>
              </w:rPr>
              <w:t>If Rx is written</w:t>
            </w:r>
            <w:r w:rsidR="00307AAD" w:rsidRPr="00E97D69">
              <w:rPr>
                <w:rFonts w:ascii="Verdana" w:hAnsi="Verdana"/>
                <w:b/>
              </w:rPr>
              <w:t xml:space="preserve"> and entered</w:t>
            </w:r>
            <w:r w:rsidRPr="00E97D69">
              <w:rPr>
                <w:rFonts w:ascii="Verdana" w:hAnsi="Verdana"/>
                <w:b/>
              </w:rPr>
              <w:t xml:space="preserve"> as…</w:t>
            </w:r>
          </w:p>
        </w:tc>
        <w:tc>
          <w:tcPr>
            <w:tcW w:w="3629" w:type="pct"/>
            <w:gridSpan w:val="5"/>
            <w:shd w:val="clear" w:color="auto" w:fill="F2F2F2"/>
          </w:tcPr>
          <w:p w14:paraId="0F3011EC" w14:textId="77777777" w:rsidR="000D4581" w:rsidRPr="00E97D69" w:rsidRDefault="000D4581" w:rsidP="0099327E">
            <w:pPr>
              <w:spacing w:before="120" w:after="120"/>
              <w:jc w:val="center"/>
              <w:rPr>
                <w:rFonts w:ascii="Verdana" w:hAnsi="Verdana"/>
                <w:b/>
              </w:rPr>
            </w:pPr>
            <w:r w:rsidRPr="00E97D69">
              <w:rPr>
                <w:rFonts w:ascii="Verdana" w:hAnsi="Verdana"/>
                <w:b/>
              </w:rPr>
              <w:t>Then…</w:t>
            </w:r>
          </w:p>
        </w:tc>
      </w:tr>
      <w:tr w:rsidR="001D0E04" w:rsidRPr="00E97D69" w14:paraId="09804D19" w14:textId="77777777" w:rsidTr="005345F4">
        <w:trPr>
          <w:trHeight w:val="2258"/>
        </w:trPr>
        <w:tc>
          <w:tcPr>
            <w:tcW w:w="1371" w:type="pct"/>
          </w:tcPr>
          <w:p w14:paraId="38B71422" w14:textId="77777777" w:rsidR="000D4581" w:rsidRPr="00E97D69" w:rsidRDefault="000D4581" w:rsidP="0099327E">
            <w:pPr>
              <w:spacing w:before="120" w:after="120"/>
              <w:rPr>
                <w:rFonts w:ascii="Verdana" w:hAnsi="Verdana"/>
              </w:rPr>
            </w:pPr>
            <w:r w:rsidRPr="00E97D69">
              <w:rPr>
                <w:rFonts w:ascii="Verdana" w:hAnsi="Verdana"/>
              </w:rPr>
              <w:t>Generic and DAW allows Substitution</w:t>
            </w:r>
          </w:p>
        </w:tc>
        <w:tc>
          <w:tcPr>
            <w:tcW w:w="3629" w:type="pct"/>
            <w:gridSpan w:val="5"/>
          </w:tcPr>
          <w:p w14:paraId="628C204F" w14:textId="653DF751" w:rsidR="000D4581" w:rsidRPr="00E97D69" w:rsidRDefault="000D4581" w:rsidP="0099327E">
            <w:pPr>
              <w:spacing w:before="120" w:after="120"/>
              <w:rPr>
                <w:rFonts w:ascii="Verdana" w:hAnsi="Verdana"/>
              </w:rPr>
            </w:pPr>
            <w:r w:rsidRPr="00E97D69">
              <w:rPr>
                <w:rFonts w:ascii="Verdana" w:hAnsi="Verdana"/>
              </w:rPr>
              <w:t>Brand can be keyed in the Prescribed Drug Field</w:t>
            </w:r>
            <w:r w:rsidR="00632C77" w:rsidRPr="00E97D69">
              <w:rPr>
                <w:rFonts w:ascii="Verdana" w:hAnsi="Verdana"/>
              </w:rPr>
              <w:t xml:space="preserve"> when the Mock test claim for Brand DAW0 accepts. See note</w:t>
            </w:r>
            <w:r w:rsidR="00F650EB" w:rsidRPr="00E97D69">
              <w:rPr>
                <w:rFonts w:ascii="Verdana" w:hAnsi="Verdana"/>
              </w:rPr>
              <w:t>s</w:t>
            </w:r>
            <w:r w:rsidR="00632C77" w:rsidRPr="00E97D69">
              <w:rPr>
                <w:rFonts w:ascii="Verdana" w:hAnsi="Verdana"/>
              </w:rPr>
              <w:t xml:space="preserve"> below</w:t>
            </w:r>
            <w:r w:rsidR="007C4BB5" w:rsidRPr="00E97D69">
              <w:rPr>
                <w:rFonts w:ascii="Verdana" w:hAnsi="Verdana"/>
              </w:rPr>
              <w:t>.</w:t>
            </w:r>
          </w:p>
          <w:p w14:paraId="34C06D3D" w14:textId="77777777" w:rsidR="000D4581" w:rsidRPr="00E97D69" w:rsidRDefault="000D4581" w:rsidP="0099327E">
            <w:pPr>
              <w:spacing w:before="120" w:after="120"/>
              <w:rPr>
                <w:rFonts w:ascii="Verdana" w:hAnsi="Verdana"/>
              </w:rPr>
            </w:pPr>
          </w:p>
          <w:p w14:paraId="552B7E46" w14:textId="2A7DD23B" w:rsidR="000D4581" w:rsidRPr="00E97D69" w:rsidRDefault="000D4581" w:rsidP="0099327E">
            <w:pPr>
              <w:spacing w:before="120" w:after="120"/>
              <w:rPr>
                <w:rFonts w:ascii="Verdana" w:hAnsi="Verdana"/>
              </w:rPr>
            </w:pPr>
            <w:r w:rsidRPr="00E97D69">
              <w:rPr>
                <w:rFonts w:ascii="Verdana" w:hAnsi="Verdana"/>
                <w:b/>
              </w:rPr>
              <w:t>Example</w:t>
            </w:r>
            <w:r w:rsidR="00FC0371" w:rsidRPr="00E97D69">
              <w:rPr>
                <w:rFonts w:ascii="Verdana" w:hAnsi="Verdana"/>
                <w:b/>
              </w:rPr>
              <w:t xml:space="preserve">: </w:t>
            </w:r>
            <w:r w:rsidRPr="00E97D69">
              <w:rPr>
                <w:rFonts w:ascii="Verdana" w:hAnsi="Verdana"/>
              </w:rPr>
              <w:t xml:space="preserve">Prescriber writes for Esomeprazole Y May Sub and the plan </w:t>
            </w:r>
            <w:r w:rsidRPr="00E97D69">
              <w:rPr>
                <w:rFonts w:ascii="Verdana" w:hAnsi="Verdana"/>
                <w:b/>
              </w:rPr>
              <w:t>only</w:t>
            </w:r>
            <w:r w:rsidRPr="00E97D69">
              <w:rPr>
                <w:rFonts w:ascii="Verdana" w:hAnsi="Verdana"/>
              </w:rPr>
              <w:t xml:space="preserve"> covers Brand. Prescribed drug can be changed to Brand Drug Y May Sub.</w:t>
            </w:r>
          </w:p>
          <w:p w14:paraId="0098175B" w14:textId="77777777" w:rsidR="000D4581" w:rsidRPr="00E97D69" w:rsidRDefault="000D4581" w:rsidP="0099327E">
            <w:pPr>
              <w:spacing w:before="120" w:after="120"/>
              <w:rPr>
                <w:rFonts w:ascii="Verdana" w:hAnsi="Verdana"/>
                <w:b/>
                <w:bCs/>
              </w:rPr>
            </w:pPr>
          </w:p>
          <w:p w14:paraId="65C49BF4" w14:textId="162FBF57" w:rsidR="00632C77" w:rsidRPr="00E97D69" w:rsidRDefault="000D4581" w:rsidP="0099327E">
            <w:pPr>
              <w:spacing w:before="120" w:after="120"/>
              <w:rPr>
                <w:rFonts w:ascii="Verdana" w:hAnsi="Verdana"/>
              </w:rPr>
            </w:pPr>
            <w:r w:rsidRPr="00E97D69">
              <w:rPr>
                <w:rFonts w:ascii="Verdana" w:hAnsi="Verdana"/>
                <w:b/>
                <w:bCs/>
              </w:rPr>
              <w:t>Note</w:t>
            </w:r>
            <w:r w:rsidR="00F650EB" w:rsidRPr="00E97D69">
              <w:rPr>
                <w:rFonts w:ascii="Verdana" w:hAnsi="Verdana"/>
                <w:b/>
                <w:bCs/>
              </w:rPr>
              <w:t>s</w:t>
            </w:r>
            <w:r w:rsidR="00FC0371" w:rsidRPr="00E97D69">
              <w:rPr>
                <w:rFonts w:ascii="Verdana" w:hAnsi="Verdana"/>
                <w:b/>
                <w:bCs/>
              </w:rPr>
              <w:t xml:space="preserve">: </w:t>
            </w:r>
            <w:r w:rsidRPr="00E97D69">
              <w:rPr>
                <w:rFonts w:ascii="Verdana" w:hAnsi="Verdana"/>
              </w:rPr>
              <w:t xml:space="preserve">This can only be done on plans with </w:t>
            </w:r>
            <w:r w:rsidRPr="00E97D69">
              <w:rPr>
                <w:rFonts w:ascii="Verdana" w:hAnsi="Verdana"/>
                <w:b/>
              </w:rPr>
              <w:t>Brand Only</w:t>
            </w:r>
            <w:r w:rsidRPr="00E97D69">
              <w:rPr>
                <w:rFonts w:ascii="Verdana" w:hAnsi="Verdana"/>
              </w:rPr>
              <w:t xml:space="preserve"> Drugs. </w:t>
            </w:r>
          </w:p>
          <w:p w14:paraId="429FCBB0" w14:textId="77777777" w:rsidR="00632C77" w:rsidRPr="00E97D69" w:rsidRDefault="000D4581" w:rsidP="0099327E">
            <w:pPr>
              <w:numPr>
                <w:ilvl w:val="0"/>
                <w:numId w:val="35"/>
              </w:numPr>
              <w:spacing w:before="120" w:after="120"/>
              <w:rPr>
                <w:rFonts w:ascii="Verdana" w:hAnsi="Verdana"/>
              </w:rPr>
            </w:pPr>
            <w:r w:rsidRPr="00E97D69">
              <w:rPr>
                <w:rFonts w:ascii="Verdana" w:hAnsi="Verdana"/>
              </w:rPr>
              <w:t>If the Mock Test Claim for Generic NDC Accepts</w:t>
            </w:r>
            <w:r w:rsidR="007C4BB5" w:rsidRPr="00E97D69">
              <w:rPr>
                <w:rFonts w:ascii="Verdana" w:hAnsi="Verdana"/>
              </w:rPr>
              <w:t>,</w:t>
            </w:r>
            <w:r w:rsidRPr="00E97D69">
              <w:rPr>
                <w:rFonts w:ascii="Verdana" w:hAnsi="Verdana"/>
              </w:rPr>
              <w:t xml:space="preserve"> that means the generic is covered and the prescribed drug should remain as the generic. </w:t>
            </w:r>
          </w:p>
          <w:p w14:paraId="50311BE8" w14:textId="77777777" w:rsidR="000D4581" w:rsidRPr="00E97D69" w:rsidRDefault="000D4581" w:rsidP="0099327E">
            <w:pPr>
              <w:numPr>
                <w:ilvl w:val="0"/>
                <w:numId w:val="35"/>
              </w:numPr>
              <w:spacing w:before="120" w:after="120"/>
              <w:rPr>
                <w:rFonts w:ascii="Verdana" w:hAnsi="Verdana"/>
              </w:rPr>
            </w:pPr>
            <w:r w:rsidRPr="00E97D69">
              <w:rPr>
                <w:rFonts w:ascii="Verdana" w:hAnsi="Verdana"/>
              </w:rPr>
              <w:t>If the Mock Test Claim for Brand NDC – Y May Sub/PSC 0 (found in Drug Sub tab in LINKS) Accepts</w:t>
            </w:r>
            <w:r w:rsidR="007C4BB5" w:rsidRPr="00E97D69">
              <w:rPr>
                <w:rFonts w:ascii="Verdana" w:hAnsi="Verdana"/>
              </w:rPr>
              <w:t>,</w:t>
            </w:r>
            <w:r w:rsidRPr="00E97D69">
              <w:rPr>
                <w:rFonts w:ascii="Verdana" w:hAnsi="Verdana"/>
              </w:rPr>
              <w:t xml:space="preserve"> that means the brand is covered and will process.</w:t>
            </w:r>
          </w:p>
          <w:p w14:paraId="6A08B2FC" w14:textId="77777777" w:rsidR="00F650EB" w:rsidRPr="00E97D69" w:rsidRDefault="00F650EB" w:rsidP="0099327E">
            <w:pPr>
              <w:spacing w:before="120" w:after="120"/>
              <w:rPr>
                <w:rFonts w:ascii="Verdana" w:hAnsi="Verdana"/>
              </w:rPr>
            </w:pPr>
          </w:p>
          <w:p w14:paraId="3221E0E7" w14:textId="77777777" w:rsidR="00F650EB" w:rsidRPr="00E97D69" w:rsidRDefault="00F650EB" w:rsidP="0099327E">
            <w:pPr>
              <w:spacing w:before="120" w:after="120"/>
              <w:rPr>
                <w:rFonts w:ascii="Verdana" w:hAnsi="Verdana"/>
              </w:rPr>
            </w:pPr>
            <w:r w:rsidRPr="00E97D69">
              <w:rPr>
                <w:rFonts w:ascii="Verdana" w:hAnsi="Verdana"/>
              </w:rPr>
              <w:t>Proceed with the following steps:</w:t>
            </w:r>
          </w:p>
          <w:p w14:paraId="6166CF90" w14:textId="77777777" w:rsidR="00F650EB" w:rsidRPr="00E97D69" w:rsidRDefault="00F650EB" w:rsidP="0099327E">
            <w:pPr>
              <w:pStyle w:val="ListParagraph"/>
              <w:numPr>
                <w:ilvl w:val="0"/>
                <w:numId w:val="63"/>
              </w:numPr>
              <w:spacing w:before="120" w:after="120"/>
              <w:contextualSpacing w:val="0"/>
              <w:rPr>
                <w:rFonts w:ascii="Verdana" w:hAnsi="Verdana"/>
              </w:rPr>
            </w:pPr>
            <w:r w:rsidRPr="00E97D69">
              <w:rPr>
                <w:rFonts w:ascii="Verdana" w:hAnsi="Verdana"/>
              </w:rPr>
              <w:t xml:space="preserve">Resolve PLN conflict with </w:t>
            </w:r>
            <w:r w:rsidRPr="00E97D69">
              <w:rPr>
                <w:rFonts w:ascii="Verdana" w:hAnsi="Verdana"/>
                <w:b/>
                <w:bCs/>
              </w:rPr>
              <w:t>RF02</w:t>
            </w:r>
            <w:r w:rsidRPr="00E97D69">
              <w:rPr>
                <w:rFonts w:ascii="Verdana" w:hAnsi="Verdana"/>
              </w:rPr>
              <w:t>.</w:t>
            </w:r>
          </w:p>
          <w:p w14:paraId="757D5291" w14:textId="77777777" w:rsidR="00F650EB" w:rsidRPr="00E97D69" w:rsidRDefault="00F650EB" w:rsidP="0099327E">
            <w:pPr>
              <w:pStyle w:val="ListParagraph"/>
              <w:numPr>
                <w:ilvl w:val="0"/>
                <w:numId w:val="63"/>
              </w:numPr>
              <w:spacing w:before="120" w:after="120"/>
              <w:contextualSpacing w:val="0"/>
              <w:rPr>
                <w:rFonts w:ascii="Verdana" w:hAnsi="Verdana"/>
              </w:rPr>
            </w:pPr>
            <w:r w:rsidRPr="00E97D69">
              <w:rPr>
                <w:rFonts w:ascii="Verdana" w:hAnsi="Verdana"/>
              </w:rPr>
              <w:t>Maintain Rx.</w:t>
            </w:r>
          </w:p>
          <w:p w14:paraId="6B861F7A" w14:textId="77777777" w:rsidR="00F650EB" w:rsidRPr="00E97D69" w:rsidRDefault="00F650EB" w:rsidP="0099327E">
            <w:pPr>
              <w:pStyle w:val="ListParagraph"/>
              <w:numPr>
                <w:ilvl w:val="0"/>
                <w:numId w:val="63"/>
              </w:numPr>
              <w:spacing w:before="120" w:after="120"/>
              <w:contextualSpacing w:val="0"/>
              <w:rPr>
                <w:rFonts w:ascii="Verdana" w:hAnsi="Verdana"/>
              </w:rPr>
            </w:pPr>
            <w:r w:rsidRPr="00E97D69">
              <w:rPr>
                <w:rFonts w:ascii="Verdana" w:hAnsi="Verdana"/>
              </w:rPr>
              <w:t xml:space="preserve">Change the </w:t>
            </w:r>
            <w:r w:rsidRPr="00E97D69">
              <w:rPr>
                <w:rFonts w:ascii="Verdana" w:hAnsi="Verdana"/>
                <w:b/>
                <w:bCs/>
              </w:rPr>
              <w:t xml:space="preserve">PRESCRIBED </w:t>
            </w:r>
            <w:r w:rsidRPr="00E97D69">
              <w:rPr>
                <w:rFonts w:ascii="Verdana" w:hAnsi="Verdana"/>
              </w:rPr>
              <w:t xml:space="preserve">Drug to the brand via the chart below. </w:t>
            </w:r>
          </w:p>
          <w:p w14:paraId="45D7C951" w14:textId="77777777" w:rsidR="00F650EB" w:rsidRPr="00E97D69" w:rsidRDefault="00F650EB" w:rsidP="0099327E">
            <w:pPr>
              <w:pStyle w:val="ListParagraph"/>
              <w:numPr>
                <w:ilvl w:val="0"/>
                <w:numId w:val="63"/>
              </w:numPr>
              <w:spacing w:before="120" w:after="120"/>
              <w:contextualSpacing w:val="0"/>
              <w:rPr>
                <w:rFonts w:ascii="Verdana" w:hAnsi="Verdana"/>
              </w:rPr>
            </w:pPr>
            <w:r w:rsidRPr="00E97D69">
              <w:rPr>
                <w:rFonts w:ascii="Verdana" w:hAnsi="Verdana"/>
              </w:rPr>
              <w:t>Document Note Pad and Annotate:</w:t>
            </w:r>
          </w:p>
          <w:p w14:paraId="0A29A460" w14:textId="77777777" w:rsidR="00F650EB" w:rsidRPr="00E97D69" w:rsidRDefault="00D8433D" w:rsidP="0099327E">
            <w:pPr>
              <w:pStyle w:val="ListParagraph"/>
              <w:numPr>
                <w:ilvl w:val="0"/>
                <w:numId w:val="63"/>
              </w:numPr>
              <w:spacing w:before="120" w:after="120"/>
              <w:contextualSpacing w:val="0"/>
              <w:rPr>
                <w:rFonts w:ascii="Verdana" w:hAnsi="Verdana"/>
              </w:rPr>
            </w:pPr>
            <w:r w:rsidRPr="00E97D69">
              <w:rPr>
                <w:rFonts w:ascii="Verdana" w:hAnsi="Verdana"/>
              </w:rPr>
              <w:t>Ln) PLN, Pt name, drug name, changed prescribed drug to brand per Plan and May Sub Y</w:t>
            </w:r>
          </w:p>
          <w:p w14:paraId="07560166" w14:textId="1763AED7" w:rsidR="00D8433D" w:rsidRPr="00E97D69" w:rsidRDefault="00D8433D" w:rsidP="0099327E">
            <w:pPr>
              <w:pStyle w:val="ListParagraph"/>
              <w:numPr>
                <w:ilvl w:val="0"/>
                <w:numId w:val="63"/>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Clear</w:t>
            </w:r>
            <w:r w:rsidRPr="00E97D69">
              <w:rPr>
                <w:rFonts w:ascii="Verdana" w:hAnsi="Verdana"/>
              </w:rPr>
              <w:t>.</w:t>
            </w:r>
          </w:p>
        </w:tc>
      </w:tr>
      <w:bookmarkEnd w:id="89"/>
      <w:tr w:rsidR="00BC1D51" w:rsidRPr="00E97D69" w14:paraId="52AAA4C5" w14:textId="77777777" w:rsidTr="005345F4">
        <w:tc>
          <w:tcPr>
            <w:tcW w:w="1371" w:type="pct"/>
            <w:vMerge w:val="restart"/>
          </w:tcPr>
          <w:p w14:paraId="1CFBCE27" w14:textId="77777777" w:rsidR="00BC1D51" w:rsidRPr="00E97D69" w:rsidRDefault="00BC1D51" w:rsidP="0099327E">
            <w:pPr>
              <w:spacing w:before="120" w:after="120"/>
              <w:rPr>
                <w:rFonts w:ascii="Verdana" w:hAnsi="Verdana"/>
              </w:rPr>
            </w:pPr>
            <w:r w:rsidRPr="00E97D69">
              <w:rPr>
                <w:rFonts w:ascii="Verdana" w:hAnsi="Verdana"/>
              </w:rPr>
              <w:t>Brand but the plan expects Generic to process</w:t>
            </w:r>
          </w:p>
        </w:tc>
        <w:tc>
          <w:tcPr>
            <w:tcW w:w="3629" w:type="pct"/>
            <w:gridSpan w:val="5"/>
            <w:tcBorders>
              <w:bottom w:val="single" w:sz="4" w:space="0" w:color="auto"/>
            </w:tcBorders>
          </w:tcPr>
          <w:p w14:paraId="4A5C5160" w14:textId="3805E5E0" w:rsidR="00BC1D51" w:rsidRPr="00E97D69" w:rsidRDefault="00BC1D51" w:rsidP="0099327E">
            <w:pPr>
              <w:spacing w:before="120" w:after="120"/>
              <w:rPr>
                <w:rFonts w:ascii="Verdana" w:hAnsi="Verdana"/>
              </w:rPr>
            </w:pPr>
            <w:r w:rsidRPr="00E97D69">
              <w:rPr>
                <w:rFonts w:ascii="Verdana" w:hAnsi="Verdana"/>
              </w:rPr>
              <w:t xml:space="preserve">Determine if the generic is linked to the brand by performing a search on MOA table via Drug Sub tab. LINKS should substitute to Generic when the generic is linked to the Brand in the MOA Table. </w:t>
            </w:r>
          </w:p>
        </w:tc>
      </w:tr>
      <w:tr w:rsidR="001D0E04" w:rsidRPr="00E97D69" w14:paraId="4495248E" w14:textId="77777777" w:rsidTr="005345F4">
        <w:tc>
          <w:tcPr>
            <w:tcW w:w="1371" w:type="pct"/>
            <w:vMerge/>
          </w:tcPr>
          <w:p w14:paraId="335D557C" w14:textId="77777777" w:rsidR="00857817" w:rsidRPr="00E97D69" w:rsidRDefault="00857817" w:rsidP="0099327E">
            <w:pPr>
              <w:spacing w:before="120" w:after="120"/>
              <w:rPr>
                <w:rFonts w:ascii="Verdana" w:hAnsi="Verdana"/>
              </w:rPr>
            </w:pPr>
          </w:p>
        </w:tc>
        <w:tc>
          <w:tcPr>
            <w:tcW w:w="660" w:type="pct"/>
            <w:shd w:val="clear" w:color="auto" w:fill="E6E6E6"/>
          </w:tcPr>
          <w:p w14:paraId="72CF26C1" w14:textId="77777777" w:rsidR="00857817" w:rsidRPr="00E97D69" w:rsidRDefault="00857817" w:rsidP="0099327E">
            <w:pPr>
              <w:spacing w:before="120" w:after="120"/>
              <w:jc w:val="center"/>
              <w:rPr>
                <w:rFonts w:ascii="Verdana" w:hAnsi="Verdana"/>
                <w:b/>
              </w:rPr>
            </w:pPr>
            <w:r w:rsidRPr="00E97D69">
              <w:rPr>
                <w:rFonts w:ascii="Verdana" w:hAnsi="Verdana"/>
                <w:b/>
              </w:rPr>
              <w:t>If...</w:t>
            </w:r>
          </w:p>
        </w:tc>
        <w:tc>
          <w:tcPr>
            <w:tcW w:w="748" w:type="pct"/>
            <w:shd w:val="clear" w:color="auto" w:fill="E6E6E6"/>
          </w:tcPr>
          <w:p w14:paraId="5A9FDD2F" w14:textId="2153522F" w:rsidR="00857817" w:rsidRPr="00E97D69" w:rsidRDefault="00857817" w:rsidP="0099327E">
            <w:pPr>
              <w:spacing w:before="120" w:after="120"/>
              <w:jc w:val="center"/>
              <w:rPr>
                <w:rFonts w:ascii="Verdana" w:hAnsi="Verdana"/>
                <w:b/>
              </w:rPr>
            </w:pPr>
            <w:r w:rsidRPr="00E97D69">
              <w:rPr>
                <w:rFonts w:ascii="Verdana" w:hAnsi="Verdana"/>
                <w:b/>
              </w:rPr>
              <w:t>And…</w:t>
            </w:r>
          </w:p>
        </w:tc>
        <w:tc>
          <w:tcPr>
            <w:tcW w:w="2221" w:type="pct"/>
            <w:gridSpan w:val="3"/>
            <w:shd w:val="clear" w:color="auto" w:fill="E6E6E6"/>
          </w:tcPr>
          <w:p w14:paraId="1EA54001" w14:textId="7515E775" w:rsidR="00857817" w:rsidRPr="00E97D69" w:rsidRDefault="00857817" w:rsidP="0099327E">
            <w:pPr>
              <w:spacing w:before="120" w:after="120"/>
              <w:jc w:val="center"/>
              <w:rPr>
                <w:rFonts w:ascii="Verdana" w:hAnsi="Verdana"/>
                <w:b/>
              </w:rPr>
            </w:pPr>
            <w:r w:rsidRPr="00E97D69">
              <w:rPr>
                <w:rFonts w:ascii="Verdana" w:hAnsi="Verdana"/>
                <w:b/>
              </w:rPr>
              <w:t>Then...</w:t>
            </w:r>
          </w:p>
        </w:tc>
      </w:tr>
      <w:tr w:rsidR="001D0E04" w:rsidRPr="00E97D69" w14:paraId="2A3F5C9C" w14:textId="77777777" w:rsidTr="005345F4">
        <w:tc>
          <w:tcPr>
            <w:tcW w:w="1371" w:type="pct"/>
            <w:vMerge/>
          </w:tcPr>
          <w:p w14:paraId="009C5978" w14:textId="77777777" w:rsidR="001D0E04" w:rsidRPr="00E97D69" w:rsidRDefault="001D0E04" w:rsidP="0099327E">
            <w:pPr>
              <w:spacing w:before="120" w:after="120"/>
              <w:rPr>
                <w:rFonts w:ascii="Verdana" w:hAnsi="Verdana"/>
              </w:rPr>
            </w:pPr>
          </w:p>
        </w:tc>
        <w:tc>
          <w:tcPr>
            <w:tcW w:w="660" w:type="pct"/>
            <w:vMerge w:val="restart"/>
          </w:tcPr>
          <w:p w14:paraId="174E1F64" w14:textId="692FDE6E" w:rsidR="001D0E04" w:rsidRPr="00E97D69" w:rsidRDefault="001D0E04" w:rsidP="0099327E">
            <w:pPr>
              <w:spacing w:before="120" w:after="120"/>
              <w:rPr>
                <w:rFonts w:ascii="Verdana" w:hAnsi="Verdana"/>
              </w:rPr>
            </w:pPr>
            <w:r w:rsidRPr="00E97D69">
              <w:rPr>
                <w:rFonts w:ascii="Verdana" w:hAnsi="Verdana"/>
              </w:rPr>
              <w:t>MOA table shows the generic is linked to the brand</w:t>
            </w:r>
          </w:p>
        </w:tc>
        <w:tc>
          <w:tcPr>
            <w:tcW w:w="748" w:type="pct"/>
            <w:vMerge w:val="restart"/>
          </w:tcPr>
          <w:p w14:paraId="092111B6" w14:textId="5DC05258" w:rsidR="001D0E04" w:rsidRPr="00E97D69" w:rsidRDefault="001D0E04" w:rsidP="0099327E">
            <w:pPr>
              <w:spacing w:before="120" w:after="120"/>
              <w:rPr>
                <w:rFonts w:ascii="Verdana" w:hAnsi="Verdana"/>
              </w:rPr>
            </w:pPr>
            <w:r w:rsidRPr="00E97D69">
              <w:rPr>
                <w:rFonts w:ascii="Verdana" w:hAnsi="Verdana"/>
              </w:rPr>
              <w:t>New RX</w:t>
            </w:r>
          </w:p>
        </w:tc>
        <w:tc>
          <w:tcPr>
            <w:tcW w:w="2221" w:type="pct"/>
            <w:gridSpan w:val="3"/>
            <w:tcBorders>
              <w:bottom w:val="single" w:sz="4" w:space="0" w:color="auto"/>
            </w:tcBorders>
          </w:tcPr>
          <w:p w14:paraId="35A19040" w14:textId="1461F6E8" w:rsidR="001D0E04" w:rsidRPr="00E97D69" w:rsidRDefault="001D0E04" w:rsidP="0099327E">
            <w:pPr>
              <w:pStyle w:val="ListParagraph"/>
              <w:numPr>
                <w:ilvl w:val="0"/>
                <w:numId w:val="60"/>
              </w:numPr>
              <w:spacing w:before="120" w:after="120"/>
              <w:contextualSpacing w:val="0"/>
              <w:rPr>
                <w:rFonts w:ascii="Verdana" w:hAnsi="Verdana"/>
              </w:rPr>
            </w:pPr>
            <w:r w:rsidRPr="00E97D69">
              <w:rPr>
                <w:rFonts w:ascii="Verdana" w:hAnsi="Verdana"/>
              </w:rPr>
              <w:t xml:space="preserve">Resolve with </w:t>
            </w:r>
            <w:r w:rsidRPr="00E97D69">
              <w:rPr>
                <w:rFonts w:ascii="Verdana" w:hAnsi="Verdana"/>
                <w:b/>
                <w:bCs/>
              </w:rPr>
              <w:t>RF02</w:t>
            </w:r>
            <w:r w:rsidRPr="00E97D69">
              <w:rPr>
                <w:rFonts w:ascii="Verdana" w:hAnsi="Verdana"/>
              </w:rPr>
              <w:t>.</w:t>
            </w:r>
          </w:p>
          <w:p w14:paraId="1227C4B0" w14:textId="705A2D47" w:rsidR="001D0E04" w:rsidRPr="00E97D69" w:rsidRDefault="001D0E04" w:rsidP="0099327E">
            <w:pPr>
              <w:pStyle w:val="ListParagraph"/>
              <w:numPr>
                <w:ilvl w:val="0"/>
                <w:numId w:val="60"/>
              </w:numPr>
              <w:spacing w:before="120" w:after="120"/>
              <w:contextualSpacing w:val="0"/>
              <w:rPr>
                <w:rFonts w:ascii="Verdana" w:hAnsi="Verdana"/>
              </w:rPr>
            </w:pPr>
            <w:r w:rsidRPr="00E97D69">
              <w:rPr>
                <w:rFonts w:ascii="Verdana" w:hAnsi="Verdana"/>
              </w:rPr>
              <w:t>Maintain Rx.</w:t>
            </w:r>
          </w:p>
          <w:p w14:paraId="1AB15AD3" w14:textId="2CD5E5D7" w:rsidR="001D0E04" w:rsidRPr="00E97D69" w:rsidRDefault="001D0E04" w:rsidP="0099327E">
            <w:pPr>
              <w:pStyle w:val="ListParagraph"/>
              <w:numPr>
                <w:ilvl w:val="0"/>
                <w:numId w:val="60"/>
              </w:numPr>
              <w:spacing w:before="120" w:after="120"/>
              <w:contextualSpacing w:val="0"/>
              <w:rPr>
                <w:rFonts w:ascii="Verdana" w:hAnsi="Verdana"/>
              </w:rPr>
            </w:pPr>
            <w:r w:rsidRPr="00E97D69">
              <w:rPr>
                <w:rFonts w:ascii="Verdana" w:hAnsi="Verdana"/>
              </w:rPr>
              <w:t xml:space="preserve">Change the </w:t>
            </w:r>
            <w:r w:rsidRPr="00E97D69">
              <w:rPr>
                <w:rFonts w:ascii="Verdana" w:hAnsi="Verdana"/>
                <w:b/>
                <w:bCs/>
              </w:rPr>
              <w:t>PRESCRIBED</w:t>
            </w:r>
            <w:r w:rsidRPr="00E97D69">
              <w:rPr>
                <w:rFonts w:ascii="Verdana" w:hAnsi="Verdana"/>
              </w:rPr>
              <w:t xml:space="preserve"> Drug to the brand via the chart below.</w:t>
            </w:r>
          </w:p>
          <w:p w14:paraId="20F5FDB0" w14:textId="06DFC573" w:rsidR="001D0E04" w:rsidRPr="00E97D69" w:rsidRDefault="001D0E04" w:rsidP="0099327E">
            <w:pPr>
              <w:pStyle w:val="ListParagraph"/>
              <w:numPr>
                <w:ilvl w:val="0"/>
                <w:numId w:val="60"/>
              </w:numPr>
              <w:spacing w:before="120" w:after="120"/>
              <w:contextualSpacing w:val="0"/>
              <w:rPr>
                <w:rFonts w:ascii="Verdana" w:hAnsi="Verdana"/>
              </w:rPr>
            </w:pPr>
            <w:r w:rsidRPr="00E97D69">
              <w:rPr>
                <w:rFonts w:ascii="Verdana" w:hAnsi="Verdana"/>
              </w:rPr>
              <w:t>Document Note Pad and Annotate:</w:t>
            </w:r>
          </w:p>
          <w:p w14:paraId="181202C9" w14:textId="77777777" w:rsidR="001D0E04" w:rsidRPr="00E97D69" w:rsidRDefault="001D0E04" w:rsidP="0099327E">
            <w:pPr>
              <w:pStyle w:val="ListParagraph"/>
              <w:spacing w:before="120" w:after="120"/>
              <w:ind w:left="360"/>
              <w:contextualSpacing w:val="0"/>
              <w:rPr>
                <w:rFonts w:ascii="Verdana" w:hAnsi="Verdana"/>
              </w:rPr>
            </w:pPr>
            <w:r w:rsidRPr="00E97D69">
              <w:rPr>
                <w:rFonts w:ascii="Verdana" w:hAnsi="Verdana"/>
              </w:rPr>
              <w:t>Ln) PLN, Pt name, drug name, changed prescribed drug to brand per Plan</w:t>
            </w:r>
          </w:p>
          <w:p w14:paraId="06019531" w14:textId="77777777" w:rsidR="001D0E04" w:rsidRPr="00E97D69" w:rsidRDefault="001D0E04" w:rsidP="0099327E">
            <w:pPr>
              <w:pStyle w:val="ListParagraph"/>
              <w:numPr>
                <w:ilvl w:val="0"/>
                <w:numId w:val="60"/>
              </w:numPr>
              <w:spacing w:before="120" w:after="120"/>
              <w:contextualSpacing w:val="0"/>
              <w:rPr>
                <w:rFonts w:ascii="Verdana" w:hAnsi="Verdana"/>
              </w:rPr>
            </w:pPr>
            <w:r w:rsidRPr="00E97D69">
              <w:rPr>
                <w:rFonts w:ascii="Verdana" w:hAnsi="Verdana"/>
              </w:rPr>
              <w:t xml:space="preserve">Copy Order # </w:t>
            </w:r>
          </w:p>
          <w:p w14:paraId="05C526D0" w14:textId="799B0B63" w:rsidR="001D0E04" w:rsidRPr="00E97D69" w:rsidRDefault="001D0E04" w:rsidP="0099327E">
            <w:pPr>
              <w:pStyle w:val="ListParagraph"/>
              <w:numPr>
                <w:ilvl w:val="0"/>
                <w:numId w:val="60"/>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Clear</w:t>
            </w:r>
            <w:r w:rsidRPr="00E97D69">
              <w:rPr>
                <w:rFonts w:ascii="Verdana" w:hAnsi="Verdana"/>
              </w:rPr>
              <w:t>.</w:t>
            </w:r>
          </w:p>
          <w:p w14:paraId="54B120AC" w14:textId="5E558D55" w:rsidR="001D0E04" w:rsidRPr="00E97D69" w:rsidRDefault="009B324B" w:rsidP="0099327E">
            <w:pPr>
              <w:pStyle w:val="ListParagraph"/>
              <w:numPr>
                <w:ilvl w:val="0"/>
                <w:numId w:val="60"/>
              </w:numPr>
              <w:spacing w:before="120" w:after="120"/>
              <w:contextualSpacing w:val="0"/>
              <w:rPr>
                <w:rFonts w:ascii="Verdana" w:hAnsi="Verdana"/>
              </w:rPr>
            </w:pPr>
            <w:r w:rsidRPr="00E97D69">
              <w:rPr>
                <w:rFonts w:ascii="Verdana" w:hAnsi="Verdana"/>
              </w:rPr>
              <w:t>R</w:t>
            </w:r>
            <w:r w:rsidR="001D0E04" w:rsidRPr="00E97D69">
              <w:rPr>
                <w:rFonts w:ascii="Verdana" w:hAnsi="Verdana"/>
              </w:rPr>
              <w:t>etrieve Order</w:t>
            </w:r>
            <w:r w:rsidR="009A5C08" w:rsidRPr="00E97D69">
              <w:rPr>
                <w:rFonts w:ascii="Verdana" w:hAnsi="Verdana"/>
              </w:rPr>
              <w:t>.</w:t>
            </w:r>
          </w:p>
        </w:tc>
      </w:tr>
      <w:tr w:rsidR="001D0E04" w:rsidRPr="00E97D69" w14:paraId="3CC0A810" w14:textId="77777777" w:rsidTr="005345F4">
        <w:tc>
          <w:tcPr>
            <w:tcW w:w="1371" w:type="pct"/>
            <w:vMerge/>
          </w:tcPr>
          <w:p w14:paraId="6E7956AE" w14:textId="77777777" w:rsidR="001D0E04" w:rsidRPr="00E97D69" w:rsidRDefault="001D0E04" w:rsidP="0099327E">
            <w:pPr>
              <w:spacing w:before="120" w:after="120"/>
              <w:rPr>
                <w:rFonts w:ascii="Verdana" w:hAnsi="Verdana"/>
              </w:rPr>
            </w:pPr>
          </w:p>
        </w:tc>
        <w:tc>
          <w:tcPr>
            <w:tcW w:w="660" w:type="pct"/>
            <w:vMerge/>
          </w:tcPr>
          <w:p w14:paraId="3FFF43ED" w14:textId="77777777" w:rsidR="001D0E04" w:rsidRPr="00E97D69" w:rsidRDefault="001D0E04" w:rsidP="0099327E">
            <w:pPr>
              <w:spacing w:before="120" w:after="120"/>
              <w:rPr>
                <w:rFonts w:ascii="Verdana" w:hAnsi="Verdana"/>
              </w:rPr>
            </w:pPr>
          </w:p>
        </w:tc>
        <w:tc>
          <w:tcPr>
            <w:tcW w:w="748" w:type="pct"/>
            <w:vMerge/>
          </w:tcPr>
          <w:p w14:paraId="3EDDB889" w14:textId="77777777" w:rsidR="001D0E04" w:rsidRPr="00E97D69" w:rsidRDefault="001D0E04" w:rsidP="0099327E">
            <w:pPr>
              <w:spacing w:before="120" w:after="120"/>
              <w:rPr>
                <w:rFonts w:ascii="Verdana" w:hAnsi="Verdana"/>
              </w:rPr>
            </w:pPr>
          </w:p>
        </w:tc>
        <w:tc>
          <w:tcPr>
            <w:tcW w:w="788" w:type="pct"/>
            <w:shd w:val="clear" w:color="auto" w:fill="E6E6E6"/>
          </w:tcPr>
          <w:p w14:paraId="638A3B4D" w14:textId="06BFC5B0" w:rsidR="001D0E04" w:rsidRPr="00E97D69" w:rsidRDefault="001D0E04" w:rsidP="0099327E">
            <w:pPr>
              <w:spacing w:before="120" w:after="120"/>
              <w:jc w:val="center"/>
              <w:rPr>
                <w:rFonts w:ascii="Verdana" w:hAnsi="Verdana"/>
                <w:b/>
              </w:rPr>
            </w:pPr>
            <w:r w:rsidRPr="00E97D69">
              <w:rPr>
                <w:rFonts w:ascii="Verdana" w:hAnsi="Verdana"/>
                <w:b/>
              </w:rPr>
              <w:t>If...</w:t>
            </w:r>
          </w:p>
        </w:tc>
        <w:tc>
          <w:tcPr>
            <w:tcW w:w="1433" w:type="pct"/>
            <w:gridSpan w:val="2"/>
            <w:shd w:val="clear" w:color="auto" w:fill="E6E6E6"/>
          </w:tcPr>
          <w:p w14:paraId="5AFD26A6" w14:textId="060FA877" w:rsidR="001D0E04" w:rsidRPr="00E97D69" w:rsidRDefault="001D0E04" w:rsidP="0099327E">
            <w:pPr>
              <w:spacing w:before="120" w:after="120"/>
              <w:jc w:val="center"/>
              <w:rPr>
                <w:rFonts w:ascii="Verdana" w:hAnsi="Verdana"/>
                <w:b/>
              </w:rPr>
            </w:pPr>
            <w:r w:rsidRPr="00E97D69">
              <w:rPr>
                <w:rFonts w:ascii="Verdana" w:hAnsi="Verdana"/>
                <w:b/>
              </w:rPr>
              <w:t>Then...</w:t>
            </w:r>
          </w:p>
        </w:tc>
      </w:tr>
      <w:tr w:rsidR="001D0E04" w:rsidRPr="00E97D69" w14:paraId="753CC986" w14:textId="77777777" w:rsidTr="005345F4">
        <w:tc>
          <w:tcPr>
            <w:tcW w:w="1371" w:type="pct"/>
            <w:vMerge/>
          </w:tcPr>
          <w:p w14:paraId="685E0124" w14:textId="77777777" w:rsidR="001D0E04" w:rsidRPr="00E97D69" w:rsidRDefault="001D0E04" w:rsidP="0099327E">
            <w:pPr>
              <w:spacing w:before="120" w:after="120"/>
              <w:rPr>
                <w:rFonts w:ascii="Verdana" w:hAnsi="Verdana"/>
              </w:rPr>
            </w:pPr>
          </w:p>
        </w:tc>
        <w:tc>
          <w:tcPr>
            <w:tcW w:w="660" w:type="pct"/>
            <w:vMerge/>
          </w:tcPr>
          <w:p w14:paraId="795E9F96" w14:textId="77777777" w:rsidR="001D0E04" w:rsidRPr="00E97D69" w:rsidRDefault="001D0E04" w:rsidP="0099327E">
            <w:pPr>
              <w:spacing w:before="120" w:after="120"/>
              <w:rPr>
                <w:rFonts w:ascii="Verdana" w:hAnsi="Verdana"/>
              </w:rPr>
            </w:pPr>
          </w:p>
        </w:tc>
        <w:tc>
          <w:tcPr>
            <w:tcW w:w="748" w:type="pct"/>
            <w:vMerge/>
          </w:tcPr>
          <w:p w14:paraId="3E1D31B5" w14:textId="77777777" w:rsidR="001D0E04" w:rsidRPr="00E97D69" w:rsidRDefault="001D0E04" w:rsidP="0099327E">
            <w:pPr>
              <w:spacing w:before="120" w:after="120"/>
              <w:rPr>
                <w:rFonts w:ascii="Verdana" w:hAnsi="Verdana"/>
              </w:rPr>
            </w:pPr>
          </w:p>
        </w:tc>
        <w:tc>
          <w:tcPr>
            <w:tcW w:w="788" w:type="pct"/>
          </w:tcPr>
          <w:p w14:paraId="0108BC1B" w14:textId="1D6BA5EF" w:rsidR="001D0E04" w:rsidRPr="00E97D69" w:rsidRDefault="001D0E04" w:rsidP="0099327E">
            <w:pPr>
              <w:spacing w:before="120" w:after="120"/>
              <w:rPr>
                <w:rFonts w:ascii="Verdana" w:hAnsi="Verdana"/>
              </w:rPr>
            </w:pPr>
            <w:r w:rsidRPr="00E97D69">
              <w:rPr>
                <w:rFonts w:ascii="Verdana" w:hAnsi="Verdana"/>
              </w:rPr>
              <w:t>Dispense Drug shows Generic</w:t>
            </w:r>
          </w:p>
        </w:tc>
        <w:tc>
          <w:tcPr>
            <w:tcW w:w="1433" w:type="pct"/>
            <w:gridSpan w:val="2"/>
          </w:tcPr>
          <w:p w14:paraId="472518FF" w14:textId="3DB453D9" w:rsidR="001D0E04" w:rsidRPr="00E97D69" w:rsidRDefault="001D0E04" w:rsidP="0099327E">
            <w:pPr>
              <w:spacing w:before="120" w:after="120"/>
              <w:rPr>
                <w:rFonts w:ascii="Verdana" w:hAnsi="Verdana"/>
              </w:rPr>
            </w:pPr>
            <w:r w:rsidRPr="00E97D69">
              <w:rPr>
                <w:rFonts w:ascii="Verdana" w:hAnsi="Verdana"/>
              </w:rPr>
              <w:t>Proceed to next order</w:t>
            </w:r>
            <w:r w:rsidR="009A5C08" w:rsidRPr="00E97D69">
              <w:rPr>
                <w:rFonts w:ascii="Verdana" w:hAnsi="Verdana"/>
              </w:rPr>
              <w:t>.</w:t>
            </w:r>
          </w:p>
        </w:tc>
      </w:tr>
      <w:tr w:rsidR="001D0E04" w:rsidRPr="00E97D69" w14:paraId="3C6195E2" w14:textId="77777777" w:rsidTr="005345F4">
        <w:tc>
          <w:tcPr>
            <w:tcW w:w="1371" w:type="pct"/>
            <w:vMerge/>
          </w:tcPr>
          <w:p w14:paraId="67E91260" w14:textId="77777777" w:rsidR="001D0E04" w:rsidRPr="00E97D69" w:rsidRDefault="001D0E04" w:rsidP="0099327E">
            <w:pPr>
              <w:spacing w:before="120" w:after="120"/>
              <w:rPr>
                <w:rFonts w:ascii="Verdana" w:hAnsi="Verdana"/>
              </w:rPr>
            </w:pPr>
          </w:p>
        </w:tc>
        <w:tc>
          <w:tcPr>
            <w:tcW w:w="660" w:type="pct"/>
            <w:vMerge/>
          </w:tcPr>
          <w:p w14:paraId="7372D4DF" w14:textId="77777777" w:rsidR="001D0E04" w:rsidRPr="00E97D69" w:rsidRDefault="001D0E04" w:rsidP="0099327E">
            <w:pPr>
              <w:spacing w:before="120" w:after="120"/>
              <w:rPr>
                <w:rFonts w:ascii="Verdana" w:hAnsi="Verdana"/>
              </w:rPr>
            </w:pPr>
          </w:p>
        </w:tc>
        <w:tc>
          <w:tcPr>
            <w:tcW w:w="748" w:type="pct"/>
            <w:vMerge/>
          </w:tcPr>
          <w:p w14:paraId="175D73B6" w14:textId="77777777" w:rsidR="001D0E04" w:rsidRPr="00E97D69" w:rsidRDefault="001D0E04" w:rsidP="0099327E">
            <w:pPr>
              <w:spacing w:before="120" w:after="120"/>
              <w:rPr>
                <w:rFonts w:ascii="Verdana" w:hAnsi="Verdana"/>
              </w:rPr>
            </w:pPr>
          </w:p>
        </w:tc>
        <w:tc>
          <w:tcPr>
            <w:tcW w:w="788" w:type="pct"/>
          </w:tcPr>
          <w:p w14:paraId="772CDAF7" w14:textId="60C1ED4F" w:rsidR="001D0E04" w:rsidRPr="00E97D69" w:rsidRDefault="001D0E04" w:rsidP="0099327E">
            <w:pPr>
              <w:spacing w:before="120" w:after="120"/>
              <w:rPr>
                <w:rFonts w:ascii="Verdana" w:hAnsi="Verdana"/>
              </w:rPr>
            </w:pPr>
            <w:r w:rsidRPr="00E97D69">
              <w:rPr>
                <w:rFonts w:ascii="Verdana" w:hAnsi="Verdana"/>
              </w:rPr>
              <w:t>Dispense Drug stays as Brand</w:t>
            </w:r>
          </w:p>
        </w:tc>
        <w:tc>
          <w:tcPr>
            <w:tcW w:w="1433" w:type="pct"/>
            <w:gridSpan w:val="2"/>
          </w:tcPr>
          <w:p w14:paraId="0AB9E351" w14:textId="77777777" w:rsidR="001D0E04" w:rsidRPr="00E97D69" w:rsidRDefault="001D0E04" w:rsidP="0099327E">
            <w:pPr>
              <w:numPr>
                <w:ilvl w:val="0"/>
                <w:numId w:val="61"/>
              </w:numPr>
              <w:spacing w:before="120" w:after="120"/>
              <w:rPr>
                <w:rFonts w:ascii="Verdana" w:hAnsi="Verdana"/>
              </w:rPr>
            </w:pPr>
            <w:r w:rsidRPr="00E97D69">
              <w:rPr>
                <w:rFonts w:ascii="Verdana" w:hAnsi="Verdana"/>
              </w:rPr>
              <w:t xml:space="preserve">Resolve with </w:t>
            </w:r>
            <w:r w:rsidRPr="00E97D69">
              <w:rPr>
                <w:rFonts w:ascii="Verdana" w:hAnsi="Verdana"/>
                <w:b/>
                <w:bCs/>
              </w:rPr>
              <w:t xml:space="preserve">SX </w:t>
            </w:r>
          </w:p>
          <w:p w14:paraId="499B706F" w14:textId="77777777" w:rsidR="009A5C08" w:rsidRPr="00E97D69" w:rsidRDefault="001D0E04" w:rsidP="0099327E">
            <w:pPr>
              <w:numPr>
                <w:ilvl w:val="0"/>
                <w:numId w:val="61"/>
              </w:numPr>
              <w:spacing w:before="120" w:after="120"/>
              <w:rPr>
                <w:rFonts w:ascii="Verdana" w:hAnsi="Verdana"/>
              </w:rPr>
            </w:pPr>
            <w:r w:rsidRPr="00E97D69">
              <w:rPr>
                <w:rFonts w:ascii="Verdana" w:hAnsi="Verdana"/>
              </w:rPr>
              <w:t xml:space="preserve">Document Notepad: </w:t>
            </w:r>
          </w:p>
          <w:p w14:paraId="18525852" w14:textId="5D66BE32" w:rsidR="001D0E04" w:rsidRPr="00E97D69" w:rsidRDefault="001D0E04" w:rsidP="0099327E">
            <w:pPr>
              <w:spacing w:before="120" w:after="120"/>
              <w:ind w:left="360"/>
              <w:rPr>
                <w:rFonts w:ascii="Verdana" w:hAnsi="Verdana"/>
              </w:rPr>
            </w:pPr>
            <w:r w:rsidRPr="00E97D69">
              <w:rPr>
                <w:rFonts w:ascii="Verdana" w:hAnsi="Verdana"/>
              </w:rPr>
              <w:t>LN) PLN, pt name, drug name, SX to email AM for Research Request for Mail Shell Plan Set up</w:t>
            </w:r>
          </w:p>
          <w:p w14:paraId="0ED92B5F" w14:textId="04A93ACE" w:rsidR="001D0E04" w:rsidRPr="00E97D69" w:rsidRDefault="001D0E04" w:rsidP="0099327E">
            <w:pPr>
              <w:pStyle w:val="ListParagraph"/>
              <w:numPr>
                <w:ilvl w:val="0"/>
                <w:numId w:val="61"/>
              </w:numPr>
              <w:spacing w:before="120" w:after="120"/>
              <w:contextualSpacing w:val="0"/>
              <w:rPr>
                <w:rFonts w:ascii="Verdana" w:hAnsi="Verdana"/>
              </w:rPr>
            </w:pPr>
            <w:r w:rsidRPr="00E97D69">
              <w:rPr>
                <w:rFonts w:ascii="Verdana" w:hAnsi="Verdana"/>
              </w:rPr>
              <w:t xml:space="preserve">Send email to Account Manager for Plan Set up Issue. </w:t>
            </w:r>
            <w:hyperlink r:id="rId83" w:anchor="!/view?docid=c425865a-87e3-49d1-b2c4-c5980e25e0cc" w:history="1">
              <w:r w:rsidR="00AF6A59" w:rsidRPr="00E97D69">
                <w:rPr>
                  <w:rStyle w:val="Hyperlink"/>
                  <w:rFonts w:ascii="Verdana" w:hAnsi="Verdana"/>
                </w:rPr>
                <w:t>Click Here (065875)</w:t>
              </w:r>
            </w:hyperlink>
            <w:r w:rsidRPr="00E97D69">
              <w:rPr>
                <w:rFonts w:ascii="Verdana" w:hAnsi="Verdana"/>
              </w:rPr>
              <w:t xml:space="preserve"> to email the account manager </w:t>
            </w:r>
            <w:r w:rsidRPr="00E97D69">
              <w:rPr>
                <w:rFonts w:ascii="Verdana" w:hAnsi="Verdana"/>
                <w:b/>
                <w:bCs/>
              </w:rPr>
              <w:t>and include a screen shot of the rejected claim in RxClaim</w:t>
            </w:r>
            <w:r w:rsidRPr="00E97D69">
              <w:rPr>
                <w:rFonts w:ascii="Verdana" w:hAnsi="Verdana"/>
              </w:rPr>
              <w:t>.</w:t>
            </w:r>
          </w:p>
        </w:tc>
      </w:tr>
      <w:tr w:rsidR="001D0E04" w:rsidRPr="00E97D69" w14:paraId="29A89D78" w14:textId="77777777" w:rsidTr="005345F4">
        <w:tc>
          <w:tcPr>
            <w:tcW w:w="1371" w:type="pct"/>
            <w:vMerge/>
          </w:tcPr>
          <w:p w14:paraId="281396DC" w14:textId="77777777" w:rsidR="001D0E04" w:rsidRPr="00E97D69" w:rsidRDefault="001D0E04" w:rsidP="0099327E">
            <w:pPr>
              <w:spacing w:before="120" w:after="120"/>
              <w:rPr>
                <w:rFonts w:ascii="Verdana" w:hAnsi="Verdana"/>
              </w:rPr>
            </w:pPr>
          </w:p>
        </w:tc>
        <w:tc>
          <w:tcPr>
            <w:tcW w:w="660" w:type="pct"/>
            <w:vMerge/>
          </w:tcPr>
          <w:p w14:paraId="128F364A" w14:textId="77777777" w:rsidR="001D0E04" w:rsidRPr="00E97D69" w:rsidRDefault="001D0E04" w:rsidP="0099327E">
            <w:pPr>
              <w:spacing w:before="120" w:after="120"/>
              <w:rPr>
                <w:rFonts w:ascii="Verdana" w:hAnsi="Verdana"/>
              </w:rPr>
            </w:pPr>
          </w:p>
        </w:tc>
        <w:tc>
          <w:tcPr>
            <w:tcW w:w="748" w:type="pct"/>
            <w:vMerge w:val="restart"/>
          </w:tcPr>
          <w:p w14:paraId="1B22697C" w14:textId="3BFDA77F" w:rsidR="001D0E04" w:rsidRPr="00E97D69" w:rsidRDefault="001D0E04" w:rsidP="0099327E">
            <w:pPr>
              <w:spacing w:before="120" w:after="120"/>
              <w:rPr>
                <w:rFonts w:ascii="Verdana" w:hAnsi="Verdana"/>
              </w:rPr>
            </w:pPr>
            <w:r w:rsidRPr="00E97D69">
              <w:rPr>
                <w:rFonts w:ascii="Verdana" w:hAnsi="Verdana"/>
              </w:rPr>
              <w:t>Refill RX</w:t>
            </w:r>
          </w:p>
        </w:tc>
        <w:tc>
          <w:tcPr>
            <w:tcW w:w="2221" w:type="pct"/>
            <w:gridSpan w:val="3"/>
            <w:tcBorders>
              <w:bottom w:val="single" w:sz="4" w:space="0" w:color="auto"/>
            </w:tcBorders>
          </w:tcPr>
          <w:p w14:paraId="7946D54D" w14:textId="108F68B7"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Resolve conflict line with </w:t>
            </w:r>
            <w:r w:rsidRPr="00E97D69">
              <w:rPr>
                <w:rFonts w:ascii="Verdana" w:hAnsi="Verdana"/>
                <w:b/>
                <w:bCs/>
              </w:rPr>
              <w:t>RF99</w:t>
            </w:r>
            <w:r w:rsidRPr="00E97D69">
              <w:rPr>
                <w:rFonts w:ascii="Verdana" w:hAnsi="Verdana"/>
              </w:rPr>
              <w:t>.</w:t>
            </w:r>
          </w:p>
          <w:p w14:paraId="2D71DEE3" w14:textId="154C89F4"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w:t>
            </w:r>
          </w:p>
          <w:p w14:paraId="23FC3156" w14:textId="77777777" w:rsidR="00106E15"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Document Note Pad: </w:t>
            </w:r>
          </w:p>
          <w:p w14:paraId="0480844F" w14:textId="7AB24489" w:rsidR="001D0E04" w:rsidRPr="00E97D69" w:rsidRDefault="001D0E04" w:rsidP="0099327E">
            <w:pPr>
              <w:pStyle w:val="ListParagraph"/>
              <w:spacing w:before="120" w:after="120"/>
              <w:ind w:left="360"/>
              <w:contextualSpacing w:val="0"/>
              <w:rPr>
                <w:rFonts w:ascii="Verdana" w:hAnsi="Verdana"/>
              </w:rPr>
            </w:pPr>
            <w:r w:rsidRPr="00E97D69">
              <w:rPr>
                <w:rFonts w:ascii="Verdana" w:hAnsi="Verdana"/>
              </w:rPr>
              <w:t>LN), PLN, &lt;Prescribed Drug&gt;, RF99 in process to change prescribed to brand &lt;Brand Name&gt; per RX and substitution allowed</w:t>
            </w:r>
          </w:p>
          <w:p w14:paraId="51607602" w14:textId="3C711180"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Copy the Order Number.</w:t>
            </w:r>
          </w:p>
          <w:p w14:paraId="7C9C041D" w14:textId="57A7F17A"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 xml:space="preserve">. </w:t>
            </w:r>
          </w:p>
          <w:p w14:paraId="0856C121" w14:textId="0A03C7DB"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Paste the order number on the Resolve Conflict screen to re-retrieve the order.</w:t>
            </w:r>
          </w:p>
          <w:p w14:paraId="033BB462" w14:textId="12A94A21" w:rsidR="001D0E04" w:rsidRPr="00E97D69" w:rsidRDefault="001D0E04" w:rsidP="0099327E">
            <w:pPr>
              <w:pStyle w:val="ListParagraph"/>
              <w:spacing w:before="120" w:after="120"/>
              <w:ind w:left="360"/>
              <w:contextualSpacing w:val="0"/>
              <w:rPr>
                <w:rFonts w:ascii="Verdana" w:hAnsi="Verdana"/>
              </w:rPr>
            </w:pPr>
            <w:r w:rsidRPr="00E97D69">
              <w:rPr>
                <w:rFonts w:ascii="Verdana" w:hAnsi="Verdana"/>
                <w:b/>
                <w:bCs/>
              </w:rPr>
              <w:t>Note</w:t>
            </w:r>
            <w:r w:rsidR="00FC0371" w:rsidRPr="00E97D69">
              <w:rPr>
                <w:rFonts w:ascii="Verdana" w:hAnsi="Verdana"/>
                <w:b/>
                <w:bCs/>
              </w:rPr>
              <w:t xml:space="preserve">: </w:t>
            </w:r>
            <w:r w:rsidRPr="00E97D69">
              <w:rPr>
                <w:rFonts w:ascii="Verdana" w:hAnsi="Verdana"/>
              </w:rPr>
              <w:t>A C-script will have formed as result of the RF99.</w:t>
            </w:r>
          </w:p>
          <w:p w14:paraId="2483B938" w14:textId="2A7A3FB4"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Close</w:t>
            </w:r>
            <w:r w:rsidRPr="00E97D69">
              <w:rPr>
                <w:rFonts w:ascii="Verdana" w:hAnsi="Verdana"/>
              </w:rPr>
              <w:t>.</w:t>
            </w:r>
          </w:p>
          <w:p w14:paraId="6C6553DD" w14:textId="09977F79"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Copy Note Pad information for C-Script.</w:t>
            </w:r>
          </w:p>
          <w:p w14:paraId="064F30D0" w14:textId="795B6F74"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C-Script</w:t>
            </w:r>
            <w:r w:rsidRPr="00E97D69">
              <w:rPr>
                <w:rFonts w:ascii="Verdana" w:hAnsi="Verdana"/>
              </w:rPr>
              <w:t>.</w:t>
            </w:r>
          </w:p>
          <w:p w14:paraId="271041DA" w14:textId="6CF8E995"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PASTE Note Pad information into C-Script Annotations section.</w:t>
            </w:r>
          </w:p>
          <w:p w14:paraId="6914C611" w14:textId="77777777" w:rsidR="00106E15"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 xml:space="preserve"> out of the C-Script.</w:t>
            </w:r>
          </w:p>
          <w:p w14:paraId="594E5195" w14:textId="77777777" w:rsidR="00106E15"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Resolve with</w:t>
            </w:r>
            <w:r w:rsidRPr="00E97D69">
              <w:rPr>
                <w:rFonts w:ascii="Verdana" w:hAnsi="Verdana"/>
                <w:b/>
                <w:bCs/>
              </w:rPr>
              <w:t xml:space="preserve"> RF17</w:t>
            </w:r>
            <w:r w:rsidRPr="00E97D69">
              <w:rPr>
                <w:rFonts w:ascii="Verdana" w:hAnsi="Verdana"/>
              </w:rPr>
              <w:t>.</w:t>
            </w:r>
          </w:p>
          <w:p w14:paraId="7CFBC9C8" w14:textId="77777777" w:rsidR="00D94066"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Change the </w:t>
            </w:r>
            <w:r w:rsidRPr="00E97D69">
              <w:rPr>
                <w:rFonts w:ascii="Verdana" w:hAnsi="Verdana"/>
                <w:b/>
                <w:bCs/>
              </w:rPr>
              <w:t>PRESCRIBED</w:t>
            </w:r>
            <w:r w:rsidRPr="00E97D69">
              <w:rPr>
                <w:rFonts w:ascii="Verdana" w:hAnsi="Verdana"/>
              </w:rPr>
              <w:t xml:space="preserve"> and </w:t>
            </w:r>
            <w:r w:rsidRPr="00E97D69">
              <w:rPr>
                <w:rFonts w:ascii="Verdana" w:hAnsi="Verdana"/>
                <w:b/>
                <w:bCs/>
              </w:rPr>
              <w:t xml:space="preserve">DISPENSED </w:t>
            </w:r>
            <w:r w:rsidRPr="00E97D69">
              <w:rPr>
                <w:rFonts w:ascii="Verdana" w:hAnsi="Verdana"/>
              </w:rPr>
              <w:t>Drug to brand based on Prescribed Drug.</w:t>
            </w:r>
          </w:p>
          <w:p w14:paraId="47D7BAB3" w14:textId="77777777" w:rsidR="00D94066"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Create E-Script</w:t>
            </w:r>
            <w:r w:rsidRPr="00E97D69">
              <w:rPr>
                <w:rFonts w:ascii="Verdana" w:hAnsi="Verdana"/>
              </w:rPr>
              <w:t>.</w:t>
            </w:r>
          </w:p>
          <w:p w14:paraId="21704CB8" w14:textId="77777777" w:rsidR="00D94066"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Close</w:t>
            </w:r>
            <w:r w:rsidRPr="00E97D69">
              <w:rPr>
                <w:rFonts w:ascii="Verdana" w:hAnsi="Verdana"/>
              </w:rPr>
              <w:t>.</w:t>
            </w:r>
          </w:p>
          <w:p w14:paraId="0F98DD8F" w14:textId="77777777" w:rsidR="00D94066"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DPC Change Reason code </w:t>
            </w:r>
            <w:r w:rsidRPr="00E97D69">
              <w:rPr>
                <w:rFonts w:ascii="Verdana" w:hAnsi="Verdana"/>
                <w:b/>
                <w:bCs/>
              </w:rPr>
              <w:t>15</w:t>
            </w:r>
            <w:r w:rsidRPr="00E97D69">
              <w:rPr>
                <w:rFonts w:ascii="Verdana" w:hAnsi="Verdana"/>
              </w:rPr>
              <w:t>.</w:t>
            </w:r>
          </w:p>
          <w:p w14:paraId="19F4337E" w14:textId="77777777" w:rsidR="00D94066"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w:t>
            </w:r>
          </w:p>
          <w:p w14:paraId="3A2446D7" w14:textId="6B13898D" w:rsidR="00D94066"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Document Note Pad</w:t>
            </w:r>
            <w:r w:rsidR="00FC0371" w:rsidRPr="00E97D69">
              <w:rPr>
                <w:rFonts w:ascii="Verdana" w:hAnsi="Verdana"/>
              </w:rPr>
              <w:t xml:space="preserve">: </w:t>
            </w:r>
          </w:p>
          <w:p w14:paraId="329BCD2B" w14:textId="3D96CF46" w:rsidR="001D0E04" w:rsidRPr="00E97D69" w:rsidRDefault="001D0E04" w:rsidP="0099327E">
            <w:pPr>
              <w:pStyle w:val="ListParagraph"/>
              <w:spacing w:before="120" w:after="120"/>
              <w:ind w:left="360"/>
              <w:contextualSpacing w:val="0"/>
              <w:rPr>
                <w:rFonts w:ascii="Verdana" w:hAnsi="Verdana"/>
              </w:rPr>
            </w:pPr>
            <w:r w:rsidRPr="00E97D69">
              <w:rPr>
                <w:rFonts w:ascii="Verdana" w:hAnsi="Verdana"/>
              </w:rPr>
              <w:t>Ln) PLN, Pt name, &lt;Prescribed Drug&gt;, change prescribed to brand &lt;Brand Name&gt; per RX and substitution allowed</w:t>
            </w:r>
          </w:p>
          <w:p w14:paraId="1E1AB2C8" w14:textId="4DC2AAFB"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Copy order number.</w:t>
            </w:r>
          </w:p>
          <w:p w14:paraId="01495310" w14:textId="75609551"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 xml:space="preserve">Select </w:t>
            </w:r>
            <w:r w:rsidRPr="00E97D69">
              <w:rPr>
                <w:rFonts w:ascii="Verdana" w:hAnsi="Verdana"/>
                <w:b/>
                <w:bCs/>
              </w:rPr>
              <w:t>Save &amp; Close</w:t>
            </w:r>
            <w:r w:rsidRPr="00E97D69">
              <w:rPr>
                <w:rFonts w:ascii="Verdana" w:hAnsi="Verdana"/>
              </w:rPr>
              <w:t>.</w:t>
            </w:r>
          </w:p>
          <w:p w14:paraId="12358128" w14:textId="122A84D2" w:rsidR="001D0E04" w:rsidRPr="00E97D69" w:rsidRDefault="001D0E04" w:rsidP="0099327E">
            <w:pPr>
              <w:pStyle w:val="ListParagraph"/>
              <w:numPr>
                <w:ilvl w:val="0"/>
                <w:numId w:val="22"/>
              </w:numPr>
              <w:spacing w:before="120" w:after="120"/>
              <w:contextualSpacing w:val="0"/>
              <w:rPr>
                <w:rFonts w:ascii="Verdana" w:hAnsi="Verdana"/>
              </w:rPr>
            </w:pPr>
            <w:r w:rsidRPr="00E97D69">
              <w:rPr>
                <w:rFonts w:ascii="Verdana" w:hAnsi="Verdana"/>
              </w:rPr>
              <w:t>Paste order number and press Tab to re-retrieve the order.</w:t>
            </w:r>
          </w:p>
        </w:tc>
      </w:tr>
      <w:tr w:rsidR="001D0E04" w:rsidRPr="00E97D69" w14:paraId="65839941" w14:textId="77777777" w:rsidTr="005345F4">
        <w:tc>
          <w:tcPr>
            <w:tcW w:w="1371" w:type="pct"/>
            <w:vMerge/>
          </w:tcPr>
          <w:p w14:paraId="7E06C05B" w14:textId="77777777" w:rsidR="001D0E04" w:rsidRPr="00E97D69" w:rsidRDefault="001D0E04" w:rsidP="0099327E">
            <w:pPr>
              <w:spacing w:before="120" w:after="120"/>
              <w:rPr>
                <w:rFonts w:ascii="Verdana" w:hAnsi="Verdana"/>
              </w:rPr>
            </w:pPr>
          </w:p>
        </w:tc>
        <w:tc>
          <w:tcPr>
            <w:tcW w:w="660" w:type="pct"/>
            <w:vMerge/>
          </w:tcPr>
          <w:p w14:paraId="640E521A" w14:textId="77777777" w:rsidR="001D0E04" w:rsidRPr="00E97D69" w:rsidRDefault="001D0E04" w:rsidP="0099327E">
            <w:pPr>
              <w:spacing w:before="120" w:after="120"/>
              <w:rPr>
                <w:rFonts w:ascii="Verdana" w:hAnsi="Verdana"/>
              </w:rPr>
            </w:pPr>
          </w:p>
        </w:tc>
        <w:tc>
          <w:tcPr>
            <w:tcW w:w="748" w:type="pct"/>
            <w:vMerge/>
          </w:tcPr>
          <w:p w14:paraId="147090C8" w14:textId="77777777" w:rsidR="001D0E04" w:rsidRPr="00E97D69" w:rsidRDefault="001D0E04" w:rsidP="0099327E">
            <w:pPr>
              <w:spacing w:before="120" w:after="120"/>
              <w:rPr>
                <w:rFonts w:ascii="Verdana" w:hAnsi="Verdana"/>
              </w:rPr>
            </w:pPr>
          </w:p>
        </w:tc>
        <w:tc>
          <w:tcPr>
            <w:tcW w:w="918" w:type="pct"/>
            <w:gridSpan w:val="2"/>
            <w:shd w:val="clear" w:color="auto" w:fill="E6E6E6"/>
          </w:tcPr>
          <w:p w14:paraId="21A2A503" w14:textId="74B8BA8B" w:rsidR="001D0E04" w:rsidRPr="00E97D69" w:rsidRDefault="001D0E04" w:rsidP="0099327E">
            <w:pPr>
              <w:spacing w:before="120" w:after="120"/>
              <w:jc w:val="center"/>
              <w:rPr>
                <w:rFonts w:ascii="Verdana" w:hAnsi="Verdana"/>
                <w:b/>
              </w:rPr>
            </w:pPr>
            <w:r w:rsidRPr="00E97D69">
              <w:rPr>
                <w:rFonts w:ascii="Verdana" w:hAnsi="Verdana"/>
                <w:b/>
              </w:rPr>
              <w:t>If...</w:t>
            </w:r>
          </w:p>
        </w:tc>
        <w:tc>
          <w:tcPr>
            <w:tcW w:w="1303" w:type="pct"/>
            <w:shd w:val="clear" w:color="auto" w:fill="E6E6E6"/>
          </w:tcPr>
          <w:p w14:paraId="3D6EFA42" w14:textId="6DD957A3" w:rsidR="001D0E04" w:rsidRPr="00E97D69" w:rsidRDefault="001D0E04" w:rsidP="0099327E">
            <w:pPr>
              <w:spacing w:before="120" w:after="120"/>
              <w:jc w:val="center"/>
              <w:rPr>
                <w:rFonts w:ascii="Verdana" w:hAnsi="Verdana"/>
                <w:b/>
              </w:rPr>
            </w:pPr>
            <w:r w:rsidRPr="00E97D69">
              <w:rPr>
                <w:rFonts w:ascii="Verdana" w:hAnsi="Verdana"/>
                <w:b/>
              </w:rPr>
              <w:t>Then...</w:t>
            </w:r>
          </w:p>
        </w:tc>
      </w:tr>
      <w:tr w:rsidR="001D0E04" w:rsidRPr="00E97D69" w14:paraId="4D713574" w14:textId="77777777" w:rsidTr="005345F4">
        <w:tc>
          <w:tcPr>
            <w:tcW w:w="1371" w:type="pct"/>
            <w:vMerge/>
          </w:tcPr>
          <w:p w14:paraId="31AECA19" w14:textId="77777777" w:rsidR="001D0E04" w:rsidRPr="00E97D69" w:rsidRDefault="001D0E04" w:rsidP="0099327E">
            <w:pPr>
              <w:spacing w:before="120" w:after="120"/>
              <w:rPr>
                <w:rFonts w:ascii="Verdana" w:hAnsi="Verdana"/>
              </w:rPr>
            </w:pPr>
          </w:p>
        </w:tc>
        <w:tc>
          <w:tcPr>
            <w:tcW w:w="660" w:type="pct"/>
            <w:vMerge/>
          </w:tcPr>
          <w:p w14:paraId="198BF262" w14:textId="77777777" w:rsidR="001D0E04" w:rsidRPr="00E97D69" w:rsidRDefault="001D0E04" w:rsidP="0099327E">
            <w:pPr>
              <w:spacing w:before="120" w:after="120"/>
              <w:rPr>
                <w:rFonts w:ascii="Verdana" w:hAnsi="Verdana"/>
              </w:rPr>
            </w:pPr>
          </w:p>
        </w:tc>
        <w:tc>
          <w:tcPr>
            <w:tcW w:w="748" w:type="pct"/>
            <w:vMerge/>
          </w:tcPr>
          <w:p w14:paraId="28DE5027" w14:textId="77777777" w:rsidR="001D0E04" w:rsidRPr="00E97D69" w:rsidRDefault="001D0E04" w:rsidP="0099327E">
            <w:pPr>
              <w:spacing w:before="120" w:after="120"/>
              <w:rPr>
                <w:rFonts w:ascii="Verdana" w:hAnsi="Verdana"/>
              </w:rPr>
            </w:pPr>
          </w:p>
        </w:tc>
        <w:tc>
          <w:tcPr>
            <w:tcW w:w="918" w:type="pct"/>
            <w:gridSpan w:val="2"/>
          </w:tcPr>
          <w:p w14:paraId="73B5A4A2" w14:textId="745F69FD" w:rsidR="001D0E04" w:rsidRPr="00E97D69" w:rsidRDefault="001D0E04" w:rsidP="0099327E">
            <w:pPr>
              <w:spacing w:before="120" w:after="120"/>
              <w:rPr>
                <w:rFonts w:ascii="Verdana" w:hAnsi="Verdana"/>
              </w:rPr>
            </w:pPr>
            <w:r w:rsidRPr="00E97D69">
              <w:rPr>
                <w:rFonts w:ascii="Verdana" w:hAnsi="Verdana"/>
              </w:rPr>
              <w:t>Dispense Drug shows Generic</w:t>
            </w:r>
          </w:p>
        </w:tc>
        <w:tc>
          <w:tcPr>
            <w:tcW w:w="1303" w:type="pct"/>
          </w:tcPr>
          <w:p w14:paraId="1A79CB19" w14:textId="0660BDBA" w:rsidR="001D0E04" w:rsidRPr="00E97D69" w:rsidRDefault="001D0E04" w:rsidP="0099327E">
            <w:pPr>
              <w:spacing w:before="120" w:after="120"/>
              <w:rPr>
                <w:rFonts w:ascii="Verdana" w:hAnsi="Verdana"/>
              </w:rPr>
            </w:pPr>
            <w:r w:rsidRPr="00E97D69">
              <w:rPr>
                <w:rFonts w:ascii="Verdana" w:hAnsi="Verdana"/>
              </w:rPr>
              <w:t>Proceed to next order</w:t>
            </w:r>
            <w:r w:rsidR="00D94066" w:rsidRPr="00E97D69">
              <w:rPr>
                <w:rFonts w:ascii="Verdana" w:hAnsi="Verdana"/>
              </w:rPr>
              <w:t>.</w:t>
            </w:r>
          </w:p>
        </w:tc>
      </w:tr>
      <w:tr w:rsidR="001D0E04" w:rsidRPr="00E97D69" w14:paraId="3D7CB857" w14:textId="77777777" w:rsidTr="005345F4">
        <w:tc>
          <w:tcPr>
            <w:tcW w:w="1371" w:type="pct"/>
            <w:vMerge/>
          </w:tcPr>
          <w:p w14:paraId="67A722BE" w14:textId="77777777" w:rsidR="001D0E04" w:rsidRPr="00E97D69" w:rsidRDefault="001D0E04" w:rsidP="0099327E">
            <w:pPr>
              <w:spacing w:before="120" w:after="120"/>
              <w:rPr>
                <w:rFonts w:ascii="Verdana" w:hAnsi="Verdana"/>
              </w:rPr>
            </w:pPr>
          </w:p>
        </w:tc>
        <w:tc>
          <w:tcPr>
            <w:tcW w:w="660" w:type="pct"/>
            <w:vMerge/>
          </w:tcPr>
          <w:p w14:paraId="11ECBB54" w14:textId="77777777" w:rsidR="001D0E04" w:rsidRPr="00E97D69" w:rsidRDefault="001D0E04" w:rsidP="0099327E">
            <w:pPr>
              <w:spacing w:before="120" w:after="120"/>
              <w:rPr>
                <w:rFonts w:ascii="Verdana" w:hAnsi="Verdana"/>
              </w:rPr>
            </w:pPr>
          </w:p>
        </w:tc>
        <w:tc>
          <w:tcPr>
            <w:tcW w:w="748" w:type="pct"/>
            <w:vMerge/>
          </w:tcPr>
          <w:p w14:paraId="41DB32FF" w14:textId="77777777" w:rsidR="001D0E04" w:rsidRPr="00E97D69" w:rsidRDefault="001D0E04" w:rsidP="0099327E">
            <w:pPr>
              <w:spacing w:before="120" w:after="120"/>
              <w:rPr>
                <w:rFonts w:ascii="Verdana" w:hAnsi="Verdana"/>
              </w:rPr>
            </w:pPr>
          </w:p>
        </w:tc>
        <w:tc>
          <w:tcPr>
            <w:tcW w:w="918" w:type="pct"/>
            <w:gridSpan w:val="2"/>
          </w:tcPr>
          <w:p w14:paraId="1140444B" w14:textId="2E2B665B" w:rsidR="001D0E04" w:rsidRPr="00E97D69" w:rsidRDefault="001D0E04" w:rsidP="0099327E">
            <w:pPr>
              <w:spacing w:before="120" w:after="120"/>
              <w:rPr>
                <w:rFonts w:ascii="Verdana" w:hAnsi="Verdana"/>
              </w:rPr>
            </w:pPr>
            <w:r w:rsidRPr="00E97D69">
              <w:rPr>
                <w:rFonts w:ascii="Verdana" w:hAnsi="Verdana"/>
              </w:rPr>
              <w:t>Dispense Drug stays as Brand</w:t>
            </w:r>
          </w:p>
        </w:tc>
        <w:tc>
          <w:tcPr>
            <w:tcW w:w="1303" w:type="pct"/>
          </w:tcPr>
          <w:p w14:paraId="5202740B" w14:textId="77777777" w:rsidR="001D0E04" w:rsidRPr="00E97D69" w:rsidRDefault="001D0E04" w:rsidP="0099327E">
            <w:pPr>
              <w:numPr>
                <w:ilvl w:val="0"/>
                <w:numId w:val="62"/>
              </w:numPr>
              <w:spacing w:before="120" w:after="120"/>
              <w:rPr>
                <w:rFonts w:ascii="Verdana" w:hAnsi="Verdana"/>
              </w:rPr>
            </w:pPr>
            <w:r w:rsidRPr="00E97D69">
              <w:rPr>
                <w:rFonts w:ascii="Verdana" w:hAnsi="Verdana"/>
              </w:rPr>
              <w:t xml:space="preserve">Resolve with </w:t>
            </w:r>
            <w:r w:rsidRPr="00E97D69">
              <w:rPr>
                <w:rFonts w:ascii="Verdana" w:hAnsi="Verdana"/>
                <w:b/>
                <w:bCs/>
              </w:rPr>
              <w:t xml:space="preserve">SX </w:t>
            </w:r>
          </w:p>
          <w:p w14:paraId="723ACBF7" w14:textId="77777777" w:rsidR="005817C0" w:rsidRPr="00E97D69" w:rsidRDefault="001D0E04" w:rsidP="0099327E">
            <w:pPr>
              <w:numPr>
                <w:ilvl w:val="0"/>
                <w:numId w:val="62"/>
              </w:numPr>
              <w:spacing w:before="120" w:after="120"/>
              <w:rPr>
                <w:rFonts w:ascii="Verdana" w:hAnsi="Verdana"/>
              </w:rPr>
            </w:pPr>
            <w:r w:rsidRPr="00E97D69">
              <w:rPr>
                <w:rFonts w:ascii="Verdana" w:hAnsi="Verdana"/>
              </w:rPr>
              <w:t xml:space="preserve">Document Notepad: </w:t>
            </w:r>
          </w:p>
          <w:p w14:paraId="432AB2AC" w14:textId="140A8270" w:rsidR="001D0E04" w:rsidRPr="00E97D69" w:rsidRDefault="001D0E04" w:rsidP="0099327E">
            <w:pPr>
              <w:spacing w:before="120" w:after="120"/>
              <w:ind w:left="360"/>
              <w:rPr>
                <w:rFonts w:ascii="Verdana" w:hAnsi="Verdana"/>
              </w:rPr>
            </w:pPr>
            <w:r w:rsidRPr="00E97D69">
              <w:rPr>
                <w:rFonts w:ascii="Verdana" w:hAnsi="Verdana"/>
              </w:rPr>
              <w:t>LN) PLN, pt name, drug name, SX to email AM for Research Request for Mail Shell Plan Set up</w:t>
            </w:r>
          </w:p>
          <w:p w14:paraId="6988BB0C" w14:textId="501884EF" w:rsidR="001D0E04" w:rsidRPr="00E97D69" w:rsidRDefault="001D0E04" w:rsidP="0099327E">
            <w:pPr>
              <w:pStyle w:val="ListParagraph"/>
              <w:numPr>
                <w:ilvl w:val="0"/>
                <w:numId w:val="62"/>
              </w:numPr>
              <w:spacing w:before="120" w:after="120"/>
              <w:contextualSpacing w:val="0"/>
              <w:rPr>
                <w:rFonts w:ascii="Verdana" w:hAnsi="Verdana"/>
              </w:rPr>
            </w:pPr>
            <w:r w:rsidRPr="00E97D69">
              <w:rPr>
                <w:rFonts w:ascii="Verdana" w:hAnsi="Verdana"/>
              </w:rPr>
              <w:t xml:space="preserve">Send email to Account Manager for Plan Set up Issue. </w:t>
            </w:r>
            <w:hyperlink r:id="rId84" w:anchor="!/view?docid=c425865a-87e3-49d1-b2c4-c5980e25e0cc" w:history="1">
              <w:r w:rsidR="00AF6A59" w:rsidRPr="00E97D69">
                <w:rPr>
                  <w:rStyle w:val="Hyperlink"/>
                  <w:rFonts w:ascii="Verdana" w:hAnsi="Verdana"/>
                </w:rPr>
                <w:t>Click Here (065875)</w:t>
              </w:r>
            </w:hyperlink>
            <w:r w:rsidRPr="00E97D69">
              <w:rPr>
                <w:rFonts w:ascii="Verdana" w:hAnsi="Verdana"/>
              </w:rPr>
              <w:t xml:space="preserve"> to email the account manager </w:t>
            </w:r>
            <w:r w:rsidRPr="00E97D69">
              <w:rPr>
                <w:rFonts w:ascii="Verdana" w:hAnsi="Verdana"/>
                <w:b/>
                <w:bCs/>
              </w:rPr>
              <w:t>and include a screen shot of the rejected claim in RxClaim</w:t>
            </w:r>
            <w:r w:rsidRPr="00E97D69">
              <w:rPr>
                <w:rFonts w:ascii="Verdana" w:hAnsi="Verdana"/>
              </w:rPr>
              <w:t xml:space="preserve">. </w:t>
            </w:r>
          </w:p>
        </w:tc>
      </w:tr>
      <w:tr w:rsidR="001D0E04" w:rsidRPr="00E97D69" w14:paraId="77A1EFD6" w14:textId="77777777" w:rsidTr="005345F4">
        <w:tc>
          <w:tcPr>
            <w:tcW w:w="1371" w:type="pct"/>
            <w:vMerge/>
          </w:tcPr>
          <w:p w14:paraId="148CF55C" w14:textId="77777777" w:rsidR="00313DB4" w:rsidRPr="00E97D69" w:rsidRDefault="00313DB4" w:rsidP="0099327E">
            <w:pPr>
              <w:spacing w:before="120" w:after="120"/>
              <w:rPr>
                <w:rFonts w:ascii="Verdana" w:hAnsi="Verdana"/>
              </w:rPr>
            </w:pPr>
          </w:p>
        </w:tc>
        <w:tc>
          <w:tcPr>
            <w:tcW w:w="660" w:type="pct"/>
          </w:tcPr>
          <w:p w14:paraId="284C7E8E" w14:textId="2EBB9351" w:rsidR="00313DB4" w:rsidRPr="00E97D69" w:rsidRDefault="00313DB4" w:rsidP="0099327E">
            <w:pPr>
              <w:spacing w:before="120" w:after="120"/>
              <w:rPr>
                <w:rFonts w:ascii="Verdana" w:hAnsi="Verdana"/>
              </w:rPr>
            </w:pPr>
            <w:r w:rsidRPr="00E97D69">
              <w:rPr>
                <w:rFonts w:ascii="Verdana" w:hAnsi="Verdana"/>
              </w:rPr>
              <w:t>the generic is still not linked to the Brand in the MOA table</w:t>
            </w:r>
          </w:p>
        </w:tc>
        <w:tc>
          <w:tcPr>
            <w:tcW w:w="748" w:type="pct"/>
          </w:tcPr>
          <w:p w14:paraId="7EAD8AB5" w14:textId="6D0F532E" w:rsidR="00313DB4" w:rsidRPr="00E97D69" w:rsidRDefault="00313DB4" w:rsidP="0099327E">
            <w:pPr>
              <w:spacing w:before="120" w:after="120"/>
              <w:rPr>
                <w:rFonts w:ascii="Verdana" w:hAnsi="Verdana"/>
              </w:rPr>
            </w:pPr>
            <w:r w:rsidRPr="00E97D69">
              <w:rPr>
                <w:rFonts w:ascii="Verdana" w:hAnsi="Verdana"/>
              </w:rPr>
              <w:t>n\a</w:t>
            </w:r>
          </w:p>
        </w:tc>
        <w:tc>
          <w:tcPr>
            <w:tcW w:w="2221" w:type="pct"/>
            <w:gridSpan w:val="3"/>
          </w:tcPr>
          <w:p w14:paraId="7FF6F3DC" w14:textId="77777777" w:rsidR="00313DB4" w:rsidRPr="00E97D69" w:rsidRDefault="00313DB4" w:rsidP="0099327E">
            <w:pPr>
              <w:numPr>
                <w:ilvl w:val="0"/>
                <w:numId w:val="59"/>
              </w:numPr>
              <w:spacing w:before="120" w:after="120"/>
              <w:rPr>
                <w:rFonts w:ascii="Verdana" w:hAnsi="Verdana"/>
              </w:rPr>
            </w:pPr>
            <w:r w:rsidRPr="00E97D69">
              <w:rPr>
                <w:rFonts w:ascii="Verdana" w:hAnsi="Verdana"/>
              </w:rPr>
              <w:t xml:space="preserve">Resolve PLN Conflict with </w:t>
            </w:r>
            <w:r w:rsidRPr="00E97D69">
              <w:rPr>
                <w:rFonts w:ascii="Verdana" w:hAnsi="Verdana"/>
                <w:b/>
                <w:bCs/>
              </w:rPr>
              <w:t>SX</w:t>
            </w:r>
            <w:r w:rsidRPr="00E97D69">
              <w:rPr>
                <w:rFonts w:ascii="Verdana" w:hAnsi="Verdana"/>
              </w:rPr>
              <w:t>. DO NOT RTP.</w:t>
            </w:r>
          </w:p>
          <w:p w14:paraId="3FF62B58" w14:textId="77777777" w:rsidR="00313DB4" w:rsidRPr="00E97D69" w:rsidRDefault="00313DB4" w:rsidP="0099327E">
            <w:pPr>
              <w:numPr>
                <w:ilvl w:val="0"/>
                <w:numId w:val="59"/>
              </w:numPr>
              <w:spacing w:before="120" w:after="120"/>
              <w:rPr>
                <w:rFonts w:ascii="Verdana" w:hAnsi="Verdana"/>
              </w:rPr>
            </w:pPr>
            <w:r w:rsidRPr="00E97D69">
              <w:rPr>
                <w:rFonts w:ascii="Verdana" w:hAnsi="Verdana"/>
              </w:rPr>
              <w:t>Email WB PLN. </w:t>
            </w:r>
          </w:p>
          <w:p w14:paraId="7FE94CA2" w14:textId="71CF0629" w:rsidR="005817C0" w:rsidRPr="00E97D69" w:rsidRDefault="00313DB4" w:rsidP="0099327E">
            <w:pPr>
              <w:numPr>
                <w:ilvl w:val="0"/>
                <w:numId w:val="59"/>
              </w:numPr>
              <w:spacing w:before="120" w:after="120"/>
              <w:rPr>
                <w:rFonts w:ascii="Verdana" w:hAnsi="Verdana"/>
              </w:rPr>
            </w:pPr>
            <w:r w:rsidRPr="00E97D69">
              <w:rPr>
                <w:rFonts w:ascii="Verdana" w:hAnsi="Verdana"/>
              </w:rPr>
              <w:t>Document</w:t>
            </w:r>
            <w:r w:rsidR="005817C0" w:rsidRPr="00E97D69">
              <w:rPr>
                <w:rFonts w:ascii="Verdana" w:hAnsi="Verdana"/>
              </w:rPr>
              <w:t xml:space="preserve"> Note Pad</w:t>
            </w:r>
            <w:r w:rsidRPr="00E97D69">
              <w:rPr>
                <w:rFonts w:ascii="Verdana" w:hAnsi="Verdana"/>
              </w:rPr>
              <w:t xml:space="preserve">: </w:t>
            </w:r>
          </w:p>
          <w:p w14:paraId="62AF3C1C" w14:textId="5E2F617C" w:rsidR="00313DB4" w:rsidRPr="00E97D69" w:rsidRDefault="00223695" w:rsidP="0099327E">
            <w:pPr>
              <w:spacing w:before="120" w:after="120"/>
              <w:ind w:left="360"/>
              <w:rPr>
                <w:rFonts w:ascii="Verdana" w:hAnsi="Verdana"/>
              </w:rPr>
            </w:pPr>
            <w:r w:rsidRPr="00E97D69">
              <w:rPr>
                <w:rFonts w:ascii="Verdana" w:hAnsi="Verdana"/>
              </w:rPr>
              <w:t>LN) PLN</w:t>
            </w:r>
            <w:r w:rsidR="00313DB4" w:rsidRPr="00E97D69">
              <w:rPr>
                <w:rFonts w:ascii="Verdana" w:hAnsi="Verdana"/>
              </w:rPr>
              <w:t>, PT name, Drug name, emailed WB PLN GX Drug is not linked to Brand on MOA Table</w:t>
            </w:r>
          </w:p>
        </w:tc>
      </w:tr>
      <w:tr w:rsidR="001D0E04" w:rsidRPr="00E97D69" w14:paraId="1637E76B" w14:textId="77777777" w:rsidTr="005345F4">
        <w:tc>
          <w:tcPr>
            <w:tcW w:w="1371" w:type="pct"/>
          </w:tcPr>
          <w:p w14:paraId="2667FEF5" w14:textId="77777777" w:rsidR="00A23778" w:rsidRPr="00E97D69" w:rsidRDefault="00A23778" w:rsidP="0099327E">
            <w:pPr>
              <w:spacing w:before="120" w:after="120"/>
              <w:rPr>
                <w:rFonts w:ascii="Verdana" w:hAnsi="Verdana"/>
              </w:rPr>
            </w:pPr>
            <w:bookmarkStart w:id="90" w:name="OLE_LINK2"/>
            <w:bookmarkStart w:id="91" w:name="OLE_LINK13"/>
            <w:bookmarkStart w:id="92" w:name="OLE_LINK3"/>
            <w:bookmarkStart w:id="93" w:name="OLE_LINK4"/>
            <w:r w:rsidRPr="00E97D69">
              <w:rPr>
                <w:rFonts w:ascii="Verdana" w:hAnsi="Verdana"/>
              </w:rPr>
              <w:t>Brand with Y May Sub and the New Generic is rejecting for Brand Only Covered</w:t>
            </w:r>
            <w:bookmarkEnd w:id="90"/>
            <w:bookmarkEnd w:id="91"/>
          </w:p>
          <w:p w14:paraId="1184900E" w14:textId="77777777" w:rsidR="00077A44" w:rsidRPr="00E97D69" w:rsidRDefault="00077A44" w:rsidP="0099327E">
            <w:pPr>
              <w:spacing w:before="120" w:after="120"/>
              <w:rPr>
                <w:rFonts w:ascii="Verdana" w:hAnsi="Verdana"/>
              </w:rPr>
            </w:pPr>
          </w:p>
          <w:p w14:paraId="777FEBAF" w14:textId="4717C04C" w:rsidR="00077A44" w:rsidRPr="00E97D69" w:rsidRDefault="00077A44" w:rsidP="0099327E">
            <w:pPr>
              <w:spacing w:before="120" w:after="120"/>
              <w:rPr>
                <w:rFonts w:ascii="Verdana" w:hAnsi="Verdana"/>
              </w:rPr>
            </w:pPr>
            <w:r w:rsidRPr="00E97D69">
              <w:rPr>
                <w:rFonts w:ascii="Verdana" w:hAnsi="Verdana"/>
                <w:b/>
                <w:bCs/>
              </w:rPr>
              <w:t>Note:</w:t>
            </w:r>
            <w:r w:rsidRPr="00E97D69">
              <w:rPr>
                <w:rFonts w:ascii="Verdana" w:hAnsi="Verdana"/>
              </w:rPr>
              <w:t xml:space="preserve"> </w:t>
            </w:r>
            <w:r w:rsidR="00B13905" w:rsidRPr="00E97D69">
              <w:rPr>
                <w:rFonts w:ascii="Verdana" w:hAnsi="Verdana"/>
              </w:rPr>
              <w:t>Refer to</w:t>
            </w:r>
            <w:r w:rsidR="005345F4" w:rsidRPr="00E97D69">
              <w:rPr>
                <w:rFonts w:ascii="Verdana" w:hAnsi="Verdana"/>
              </w:rPr>
              <w:t xml:space="preserve"> the </w:t>
            </w:r>
            <w:hyperlink w:anchor="CommonBOGDrugList" w:history="1">
              <w:r w:rsidR="005345F4" w:rsidRPr="00E97D69">
                <w:rPr>
                  <w:rStyle w:val="Hyperlink"/>
                  <w:rFonts w:ascii="Verdana" w:hAnsi="Verdana"/>
                </w:rPr>
                <w:t>Common BOG Drug List</w:t>
              </w:r>
            </w:hyperlink>
            <w:r w:rsidR="005345F4" w:rsidRPr="00E97D69">
              <w:rPr>
                <w:rFonts w:ascii="Verdana" w:hAnsi="Verdana"/>
              </w:rPr>
              <w:t xml:space="preserve"> below.</w:t>
            </w:r>
          </w:p>
        </w:tc>
        <w:tc>
          <w:tcPr>
            <w:tcW w:w="3629" w:type="pct"/>
            <w:gridSpan w:val="5"/>
          </w:tcPr>
          <w:p w14:paraId="2A7B4554" w14:textId="5E2DC435" w:rsidR="00010BC0" w:rsidRPr="00E97D69" w:rsidRDefault="00010BC0" w:rsidP="0099327E">
            <w:pPr>
              <w:numPr>
                <w:ilvl w:val="0"/>
                <w:numId w:val="9"/>
              </w:numPr>
              <w:spacing w:before="120" w:after="120"/>
              <w:rPr>
                <w:rFonts w:ascii="Verdana" w:hAnsi="Verdana"/>
              </w:rPr>
            </w:pPr>
            <w:r w:rsidRPr="00E97D69">
              <w:rPr>
                <w:rFonts w:ascii="Verdana" w:hAnsi="Verdana"/>
              </w:rPr>
              <w:t xml:space="preserve">Resolve conflicts with </w:t>
            </w:r>
            <w:r w:rsidRPr="00E97D69">
              <w:rPr>
                <w:rFonts w:ascii="Verdana" w:hAnsi="Verdana"/>
                <w:b/>
                <w:bCs/>
              </w:rPr>
              <w:t>RF02</w:t>
            </w:r>
            <w:r w:rsidRPr="00E97D69">
              <w:rPr>
                <w:rFonts w:ascii="Verdana" w:hAnsi="Verdana"/>
              </w:rPr>
              <w:t>.</w:t>
            </w:r>
          </w:p>
          <w:p w14:paraId="4CBB1942" w14:textId="0D8F62DD" w:rsidR="00010BC0" w:rsidRPr="00E97D69" w:rsidRDefault="00010BC0" w:rsidP="0099327E">
            <w:pPr>
              <w:numPr>
                <w:ilvl w:val="0"/>
                <w:numId w:val="9"/>
              </w:numPr>
              <w:spacing w:before="120" w:after="120"/>
              <w:rPr>
                <w:rFonts w:ascii="Verdana" w:hAnsi="Verdana"/>
              </w:rPr>
            </w:pPr>
            <w:r w:rsidRPr="00E97D69">
              <w:rPr>
                <w:rFonts w:ascii="Verdana" w:hAnsi="Verdana"/>
              </w:rPr>
              <w:t>Maintain Rx.</w:t>
            </w:r>
          </w:p>
          <w:p w14:paraId="2BDCB474" w14:textId="77777777" w:rsidR="00010BC0" w:rsidRPr="00E97D69" w:rsidRDefault="003A5D80" w:rsidP="0099327E">
            <w:pPr>
              <w:numPr>
                <w:ilvl w:val="0"/>
                <w:numId w:val="9"/>
              </w:numPr>
              <w:spacing w:before="120" w:after="120"/>
              <w:rPr>
                <w:rFonts w:ascii="Verdana" w:hAnsi="Verdana"/>
              </w:rPr>
            </w:pPr>
            <w:r w:rsidRPr="00E97D69">
              <w:rPr>
                <w:rFonts w:ascii="Verdana" w:hAnsi="Verdana"/>
              </w:rPr>
              <w:t>Change Dispensed Drug to Brand</w:t>
            </w:r>
            <w:r w:rsidR="00010BC0" w:rsidRPr="00E97D69">
              <w:rPr>
                <w:rFonts w:ascii="Verdana" w:hAnsi="Verdana"/>
              </w:rPr>
              <w:t>.</w:t>
            </w:r>
          </w:p>
          <w:p w14:paraId="01819BC7" w14:textId="6C8AAAE2" w:rsidR="003A5D80" w:rsidRPr="00E97D69" w:rsidRDefault="00010BC0" w:rsidP="0099327E">
            <w:pPr>
              <w:numPr>
                <w:ilvl w:val="0"/>
                <w:numId w:val="9"/>
              </w:numPr>
              <w:spacing w:before="120" w:after="120"/>
              <w:rPr>
                <w:rFonts w:ascii="Verdana" w:hAnsi="Verdana"/>
              </w:rPr>
            </w:pPr>
            <w:r w:rsidRPr="00E97D69">
              <w:rPr>
                <w:rFonts w:ascii="Verdana" w:hAnsi="Verdana"/>
              </w:rPr>
              <w:t>C</w:t>
            </w:r>
            <w:r w:rsidR="003A5D80" w:rsidRPr="00E97D69">
              <w:rPr>
                <w:rFonts w:ascii="Verdana" w:hAnsi="Verdana"/>
              </w:rPr>
              <w:t>ontact Account Manager using the templates below for Plan Set Up Issue.</w:t>
            </w:r>
          </w:p>
          <w:p w14:paraId="6441D6DD" w14:textId="64E4841A" w:rsidR="003A5D80" w:rsidRPr="00E97D69" w:rsidRDefault="00010BC0" w:rsidP="0099327E">
            <w:pPr>
              <w:numPr>
                <w:ilvl w:val="0"/>
                <w:numId w:val="9"/>
              </w:numPr>
              <w:spacing w:before="120" w:after="120"/>
              <w:rPr>
                <w:rFonts w:ascii="Verdana" w:hAnsi="Verdana"/>
              </w:rPr>
            </w:pPr>
            <w:r w:rsidRPr="00E97D69">
              <w:rPr>
                <w:rFonts w:ascii="Verdana" w:hAnsi="Verdana"/>
              </w:rPr>
              <w:t>Document </w:t>
            </w:r>
            <w:r w:rsidR="003A5D80" w:rsidRPr="00E97D69">
              <w:rPr>
                <w:rFonts w:ascii="Verdana" w:hAnsi="Verdana"/>
              </w:rPr>
              <w:t>Note Pad</w:t>
            </w:r>
            <w:r w:rsidRPr="00E97D69">
              <w:rPr>
                <w:rFonts w:ascii="Verdana" w:hAnsi="Verdana"/>
              </w:rPr>
              <w:t>:</w:t>
            </w:r>
          </w:p>
          <w:p w14:paraId="46291A72" w14:textId="61948167" w:rsidR="00010BC0" w:rsidRPr="00E97D69" w:rsidRDefault="000666F6" w:rsidP="0099327E">
            <w:pPr>
              <w:spacing w:before="120" w:after="120"/>
              <w:ind w:left="360"/>
              <w:rPr>
                <w:rFonts w:ascii="Verdana" w:hAnsi="Verdana"/>
              </w:rPr>
            </w:pPr>
            <w:r w:rsidRPr="00E97D69">
              <w:rPr>
                <w:rFonts w:ascii="Verdana" w:hAnsi="Verdana"/>
              </w:rPr>
              <w:t>LN) PLN, pt name, drug name, changed DISP drug to Brand and email AM to review plan set up issue</w:t>
            </w:r>
          </w:p>
          <w:p w14:paraId="4CDCD79E" w14:textId="77777777" w:rsidR="003A5D80" w:rsidRPr="00E97D69" w:rsidRDefault="003A5D80" w:rsidP="0099327E">
            <w:pPr>
              <w:spacing w:before="120" w:after="120"/>
              <w:rPr>
                <w:rFonts w:ascii="Verdana" w:hAnsi="Verdana"/>
              </w:rPr>
            </w:pPr>
          </w:p>
          <w:p w14:paraId="4F48ACF4" w14:textId="77777777" w:rsidR="003A5D80" w:rsidRPr="00E97D69" w:rsidRDefault="003A5D80" w:rsidP="0099327E">
            <w:pPr>
              <w:spacing w:before="120" w:after="120"/>
              <w:rPr>
                <w:rFonts w:ascii="Verdana" w:hAnsi="Verdana" w:cs="Calibri"/>
              </w:rPr>
            </w:pPr>
            <w:r w:rsidRPr="00E97D69">
              <w:rPr>
                <w:rFonts w:ascii="Verdana" w:hAnsi="Verdana"/>
                <w:b/>
                <w:bCs/>
              </w:rPr>
              <w:t>Notes</w:t>
            </w:r>
            <w:r w:rsidRPr="00E97D69">
              <w:rPr>
                <w:rFonts w:ascii="Verdana" w:hAnsi="Verdana"/>
              </w:rPr>
              <w:t>: </w:t>
            </w:r>
          </w:p>
          <w:p w14:paraId="321FDD57" w14:textId="77777777" w:rsidR="003A5D80" w:rsidRPr="00E97D69" w:rsidRDefault="003A5D80" w:rsidP="0099327E">
            <w:pPr>
              <w:pStyle w:val="ListParagraph"/>
              <w:numPr>
                <w:ilvl w:val="0"/>
                <w:numId w:val="8"/>
              </w:numPr>
              <w:spacing w:before="120" w:after="120"/>
              <w:contextualSpacing w:val="0"/>
              <w:rPr>
                <w:rFonts w:ascii="Verdana" w:hAnsi="Verdana"/>
                <w:sz w:val="22"/>
                <w:szCs w:val="22"/>
              </w:rPr>
            </w:pPr>
            <w:r w:rsidRPr="00E97D69">
              <w:rPr>
                <w:rFonts w:ascii="Verdana" w:hAnsi="Verdana"/>
              </w:rPr>
              <w:t>If the dispensed drug flips back to generic after pulling the order back up, SX the line and update the Note Pad in addition to contacting the Account Manager.</w:t>
            </w:r>
          </w:p>
          <w:p w14:paraId="0B7B1E23" w14:textId="77777777" w:rsidR="003A5D80" w:rsidRPr="00E97D69" w:rsidRDefault="003A5D80" w:rsidP="0099327E">
            <w:pPr>
              <w:pStyle w:val="ListParagraph"/>
              <w:numPr>
                <w:ilvl w:val="0"/>
                <w:numId w:val="8"/>
              </w:numPr>
              <w:spacing w:before="120" w:after="120"/>
              <w:contextualSpacing w:val="0"/>
              <w:rPr>
                <w:rFonts w:ascii="Verdana" w:hAnsi="Verdana" w:cs="Calibri"/>
              </w:rPr>
            </w:pPr>
            <w:r w:rsidRPr="00E97D69">
              <w:rPr>
                <w:rFonts w:ascii="Verdana" w:hAnsi="Verdana"/>
              </w:rPr>
              <w:t xml:space="preserve">Do not email </w:t>
            </w:r>
            <w:r w:rsidR="002404F4" w:rsidRPr="00E97D69">
              <w:rPr>
                <w:rFonts w:ascii="Verdana" w:hAnsi="Verdana"/>
              </w:rPr>
              <w:t>C</w:t>
            </w:r>
            <w:r w:rsidRPr="00E97D69">
              <w:rPr>
                <w:rFonts w:ascii="Verdana" w:hAnsi="Verdana"/>
              </w:rPr>
              <w:t xml:space="preserve">lient </w:t>
            </w:r>
            <w:r w:rsidR="002404F4" w:rsidRPr="00E97D69">
              <w:rPr>
                <w:rFonts w:ascii="Verdana" w:hAnsi="Verdana"/>
              </w:rPr>
              <w:t xml:space="preserve">or Client group </w:t>
            </w:r>
            <w:r w:rsidRPr="00E97D69">
              <w:rPr>
                <w:rFonts w:ascii="Verdana" w:hAnsi="Verdana"/>
              </w:rPr>
              <w:t xml:space="preserve">mailboxes for Plan Set Up Issues. If </w:t>
            </w:r>
            <w:r w:rsidR="002404F4" w:rsidRPr="00E97D69">
              <w:rPr>
                <w:rFonts w:ascii="Verdana" w:hAnsi="Verdana"/>
              </w:rPr>
              <w:t xml:space="preserve">the Account Management team or Account Manager email does not have CVSHealth.com or Caremark.com, email the order to your home site Lead mailbox. </w:t>
            </w:r>
          </w:p>
          <w:p w14:paraId="0D3FDBCA" w14:textId="77777777" w:rsidR="002404F4" w:rsidRPr="00E97D69" w:rsidRDefault="002404F4" w:rsidP="0099327E">
            <w:pPr>
              <w:spacing w:before="120" w:after="120"/>
              <w:rPr>
                <w:rFonts w:ascii="Verdana" w:hAnsi="Verdana"/>
              </w:rPr>
            </w:pPr>
          </w:p>
          <w:p w14:paraId="65DF9B43" w14:textId="77777777" w:rsidR="003A5D80" w:rsidRPr="00E97D69" w:rsidRDefault="002404F4" w:rsidP="0099327E">
            <w:pPr>
              <w:spacing w:before="120" w:after="120"/>
              <w:rPr>
                <w:rFonts w:ascii="Verdana" w:hAnsi="Verdana"/>
              </w:rPr>
            </w:pPr>
            <w:r w:rsidRPr="00E97D69">
              <w:rPr>
                <w:rFonts w:ascii="Verdana" w:hAnsi="Verdana"/>
              </w:rPr>
              <w:t>Use the links below for the appropriate Account Manager form:</w:t>
            </w:r>
          </w:p>
          <w:p w14:paraId="4E545319" w14:textId="2CB57D96" w:rsidR="00441E69" w:rsidRPr="00E97D69" w:rsidRDefault="00AF6A59" w:rsidP="0099327E">
            <w:pPr>
              <w:numPr>
                <w:ilvl w:val="0"/>
                <w:numId w:val="10"/>
              </w:numPr>
              <w:spacing w:before="120" w:after="120"/>
              <w:rPr>
                <w:rFonts w:ascii="Verdana" w:hAnsi="Verdana"/>
                <w:color w:val="0000FF"/>
              </w:rPr>
            </w:pPr>
            <w:hyperlink r:id="rId85" w:anchor="!/view?docid=68ca047d-8ad6-4830-a1cb-f6929d81fa1b" w:history="1">
              <w:r w:rsidRPr="00E97D69">
                <w:rPr>
                  <w:rStyle w:val="Hyperlink"/>
                  <w:rFonts w:ascii="Verdana" w:hAnsi="Verdana"/>
                </w:rPr>
                <w:t>Click Here for Commercial Clients (049783)</w:t>
              </w:r>
            </w:hyperlink>
          </w:p>
          <w:p w14:paraId="01B4F52E" w14:textId="10ADB1DD" w:rsidR="00A23778" w:rsidRPr="00E97D69" w:rsidRDefault="00AF6A59" w:rsidP="0099327E">
            <w:pPr>
              <w:numPr>
                <w:ilvl w:val="0"/>
                <w:numId w:val="10"/>
              </w:numPr>
              <w:spacing w:before="120" w:after="120"/>
              <w:rPr>
                <w:rStyle w:val="Hyperlink"/>
                <w:rFonts w:ascii="Verdana" w:hAnsi="Verdana"/>
                <w:color w:val="FF0000"/>
                <w:u w:val="none"/>
              </w:rPr>
            </w:pPr>
            <w:hyperlink r:id="rId86" w:anchor="!/view?docid=6e8fb990-17c1-4816-8e1f-c45c9ab6f328" w:history="1">
              <w:r w:rsidRPr="00E97D69">
                <w:rPr>
                  <w:rStyle w:val="Hyperlink"/>
                  <w:rFonts w:ascii="Verdana" w:hAnsi="Verdana"/>
                </w:rPr>
                <w:t>Click Here for Medicare and Medicaid Clients (050007)</w:t>
              </w:r>
            </w:hyperlink>
          </w:p>
          <w:p w14:paraId="1404C64B" w14:textId="2C631F2F" w:rsidR="005B3477" w:rsidRPr="00E97D69" w:rsidRDefault="005B3477" w:rsidP="0099327E">
            <w:pPr>
              <w:numPr>
                <w:ilvl w:val="0"/>
                <w:numId w:val="10"/>
              </w:numPr>
              <w:spacing w:before="120" w:after="120"/>
              <w:rPr>
                <w:rFonts w:ascii="Verdana" w:hAnsi="Verdana"/>
                <w:color w:val="FF0000"/>
              </w:rPr>
            </w:pPr>
            <w:r w:rsidRPr="00E97D69">
              <w:rPr>
                <w:rFonts w:ascii="Verdana" w:hAnsi="Verdana"/>
              </w:rPr>
              <w:t xml:space="preserve">If Nintex client, refer to PLN PAR Screening, Calling Resolution; section: </w:t>
            </w:r>
            <w:hyperlink r:id="rId87" w:anchor="!/view?docid=31b0289a-38eb-4fef-b3eb-192c7abb5997" w:history="1">
              <w:r w:rsidR="00AF6A59" w:rsidRPr="00E97D69">
                <w:rPr>
                  <w:rStyle w:val="Hyperlink"/>
                  <w:rFonts w:ascii="Verdana" w:hAnsi="Verdana"/>
                </w:rPr>
                <w:t>Contacting the Account Manager (078210)</w:t>
              </w:r>
            </w:hyperlink>
          </w:p>
        </w:tc>
      </w:tr>
      <w:tr w:rsidR="001D0E04" w:rsidRPr="00E97D69" w14:paraId="32416A88" w14:textId="77777777" w:rsidTr="005345F4">
        <w:tc>
          <w:tcPr>
            <w:tcW w:w="1371" w:type="pct"/>
          </w:tcPr>
          <w:p w14:paraId="79B5A1E0" w14:textId="172F10A9" w:rsidR="00503CAC" w:rsidRPr="00E97D69" w:rsidRDefault="009D4B29" w:rsidP="0099327E">
            <w:pPr>
              <w:spacing w:before="120" w:after="120"/>
              <w:rPr>
                <w:rFonts w:ascii="Verdana" w:hAnsi="Verdana"/>
                <w:b/>
                <w:bCs/>
              </w:rPr>
            </w:pPr>
            <w:bookmarkStart w:id="94" w:name="OLE_LINK107"/>
            <w:bookmarkStart w:id="95" w:name="OLE_LINK58"/>
            <w:r w:rsidRPr="00E97D69">
              <w:rPr>
                <w:rFonts w:ascii="Verdana" w:hAnsi="Verdana"/>
              </w:rPr>
              <w:t xml:space="preserve">Brand with Y May Sub and the Generic is rejecting for Brand Only Covered with messaging </w:t>
            </w:r>
            <w:r w:rsidRPr="00E97D69">
              <w:rPr>
                <w:rFonts w:ascii="Verdana" w:hAnsi="Verdana"/>
                <w:b/>
                <w:bCs/>
              </w:rPr>
              <w:t>FDA Not Listed</w:t>
            </w:r>
            <w:bookmarkEnd w:id="94"/>
            <w:bookmarkEnd w:id="95"/>
          </w:p>
        </w:tc>
        <w:tc>
          <w:tcPr>
            <w:tcW w:w="3629" w:type="pct"/>
            <w:gridSpan w:val="5"/>
          </w:tcPr>
          <w:p w14:paraId="1C8EEDB1" w14:textId="0BA22895" w:rsidR="009D4B29" w:rsidRPr="00E97D69" w:rsidRDefault="00503CAC" w:rsidP="0099327E">
            <w:pPr>
              <w:spacing w:before="120" w:after="120"/>
              <w:rPr>
                <w:rFonts w:ascii="Verdana" w:hAnsi="Verdana"/>
              </w:rPr>
            </w:pPr>
            <w:r w:rsidRPr="00E97D69">
              <w:rPr>
                <w:rFonts w:ascii="Verdana" w:hAnsi="Verdana"/>
              </w:rPr>
              <w:t xml:space="preserve">Refer to PLN ALT </w:t>
            </w:r>
            <w:r w:rsidR="007E2A44" w:rsidRPr="00E97D69">
              <w:rPr>
                <w:rFonts w:ascii="Verdana" w:hAnsi="Verdana"/>
              </w:rPr>
              <w:t xml:space="preserve">Conflict </w:t>
            </w:r>
            <w:r w:rsidRPr="00E97D69">
              <w:rPr>
                <w:rFonts w:ascii="Verdana" w:hAnsi="Verdana"/>
              </w:rPr>
              <w:t xml:space="preserve">Queue section </w:t>
            </w:r>
            <w:hyperlink r:id="rId88" w:anchor="!/view?docid=4f278d87-0928-42ca-801d-050fa5c27b0c" w:history="1">
              <w:r w:rsidR="00AF6A59" w:rsidRPr="00E97D69">
                <w:rPr>
                  <w:rStyle w:val="Hyperlink"/>
                  <w:rFonts w:ascii="Verdana" w:hAnsi="Verdana"/>
                </w:rPr>
                <w:t>Discontinued NDC Number (018625)</w:t>
              </w:r>
            </w:hyperlink>
            <w:r w:rsidRPr="00E97D69">
              <w:rPr>
                <w:rFonts w:ascii="Verdana" w:hAnsi="Verdana"/>
              </w:rPr>
              <w:t>.</w:t>
            </w:r>
          </w:p>
        </w:tc>
      </w:tr>
      <w:bookmarkEnd w:id="92"/>
      <w:bookmarkEnd w:id="93"/>
    </w:tbl>
    <w:p w14:paraId="64933C59" w14:textId="77777777" w:rsidR="005345F4" w:rsidRPr="00E97D69" w:rsidRDefault="005345F4" w:rsidP="002973A6">
      <w:pPr>
        <w:rPr>
          <w:rFonts w:ascii="Verdana" w:hAnsi="Verdana"/>
        </w:rPr>
      </w:pPr>
    </w:p>
    <w:p w14:paraId="0A98D78C" w14:textId="77777777" w:rsidR="00CF5433" w:rsidRPr="00E97D69" w:rsidRDefault="00CF5433" w:rsidP="00E308B2">
      <w:pPr>
        <w:spacing w:before="120" w:after="120"/>
        <w:rPr>
          <w:rFonts w:ascii="Verdana" w:hAnsi="Verdana"/>
        </w:rPr>
      </w:pPr>
      <w:bookmarkStart w:id="96" w:name="CommonBOGDrugList"/>
      <w:r w:rsidRPr="00E97D69">
        <w:rPr>
          <w:rFonts w:ascii="Verdana" w:hAnsi="Verdana"/>
        </w:rPr>
        <w:t>Below is the most common medication</w:t>
      </w:r>
      <w:bookmarkEnd w:id="96"/>
      <w:r w:rsidRPr="00E97D69">
        <w:rPr>
          <w:rFonts w:ascii="Verdana" w:hAnsi="Verdana"/>
        </w:rPr>
        <w:t xml:space="preserve"> names for the CVS Health Medicare D Opt-In formulary, frequently referred to as Brand Over Generic (BOG) drug list. </w:t>
      </w:r>
    </w:p>
    <w:p w14:paraId="11C7AF4F" w14:textId="7120285C" w:rsidR="00CF5433" w:rsidRPr="00E97D69" w:rsidRDefault="00CF5433" w:rsidP="00AC76D2">
      <w:pPr>
        <w:spacing w:before="120" w:after="120"/>
        <w:rPr>
          <w:rFonts w:ascii="Verdana" w:hAnsi="Verdana"/>
        </w:rPr>
      </w:pPr>
      <w:r w:rsidRPr="00E97D69">
        <w:rPr>
          <w:rFonts w:ascii="Verdana" w:hAnsi="Verdana"/>
        </w:rPr>
        <w:t>This drug list can change as the Medicare D Opt-In formulary changes. The list below may not apply to any Custom Medicare D formularies, Opt-out Medicare D formularies, SilverScript x9110 or other Aetna Medicare D plans</w:t>
      </w:r>
      <w:r w:rsidR="00AC76D2" w:rsidRPr="00E97D69">
        <w:rPr>
          <w:rFonts w:ascii="Verdana" w:hAnsi="Verdana"/>
        </w:rPr>
        <w:t>.</w:t>
      </w:r>
    </w:p>
    <w:p w14:paraId="04F32307" w14:textId="54276542" w:rsidR="00E97D69" w:rsidRPr="00E97D69" w:rsidRDefault="00E97D69" w:rsidP="00AC76D2">
      <w:pPr>
        <w:spacing w:before="120" w:after="120"/>
        <w:rPr>
          <w:rFonts w:ascii="Verdana" w:hAnsi="Verdana"/>
        </w:rPr>
      </w:pPr>
      <w:r w:rsidRPr="00E97D69">
        <w:rPr>
          <w:rFonts w:ascii="Verdana" w:eastAsiaTheme="minorEastAsia" w:hAnsi="Verdana" w:cstheme="minorBidi"/>
          <w:b/>
          <w:bCs/>
          <w:noProof/>
          <w:kern w:val="2"/>
          <w:sz w:val="22"/>
          <w:szCs w:val="22"/>
        </w:rPr>
        <w:drawing>
          <wp:inline distT="0" distB="0" distL="0" distR="0" wp14:anchorId="788680CA" wp14:editId="5B07C00A">
            <wp:extent cx="238125" cy="266700"/>
            <wp:effectExtent l="0" t="0" r="9525" b="0"/>
            <wp:docPr id="206262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22894" name="Picture 1079922894"/>
                    <pic:cNvPicPr/>
                  </pic:nvPicPr>
                  <pic:blipFill>
                    <a:blip r:embed="rId8">
                      <a:extLst>
                        <a:ext uri="{28A0092B-C50C-407E-A947-70E740481C1C}">
                          <a14:useLocalDpi xmlns:a14="http://schemas.microsoft.com/office/drawing/2010/main" val="0"/>
                        </a:ext>
                      </a:extLst>
                    </a:blip>
                    <a:stretch>
                      <a:fillRect/>
                    </a:stretch>
                  </pic:blipFill>
                  <pic:spPr>
                    <a:xfrm>
                      <a:off x="0" y="0"/>
                      <a:ext cx="238125" cy="266700"/>
                    </a:xfrm>
                    <a:prstGeom prst="rect">
                      <a:avLst/>
                    </a:prstGeom>
                  </pic:spPr>
                </pic:pic>
              </a:graphicData>
            </a:graphic>
          </wp:inline>
        </w:drawing>
      </w:r>
      <w:r w:rsidRPr="00E97D69">
        <w:rPr>
          <w:rFonts w:ascii="Verdana" w:hAnsi="Verdana"/>
        </w:rPr>
        <w:t>(0</w:t>
      </w:r>
      <w:r w:rsidRPr="00E97D69">
        <w:rPr>
          <w:rFonts w:ascii="Verdana" w:hAnsi="Verdana"/>
        </w:rPr>
        <w:t>8</w:t>
      </w:r>
      <w:r w:rsidRPr="00E97D69">
        <w:rPr>
          <w:rFonts w:ascii="Verdana" w:hAnsi="Verdana"/>
        </w:rPr>
        <w:t>/1</w:t>
      </w:r>
      <w:r w:rsidRPr="00E97D69">
        <w:rPr>
          <w:rFonts w:ascii="Verdana" w:hAnsi="Verdana"/>
        </w:rPr>
        <w:t>4</w:t>
      </w:r>
      <w:r w:rsidRPr="00E97D69">
        <w:rPr>
          <w:rFonts w:ascii="Verdana" w:hAnsi="Verdana"/>
        </w:rPr>
        <w:t>/25)</w:t>
      </w:r>
    </w:p>
    <w:tbl>
      <w:tblPr>
        <w:tblStyle w:val="TableGrid"/>
        <w:tblW w:w="5000" w:type="pct"/>
        <w:tblLook w:val="04A0" w:firstRow="1" w:lastRow="0" w:firstColumn="1" w:lastColumn="0" w:noHBand="0" w:noVBand="1"/>
      </w:tblPr>
      <w:tblGrid>
        <w:gridCol w:w="1331"/>
        <w:gridCol w:w="7017"/>
        <w:gridCol w:w="3182"/>
        <w:gridCol w:w="1420"/>
      </w:tblGrid>
      <w:tr w:rsidR="00EA3053" w:rsidRPr="00E97D69" w14:paraId="432CA357" w14:textId="77777777" w:rsidTr="00EA3053">
        <w:trPr>
          <w:trHeight w:val="1200"/>
        </w:trPr>
        <w:tc>
          <w:tcPr>
            <w:tcW w:w="506" w:type="pct"/>
            <w:shd w:val="clear" w:color="auto" w:fill="D9D9D9" w:themeFill="background1" w:themeFillShade="D9"/>
            <w:vAlign w:val="center"/>
            <w:hideMark/>
          </w:tcPr>
          <w:p w14:paraId="0340082A" w14:textId="77777777" w:rsidR="00601012" w:rsidRPr="00E97D69" w:rsidRDefault="00601012" w:rsidP="00063B72">
            <w:pPr>
              <w:spacing w:before="120" w:after="120"/>
              <w:jc w:val="center"/>
              <w:rPr>
                <w:rFonts w:ascii="Verdana" w:hAnsi="Verdana"/>
                <w:b/>
                <w:bCs/>
                <w:color w:val="000000" w:themeColor="text1"/>
                <w:sz w:val="22"/>
                <w:szCs w:val="22"/>
              </w:rPr>
            </w:pPr>
            <w:r w:rsidRPr="00E97D69">
              <w:rPr>
                <w:rFonts w:ascii="Verdana" w:hAnsi="Verdana"/>
                <w:b/>
                <w:bCs/>
                <w:color w:val="000000" w:themeColor="text1"/>
                <w:sz w:val="22"/>
                <w:szCs w:val="22"/>
              </w:rPr>
              <w:t>LINKS Brand Drug Name</w:t>
            </w:r>
          </w:p>
        </w:tc>
        <w:tc>
          <w:tcPr>
            <w:tcW w:w="2725" w:type="pct"/>
            <w:shd w:val="clear" w:color="auto" w:fill="D9D9D9" w:themeFill="background1" w:themeFillShade="D9"/>
            <w:vAlign w:val="center"/>
            <w:hideMark/>
          </w:tcPr>
          <w:p w14:paraId="4A85E5E9" w14:textId="77777777" w:rsidR="00601012" w:rsidRPr="00E97D69" w:rsidRDefault="00601012" w:rsidP="00063B72">
            <w:pPr>
              <w:spacing w:before="120" w:after="120"/>
              <w:jc w:val="center"/>
              <w:rPr>
                <w:rFonts w:ascii="Verdana" w:hAnsi="Verdana"/>
                <w:b/>
                <w:bCs/>
                <w:color w:val="000000" w:themeColor="text1"/>
                <w:sz w:val="22"/>
                <w:szCs w:val="22"/>
              </w:rPr>
            </w:pPr>
            <w:r w:rsidRPr="00E97D69">
              <w:rPr>
                <w:rFonts w:ascii="Verdana" w:hAnsi="Verdana"/>
                <w:b/>
                <w:bCs/>
                <w:color w:val="000000" w:themeColor="text1"/>
                <w:sz w:val="22"/>
                <w:szCs w:val="22"/>
              </w:rPr>
              <w:t>GPI Name</w:t>
            </w:r>
          </w:p>
        </w:tc>
        <w:tc>
          <w:tcPr>
            <w:tcW w:w="1228" w:type="pct"/>
            <w:shd w:val="clear" w:color="auto" w:fill="D9D9D9" w:themeFill="background1" w:themeFillShade="D9"/>
            <w:vAlign w:val="center"/>
            <w:hideMark/>
          </w:tcPr>
          <w:p w14:paraId="0DD1ED66" w14:textId="77777777" w:rsidR="00601012" w:rsidRPr="00E97D69" w:rsidRDefault="00601012" w:rsidP="00063B72">
            <w:pPr>
              <w:spacing w:before="120" w:after="120"/>
              <w:jc w:val="center"/>
              <w:rPr>
                <w:rFonts w:ascii="Verdana" w:hAnsi="Verdana"/>
                <w:b/>
                <w:bCs/>
                <w:color w:val="000000" w:themeColor="text1"/>
                <w:sz w:val="22"/>
                <w:szCs w:val="22"/>
              </w:rPr>
            </w:pPr>
            <w:r w:rsidRPr="00E97D69">
              <w:rPr>
                <w:rFonts w:ascii="Verdana" w:hAnsi="Verdana"/>
                <w:b/>
                <w:bCs/>
                <w:color w:val="000000" w:themeColor="text1"/>
                <w:sz w:val="22"/>
                <w:szCs w:val="22"/>
              </w:rPr>
              <w:t>LINKS Generic Drug Name linked to the Brand Product listed in Column A</w:t>
            </w:r>
            <w:r w:rsidRPr="00E97D69">
              <w:rPr>
                <w:rFonts w:ascii="Verdana" w:hAnsi="Verdana"/>
                <w:b/>
                <w:bCs/>
                <w:color w:val="000000" w:themeColor="text1"/>
                <w:sz w:val="22"/>
                <w:szCs w:val="22"/>
              </w:rPr>
              <w:br/>
              <w:t>(Targeted Generic Drug for BOG Messaging)</w:t>
            </w:r>
          </w:p>
        </w:tc>
        <w:tc>
          <w:tcPr>
            <w:tcW w:w="541" w:type="pct"/>
            <w:shd w:val="clear" w:color="auto" w:fill="D9D9D9" w:themeFill="background1" w:themeFillShade="D9"/>
            <w:vAlign w:val="center"/>
            <w:hideMark/>
          </w:tcPr>
          <w:p w14:paraId="498D0CB0" w14:textId="77777777" w:rsidR="00601012" w:rsidRPr="00E97D69" w:rsidRDefault="00601012" w:rsidP="00063B72">
            <w:pPr>
              <w:spacing w:before="120" w:after="120"/>
              <w:jc w:val="center"/>
              <w:rPr>
                <w:rFonts w:ascii="Verdana" w:hAnsi="Verdana"/>
                <w:b/>
                <w:bCs/>
                <w:color w:val="000000" w:themeColor="text1"/>
                <w:sz w:val="22"/>
                <w:szCs w:val="22"/>
              </w:rPr>
            </w:pPr>
            <w:r w:rsidRPr="00E97D69">
              <w:rPr>
                <w:rFonts w:ascii="Verdana" w:hAnsi="Verdana"/>
                <w:b/>
                <w:bCs/>
                <w:color w:val="000000" w:themeColor="text1"/>
                <w:sz w:val="22"/>
                <w:szCs w:val="22"/>
              </w:rPr>
              <w:t>Formulary Brand Drug Associated with BOG</w:t>
            </w:r>
            <w:r w:rsidRPr="00E97D69">
              <w:rPr>
                <w:rFonts w:ascii="Verdana" w:hAnsi="Verdana"/>
                <w:b/>
                <w:bCs/>
                <w:color w:val="000000" w:themeColor="text1"/>
                <w:sz w:val="22"/>
                <w:szCs w:val="22"/>
              </w:rPr>
              <w:br/>
              <w:t>(Identified Product in BOG Messaging)</w:t>
            </w:r>
          </w:p>
        </w:tc>
      </w:tr>
      <w:tr w:rsidR="00EA3053" w:rsidRPr="00E97D69" w14:paraId="51B38C8A" w14:textId="77777777" w:rsidTr="00EA3053">
        <w:trPr>
          <w:trHeight w:val="300"/>
        </w:trPr>
        <w:tc>
          <w:tcPr>
            <w:tcW w:w="506" w:type="pct"/>
            <w:hideMark/>
          </w:tcPr>
          <w:p w14:paraId="22830D8F"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ADVAIR HFA INH 45/21</w:t>
            </w:r>
          </w:p>
        </w:tc>
        <w:tc>
          <w:tcPr>
            <w:tcW w:w="2725" w:type="pct"/>
            <w:noWrap/>
            <w:hideMark/>
          </w:tcPr>
          <w:p w14:paraId="5C15ECF3" w14:textId="5364D099"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FLUTICASONE-SALMETEROL INHAL AEROSOL 45-21 MCG/ACT </w:t>
            </w:r>
          </w:p>
        </w:tc>
        <w:tc>
          <w:tcPr>
            <w:tcW w:w="1228" w:type="pct"/>
            <w:noWrap/>
            <w:hideMark/>
          </w:tcPr>
          <w:p w14:paraId="305257FC" w14:textId="36EDECA8"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FLUTIC/SALME INH 45-21MCG </w:t>
            </w:r>
          </w:p>
        </w:tc>
        <w:tc>
          <w:tcPr>
            <w:tcW w:w="541" w:type="pct"/>
            <w:hideMark/>
          </w:tcPr>
          <w:p w14:paraId="228E8C92"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ADVAIR HFA INH 45/21</w:t>
            </w:r>
          </w:p>
        </w:tc>
      </w:tr>
      <w:tr w:rsidR="00EA3053" w:rsidRPr="00E97D69" w14:paraId="04054D30" w14:textId="77777777" w:rsidTr="00EA3053">
        <w:trPr>
          <w:trHeight w:val="300"/>
        </w:trPr>
        <w:tc>
          <w:tcPr>
            <w:tcW w:w="506" w:type="pct"/>
            <w:hideMark/>
          </w:tcPr>
          <w:p w14:paraId="70235941"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ADVAIR HFA INH 115/21</w:t>
            </w:r>
          </w:p>
        </w:tc>
        <w:tc>
          <w:tcPr>
            <w:tcW w:w="2725" w:type="pct"/>
            <w:noWrap/>
            <w:hideMark/>
          </w:tcPr>
          <w:p w14:paraId="6795CA56" w14:textId="401EA2E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FLUTICASONE-SALMETEROL INHAL AEROSOL 115-21 MCG/ACT </w:t>
            </w:r>
          </w:p>
        </w:tc>
        <w:tc>
          <w:tcPr>
            <w:tcW w:w="1228" w:type="pct"/>
            <w:noWrap/>
            <w:hideMark/>
          </w:tcPr>
          <w:p w14:paraId="30D5E2BC" w14:textId="76701D91"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FLUTIC/SALME INH 115-21 </w:t>
            </w:r>
          </w:p>
        </w:tc>
        <w:tc>
          <w:tcPr>
            <w:tcW w:w="541" w:type="pct"/>
            <w:hideMark/>
          </w:tcPr>
          <w:p w14:paraId="6D7D8933"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ADVAIR HFA INH 115/21</w:t>
            </w:r>
          </w:p>
        </w:tc>
      </w:tr>
      <w:tr w:rsidR="00EA3053" w:rsidRPr="00E97D69" w14:paraId="7FF96055" w14:textId="77777777" w:rsidTr="00EA3053">
        <w:trPr>
          <w:trHeight w:val="300"/>
        </w:trPr>
        <w:tc>
          <w:tcPr>
            <w:tcW w:w="506" w:type="pct"/>
            <w:hideMark/>
          </w:tcPr>
          <w:p w14:paraId="5A6ECE07"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ADVAIR HFA INH 230/21</w:t>
            </w:r>
          </w:p>
        </w:tc>
        <w:tc>
          <w:tcPr>
            <w:tcW w:w="2725" w:type="pct"/>
            <w:hideMark/>
          </w:tcPr>
          <w:p w14:paraId="67E2C718"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FLUTICASONE-SALMETEROL INHAL AEROSOL 230-21 MCG/ACT</w:t>
            </w:r>
          </w:p>
        </w:tc>
        <w:tc>
          <w:tcPr>
            <w:tcW w:w="1228" w:type="pct"/>
            <w:noWrap/>
            <w:hideMark/>
          </w:tcPr>
          <w:p w14:paraId="352E4683" w14:textId="49ED339F"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FLUTIC/SALME INH 230-21 </w:t>
            </w:r>
          </w:p>
        </w:tc>
        <w:tc>
          <w:tcPr>
            <w:tcW w:w="541" w:type="pct"/>
            <w:hideMark/>
          </w:tcPr>
          <w:p w14:paraId="6DCA2BA6"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ADVAIR HFA INH 230/21</w:t>
            </w:r>
          </w:p>
        </w:tc>
      </w:tr>
      <w:tr w:rsidR="00EA3053" w:rsidRPr="00E97D69" w14:paraId="3C2C551A" w14:textId="77777777" w:rsidTr="00EA3053">
        <w:trPr>
          <w:trHeight w:val="300"/>
        </w:trPr>
        <w:tc>
          <w:tcPr>
            <w:tcW w:w="506" w:type="pct"/>
            <w:hideMark/>
          </w:tcPr>
          <w:p w14:paraId="1CF1A5C6"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BREO ELLIPTA INH 50-25MCG</w:t>
            </w:r>
          </w:p>
        </w:tc>
        <w:tc>
          <w:tcPr>
            <w:tcW w:w="2725" w:type="pct"/>
            <w:noWrap/>
            <w:hideMark/>
          </w:tcPr>
          <w:p w14:paraId="0AC77693" w14:textId="6FEABE3E"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FLUTICASONE FUROATE-VILANTEROL AERO POWD BA 50-25 MCG/ACT </w:t>
            </w:r>
          </w:p>
        </w:tc>
        <w:tc>
          <w:tcPr>
            <w:tcW w:w="1228" w:type="pct"/>
            <w:noWrap/>
            <w:hideMark/>
          </w:tcPr>
          <w:p w14:paraId="632FC9BE" w14:textId="56D1998D" w:rsidR="00601012" w:rsidRPr="00E97D69" w:rsidRDefault="00601012" w:rsidP="00063B72">
            <w:pPr>
              <w:spacing w:before="120" w:after="120"/>
              <w:rPr>
                <w:rFonts w:ascii="Verdana" w:hAnsi="Verdana"/>
                <w:color w:val="000000" w:themeColor="text1"/>
                <w:sz w:val="22"/>
                <w:szCs w:val="22"/>
              </w:rPr>
            </w:pPr>
          </w:p>
        </w:tc>
        <w:tc>
          <w:tcPr>
            <w:tcW w:w="541" w:type="pct"/>
            <w:hideMark/>
          </w:tcPr>
          <w:p w14:paraId="3B5B6487"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BREO ELLIPTA INH 50-25MCG</w:t>
            </w:r>
          </w:p>
        </w:tc>
      </w:tr>
      <w:tr w:rsidR="00EA3053" w:rsidRPr="00E97D69" w14:paraId="6BCC8612" w14:textId="77777777" w:rsidTr="00EA3053">
        <w:trPr>
          <w:trHeight w:val="300"/>
        </w:trPr>
        <w:tc>
          <w:tcPr>
            <w:tcW w:w="506" w:type="pct"/>
            <w:hideMark/>
          </w:tcPr>
          <w:p w14:paraId="0BC999EB"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BREO ELLIPTA INH 100-25</w:t>
            </w:r>
          </w:p>
        </w:tc>
        <w:tc>
          <w:tcPr>
            <w:tcW w:w="2725" w:type="pct"/>
            <w:noWrap/>
            <w:hideMark/>
          </w:tcPr>
          <w:p w14:paraId="062AC3CB" w14:textId="163C650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FLUTICASONE FUROATE-VILANTEROL AERO POWD BA 100-25 MCG/ACT </w:t>
            </w:r>
          </w:p>
        </w:tc>
        <w:tc>
          <w:tcPr>
            <w:tcW w:w="1228" w:type="pct"/>
            <w:noWrap/>
            <w:hideMark/>
          </w:tcPr>
          <w:p w14:paraId="733C6FED" w14:textId="47565A43"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FLUTIC/VILAN INH 100-25 </w:t>
            </w:r>
          </w:p>
        </w:tc>
        <w:tc>
          <w:tcPr>
            <w:tcW w:w="541" w:type="pct"/>
            <w:hideMark/>
          </w:tcPr>
          <w:p w14:paraId="19A50C10"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BREO ELLIPTA INH 100-25</w:t>
            </w:r>
          </w:p>
        </w:tc>
      </w:tr>
      <w:tr w:rsidR="00EA3053" w:rsidRPr="00E97D69" w14:paraId="130B0579" w14:textId="77777777" w:rsidTr="00EA3053">
        <w:trPr>
          <w:trHeight w:val="300"/>
        </w:trPr>
        <w:tc>
          <w:tcPr>
            <w:tcW w:w="506" w:type="pct"/>
            <w:hideMark/>
          </w:tcPr>
          <w:p w14:paraId="20404C97"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BREO ELLIPTA INH 200-25</w:t>
            </w:r>
          </w:p>
        </w:tc>
        <w:tc>
          <w:tcPr>
            <w:tcW w:w="2725" w:type="pct"/>
            <w:noWrap/>
            <w:hideMark/>
          </w:tcPr>
          <w:p w14:paraId="4CFA1C8C" w14:textId="32072803"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FLUTICASONE FUROATE-VILANTEROL AERO POWD BA 200-25 MCG/ACT </w:t>
            </w:r>
          </w:p>
        </w:tc>
        <w:tc>
          <w:tcPr>
            <w:tcW w:w="1228" w:type="pct"/>
            <w:noWrap/>
            <w:hideMark/>
          </w:tcPr>
          <w:p w14:paraId="40C38B23" w14:textId="3C0BDF64"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FLUTIC/VILAN INH 200-25 </w:t>
            </w:r>
          </w:p>
        </w:tc>
        <w:tc>
          <w:tcPr>
            <w:tcW w:w="541" w:type="pct"/>
            <w:hideMark/>
          </w:tcPr>
          <w:p w14:paraId="0AF924F2"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BREO ELLIPTA INH 200-25</w:t>
            </w:r>
          </w:p>
        </w:tc>
      </w:tr>
      <w:tr w:rsidR="00EA3053" w:rsidRPr="00E97D69" w14:paraId="7C5DCCBC" w14:textId="77777777" w:rsidTr="00EA3053">
        <w:trPr>
          <w:trHeight w:val="300"/>
        </w:trPr>
        <w:tc>
          <w:tcPr>
            <w:tcW w:w="506" w:type="pct"/>
            <w:hideMark/>
          </w:tcPr>
          <w:p w14:paraId="28DDB738"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COMBIGAN SOL 0.2/0.5%</w:t>
            </w:r>
          </w:p>
        </w:tc>
        <w:tc>
          <w:tcPr>
            <w:tcW w:w="2725" w:type="pct"/>
            <w:noWrap/>
            <w:hideMark/>
          </w:tcPr>
          <w:p w14:paraId="10CB6131" w14:textId="65DA0CC5"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BRIMONIDINE TARTRATE-TIMOLOL MALEATE OPHTH SOLN 0.2-0.5%</w:t>
            </w:r>
          </w:p>
        </w:tc>
        <w:tc>
          <w:tcPr>
            <w:tcW w:w="1228" w:type="pct"/>
            <w:noWrap/>
            <w:hideMark/>
          </w:tcPr>
          <w:p w14:paraId="46B26449" w14:textId="5F0F1A65"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BRIMO/TIMOLO SOL 0.2/0.5% </w:t>
            </w:r>
          </w:p>
        </w:tc>
        <w:tc>
          <w:tcPr>
            <w:tcW w:w="541" w:type="pct"/>
            <w:hideMark/>
          </w:tcPr>
          <w:p w14:paraId="4E826B5E" w14:textId="77777777" w:rsidR="00601012" w:rsidRPr="00E97D69" w:rsidRDefault="00601012" w:rsidP="00063B72">
            <w:pPr>
              <w:spacing w:before="120" w:after="120"/>
              <w:rPr>
                <w:rFonts w:ascii="Verdana" w:hAnsi="Verdana"/>
                <w:color w:val="000000" w:themeColor="text1"/>
                <w:sz w:val="22"/>
                <w:szCs w:val="22"/>
              </w:rPr>
            </w:pPr>
            <w:r w:rsidRPr="00E97D69">
              <w:rPr>
                <w:rFonts w:ascii="Verdana" w:hAnsi="Verdana"/>
                <w:color w:val="000000" w:themeColor="text1"/>
                <w:sz w:val="22"/>
                <w:szCs w:val="22"/>
              </w:rPr>
              <w:t>COMBIGAN SOL 0.2/0.5%</w:t>
            </w:r>
          </w:p>
        </w:tc>
      </w:tr>
      <w:tr w:rsidR="00EA3053" w:rsidRPr="00E97D69" w14:paraId="4C9BEA87" w14:textId="77777777" w:rsidTr="00EA3053">
        <w:trPr>
          <w:trHeight w:val="300"/>
        </w:trPr>
        <w:tc>
          <w:tcPr>
            <w:tcW w:w="506" w:type="pct"/>
          </w:tcPr>
          <w:p w14:paraId="0E17B8DA" w14:textId="5B681B7E"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ENTRESTO TAB 24-26MG</w:t>
            </w:r>
          </w:p>
        </w:tc>
        <w:tc>
          <w:tcPr>
            <w:tcW w:w="2725" w:type="pct"/>
            <w:noWrap/>
          </w:tcPr>
          <w:p w14:paraId="3F1B35C6" w14:textId="1FFECF85" w:rsidR="009964C0" w:rsidRPr="00E97D69" w:rsidRDefault="009964C0"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SACUBITRIL-VALSARTAN TAB 24-26 MG</w:t>
            </w:r>
          </w:p>
        </w:tc>
        <w:tc>
          <w:tcPr>
            <w:tcW w:w="1228" w:type="pct"/>
            <w:noWrap/>
          </w:tcPr>
          <w:p w14:paraId="11EAB7B6" w14:textId="6C394A27" w:rsidR="009964C0" w:rsidRPr="00E97D69" w:rsidRDefault="00EA3053"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SACUB/VALSAR 24-26MG TAB</w:t>
            </w:r>
          </w:p>
        </w:tc>
        <w:tc>
          <w:tcPr>
            <w:tcW w:w="541" w:type="pct"/>
          </w:tcPr>
          <w:p w14:paraId="74967F3B" w14:textId="4E722E1B" w:rsidR="009964C0" w:rsidRPr="00E97D69" w:rsidRDefault="009964C0"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ENTRESTO TAB 24-26MG</w:t>
            </w:r>
          </w:p>
        </w:tc>
      </w:tr>
      <w:tr w:rsidR="00EA3053" w:rsidRPr="00E97D69" w14:paraId="68D2F430" w14:textId="77777777" w:rsidTr="00EA3053">
        <w:trPr>
          <w:trHeight w:val="300"/>
        </w:trPr>
        <w:tc>
          <w:tcPr>
            <w:tcW w:w="506" w:type="pct"/>
          </w:tcPr>
          <w:p w14:paraId="21597461" w14:textId="50CC88DF"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ENTRESTO TAB 49-51MG</w:t>
            </w:r>
          </w:p>
        </w:tc>
        <w:tc>
          <w:tcPr>
            <w:tcW w:w="2725" w:type="pct"/>
            <w:noWrap/>
          </w:tcPr>
          <w:p w14:paraId="7FD2832D" w14:textId="1B0CF5AF" w:rsidR="009964C0" w:rsidRPr="00E97D69" w:rsidRDefault="009964C0"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SACUBITRIL-VALSARTAN TAB 49-51 MG</w:t>
            </w:r>
          </w:p>
        </w:tc>
        <w:tc>
          <w:tcPr>
            <w:tcW w:w="1228" w:type="pct"/>
            <w:noWrap/>
          </w:tcPr>
          <w:p w14:paraId="49FF62AA" w14:textId="69DA5BF2" w:rsidR="009964C0" w:rsidRPr="00E97D69" w:rsidRDefault="00EA3053"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SACUB/VALSAR 49-51MG TAB</w:t>
            </w:r>
          </w:p>
        </w:tc>
        <w:tc>
          <w:tcPr>
            <w:tcW w:w="541" w:type="pct"/>
          </w:tcPr>
          <w:p w14:paraId="6578DD69" w14:textId="0D5FA757" w:rsidR="009964C0" w:rsidRPr="00E97D69" w:rsidRDefault="009964C0"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ENTRESTO TAB 49-51MG</w:t>
            </w:r>
          </w:p>
        </w:tc>
      </w:tr>
      <w:tr w:rsidR="00EA3053" w:rsidRPr="00E97D69" w14:paraId="68A5B85D" w14:textId="77777777" w:rsidTr="00EA3053">
        <w:trPr>
          <w:trHeight w:val="300"/>
        </w:trPr>
        <w:tc>
          <w:tcPr>
            <w:tcW w:w="506" w:type="pct"/>
          </w:tcPr>
          <w:p w14:paraId="7306EF5C" w14:textId="58A0D740"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ENTRESTO TAB 97-103MG</w:t>
            </w:r>
            <w:r w:rsidRPr="00E97D69">
              <w:rPr>
                <w:rFonts w:ascii="Verdana" w:hAnsi="Verdana" w:cs="Arial"/>
                <w:sz w:val="22"/>
                <w:szCs w:val="22"/>
              </w:rPr>
              <w:t xml:space="preserve"> </w:t>
            </w:r>
          </w:p>
        </w:tc>
        <w:tc>
          <w:tcPr>
            <w:tcW w:w="2725" w:type="pct"/>
            <w:noWrap/>
          </w:tcPr>
          <w:p w14:paraId="6C199BCC" w14:textId="758F58C3" w:rsidR="009964C0" w:rsidRPr="00E97D69" w:rsidRDefault="009964C0"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SACUBITRIL-VALSARTAN TAB 97-103 MG</w:t>
            </w:r>
          </w:p>
        </w:tc>
        <w:tc>
          <w:tcPr>
            <w:tcW w:w="1228" w:type="pct"/>
            <w:noWrap/>
          </w:tcPr>
          <w:p w14:paraId="2D7AD939" w14:textId="11174637" w:rsidR="009964C0" w:rsidRPr="00E97D69" w:rsidRDefault="00EA3053"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SACUB/VALSAR 97-103MG TAB</w:t>
            </w:r>
          </w:p>
        </w:tc>
        <w:tc>
          <w:tcPr>
            <w:tcW w:w="541" w:type="pct"/>
          </w:tcPr>
          <w:p w14:paraId="5CEC19C6" w14:textId="29A36CCE" w:rsidR="009964C0" w:rsidRPr="00E97D69" w:rsidRDefault="009964C0" w:rsidP="009964C0">
            <w:pPr>
              <w:spacing w:before="120" w:after="120"/>
              <w:rPr>
                <w:rFonts w:ascii="Verdana" w:hAnsi="Verdana"/>
                <w:vanish/>
                <w:color w:val="000000" w:themeColor="text1"/>
                <w:sz w:val="22"/>
                <w:szCs w:val="22"/>
              </w:rPr>
            </w:pPr>
            <w:r w:rsidRPr="00E97D69">
              <w:rPr>
                <w:rFonts w:ascii="Verdana" w:hAnsi="Verdana"/>
                <w:color w:val="000000" w:themeColor="text1"/>
                <w:sz w:val="22"/>
                <w:szCs w:val="22"/>
              </w:rPr>
              <w:t>ENTRESTO TAB 97-103MG</w:t>
            </w:r>
            <w:r w:rsidRPr="00E97D69">
              <w:rPr>
                <w:rFonts w:ascii="Verdana" w:hAnsi="Verdana" w:cs="Arial"/>
                <w:sz w:val="22"/>
                <w:szCs w:val="22"/>
              </w:rPr>
              <w:t xml:space="preserve"> </w:t>
            </w:r>
          </w:p>
        </w:tc>
      </w:tr>
      <w:tr w:rsidR="00EA3053" w:rsidRPr="00E97D69" w14:paraId="6A69AD66" w14:textId="77777777" w:rsidTr="00EA3053">
        <w:trPr>
          <w:trHeight w:val="300"/>
        </w:trPr>
        <w:tc>
          <w:tcPr>
            <w:tcW w:w="506" w:type="pct"/>
            <w:hideMark/>
          </w:tcPr>
          <w:p w14:paraId="35845576"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FARXIGA TAB 5MG</w:t>
            </w:r>
          </w:p>
        </w:tc>
        <w:tc>
          <w:tcPr>
            <w:tcW w:w="2725" w:type="pct"/>
            <w:noWrap/>
            <w:hideMark/>
          </w:tcPr>
          <w:p w14:paraId="3678D92E" w14:textId="73265E9B"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DAPAGLIFLOZIN PROPANEDIOL TAB 5 MG (BASE EQUIVALENT) </w:t>
            </w:r>
          </w:p>
        </w:tc>
        <w:tc>
          <w:tcPr>
            <w:tcW w:w="1228" w:type="pct"/>
            <w:noWrap/>
            <w:hideMark/>
          </w:tcPr>
          <w:p w14:paraId="09C17B9B" w14:textId="22C16FDA"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 TAB 5MG </w:t>
            </w:r>
          </w:p>
        </w:tc>
        <w:tc>
          <w:tcPr>
            <w:tcW w:w="541" w:type="pct"/>
            <w:hideMark/>
          </w:tcPr>
          <w:p w14:paraId="13CAE96D"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FARXIGA TAB 5MG</w:t>
            </w:r>
          </w:p>
        </w:tc>
      </w:tr>
      <w:tr w:rsidR="00EA3053" w:rsidRPr="00E97D69" w14:paraId="7539F91C" w14:textId="77777777" w:rsidTr="00EA3053">
        <w:trPr>
          <w:trHeight w:val="300"/>
        </w:trPr>
        <w:tc>
          <w:tcPr>
            <w:tcW w:w="506" w:type="pct"/>
            <w:hideMark/>
          </w:tcPr>
          <w:p w14:paraId="732E01BC"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FARXIGA TAB 10MG</w:t>
            </w:r>
          </w:p>
        </w:tc>
        <w:tc>
          <w:tcPr>
            <w:tcW w:w="2725" w:type="pct"/>
            <w:noWrap/>
            <w:hideMark/>
          </w:tcPr>
          <w:p w14:paraId="5DDD7EE3" w14:textId="2B38757E"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DAPAGLIFLOZIN PROPANEDIOL TAB 10 MG (BASE EQUIVALENT) </w:t>
            </w:r>
          </w:p>
        </w:tc>
        <w:tc>
          <w:tcPr>
            <w:tcW w:w="1228" w:type="pct"/>
            <w:noWrap/>
            <w:hideMark/>
          </w:tcPr>
          <w:p w14:paraId="7BB83231" w14:textId="5BD81FB2"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 TAB 10MG </w:t>
            </w:r>
          </w:p>
        </w:tc>
        <w:tc>
          <w:tcPr>
            <w:tcW w:w="541" w:type="pct"/>
            <w:hideMark/>
          </w:tcPr>
          <w:p w14:paraId="61B198A6"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FARXIGA TAB 10MG</w:t>
            </w:r>
          </w:p>
        </w:tc>
      </w:tr>
      <w:tr w:rsidR="00EA3053" w:rsidRPr="00E97D69" w14:paraId="1AC4D8AF" w14:textId="77777777" w:rsidTr="00EA3053">
        <w:trPr>
          <w:trHeight w:val="300"/>
        </w:trPr>
        <w:tc>
          <w:tcPr>
            <w:tcW w:w="506" w:type="pct"/>
            <w:hideMark/>
          </w:tcPr>
          <w:p w14:paraId="4C169B16"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MYRBETRIQ TAB 25MG</w:t>
            </w:r>
          </w:p>
        </w:tc>
        <w:tc>
          <w:tcPr>
            <w:tcW w:w="2725" w:type="pct"/>
            <w:noWrap/>
            <w:hideMark/>
          </w:tcPr>
          <w:p w14:paraId="4AE4891D" w14:textId="3791A59F"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MIRABEGRON TAB ER 24 HR 25 MG </w:t>
            </w:r>
          </w:p>
        </w:tc>
        <w:tc>
          <w:tcPr>
            <w:tcW w:w="1228" w:type="pct"/>
            <w:noWrap/>
            <w:hideMark/>
          </w:tcPr>
          <w:p w14:paraId="0A7C810D" w14:textId="4824F0B1"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MIRABEGRON TAB 25MG ER </w:t>
            </w:r>
          </w:p>
        </w:tc>
        <w:tc>
          <w:tcPr>
            <w:tcW w:w="541" w:type="pct"/>
            <w:hideMark/>
          </w:tcPr>
          <w:p w14:paraId="013CF663"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MYRBETRIQ TAB 25MG</w:t>
            </w:r>
          </w:p>
        </w:tc>
      </w:tr>
      <w:tr w:rsidR="00EA3053" w:rsidRPr="00E97D69" w14:paraId="16F0FA87" w14:textId="77777777" w:rsidTr="00EA3053">
        <w:trPr>
          <w:trHeight w:val="300"/>
        </w:trPr>
        <w:tc>
          <w:tcPr>
            <w:tcW w:w="506" w:type="pct"/>
            <w:hideMark/>
          </w:tcPr>
          <w:p w14:paraId="0CB96534"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MYRBETRIQ TAB 50MG</w:t>
            </w:r>
          </w:p>
        </w:tc>
        <w:tc>
          <w:tcPr>
            <w:tcW w:w="2725" w:type="pct"/>
            <w:noWrap/>
            <w:hideMark/>
          </w:tcPr>
          <w:p w14:paraId="78467B83" w14:textId="654292D6"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MIRABEGRON TAB ER 24 HR 50 MG </w:t>
            </w:r>
          </w:p>
        </w:tc>
        <w:tc>
          <w:tcPr>
            <w:tcW w:w="1228" w:type="pct"/>
            <w:noWrap/>
            <w:hideMark/>
          </w:tcPr>
          <w:p w14:paraId="0B7BE19B" w14:textId="1C3303A9"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MIRABEGRON TAB 50MG ER </w:t>
            </w:r>
          </w:p>
        </w:tc>
        <w:tc>
          <w:tcPr>
            <w:tcW w:w="541" w:type="pct"/>
            <w:hideMark/>
          </w:tcPr>
          <w:p w14:paraId="2689FE64"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MYRBETRIQ TAB 50MG</w:t>
            </w:r>
          </w:p>
        </w:tc>
      </w:tr>
      <w:tr w:rsidR="00EA3053" w:rsidRPr="00E97D69" w14:paraId="577F5AE4" w14:textId="77777777" w:rsidTr="00EA3053">
        <w:trPr>
          <w:trHeight w:val="300"/>
        </w:trPr>
        <w:tc>
          <w:tcPr>
            <w:tcW w:w="506" w:type="pct"/>
            <w:hideMark/>
          </w:tcPr>
          <w:p w14:paraId="35C7C95C"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RESTASIS EMU 0.05%</w:t>
            </w:r>
          </w:p>
        </w:tc>
        <w:tc>
          <w:tcPr>
            <w:tcW w:w="2725" w:type="pct"/>
            <w:noWrap/>
            <w:hideMark/>
          </w:tcPr>
          <w:p w14:paraId="6047DE1F" w14:textId="016A8B8D"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CYCLOSPORINE (OPHTH) EMULSION 0.05% </w:t>
            </w:r>
          </w:p>
        </w:tc>
        <w:tc>
          <w:tcPr>
            <w:tcW w:w="1228" w:type="pct"/>
            <w:noWrap/>
            <w:hideMark/>
          </w:tcPr>
          <w:p w14:paraId="1075B83F" w14:textId="7E42CE6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CYCLOSPORINE EMU 0.05% OP </w:t>
            </w:r>
          </w:p>
        </w:tc>
        <w:tc>
          <w:tcPr>
            <w:tcW w:w="541" w:type="pct"/>
            <w:hideMark/>
          </w:tcPr>
          <w:p w14:paraId="58C34D75"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RESTASIS EMU 0.05%</w:t>
            </w:r>
          </w:p>
        </w:tc>
      </w:tr>
      <w:tr w:rsidR="00EA3053" w:rsidRPr="00E97D69" w14:paraId="41A013FB" w14:textId="77777777" w:rsidTr="00EA3053">
        <w:trPr>
          <w:trHeight w:val="300"/>
        </w:trPr>
        <w:tc>
          <w:tcPr>
            <w:tcW w:w="506" w:type="pct"/>
            <w:hideMark/>
          </w:tcPr>
          <w:p w14:paraId="4BCED16B"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RESTASIS MUL EMU 0.05%</w:t>
            </w:r>
          </w:p>
        </w:tc>
        <w:tc>
          <w:tcPr>
            <w:tcW w:w="2725" w:type="pct"/>
            <w:noWrap/>
            <w:hideMark/>
          </w:tcPr>
          <w:p w14:paraId="7C493D53" w14:textId="53C815C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CYCLOSPORINE (OPHTH) EMULSION 0.05% </w:t>
            </w:r>
          </w:p>
        </w:tc>
        <w:tc>
          <w:tcPr>
            <w:tcW w:w="1228" w:type="pct"/>
            <w:noWrap/>
            <w:hideMark/>
          </w:tcPr>
          <w:p w14:paraId="63B5F2E9" w14:textId="435BBFD7" w:rsidR="009964C0" w:rsidRPr="00E97D69" w:rsidRDefault="009964C0" w:rsidP="009964C0">
            <w:pPr>
              <w:spacing w:before="120" w:after="120"/>
              <w:rPr>
                <w:rFonts w:ascii="Verdana" w:hAnsi="Verdana"/>
                <w:color w:val="000000" w:themeColor="text1"/>
                <w:sz w:val="22"/>
                <w:szCs w:val="22"/>
              </w:rPr>
            </w:pPr>
          </w:p>
        </w:tc>
        <w:tc>
          <w:tcPr>
            <w:tcW w:w="541" w:type="pct"/>
            <w:hideMark/>
          </w:tcPr>
          <w:p w14:paraId="5634C616"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RESTASIS MUL EMU 0.05%</w:t>
            </w:r>
          </w:p>
        </w:tc>
      </w:tr>
      <w:tr w:rsidR="00EA3053" w:rsidRPr="00E97D69" w14:paraId="3DAE52C5" w14:textId="77777777" w:rsidTr="00EA3053">
        <w:trPr>
          <w:trHeight w:val="300"/>
        </w:trPr>
        <w:tc>
          <w:tcPr>
            <w:tcW w:w="506" w:type="pct"/>
            <w:hideMark/>
          </w:tcPr>
          <w:p w14:paraId="352B63CB"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VASCEPA CAP 0.5GM</w:t>
            </w:r>
          </w:p>
        </w:tc>
        <w:tc>
          <w:tcPr>
            <w:tcW w:w="2725" w:type="pct"/>
            <w:noWrap/>
            <w:hideMark/>
          </w:tcPr>
          <w:p w14:paraId="0660E156" w14:textId="1B219C3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ICOSAPENT ETHYL CAP 0.5 GM </w:t>
            </w:r>
          </w:p>
        </w:tc>
        <w:tc>
          <w:tcPr>
            <w:tcW w:w="1228" w:type="pct"/>
            <w:noWrap/>
            <w:hideMark/>
          </w:tcPr>
          <w:p w14:paraId="2539C0FB" w14:textId="2C244B8C"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ICOSAPENT CAP 0.5GM </w:t>
            </w:r>
          </w:p>
        </w:tc>
        <w:tc>
          <w:tcPr>
            <w:tcW w:w="541" w:type="pct"/>
            <w:hideMark/>
          </w:tcPr>
          <w:p w14:paraId="11FD4E37"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VASCEPA CAP 0.5GM</w:t>
            </w:r>
          </w:p>
        </w:tc>
      </w:tr>
      <w:tr w:rsidR="00EA3053" w:rsidRPr="00E97D69" w14:paraId="651910F3" w14:textId="77777777" w:rsidTr="00EA3053">
        <w:trPr>
          <w:trHeight w:val="300"/>
        </w:trPr>
        <w:tc>
          <w:tcPr>
            <w:tcW w:w="506" w:type="pct"/>
            <w:hideMark/>
          </w:tcPr>
          <w:p w14:paraId="63AA31A5"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VASCEPA CAP 1GM</w:t>
            </w:r>
          </w:p>
        </w:tc>
        <w:tc>
          <w:tcPr>
            <w:tcW w:w="2725" w:type="pct"/>
            <w:noWrap/>
            <w:hideMark/>
          </w:tcPr>
          <w:p w14:paraId="245BC0F0" w14:textId="674C95E8"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ICOSAPENT ETHYL CAP 1 GM </w:t>
            </w:r>
          </w:p>
        </w:tc>
        <w:tc>
          <w:tcPr>
            <w:tcW w:w="1228" w:type="pct"/>
            <w:noWrap/>
            <w:hideMark/>
          </w:tcPr>
          <w:p w14:paraId="2668F87B" w14:textId="718C271D"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ICOSAPENT CAP 1GM </w:t>
            </w:r>
          </w:p>
        </w:tc>
        <w:tc>
          <w:tcPr>
            <w:tcW w:w="541" w:type="pct"/>
            <w:hideMark/>
          </w:tcPr>
          <w:p w14:paraId="46B9E87E"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VASCEPA CAP 1GM</w:t>
            </w:r>
          </w:p>
        </w:tc>
      </w:tr>
      <w:tr w:rsidR="00EA3053" w:rsidRPr="00E97D69" w14:paraId="6F356DF0" w14:textId="77777777" w:rsidTr="00AB57F5">
        <w:trPr>
          <w:trHeight w:val="300"/>
        </w:trPr>
        <w:tc>
          <w:tcPr>
            <w:tcW w:w="506" w:type="pct"/>
            <w:hideMark/>
          </w:tcPr>
          <w:p w14:paraId="0DAC18B1"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2.5-1000</w:t>
            </w:r>
          </w:p>
        </w:tc>
        <w:tc>
          <w:tcPr>
            <w:tcW w:w="2725" w:type="pct"/>
            <w:hideMark/>
          </w:tcPr>
          <w:p w14:paraId="1E3BECAF"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DAPAGLIFLOZIN PROP-METFORMIN HCL TAB ER 24HR 2.5-1000 MG </w:t>
            </w:r>
          </w:p>
        </w:tc>
        <w:tc>
          <w:tcPr>
            <w:tcW w:w="1228" w:type="pct"/>
          </w:tcPr>
          <w:p w14:paraId="502A2C8E" w14:textId="7A1EC0D6" w:rsidR="009964C0" w:rsidRPr="00E97D69" w:rsidRDefault="009964C0" w:rsidP="009964C0">
            <w:pPr>
              <w:spacing w:before="120" w:after="120"/>
              <w:rPr>
                <w:rFonts w:ascii="Verdana" w:hAnsi="Verdana"/>
                <w:color w:val="000000" w:themeColor="text1"/>
                <w:sz w:val="22"/>
                <w:szCs w:val="22"/>
              </w:rPr>
            </w:pPr>
          </w:p>
        </w:tc>
        <w:tc>
          <w:tcPr>
            <w:tcW w:w="541" w:type="pct"/>
            <w:hideMark/>
          </w:tcPr>
          <w:p w14:paraId="7CFC1EC5"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2.5-1000</w:t>
            </w:r>
          </w:p>
        </w:tc>
      </w:tr>
      <w:tr w:rsidR="00EA3053" w:rsidRPr="00E97D69" w14:paraId="38591847" w14:textId="77777777" w:rsidTr="00AB57F5">
        <w:trPr>
          <w:trHeight w:val="300"/>
        </w:trPr>
        <w:tc>
          <w:tcPr>
            <w:tcW w:w="506" w:type="pct"/>
            <w:hideMark/>
          </w:tcPr>
          <w:p w14:paraId="6FC7927C"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5-500MG</w:t>
            </w:r>
          </w:p>
        </w:tc>
        <w:tc>
          <w:tcPr>
            <w:tcW w:w="2725" w:type="pct"/>
            <w:noWrap/>
            <w:hideMark/>
          </w:tcPr>
          <w:p w14:paraId="6AEF3CFD" w14:textId="1FBF5A5E"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DAPAGLIFLOZIN PROP-METFORMIN HCL TAB ER 24HR 5-500 MG </w:t>
            </w:r>
          </w:p>
        </w:tc>
        <w:tc>
          <w:tcPr>
            <w:tcW w:w="1228" w:type="pct"/>
            <w:noWrap/>
          </w:tcPr>
          <w:p w14:paraId="643A8A9C" w14:textId="2D169865" w:rsidR="009964C0" w:rsidRPr="00E97D69" w:rsidRDefault="009964C0" w:rsidP="009964C0">
            <w:pPr>
              <w:spacing w:before="120" w:after="120"/>
              <w:rPr>
                <w:rFonts w:ascii="Verdana" w:hAnsi="Verdana"/>
                <w:color w:val="000000" w:themeColor="text1"/>
                <w:sz w:val="22"/>
                <w:szCs w:val="22"/>
              </w:rPr>
            </w:pPr>
          </w:p>
        </w:tc>
        <w:tc>
          <w:tcPr>
            <w:tcW w:w="541" w:type="pct"/>
            <w:hideMark/>
          </w:tcPr>
          <w:p w14:paraId="34E4608F"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5-500MG</w:t>
            </w:r>
          </w:p>
        </w:tc>
      </w:tr>
      <w:tr w:rsidR="00EA3053" w:rsidRPr="00E97D69" w14:paraId="0786B3C8" w14:textId="77777777" w:rsidTr="00EA3053">
        <w:trPr>
          <w:trHeight w:val="300"/>
        </w:trPr>
        <w:tc>
          <w:tcPr>
            <w:tcW w:w="506" w:type="pct"/>
            <w:hideMark/>
          </w:tcPr>
          <w:p w14:paraId="4D053CD3"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5-1000MG</w:t>
            </w:r>
          </w:p>
        </w:tc>
        <w:tc>
          <w:tcPr>
            <w:tcW w:w="2725" w:type="pct"/>
            <w:noWrap/>
            <w:hideMark/>
          </w:tcPr>
          <w:p w14:paraId="7251EB3A" w14:textId="4C8CB228"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DAPAGLIFLOZIN PROP-METFORMIN HCL TAB ER 24HR 5-1000 MG </w:t>
            </w:r>
          </w:p>
        </w:tc>
        <w:tc>
          <w:tcPr>
            <w:tcW w:w="1228" w:type="pct"/>
            <w:noWrap/>
            <w:hideMark/>
          </w:tcPr>
          <w:p w14:paraId="1E11D435" w14:textId="7C40FB81"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DAPAGLIF-MET TAB 5-1000MG </w:t>
            </w:r>
          </w:p>
        </w:tc>
        <w:tc>
          <w:tcPr>
            <w:tcW w:w="541" w:type="pct"/>
            <w:hideMark/>
          </w:tcPr>
          <w:p w14:paraId="740539C8"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5-1000MG</w:t>
            </w:r>
          </w:p>
        </w:tc>
      </w:tr>
      <w:tr w:rsidR="00EA3053" w:rsidRPr="00E97D69" w14:paraId="7CB5FFA8" w14:textId="77777777" w:rsidTr="00AB57F5">
        <w:trPr>
          <w:trHeight w:val="300"/>
        </w:trPr>
        <w:tc>
          <w:tcPr>
            <w:tcW w:w="506" w:type="pct"/>
            <w:hideMark/>
          </w:tcPr>
          <w:p w14:paraId="55ABB887"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10-500MG</w:t>
            </w:r>
          </w:p>
        </w:tc>
        <w:tc>
          <w:tcPr>
            <w:tcW w:w="2725" w:type="pct"/>
            <w:noWrap/>
            <w:hideMark/>
          </w:tcPr>
          <w:p w14:paraId="50F6D9DD" w14:textId="6A33D141"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DAPAGLIFLOZIN PROP-METFORMIN HCL TAB ER 24HR 10-500 MG </w:t>
            </w:r>
          </w:p>
        </w:tc>
        <w:tc>
          <w:tcPr>
            <w:tcW w:w="1228" w:type="pct"/>
            <w:noWrap/>
          </w:tcPr>
          <w:p w14:paraId="04BC94C0" w14:textId="6965B6D4" w:rsidR="009964C0" w:rsidRPr="00E97D69" w:rsidRDefault="009964C0" w:rsidP="009964C0">
            <w:pPr>
              <w:spacing w:before="120" w:after="120"/>
              <w:rPr>
                <w:rFonts w:ascii="Verdana" w:hAnsi="Verdana"/>
                <w:color w:val="000000" w:themeColor="text1"/>
                <w:sz w:val="22"/>
                <w:szCs w:val="22"/>
              </w:rPr>
            </w:pPr>
          </w:p>
        </w:tc>
        <w:tc>
          <w:tcPr>
            <w:tcW w:w="541" w:type="pct"/>
            <w:hideMark/>
          </w:tcPr>
          <w:p w14:paraId="51A331B0"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10-500MG</w:t>
            </w:r>
          </w:p>
        </w:tc>
      </w:tr>
      <w:tr w:rsidR="00EA3053" w:rsidRPr="00E97D69" w14:paraId="4AC8BC07" w14:textId="77777777" w:rsidTr="00EA3053">
        <w:trPr>
          <w:trHeight w:val="315"/>
        </w:trPr>
        <w:tc>
          <w:tcPr>
            <w:tcW w:w="506" w:type="pct"/>
            <w:hideMark/>
          </w:tcPr>
          <w:p w14:paraId="6D1DBE40"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10-1000</w:t>
            </w:r>
          </w:p>
        </w:tc>
        <w:tc>
          <w:tcPr>
            <w:tcW w:w="2725" w:type="pct"/>
            <w:noWrap/>
            <w:hideMark/>
          </w:tcPr>
          <w:p w14:paraId="0AA345DF" w14:textId="70E7D301"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DAPAGLIFLOZIN PROP-METFORMIN HCL TAB ER 24HR 10-1000 MG </w:t>
            </w:r>
          </w:p>
        </w:tc>
        <w:tc>
          <w:tcPr>
            <w:tcW w:w="1228" w:type="pct"/>
            <w:noWrap/>
            <w:hideMark/>
          </w:tcPr>
          <w:p w14:paraId="1F6DABD9" w14:textId="26850521"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 xml:space="preserve">DAPAGLIF-MET TAB 10-1000 </w:t>
            </w:r>
          </w:p>
        </w:tc>
        <w:tc>
          <w:tcPr>
            <w:tcW w:w="541" w:type="pct"/>
            <w:hideMark/>
          </w:tcPr>
          <w:p w14:paraId="6A474256" w14:textId="77777777" w:rsidR="009964C0" w:rsidRPr="00E97D69" w:rsidRDefault="009964C0" w:rsidP="009964C0">
            <w:pPr>
              <w:spacing w:before="120" w:after="120"/>
              <w:rPr>
                <w:rFonts w:ascii="Verdana" w:hAnsi="Verdana"/>
                <w:color w:val="000000" w:themeColor="text1"/>
                <w:sz w:val="22"/>
                <w:szCs w:val="22"/>
              </w:rPr>
            </w:pPr>
            <w:r w:rsidRPr="00E97D69">
              <w:rPr>
                <w:rFonts w:ascii="Verdana" w:hAnsi="Verdana"/>
                <w:color w:val="000000" w:themeColor="text1"/>
                <w:sz w:val="22"/>
                <w:szCs w:val="22"/>
              </w:rPr>
              <w:t>XIGDUO XR TAB 10-1000</w:t>
            </w:r>
          </w:p>
        </w:tc>
      </w:tr>
    </w:tbl>
    <w:p w14:paraId="6FCBAB26" w14:textId="77777777" w:rsidR="00601012" w:rsidRPr="00E97D69" w:rsidRDefault="00601012" w:rsidP="00CF5433">
      <w:pPr>
        <w:rPr>
          <w:rFonts w:ascii="Verdana" w:hAnsi="Verdana"/>
        </w:rPr>
      </w:pPr>
    </w:p>
    <w:p w14:paraId="45430F5D" w14:textId="77777777" w:rsidR="00CF5433" w:rsidRPr="00E97D69" w:rsidRDefault="00CF5433" w:rsidP="00CF5433">
      <w:pPr>
        <w:rPr>
          <w:rFonts w:ascii="Verdana" w:hAnsi="Verdana"/>
        </w:rPr>
      </w:pPr>
    </w:p>
    <w:p w14:paraId="37E59576" w14:textId="3F3557E0" w:rsidR="002C282A" w:rsidRPr="00E97D69" w:rsidRDefault="002C282A" w:rsidP="005A64DA">
      <w:pPr>
        <w:jc w:val="right"/>
        <w:rPr>
          <w:rFonts w:ascii="Verdana" w:hAnsi="Verdana"/>
        </w:rPr>
      </w:pPr>
      <w:hyperlink w:anchor="_top" w:history="1">
        <w:r w:rsidRPr="00E97D6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E97D69" w14:paraId="0981A423" w14:textId="77777777" w:rsidTr="0064267B">
        <w:tc>
          <w:tcPr>
            <w:tcW w:w="5000" w:type="pct"/>
            <w:shd w:val="clear" w:color="auto" w:fill="C0C0C0"/>
          </w:tcPr>
          <w:p w14:paraId="7DA3A1C3" w14:textId="77777777" w:rsidR="005A64DA" w:rsidRPr="00E97D69" w:rsidRDefault="000D4581" w:rsidP="00860590">
            <w:pPr>
              <w:pStyle w:val="Heading2"/>
              <w:rPr>
                <w:rFonts w:ascii="Verdana" w:hAnsi="Verdana"/>
                <w:i w:val="0"/>
                <w:iCs w:val="0"/>
              </w:rPr>
            </w:pPr>
            <w:bookmarkStart w:id="97" w:name="_Parent_SOP"/>
            <w:bookmarkStart w:id="98" w:name="_DAW5_Chart"/>
            <w:bookmarkStart w:id="99" w:name="_Toc163033805"/>
            <w:bookmarkEnd w:id="97"/>
            <w:bookmarkEnd w:id="98"/>
            <w:r w:rsidRPr="00E97D69">
              <w:rPr>
                <w:rFonts w:ascii="Verdana" w:hAnsi="Verdana"/>
                <w:i w:val="0"/>
                <w:iCs w:val="0"/>
              </w:rPr>
              <w:t>DAW5 Chart</w:t>
            </w:r>
            <w:bookmarkEnd w:id="99"/>
          </w:p>
        </w:tc>
      </w:tr>
    </w:tbl>
    <w:p w14:paraId="4D829494" w14:textId="77777777" w:rsidR="000D4581" w:rsidRPr="00E97D69" w:rsidRDefault="00D66A08" w:rsidP="0099327E">
      <w:pPr>
        <w:spacing w:before="120" w:after="120"/>
        <w:rPr>
          <w:rFonts w:ascii="Verdana" w:hAnsi="Verdana"/>
        </w:rPr>
      </w:pPr>
      <w:r w:rsidRPr="00E97D69">
        <w:rPr>
          <w:rFonts w:ascii="Verdana" w:hAnsi="Verdana"/>
        </w:rPr>
        <w:t>Follow the appropriate procedures below:</w:t>
      </w:r>
    </w:p>
    <w:p w14:paraId="258ABEA5" w14:textId="77777777" w:rsidR="00D66A08" w:rsidRPr="00E97D69" w:rsidRDefault="00D66A08" w:rsidP="0099327E">
      <w:pPr>
        <w:numPr>
          <w:ilvl w:val="0"/>
          <w:numId w:val="36"/>
        </w:numPr>
        <w:spacing w:before="120" w:after="120"/>
        <w:rPr>
          <w:rFonts w:ascii="Verdana" w:hAnsi="Verdana"/>
        </w:rPr>
      </w:pPr>
      <w:hyperlink w:anchor="DAW5ProcessingOrderOpenQueue" w:history="1">
        <w:r w:rsidRPr="00E97D69">
          <w:rPr>
            <w:rStyle w:val="Hyperlink"/>
            <w:rFonts w:ascii="Verdana" w:hAnsi="Verdana"/>
          </w:rPr>
          <w:t>Processing order in the Open Queue</w:t>
        </w:r>
      </w:hyperlink>
    </w:p>
    <w:p w14:paraId="56C0815A" w14:textId="77777777" w:rsidR="00D66A08" w:rsidRPr="00E97D69" w:rsidRDefault="00D66A08" w:rsidP="0099327E">
      <w:pPr>
        <w:numPr>
          <w:ilvl w:val="0"/>
          <w:numId w:val="36"/>
        </w:numPr>
        <w:spacing w:before="120" w:after="120"/>
        <w:rPr>
          <w:rFonts w:ascii="Verdana" w:hAnsi="Verdana" w:cs="Consolas"/>
          <w:color w:val="333333"/>
        </w:rPr>
      </w:pPr>
      <w:hyperlink w:anchor="DAW5ProcessingOrderAFQueue" w:history="1">
        <w:r w:rsidRPr="00E97D69">
          <w:rPr>
            <w:rStyle w:val="Hyperlink"/>
            <w:rFonts w:ascii="Verdana" w:hAnsi="Verdana" w:cs="Consolas"/>
          </w:rPr>
          <w:t>Processing an order in the AF Queue</w:t>
        </w:r>
      </w:hyperlink>
    </w:p>
    <w:p w14:paraId="322F497D" w14:textId="77777777" w:rsidR="00D66A08" w:rsidRPr="00E97D69" w:rsidRDefault="00D66A08" w:rsidP="0099327E">
      <w:pPr>
        <w:numPr>
          <w:ilvl w:val="0"/>
          <w:numId w:val="36"/>
        </w:numPr>
        <w:spacing w:before="120" w:after="120"/>
        <w:rPr>
          <w:rFonts w:ascii="Verdana" w:hAnsi="Verdana"/>
        </w:rPr>
      </w:pPr>
      <w:hyperlink w:anchor="DAW5DrugList" w:history="1">
        <w:r w:rsidRPr="00E97D69">
          <w:rPr>
            <w:rStyle w:val="Hyperlink"/>
            <w:rFonts w:ascii="Verdana" w:hAnsi="Verdana" w:cs="Consolas"/>
          </w:rPr>
          <w:t>DAW5 Drug List</w:t>
        </w:r>
      </w:hyperlink>
    </w:p>
    <w:p w14:paraId="5B231A8C" w14:textId="77777777" w:rsidR="00D66A08" w:rsidRPr="00E97D69" w:rsidRDefault="00D66A08" w:rsidP="0099327E">
      <w:pPr>
        <w:spacing w:before="120" w:after="120"/>
        <w:rPr>
          <w:rFonts w:ascii="Verdana" w:hAnsi="Verdana"/>
        </w:rPr>
      </w:pPr>
    </w:p>
    <w:p w14:paraId="6CBE5A67" w14:textId="77777777" w:rsidR="00D66A08" w:rsidRPr="00E97D69" w:rsidRDefault="00D66A08" w:rsidP="0099327E">
      <w:pPr>
        <w:spacing w:before="120" w:after="120"/>
        <w:rPr>
          <w:rFonts w:ascii="Verdana" w:hAnsi="Verdana"/>
          <w:b/>
          <w:bCs/>
        </w:rPr>
      </w:pPr>
      <w:bookmarkStart w:id="100" w:name="DAW5ProcessingOrderOpenQueue"/>
      <w:bookmarkStart w:id="101" w:name="OLE_LINK47"/>
      <w:r w:rsidRPr="00E97D69">
        <w:rPr>
          <w:rFonts w:ascii="Verdana" w:hAnsi="Verdana"/>
          <w:b/>
          <w:bCs/>
        </w:rPr>
        <w:t>Processing order in the Open Queue</w:t>
      </w:r>
      <w:bookmarkEnd w:id="100"/>
    </w:p>
    <w:bookmarkEnd w:id="101"/>
    <w:p w14:paraId="5D9F10AF" w14:textId="77777777" w:rsidR="00B13B31" w:rsidRPr="00E97D69" w:rsidRDefault="000D4581" w:rsidP="0099327E">
      <w:pPr>
        <w:spacing w:before="120" w:after="120"/>
        <w:rPr>
          <w:rFonts w:ascii="Verdana" w:hAnsi="Verdana"/>
        </w:rPr>
      </w:pPr>
      <w:r w:rsidRPr="00E97D69">
        <w:rPr>
          <w:rFonts w:ascii="Verdana" w:hAnsi="Verdana"/>
        </w:rPr>
        <w:t>The chart below is used when the medication is written for</w:t>
      </w:r>
      <w:r w:rsidR="008D60A7" w:rsidRPr="00E97D69">
        <w:rPr>
          <w:rFonts w:ascii="Verdana" w:hAnsi="Verdana"/>
        </w:rPr>
        <w:t xml:space="preserve"> brand or generic</w:t>
      </w:r>
      <w:r w:rsidRPr="00E97D69">
        <w:rPr>
          <w:rFonts w:ascii="Verdana" w:hAnsi="Verdana"/>
        </w:rPr>
        <w:t xml:space="preserve"> Synthroid</w:t>
      </w:r>
      <w:r w:rsidR="00F2107F" w:rsidRPr="00E97D69">
        <w:rPr>
          <w:rFonts w:ascii="Verdana" w:hAnsi="Verdana"/>
        </w:rPr>
        <w:t xml:space="preserve"> p</w:t>
      </w:r>
      <w:r w:rsidRPr="00E97D69">
        <w:rPr>
          <w:rFonts w:ascii="Verdana" w:hAnsi="Verdana"/>
        </w:rPr>
        <w:t xml:space="preserve">roduct: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16"/>
        <w:gridCol w:w="2294"/>
        <w:gridCol w:w="6340"/>
      </w:tblGrid>
      <w:tr w:rsidR="000D4581" w:rsidRPr="00E97D69" w14:paraId="2A73E951" w14:textId="77777777" w:rsidTr="00304FFF">
        <w:tc>
          <w:tcPr>
            <w:tcW w:w="1728" w:type="pct"/>
            <w:shd w:val="clear" w:color="auto" w:fill="F2F2F2"/>
            <w:tcMar>
              <w:top w:w="0" w:type="dxa"/>
              <w:left w:w="101" w:type="dxa"/>
              <w:bottom w:w="0" w:type="dxa"/>
              <w:right w:w="101" w:type="dxa"/>
            </w:tcMar>
            <w:hideMark/>
          </w:tcPr>
          <w:p w14:paraId="2A12BA4C" w14:textId="77777777" w:rsidR="000D4581" w:rsidRPr="00E97D69" w:rsidRDefault="000D4581" w:rsidP="00304FFF">
            <w:pPr>
              <w:spacing w:before="120" w:after="120"/>
              <w:ind w:left="360"/>
              <w:jc w:val="center"/>
              <w:rPr>
                <w:rFonts w:ascii="Verdana" w:hAnsi="Verdana"/>
              </w:rPr>
            </w:pPr>
            <w:r w:rsidRPr="00E97D69">
              <w:rPr>
                <w:rFonts w:ascii="Verdana" w:hAnsi="Verdana"/>
                <w:b/>
                <w:bCs/>
              </w:rPr>
              <w:t>If Rx is written as…</w:t>
            </w:r>
          </w:p>
        </w:tc>
        <w:tc>
          <w:tcPr>
            <w:tcW w:w="3272" w:type="pct"/>
            <w:gridSpan w:val="2"/>
            <w:shd w:val="clear" w:color="auto" w:fill="F2F2F2"/>
            <w:tcMar>
              <w:top w:w="0" w:type="dxa"/>
              <w:left w:w="101" w:type="dxa"/>
              <w:bottom w:w="0" w:type="dxa"/>
              <w:right w:w="101" w:type="dxa"/>
            </w:tcMar>
            <w:hideMark/>
          </w:tcPr>
          <w:p w14:paraId="2B81B7C6" w14:textId="77777777" w:rsidR="000D4581" w:rsidRPr="00E97D69" w:rsidRDefault="000D4581" w:rsidP="00304FFF">
            <w:pPr>
              <w:spacing w:before="120" w:after="120"/>
              <w:jc w:val="center"/>
              <w:rPr>
                <w:rFonts w:ascii="Verdana" w:hAnsi="Verdana"/>
              </w:rPr>
            </w:pPr>
            <w:r w:rsidRPr="00E97D69">
              <w:rPr>
                <w:rFonts w:ascii="Verdana" w:hAnsi="Verdana"/>
                <w:b/>
                <w:bCs/>
              </w:rPr>
              <w:t>Then…</w:t>
            </w:r>
          </w:p>
        </w:tc>
      </w:tr>
      <w:tr w:rsidR="00304FFF" w:rsidRPr="00E97D69" w14:paraId="45F1627D" w14:textId="77777777" w:rsidTr="00304FFF">
        <w:trPr>
          <w:trHeight w:val="50"/>
        </w:trPr>
        <w:tc>
          <w:tcPr>
            <w:tcW w:w="1728" w:type="pct"/>
            <w:tcMar>
              <w:top w:w="0" w:type="dxa"/>
              <w:left w:w="101" w:type="dxa"/>
              <w:bottom w:w="0" w:type="dxa"/>
              <w:right w:w="101" w:type="dxa"/>
            </w:tcMar>
          </w:tcPr>
          <w:p w14:paraId="0E8D229A" w14:textId="3D632717" w:rsidR="00304FFF" w:rsidRPr="00E97D69" w:rsidRDefault="00304FFF" w:rsidP="00304FFF">
            <w:pPr>
              <w:spacing w:before="120" w:after="120"/>
              <w:rPr>
                <w:rFonts w:ascii="Verdana" w:hAnsi="Verdana"/>
              </w:rPr>
            </w:pPr>
            <w:r w:rsidRPr="00E97D69">
              <w:rPr>
                <w:rFonts w:ascii="Verdana" w:hAnsi="Verdana"/>
              </w:rPr>
              <w:t>Written for Brand or Generic, DAW allows Substitution and dispensing drug is rejecting for Synthroid DAW5</w:t>
            </w:r>
          </w:p>
        </w:tc>
        <w:tc>
          <w:tcPr>
            <w:tcW w:w="3272" w:type="pct"/>
            <w:gridSpan w:val="2"/>
            <w:tcBorders>
              <w:bottom w:val="single" w:sz="4" w:space="0" w:color="auto"/>
            </w:tcBorders>
            <w:tcMar>
              <w:top w:w="0" w:type="dxa"/>
              <w:left w:w="101" w:type="dxa"/>
              <w:bottom w:w="0" w:type="dxa"/>
              <w:right w:w="101" w:type="dxa"/>
            </w:tcMar>
          </w:tcPr>
          <w:p w14:paraId="532AD765" w14:textId="77777777" w:rsidR="00304FFF" w:rsidRPr="00E97D69" w:rsidRDefault="00304FFF" w:rsidP="00B92EA4">
            <w:pPr>
              <w:pStyle w:val="ListParagraph"/>
              <w:numPr>
                <w:ilvl w:val="0"/>
                <w:numId w:val="75"/>
              </w:numPr>
              <w:spacing w:before="120" w:after="120"/>
              <w:contextualSpacing w:val="0"/>
              <w:rPr>
                <w:rFonts w:ascii="Verdana" w:hAnsi="Verdana"/>
              </w:rPr>
            </w:pPr>
            <w:r w:rsidRPr="00E97D69">
              <w:rPr>
                <w:rFonts w:ascii="Verdana" w:hAnsi="Verdana"/>
              </w:rPr>
              <w:t xml:space="preserve">Resolve conflicts with </w:t>
            </w:r>
            <w:r w:rsidRPr="00E97D69">
              <w:rPr>
                <w:rFonts w:ascii="Verdana" w:hAnsi="Verdana"/>
                <w:b/>
                <w:bCs/>
              </w:rPr>
              <w:t>SX</w:t>
            </w:r>
            <w:r w:rsidRPr="00E97D69">
              <w:rPr>
                <w:rFonts w:ascii="Verdana" w:hAnsi="Verdana"/>
              </w:rPr>
              <w:t>.</w:t>
            </w:r>
          </w:p>
          <w:p w14:paraId="0C93C2D1" w14:textId="77777777" w:rsidR="00304FFF" w:rsidRPr="00E97D69" w:rsidRDefault="00304FFF" w:rsidP="00B92EA4">
            <w:pPr>
              <w:pStyle w:val="ListParagraph"/>
              <w:numPr>
                <w:ilvl w:val="0"/>
                <w:numId w:val="75"/>
              </w:numPr>
              <w:spacing w:before="120" w:after="120"/>
              <w:contextualSpacing w:val="0"/>
              <w:rPr>
                <w:rFonts w:ascii="Verdana" w:hAnsi="Verdana"/>
              </w:rPr>
            </w:pPr>
            <w:r w:rsidRPr="00E97D69">
              <w:rPr>
                <w:rFonts w:ascii="Verdana" w:hAnsi="Verdana"/>
              </w:rPr>
              <w:t xml:space="preserve">Email your home site Leads box to reach out to the AM for DAW5 set up issue and to also route the RX to NIS to dispense generic Synthroid. </w:t>
            </w:r>
          </w:p>
          <w:p w14:paraId="4E5D0AAA" w14:textId="77777777" w:rsidR="00304FFF" w:rsidRPr="00E97D69" w:rsidRDefault="00304FFF" w:rsidP="00B92EA4">
            <w:pPr>
              <w:pStyle w:val="ListParagraph"/>
              <w:numPr>
                <w:ilvl w:val="0"/>
                <w:numId w:val="75"/>
              </w:numPr>
              <w:spacing w:before="120" w:after="120"/>
              <w:contextualSpacing w:val="0"/>
              <w:rPr>
                <w:rFonts w:ascii="Verdana" w:hAnsi="Verdana"/>
              </w:rPr>
            </w:pPr>
            <w:r w:rsidRPr="00E97D69">
              <w:rPr>
                <w:rFonts w:ascii="Verdana" w:hAnsi="Verdana"/>
              </w:rPr>
              <w:t>Document NotePad:</w:t>
            </w:r>
          </w:p>
          <w:p w14:paraId="5775314E" w14:textId="72D710B3" w:rsidR="00304FFF" w:rsidRPr="00E97D69" w:rsidRDefault="00304FFF" w:rsidP="00304FFF">
            <w:pPr>
              <w:pStyle w:val="ListParagraph"/>
              <w:spacing w:before="120" w:after="120"/>
              <w:ind w:left="360"/>
              <w:contextualSpacing w:val="0"/>
              <w:rPr>
                <w:rFonts w:ascii="Verdana" w:hAnsi="Verdana"/>
              </w:rPr>
            </w:pPr>
            <w:r w:rsidRPr="00E97D69">
              <w:rPr>
                <w:rFonts w:ascii="Verdana" w:hAnsi="Verdana"/>
              </w:rPr>
              <w:t>LN) PLN to Leads, pt name, drug name, email AM to review plan set up issue and then route to NIS for generic.</w:t>
            </w:r>
          </w:p>
        </w:tc>
      </w:tr>
      <w:tr w:rsidR="000D4581" w:rsidRPr="00E97D69" w14:paraId="211C17FC" w14:textId="77777777" w:rsidTr="00304FFF">
        <w:trPr>
          <w:trHeight w:val="50"/>
        </w:trPr>
        <w:tc>
          <w:tcPr>
            <w:tcW w:w="1728" w:type="pct"/>
            <w:vMerge w:val="restart"/>
            <w:tcMar>
              <w:top w:w="0" w:type="dxa"/>
              <w:left w:w="101" w:type="dxa"/>
              <w:bottom w:w="0" w:type="dxa"/>
              <w:right w:w="101" w:type="dxa"/>
            </w:tcMar>
            <w:hideMark/>
          </w:tcPr>
          <w:p w14:paraId="3BCA9FB8" w14:textId="1BAB4C33" w:rsidR="000D4581" w:rsidRPr="00E97D69" w:rsidRDefault="00304FFF" w:rsidP="00304FFF">
            <w:pPr>
              <w:spacing w:before="120" w:after="120"/>
              <w:rPr>
                <w:rFonts w:ascii="Verdana" w:hAnsi="Verdana"/>
              </w:rPr>
            </w:pPr>
            <w:r w:rsidRPr="00E97D69">
              <w:rPr>
                <w:rFonts w:ascii="Verdana" w:hAnsi="Verdana"/>
              </w:rPr>
              <w:t xml:space="preserve">Entered for </w:t>
            </w:r>
            <w:r w:rsidR="000D4581" w:rsidRPr="00E97D69">
              <w:rPr>
                <w:rFonts w:ascii="Verdana" w:hAnsi="Verdana"/>
              </w:rPr>
              <w:t>Generic and DAW allows Substitution</w:t>
            </w:r>
          </w:p>
        </w:tc>
        <w:tc>
          <w:tcPr>
            <w:tcW w:w="3272" w:type="pct"/>
            <w:gridSpan w:val="2"/>
            <w:tcBorders>
              <w:bottom w:val="single" w:sz="4" w:space="0" w:color="auto"/>
            </w:tcBorders>
            <w:tcMar>
              <w:top w:w="0" w:type="dxa"/>
              <w:left w:w="101" w:type="dxa"/>
              <w:bottom w:w="0" w:type="dxa"/>
              <w:right w:w="101" w:type="dxa"/>
            </w:tcMar>
          </w:tcPr>
          <w:p w14:paraId="675E20C5" w14:textId="77777777" w:rsidR="000D4581" w:rsidRPr="00E97D69" w:rsidRDefault="000D4581" w:rsidP="00304FFF">
            <w:pPr>
              <w:spacing w:before="120" w:after="120"/>
              <w:rPr>
                <w:rFonts w:ascii="Verdana" w:hAnsi="Verdana" w:cs="Calibri"/>
                <w:color w:val="1307A9"/>
              </w:rPr>
            </w:pPr>
            <w:r w:rsidRPr="00E97D69">
              <w:rPr>
                <w:rFonts w:ascii="Verdana" w:hAnsi="Verdana"/>
              </w:rPr>
              <w:t xml:space="preserve">Test Claim </w:t>
            </w:r>
            <w:r w:rsidRPr="00E97D69">
              <w:rPr>
                <w:rFonts w:ascii="Verdana" w:hAnsi="Verdana"/>
                <w:b/>
                <w:bCs/>
              </w:rPr>
              <w:t>Brand NCD</w:t>
            </w:r>
            <w:r w:rsidRPr="00E97D69">
              <w:rPr>
                <w:rFonts w:ascii="Verdana" w:hAnsi="Verdana"/>
              </w:rPr>
              <w:t xml:space="preserve"> with </w:t>
            </w:r>
            <w:r w:rsidRPr="00E97D69">
              <w:rPr>
                <w:rFonts w:ascii="Verdana" w:hAnsi="Verdana"/>
                <w:b/>
                <w:bCs/>
              </w:rPr>
              <w:t>DAW5</w:t>
            </w:r>
            <w:r w:rsidRPr="00E97D69">
              <w:rPr>
                <w:rFonts w:ascii="Verdana" w:hAnsi="Verdana"/>
              </w:rPr>
              <w:t xml:space="preserve"> in RxClaim by updating the PSC code in the Test Claim to </w:t>
            </w:r>
            <w:r w:rsidRPr="00E97D69">
              <w:rPr>
                <w:rFonts w:ascii="Verdana" w:hAnsi="Verdana"/>
                <w:b/>
              </w:rPr>
              <w:t>5</w:t>
            </w:r>
            <w:r w:rsidRPr="00E97D69">
              <w:rPr>
                <w:rFonts w:ascii="Verdana" w:hAnsi="Verdana"/>
              </w:rPr>
              <w:t xml:space="preserve"> </w:t>
            </w:r>
            <w:r w:rsidRPr="00E97D69">
              <w:rPr>
                <w:rFonts w:ascii="Verdana" w:hAnsi="Verdana"/>
                <w:bCs/>
              </w:rPr>
              <w:t>(DAW5 = PSC5):</w:t>
            </w:r>
          </w:p>
        </w:tc>
      </w:tr>
      <w:tr w:rsidR="000D4581" w:rsidRPr="00E97D69" w14:paraId="4B069BA2" w14:textId="77777777" w:rsidTr="00304FFF">
        <w:trPr>
          <w:trHeight w:val="50"/>
        </w:trPr>
        <w:tc>
          <w:tcPr>
            <w:tcW w:w="1728" w:type="pct"/>
            <w:vMerge/>
            <w:tcMar>
              <w:top w:w="0" w:type="dxa"/>
              <w:left w:w="101" w:type="dxa"/>
              <w:bottom w:w="0" w:type="dxa"/>
              <w:right w:w="101" w:type="dxa"/>
            </w:tcMar>
          </w:tcPr>
          <w:p w14:paraId="4DD0E009" w14:textId="77777777" w:rsidR="000D4581" w:rsidRPr="00E97D69" w:rsidRDefault="000D4581" w:rsidP="00304FFF">
            <w:pPr>
              <w:spacing w:before="120" w:after="120"/>
              <w:rPr>
                <w:rFonts w:ascii="Verdana" w:hAnsi="Verdana"/>
              </w:rPr>
            </w:pPr>
          </w:p>
        </w:tc>
        <w:tc>
          <w:tcPr>
            <w:tcW w:w="947" w:type="pct"/>
            <w:shd w:val="clear" w:color="auto" w:fill="F2F2F2"/>
            <w:tcMar>
              <w:top w:w="0" w:type="dxa"/>
              <w:left w:w="101" w:type="dxa"/>
              <w:bottom w:w="0" w:type="dxa"/>
              <w:right w:w="101" w:type="dxa"/>
            </w:tcMar>
          </w:tcPr>
          <w:p w14:paraId="612F89AA" w14:textId="77777777" w:rsidR="000D4581" w:rsidRPr="00E97D69" w:rsidRDefault="000D4581" w:rsidP="00304FFF">
            <w:pPr>
              <w:spacing w:before="120" w:after="120"/>
              <w:jc w:val="center"/>
              <w:rPr>
                <w:rFonts w:ascii="Verdana" w:hAnsi="Verdana"/>
                <w:b/>
              </w:rPr>
            </w:pPr>
            <w:r w:rsidRPr="00E97D69">
              <w:rPr>
                <w:rFonts w:ascii="Verdana" w:hAnsi="Verdana"/>
                <w:b/>
              </w:rPr>
              <w:t>If test claim...</w:t>
            </w:r>
          </w:p>
        </w:tc>
        <w:tc>
          <w:tcPr>
            <w:tcW w:w="2325" w:type="pct"/>
            <w:shd w:val="clear" w:color="auto" w:fill="F2F2F2"/>
          </w:tcPr>
          <w:p w14:paraId="77C13B23" w14:textId="77777777" w:rsidR="000D4581" w:rsidRPr="00E97D69" w:rsidRDefault="000D4581" w:rsidP="00304FFF">
            <w:pPr>
              <w:spacing w:before="120" w:after="120"/>
              <w:jc w:val="center"/>
              <w:rPr>
                <w:rFonts w:ascii="Verdana" w:hAnsi="Verdana"/>
                <w:b/>
              </w:rPr>
            </w:pPr>
            <w:r w:rsidRPr="00E97D69">
              <w:rPr>
                <w:rFonts w:ascii="Verdana" w:hAnsi="Verdana"/>
                <w:b/>
              </w:rPr>
              <w:t>Then...</w:t>
            </w:r>
          </w:p>
        </w:tc>
      </w:tr>
      <w:tr w:rsidR="000D4581" w:rsidRPr="00E97D69" w14:paraId="2C7A7D5D" w14:textId="77777777" w:rsidTr="00304FFF">
        <w:trPr>
          <w:trHeight w:val="50"/>
        </w:trPr>
        <w:tc>
          <w:tcPr>
            <w:tcW w:w="1728" w:type="pct"/>
            <w:vMerge/>
            <w:tcMar>
              <w:top w:w="0" w:type="dxa"/>
              <w:left w:w="101" w:type="dxa"/>
              <w:bottom w:w="0" w:type="dxa"/>
              <w:right w:w="101" w:type="dxa"/>
            </w:tcMar>
          </w:tcPr>
          <w:p w14:paraId="578D81AC" w14:textId="77777777" w:rsidR="000D4581" w:rsidRPr="00E97D69" w:rsidRDefault="000D4581" w:rsidP="00304FFF">
            <w:pPr>
              <w:spacing w:before="120" w:after="120"/>
              <w:rPr>
                <w:rFonts w:ascii="Verdana" w:hAnsi="Verdana"/>
              </w:rPr>
            </w:pPr>
          </w:p>
        </w:tc>
        <w:tc>
          <w:tcPr>
            <w:tcW w:w="947" w:type="pct"/>
            <w:tcMar>
              <w:top w:w="0" w:type="dxa"/>
              <w:left w:w="101" w:type="dxa"/>
              <w:bottom w:w="0" w:type="dxa"/>
              <w:right w:w="101" w:type="dxa"/>
            </w:tcMar>
          </w:tcPr>
          <w:p w14:paraId="6AB48BEF" w14:textId="77777777" w:rsidR="000D4581" w:rsidRPr="00E97D69" w:rsidRDefault="000D4581" w:rsidP="00304FFF">
            <w:pPr>
              <w:spacing w:before="120" w:after="120"/>
              <w:rPr>
                <w:rFonts w:ascii="Verdana" w:hAnsi="Verdana"/>
              </w:rPr>
            </w:pPr>
            <w:r w:rsidRPr="00E97D69">
              <w:rPr>
                <w:rFonts w:ascii="Verdana" w:hAnsi="Verdana"/>
              </w:rPr>
              <w:t>Accepts</w:t>
            </w:r>
          </w:p>
        </w:tc>
        <w:tc>
          <w:tcPr>
            <w:tcW w:w="2325" w:type="pct"/>
          </w:tcPr>
          <w:p w14:paraId="2B69319B" w14:textId="77777777" w:rsidR="000D4581" w:rsidRPr="00E97D69" w:rsidRDefault="000D4581" w:rsidP="00304FFF">
            <w:pPr>
              <w:spacing w:before="120" w:after="120"/>
              <w:rPr>
                <w:rFonts w:ascii="Verdana" w:hAnsi="Verdana"/>
              </w:rPr>
            </w:pPr>
            <w:r w:rsidRPr="00E97D69">
              <w:rPr>
                <w:rFonts w:ascii="Verdana" w:hAnsi="Verdana"/>
              </w:rPr>
              <w:t>Brand can be keyed in the Prescribed Drug Field keeping the DAW to Y May Sub.</w:t>
            </w:r>
          </w:p>
          <w:p w14:paraId="7DA0E2B8" w14:textId="77777777" w:rsidR="000D4581" w:rsidRPr="00E97D69" w:rsidRDefault="000D4581" w:rsidP="00304FFF">
            <w:pPr>
              <w:spacing w:before="120" w:after="120"/>
              <w:rPr>
                <w:rFonts w:ascii="Verdana" w:hAnsi="Verdana"/>
                <w:color w:val="1307A9"/>
                <w:sz w:val="22"/>
                <w:szCs w:val="22"/>
              </w:rPr>
            </w:pPr>
          </w:p>
          <w:p w14:paraId="20269DC3" w14:textId="2FE6ABBA" w:rsidR="000D4581" w:rsidRPr="00E97D69" w:rsidRDefault="000970D6" w:rsidP="00304FFF">
            <w:pPr>
              <w:spacing w:before="120" w:after="120"/>
              <w:jc w:val="center"/>
              <w:rPr>
                <w:rFonts w:ascii="Verdana" w:hAnsi="Verdana"/>
                <w:color w:val="1307A9"/>
              </w:rPr>
            </w:pPr>
            <w:r w:rsidRPr="00E97D69">
              <w:rPr>
                <w:rFonts w:ascii="Verdana" w:hAnsi="Verdana"/>
                <w:noProof/>
              </w:rPr>
              <w:drawing>
                <wp:inline distT="0" distB="0" distL="0" distR="0" wp14:anchorId="4E887942" wp14:editId="0C303179">
                  <wp:extent cx="4019550" cy="2876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019550" cy="2876550"/>
                          </a:xfrm>
                          <a:prstGeom prst="rect">
                            <a:avLst/>
                          </a:prstGeom>
                          <a:noFill/>
                          <a:ln>
                            <a:noFill/>
                          </a:ln>
                        </pic:spPr>
                      </pic:pic>
                    </a:graphicData>
                  </a:graphic>
                </wp:inline>
              </w:drawing>
            </w:r>
          </w:p>
          <w:p w14:paraId="047F117E" w14:textId="77777777" w:rsidR="000D4581" w:rsidRPr="00E97D69" w:rsidRDefault="000D4581" w:rsidP="00304FFF">
            <w:pPr>
              <w:spacing w:before="120" w:after="120"/>
              <w:rPr>
                <w:rFonts w:ascii="Verdana" w:hAnsi="Verdana"/>
                <w:color w:val="1307A9"/>
              </w:rPr>
            </w:pPr>
          </w:p>
          <w:p w14:paraId="19CEC579" w14:textId="39DC9843" w:rsidR="000D4581" w:rsidRPr="00E97D69" w:rsidRDefault="000D4581" w:rsidP="00304FFF">
            <w:pPr>
              <w:spacing w:before="120" w:after="120"/>
              <w:rPr>
                <w:rFonts w:ascii="Verdana" w:hAnsi="Verdana"/>
                <w:color w:val="1307A9"/>
              </w:rPr>
            </w:pPr>
            <w:r w:rsidRPr="00E97D69">
              <w:rPr>
                <w:rFonts w:ascii="Verdana" w:hAnsi="Verdana"/>
                <w:b/>
              </w:rPr>
              <w:t>Note</w:t>
            </w:r>
            <w:r w:rsidR="00FC0371" w:rsidRPr="00E97D69">
              <w:rPr>
                <w:rFonts w:ascii="Verdana" w:hAnsi="Verdana"/>
                <w:b/>
              </w:rPr>
              <w:t xml:space="preserve">: </w:t>
            </w:r>
            <w:r w:rsidRPr="00E97D69">
              <w:rPr>
                <w:rFonts w:ascii="Verdana" w:hAnsi="Verdana"/>
              </w:rPr>
              <w:t>If the Dispensed Drug changes to Generic after updating the Prescribed Drug Field, then SX the line, email PLN Supervisor(s) and update the Note Pad in addition to contacting the Account Manager.</w:t>
            </w:r>
          </w:p>
        </w:tc>
      </w:tr>
      <w:tr w:rsidR="000D4581" w:rsidRPr="00E97D69" w14:paraId="091CE71B" w14:textId="77777777" w:rsidTr="00304FFF">
        <w:trPr>
          <w:trHeight w:val="50"/>
        </w:trPr>
        <w:tc>
          <w:tcPr>
            <w:tcW w:w="1728" w:type="pct"/>
            <w:vMerge/>
            <w:tcMar>
              <w:top w:w="0" w:type="dxa"/>
              <w:left w:w="101" w:type="dxa"/>
              <w:bottom w:w="0" w:type="dxa"/>
              <w:right w:w="101" w:type="dxa"/>
            </w:tcMar>
          </w:tcPr>
          <w:p w14:paraId="72281A6B" w14:textId="77777777" w:rsidR="000D4581" w:rsidRPr="00E97D69" w:rsidRDefault="000D4581" w:rsidP="00304FFF">
            <w:pPr>
              <w:spacing w:before="120" w:after="120"/>
              <w:rPr>
                <w:rFonts w:ascii="Verdana" w:hAnsi="Verdana"/>
              </w:rPr>
            </w:pPr>
          </w:p>
        </w:tc>
        <w:tc>
          <w:tcPr>
            <w:tcW w:w="947" w:type="pct"/>
            <w:tcMar>
              <w:top w:w="0" w:type="dxa"/>
              <w:left w:w="101" w:type="dxa"/>
              <w:bottom w:w="0" w:type="dxa"/>
              <w:right w:w="101" w:type="dxa"/>
            </w:tcMar>
          </w:tcPr>
          <w:p w14:paraId="078A7F93" w14:textId="77777777" w:rsidR="000D4581" w:rsidRPr="00E97D69" w:rsidRDefault="000D4581" w:rsidP="00304FFF">
            <w:pPr>
              <w:spacing w:before="120" w:after="120"/>
              <w:rPr>
                <w:rFonts w:ascii="Verdana" w:hAnsi="Verdana"/>
              </w:rPr>
            </w:pPr>
            <w:r w:rsidRPr="00E97D69">
              <w:rPr>
                <w:rFonts w:ascii="Verdana" w:hAnsi="Verdana"/>
              </w:rPr>
              <w:t>Denies</w:t>
            </w:r>
          </w:p>
        </w:tc>
        <w:tc>
          <w:tcPr>
            <w:tcW w:w="2325" w:type="pct"/>
          </w:tcPr>
          <w:p w14:paraId="674CD1E3" w14:textId="77777777" w:rsidR="000D4581" w:rsidRPr="00E97D69" w:rsidRDefault="000D4581" w:rsidP="00304FFF">
            <w:pPr>
              <w:spacing w:before="120" w:after="120"/>
              <w:rPr>
                <w:rFonts w:ascii="Verdana" w:hAnsi="Verdana"/>
              </w:rPr>
            </w:pPr>
            <w:r w:rsidRPr="00E97D69">
              <w:rPr>
                <w:rFonts w:ascii="Verdana" w:hAnsi="Verdana"/>
              </w:rPr>
              <w:t>Fax prescriber for alternate or message provided in rejection message.</w:t>
            </w:r>
          </w:p>
        </w:tc>
      </w:tr>
      <w:tr w:rsidR="000D4581" w:rsidRPr="00E97D69" w14:paraId="03745F5B" w14:textId="77777777" w:rsidTr="00304FFF">
        <w:tc>
          <w:tcPr>
            <w:tcW w:w="1728" w:type="pct"/>
            <w:vMerge w:val="restart"/>
            <w:tcMar>
              <w:top w:w="0" w:type="dxa"/>
              <w:left w:w="101" w:type="dxa"/>
              <w:bottom w:w="0" w:type="dxa"/>
              <w:right w:w="101" w:type="dxa"/>
            </w:tcMar>
            <w:hideMark/>
          </w:tcPr>
          <w:p w14:paraId="34DAB107" w14:textId="77777777" w:rsidR="000D4581" w:rsidRPr="00E97D69" w:rsidRDefault="000D4581" w:rsidP="00304FFF">
            <w:pPr>
              <w:spacing w:before="120" w:after="120"/>
              <w:rPr>
                <w:rFonts w:ascii="Verdana" w:hAnsi="Verdana"/>
              </w:rPr>
            </w:pPr>
            <w:r w:rsidRPr="00E97D69">
              <w:rPr>
                <w:rFonts w:ascii="Verdana" w:hAnsi="Verdana"/>
              </w:rPr>
              <w:t>Brand and DAW is MD No</w:t>
            </w:r>
          </w:p>
        </w:tc>
        <w:tc>
          <w:tcPr>
            <w:tcW w:w="3272" w:type="pct"/>
            <w:gridSpan w:val="2"/>
            <w:tcBorders>
              <w:bottom w:val="single" w:sz="4" w:space="0" w:color="auto"/>
            </w:tcBorders>
            <w:tcMar>
              <w:top w:w="0" w:type="dxa"/>
              <w:left w:w="101" w:type="dxa"/>
              <w:bottom w:w="0" w:type="dxa"/>
              <w:right w:w="101" w:type="dxa"/>
            </w:tcMar>
          </w:tcPr>
          <w:p w14:paraId="44C6388D" w14:textId="29B0DB8A" w:rsidR="000D4581" w:rsidRPr="00E97D69" w:rsidRDefault="000D4581" w:rsidP="00304FFF">
            <w:pPr>
              <w:spacing w:before="120" w:after="120"/>
              <w:rPr>
                <w:rFonts w:ascii="Verdana" w:hAnsi="Verdana" w:cs="Calibri"/>
              </w:rPr>
            </w:pPr>
            <w:r w:rsidRPr="00E97D69">
              <w:rPr>
                <w:rFonts w:ascii="Verdana" w:hAnsi="Verdana"/>
              </w:rPr>
              <w:t xml:space="preserve">Test Claim Brand NCD with DAW5 in RxClaim by </w:t>
            </w:r>
            <w:r w:rsidR="00565CC6" w:rsidRPr="00E97D69">
              <w:rPr>
                <w:rFonts w:ascii="Verdana" w:hAnsi="Verdana"/>
              </w:rPr>
              <w:t>updating</w:t>
            </w:r>
            <w:r w:rsidRPr="00E97D69">
              <w:rPr>
                <w:rFonts w:ascii="Verdana" w:hAnsi="Verdana"/>
              </w:rPr>
              <w:t xml:space="preserve"> the PSC code in the Test Claim to </w:t>
            </w:r>
            <w:r w:rsidRPr="00E97D69">
              <w:rPr>
                <w:rFonts w:ascii="Verdana" w:hAnsi="Verdana"/>
                <w:b/>
              </w:rPr>
              <w:t>5</w:t>
            </w:r>
            <w:r w:rsidRPr="00E97D69">
              <w:rPr>
                <w:rFonts w:ascii="Verdana" w:hAnsi="Verdana"/>
              </w:rPr>
              <w:t xml:space="preserve">. </w:t>
            </w:r>
          </w:p>
        </w:tc>
      </w:tr>
      <w:tr w:rsidR="000D4581" w:rsidRPr="00E97D69" w14:paraId="68C18746" w14:textId="77777777" w:rsidTr="00304FFF">
        <w:trPr>
          <w:trHeight w:val="98"/>
        </w:trPr>
        <w:tc>
          <w:tcPr>
            <w:tcW w:w="1728" w:type="pct"/>
            <w:vMerge/>
            <w:tcMar>
              <w:top w:w="0" w:type="dxa"/>
              <w:left w:w="101" w:type="dxa"/>
              <w:bottom w:w="0" w:type="dxa"/>
              <w:right w:w="101" w:type="dxa"/>
            </w:tcMar>
          </w:tcPr>
          <w:p w14:paraId="227AC947" w14:textId="77777777" w:rsidR="000D4581" w:rsidRPr="00E97D69" w:rsidRDefault="000D4581" w:rsidP="00304FFF">
            <w:pPr>
              <w:spacing w:before="120" w:after="120"/>
              <w:rPr>
                <w:rFonts w:ascii="Verdana" w:hAnsi="Verdana"/>
              </w:rPr>
            </w:pPr>
          </w:p>
        </w:tc>
        <w:tc>
          <w:tcPr>
            <w:tcW w:w="947" w:type="pct"/>
            <w:shd w:val="clear" w:color="auto" w:fill="F2F2F2"/>
            <w:tcMar>
              <w:top w:w="0" w:type="dxa"/>
              <w:left w:w="101" w:type="dxa"/>
              <w:bottom w:w="0" w:type="dxa"/>
              <w:right w:w="101" w:type="dxa"/>
            </w:tcMar>
          </w:tcPr>
          <w:p w14:paraId="5B886A81" w14:textId="77777777" w:rsidR="000D4581" w:rsidRPr="00E97D69" w:rsidRDefault="000D4581" w:rsidP="00304FFF">
            <w:pPr>
              <w:spacing w:before="120" w:after="120"/>
              <w:jc w:val="center"/>
              <w:rPr>
                <w:rFonts w:ascii="Verdana" w:hAnsi="Verdana"/>
                <w:b/>
              </w:rPr>
            </w:pPr>
            <w:r w:rsidRPr="00E97D69">
              <w:rPr>
                <w:rFonts w:ascii="Verdana" w:hAnsi="Verdana"/>
                <w:b/>
              </w:rPr>
              <w:t>If test claim...</w:t>
            </w:r>
          </w:p>
        </w:tc>
        <w:tc>
          <w:tcPr>
            <w:tcW w:w="2325" w:type="pct"/>
            <w:shd w:val="clear" w:color="auto" w:fill="F2F2F2"/>
          </w:tcPr>
          <w:p w14:paraId="1B6ABC2B" w14:textId="77777777" w:rsidR="000D4581" w:rsidRPr="00E97D69" w:rsidRDefault="000D4581" w:rsidP="00304FFF">
            <w:pPr>
              <w:spacing w:before="120" w:after="120"/>
              <w:jc w:val="center"/>
              <w:rPr>
                <w:rFonts w:ascii="Verdana" w:hAnsi="Verdana"/>
                <w:b/>
              </w:rPr>
            </w:pPr>
            <w:r w:rsidRPr="00E97D69">
              <w:rPr>
                <w:rFonts w:ascii="Verdana" w:hAnsi="Verdana"/>
                <w:b/>
              </w:rPr>
              <w:t>Then...</w:t>
            </w:r>
          </w:p>
        </w:tc>
      </w:tr>
      <w:tr w:rsidR="000D4581" w:rsidRPr="00E97D69" w14:paraId="55BB6174" w14:textId="77777777" w:rsidTr="00304FFF">
        <w:trPr>
          <w:trHeight w:val="96"/>
        </w:trPr>
        <w:tc>
          <w:tcPr>
            <w:tcW w:w="1728" w:type="pct"/>
            <w:vMerge/>
            <w:tcMar>
              <w:top w:w="0" w:type="dxa"/>
              <w:left w:w="101" w:type="dxa"/>
              <w:bottom w:w="0" w:type="dxa"/>
              <w:right w:w="101" w:type="dxa"/>
            </w:tcMar>
          </w:tcPr>
          <w:p w14:paraId="636F7779" w14:textId="77777777" w:rsidR="000D4581" w:rsidRPr="00E97D69" w:rsidRDefault="000D4581" w:rsidP="00304FFF">
            <w:pPr>
              <w:spacing w:before="120" w:after="120"/>
              <w:rPr>
                <w:rFonts w:ascii="Verdana" w:hAnsi="Verdana"/>
              </w:rPr>
            </w:pPr>
          </w:p>
        </w:tc>
        <w:tc>
          <w:tcPr>
            <w:tcW w:w="947" w:type="pct"/>
            <w:tcMar>
              <w:top w:w="0" w:type="dxa"/>
              <w:left w:w="101" w:type="dxa"/>
              <w:bottom w:w="0" w:type="dxa"/>
              <w:right w:w="101" w:type="dxa"/>
            </w:tcMar>
          </w:tcPr>
          <w:p w14:paraId="46473E24" w14:textId="77777777" w:rsidR="000D4581" w:rsidRPr="00E97D69" w:rsidRDefault="000D4581" w:rsidP="00304FFF">
            <w:pPr>
              <w:spacing w:before="120" w:after="120"/>
              <w:rPr>
                <w:rFonts w:ascii="Verdana" w:hAnsi="Verdana"/>
              </w:rPr>
            </w:pPr>
            <w:r w:rsidRPr="00E97D69">
              <w:rPr>
                <w:rFonts w:ascii="Verdana" w:hAnsi="Verdana"/>
              </w:rPr>
              <w:t>Accepts</w:t>
            </w:r>
          </w:p>
        </w:tc>
        <w:tc>
          <w:tcPr>
            <w:tcW w:w="2325" w:type="pct"/>
          </w:tcPr>
          <w:p w14:paraId="3627B51C" w14:textId="77777777" w:rsidR="000D4581" w:rsidRPr="00E97D69" w:rsidRDefault="000D4581" w:rsidP="00304FFF">
            <w:pPr>
              <w:spacing w:before="120" w:after="120"/>
              <w:rPr>
                <w:rFonts w:ascii="Verdana" w:hAnsi="Verdana"/>
              </w:rPr>
            </w:pPr>
            <w:r w:rsidRPr="00E97D69">
              <w:rPr>
                <w:rFonts w:ascii="Verdana" w:hAnsi="Verdana"/>
              </w:rPr>
              <w:t>Fax the Prescriber:</w:t>
            </w:r>
          </w:p>
          <w:p w14:paraId="2C5BB855" w14:textId="77777777" w:rsidR="000D4581" w:rsidRPr="00E97D69" w:rsidRDefault="000D4581" w:rsidP="00304FFF">
            <w:pPr>
              <w:spacing w:before="120" w:after="120"/>
              <w:rPr>
                <w:rFonts w:ascii="Verdana" w:hAnsi="Verdana"/>
              </w:rPr>
            </w:pPr>
            <w:r w:rsidRPr="00E97D69">
              <w:rPr>
                <w:rFonts w:ascii="Verdana" w:hAnsi="Verdana"/>
              </w:rPr>
              <w:t xml:space="preserve">Your patients benefit plan allows for Brand </w:t>
            </w:r>
            <w:r w:rsidR="007C4354" w:rsidRPr="00E97D69">
              <w:rPr>
                <w:rFonts w:ascii="Verdana" w:hAnsi="Verdana"/>
              </w:rPr>
              <w:t>&lt;</w:t>
            </w:r>
            <w:r w:rsidRPr="00E97D69">
              <w:rPr>
                <w:rFonts w:ascii="Verdana" w:hAnsi="Verdana"/>
              </w:rPr>
              <w:t>DRUG</w:t>
            </w:r>
            <w:r w:rsidR="007C4354" w:rsidRPr="00E97D69">
              <w:rPr>
                <w:rFonts w:ascii="Verdana" w:hAnsi="Verdana"/>
              </w:rPr>
              <w:t>&gt;</w:t>
            </w:r>
            <w:r w:rsidRPr="00E97D69">
              <w:rPr>
                <w:rFonts w:ascii="Verdana" w:hAnsi="Verdana"/>
              </w:rPr>
              <w:t xml:space="preserve"> with Generic copay. May we update the DAW to </w:t>
            </w:r>
            <w:r w:rsidRPr="00E97D69">
              <w:rPr>
                <w:rFonts w:ascii="Verdana" w:hAnsi="Verdana"/>
                <w:b/>
              </w:rPr>
              <w:t>0</w:t>
            </w:r>
            <w:r w:rsidRPr="00E97D69">
              <w:rPr>
                <w:rFonts w:ascii="Verdana" w:hAnsi="Verdana"/>
              </w:rPr>
              <w:t xml:space="preserve"> to allow the plan to process the Brand at Generic pricing?</w:t>
            </w:r>
          </w:p>
        </w:tc>
      </w:tr>
      <w:tr w:rsidR="000D4581" w:rsidRPr="00E97D69" w14:paraId="65B0D2AD" w14:textId="77777777" w:rsidTr="00304FFF">
        <w:trPr>
          <w:trHeight w:val="96"/>
        </w:trPr>
        <w:tc>
          <w:tcPr>
            <w:tcW w:w="1728" w:type="pct"/>
            <w:vMerge/>
            <w:tcMar>
              <w:top w:w="0" w:type="dxa"/>
              <w:left w:w="101" w:type="dxa"/>
              <w:bottom w:w="0" w:type="dxa"/>
              <w:right w:w="101" w:type="dxa"/>
            </w:tcMar>
          </w:tcPr>
          <w:p w14:paraId="10969169" w14:textId="77777777" w:rsidR="000D4581" w:rsidRPr="00E97D69" w:rsidRDefault="000D4581" w:rsidP="00304FFF">
            <w:pPr>
              <w:spacing w:before="120" w:after="120"/>
              <w:rPr>
                <w:rFonts w:ascii="Verdana" w:hAnsi="Verdana"/>
              </w:rPr>
            </w:pPr>
          </w:p>
        </w:tc>
        <w:tc>
          <w:tcPr>
            <w:tcW w:w="947" w:type="pct"/>
            <w:tcMar>
              <w:top w:w="0" w:type="dxa"/>
              <w:left w:w="101" w:type="dxa"/>
              <w:bottom w:w="0" w:type="dxa"/>
              <w:right w:w="101" w:type="dxa"/>
            </w:tcMar>
          </w:tcPr>
          <w:p w14:paraId="7B551CB1" w14:textId="77777777" w:rsidR="000D4581" w:rsidRPr="00E97D69" w:rsidRDefault="000D4581" w:rsidP="00304FFF">
            <w:pPr>
              <w:spacing w:before="120" w:after="120"/>
              <w:rPr>
                <w:rFonts w:ascii="Verdana" w:hAnsi="Verdana"/>
              </w:rPr>
            </w:pPr>
            <w:r w:rsidRPr="00E97D69">
              <w:rPr>
                <w:rFonts w:ascii="Verdana" w:hAnsi="Verdana"/>
              </w:rPr>
              <w:t>Denies</w:t>
            </w:r>
          </w:p>
        </w:tc>
        <w:tc>
          <w:tcPr>
            <w:tcW w:w="2325" w:type="pct"/>
          </w:tcPr>
          <w:p w14:paraId="0B3AB14F" w14:textId="77777777" w:rsidR="000D4581" w:rsidRPr="00E97D69" w:rsidRDefault="000D4581" w:rsidP="00304FFF">
            <w:pPr>
              <w:spacing w:before="120" w:after="120"/>
              <w:rPr>
                <w:rFonts w:ascii="Verdana" w:hAnsi="Verdana"/>
              </w:rPr>
            </w:pPr>
            <w:r w:rsidRPr="00E97D69">
              <w:rPr>
                <w:rFonts w:ascii="Verdana" w:hAnsi="Verdana"/>
              </w:rPr>
              <w:t>Fax prescriber for alternate or message provided in rejection message.</w:t>
            </w:r>
          </w:p>
        </w:tc>
      </w:tr>
    </w:tbl>
    <w:p w14:paraId="4B8F32C7" w14:textId="77777777" w:rsidR="000D4581" w:rsidRPr="00E97D69" w:rsidRDefault="000D4581" w:rsidP="0099327E">
      <w:pPr>
        <w:spacing w:before="120" w:after="120"/>
        <w:rPr>
          <w:rFonts w:ascii="Verdana" w:hAnsi="Verdana"/>
        </w:rPr>
      </w:pPr>
    </w:p>
    <w:p w14:paraId="2AF0CB51" w14:textId="795BDCC9" w:rsidR="00D66A08" w:rsidRPr="00E97D69" w:rsidRDefault="00D66A08" w:rsidP="0099327E">
      <w:pPr>
        <w:spacing w:before="120" w:after="120"/>
        <w:jc w:val="right"/>
        <w:rPr>
          <w:rFonts w:ascii="Verdana" w:hAnsi="Verdana"/>
        </w:rPr>
      </w:pPr>
      <w:hyperlink w:anchor="_Parent_SOP" w:history="1">
        <w:r w:rsidRPr="00E97D69">
          <w:rPr>
            <w:rStyle w:val="Hyperlink"/>
            <w:rFonts w:ascii="Verdana" w:hAnsi="Verdana"/>
          </w:rPr>
          <w:t>Top of section</w:t>
        </w:r>
      </w:hyperlink>
    </w:p>
    <w:p w14:paraId="72B49B4B" w14:textId="7CDBEA3F" w:rsidR="00D66A08" w:rsidRPr="00E97D69" w:rsidRDefault="00D66A08" w:rsidP="0099327E">
      <w:pPr>
        <w:spacing w:before="120" w:after="120"/>
        <w:jc w:val="right"/>
        <w:rPr>
          <w:rFonts w:ascii="Verdana" w:hAnsi="Verdana"/>
        </w:rPr>
      </w:pPr>
      <w:hyperlink w:anchor="_top" w:history="1">
        <w:r w:rsidRPr="00E97D69">
          <w:rPr>
            <w:rStyle w:val="Hyperlink"/>
            <w:rFonts w:ascii="Verdana" w:hAnsi="Verdana"/>
          </w:rPr>
          <w:t>Top of Document</w:t>
        </w:r>
      </w:hyperlink>
    </w:p>
    <w:p w14:paraId="15B68748" w14:textId="77777777" w:rsidR="00D66A08" w:rsidRPr="00E97D69" w:rsidRDefault="00D66A08" w:rsidP="0099327E">
      <w:pPr>
        <w:spacing w:before="120" w:after="120"/>
        <w:jc w:val="right"/>
        <w:rPr>
          <w:rFonts w:ascii="Verdana" w:hAnsi="Verdana"/>
        </w:rPr>
      </w:pPr>
    </w:p>
    <w:p w14:paraId="77B1EF73" w14:textId="20E07E9D" w:rsidR="00D66A08" w:rsidRPr="00E97D69" w:rsidRDefault="00D66A08" w:rsidP="0099327E">
      <w:pPr>
        <w:spacing w:before="120" w:after="120"/>
        <w:rPr>
          <w:rFonts w:ascii="Verdana" w:hAnsi="Verdana" w:cs="Consolas"/>
          <w:b/>
          <w:bCs/>
          <w:color w:val="333333"/>
        </w:rPr>
      </w:pPr>
      <w:bookmarkStart w:id="102" w:name="OLE_LINK48"/>
      <w:bookmarkStart w:id="103" w:name="DAW5ProcessingOrderAFQueue"/>
      <w:bookmarkStart w:id="104" w:name="OLE_LINK8"/>
      <w:r w:rsidRPr="00E97D69">
        <w:rPr>
          <w:rFonts w:ascii="Verdana" w:hAnsi="Verdana" w:cs="Consolas"/>
          <w:b/>
          <w:bCs/>
          <w:color w:val="333333"/>
        </w:rPr>
        <w:t>Processing an order in the AF Queue</w:t>
      </w:r>
      <w:bookmarkEnd w:id="102"/>
      <w:bookmarkEnd w:id="103"/>
    </w:p>
    <w:p w14:paraId="19FDD19B" w14:textId="77777777" w:rsidR="00D66A08" w:rsidRPr="00E97D69" w:rsidRDefault="00D66A08" w:rsidP="0099327E">
      <w:pPr>
        <w:spacing w:before="120" w:after="120"/>
        <w:rPr>
          <w:rFonts w:ascii="Verdana" w:hAnsi="Verdana" w:cs="Consolas"/>
          <w:color w:val="333333"/>
        </w:rPr>
      </w:pPr>
      <w:r w:rsidRPr="00E97D69">
        <w:rPr>
          <w:rFonts w:ascii="Verdana" w:hAnsi="Verdana" w:cs="Consolas"/>
          <w:color w:val="333333"/>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9"/>
        <w:gridCol w:w="4201"/>
        <w:gridCol w:w="7330"/>
      </w:tblGrid>
      <w:tr w:rsidR="00D66A08" w:rsidRPr="00E97D69" w14:paraId="5C2493E0" w14:textId="77777777" w:rsidTr="00B516B5">
        <w:trPr>
          <w:trHeight w:val="67"/>
        </w:trPr>
        <w:tc>
          <w:tcPr>
            <w:tcW w:w="548" w:type="pct"/>
            <w:shd w:val="clear" w:color="auto" w:fill="F2F2F2"/>
            <w:hideMark/>
          </w:tcPr>
          <w:p w14:paraId="395EF589" w14:textId="77777777" w:rsidR="00D66A08" w:rsidRPr="00E97D69" w:rsidRDefault="00D66A08" w:rsidP="0099327E">
            <w:pPr>
              <w:pStyle w:val="NormalWeb"/>
              <w:spacing w:before="120" w:beforeAutospacing="0" w:after="120" w:afterAutospacing="0"/>
              <w:jc w:val="center"/>
              <w:rPr>
                <w:rFonts w:ascii="Verdana" w:hAnsi="Verdana"/>
                <w:b/>
                <w:bCs/>
              </w:rPr>
            </w:pPr>
            <w:r w:rsidRPr="00E97D69">
              <w:rPr>
                <w:rFonts w:ascii="Verdana" w:hAnsi="Verdana"/>
                <w:b/>
                <w:bCs/>
              </w:rPr>
              <w:t>Step</w:t>
            </w:r>
          </w:p>
        </w:tc>
        <w:tc>
          <w:tcPr>
            <w:tcW w:w="4452" w:type="pct"/>
            <w:gridSpan w:val="2"/>
            <w:shd w:val="clear" w:color="auto" w:fill="F2F2F2"/>
            <w:tcMar>
              <w:top w:w="0" w:type="dxa"/>
              <w:left w:w="101" w:type="dxa"/>
              <w:bottom w:w="0" w:type="dxa"/>
              <w:right w:w="101" w:type="dxa"/>
            </w:tcMar>
            <w:hideMark/>
          </w:tcPr>
          <w:p w14:paraId="0AFE62E5" w14:textId="77777777" w:rsidR="00D66A08" w:rsidRPr="00E97D69" w:rsidRDefault="00D66A08" w:rsidP="0099327E">
            <w:pPr>
              <w:pStyle w:val="NormalWeb"/>
              <w:spacing w:before="120" w:beforeAutospacing="0" w:after="120" w:afterAutospacing="0"/>
              <w:jc w:val="center"/>
              <w:rPr>
                <w:rFonts w:ascii="Verdana" w:hAnsi="Verdana"/>
              </w:rPr>
            </w:pPr>
            <w:r w:rsidRPr="00E97D69">
              <w:rPr>
                <w:rFonts w:ascii="Verdana" w:hAnsi="Verdana"/>
                <w:b/>
                <w:bCs/>
              </w:rPr>
              <w:t>Action…</w:t>
            </w:r>
          </w:p>
        </w:tc>
      </w:tr>
      <w:tr w:rsidR="00D66A08" w:rsidRPr="00E97D69" w14:paraId="2EDDCFBF" w14:textId="77777777" w:rsidTr="00B516B5">
        <w:trPr>
          <w:trHeight w:val="67"/>
        </w:trPr>
        <w:tc>
          <w:tcPr>
            <w:tcW w:w="548" w:type="pct"/>
            <w:vMerge w:val="restart"/>
            <w:shd w:val="clear" w:color="auto" w:fill="FFFFFF"/>
            <w:hideMark/>
          </w:tcPr>
          <w:p w14:paraId="0249EA6C" w14:textId="77777777" w:rsidR="00D66A08" w:rsidRPr="00E97D69" w:rsidRDefault="00D66A08" w:rsidP="0099327E">
            <w:pPr>
              <w:pStyle w:val="NormalWeb"/>
              <w:spacing w:before="120" w:beforeAutospacing="0" w:after="120" w:afterAutospacing="0"/>
              <w:jc w:val="center"/>
              <w:rPr>
                <w:rFonts w:ascii="Verdana" w:hAnsi="Verdana" w:cs="Gulim"/>
                <w:b/>
                <w:bCs/>
              </w:rPr>
            </w:pPr>
            <w:r w:rsidRPr="00E97D69">
              <w:rPr>
                <w:rFonts w:ascii="Verdana" w:hAnsi="Verdana"/>
                <w:b/>
                <w:bCs/>
              </w:rPr>
              <w:t>1</w:t>
            </w:r>
          </w:p>
        </w:tc>
        <w:tc>
          <w:tcPr>
            <w:tcW w:w="4452" w:type="pct"/>
            <w:gridSpan w:val="2"/>
            <w:shd w:val="clear" w:color="auto" w:fill="FFFFFF"/>
            <w:tcMar>
              <w:top w:w="0" w:type="dxa"/>
              <w:left w:w="101" w:type="dxa"/>
              <w:bottom w:w="0" w:type="dxa"/>
              <w:right w:w="101" w:type="dxa"/>
            </w:tcMar>
            <w:hideMark/>
          </w:tcPr>
          <w:p w14:paraId="68B2CFE1" w14:textId="0F7D6E97" w:rsidR="00D66A08" w:rsidRPr="00E97D69" w:rsidRDefault="00D66A08" w:rsidP="0099327E">
            <w:pPr>
              <w:spacing w:before="120" w:after="120"/>
              <w:rPr>
                <w:rFonts w:ascii="Verdana" w:hAnsi="Verdana"/>
                <w:u w:val="single"/>
              </w:rPr>
            </w:pPr>
            <w:r w:rsidRPr="00E97D69">
              <w:rPr>
                <w:rFonts w:ascii="Verdana" w:hAnsi="Verdana"/>
              </w:rPr>
              <w:t xml:space="preserve">Review Conflict and note pad to verify conflict was screened correctly. Refer to </w:t>
            </w:r>
            <w:hyperlink w:anchor="DAW5ProcessingOrderOpenQueue" w:history="1">
              <w:r w:rsidR="00D124C4" w:rsidRPr="00E97D69">
                <w:rPr>
                  <w:rStyle w:val="Hyperlink"/>
                  <w:rFonts w:ascii="Verdana" w:hAnsi="Verdana"/>
                </w:rPr>
                <w:t>Proce</w:t>
              </w:r>
              <w:r w:rsidRPr="00E97D69">
                <w:rPr>
                  <w:rStyle w:val="Hyperlink"/>
                  <w:rFonts w:ascii="Verdana" w:hAnsi="Verdana"/>
                </w:rPr>
                <w:t>ssing an order in the Open Queue</w:t>
              </w:r>
            </w:hyperlink>
            <w:r w:rsidRPr="00E97D69">
              <w:rPr>
                <w:rFonts w:ascii="Verdana" w:hAnsi="Verdana"/>
              </w:rPr>
              <w:t>.</w:t>
            </w:r>
          </w:p>
        </w:tc>
      </w:tr>
      <w:tr w:rsidR="00D66A08" w:rsidRPr="00E97D69" w14:paraId="2A1ADFC2" w14:textId="77777777" w:rsidTr="00B516B5">
        <w:trPr>
          <w:trHeight w:val="67"/>
        </w:trPr>
        <w:tc>
          <w:tcPr>
            <w:tcW w:w="548" w:type="pct"/>
            <w:vMerge/>
            <w:vAlign w:val="center"/>
            <w:hideMark/>
          </w:tcPr>
          <w:p w14:paraId="0E77972D" w14:textId="77777777" w:rsidR="00D66A08" w:rsidRPr="00E97D69" w:rsidRDefault="00D66A08" w:rsidP="0099327E">
            <w:pPr>
              <w:spacing w:before="120" w:after="120"/>
              <w:rPr>
                <w:rFonts w:ascii="Verdana" w:eastAsia="Gulim" w:hAnsi="Verdana" w:cs="Gulim"/>
                <w:b/>
                <w:bCs/>
                <w:lang w:eastAsia="ko-KR"/>
              </w:rPr>
            </w:pPr>
          </w:p>
        </w:tc>
        <w:tc>
          <w:tcPr>
            <w:tcW w:w="1622" w:type="pct"/>
            <w:shd w:val="clear" w:color="auto" w:fill="F2F2F2"/>
            <w:tcMar>
              <w:top w:w="0" w:type="dxa"/>
              <w:left w:w="101" w:type="dxa"/>
              <w:bottom w:w="0" w:type="dxa"/>
              <w:right w:w="101" w:type="dxa"/>
            </w:tcMar>
            <w:hideMark/>
          </w:tcPr>
          <w:p w14:paraId="1CEF4316" w14:textId="77777777" w:rsidR="00D66A08" w:rsidRPr="00E97D69" w:rsidRDefault="00D66A08" w:rsidP="0099327E">
            <w:pPr>
              <w:pStyle w:val="NormalWeb"/>
              <w:spacing w:before="120" w:beforeAutospacing="0" w:after="120" w:afterAutospacing="0"/>
              <w:jc w:val="center"/>
              <w:rPr>
                <w:rFonts w:ascii="Verdana" w:hAnsi="Verdana"/>
                <w:b/>
                <w:bCs/>
              </w:rPr>
            </w:pPr>
            <w:r w:rsidRPr="00E97D69">
              <w:rPr>
                <w:rFonts w:ascii="Verdana" w:hAnsi="Verdana"/>
                <w:b/>
                <w:bCs/>
              </w:rPr>
              <w:t>If order was…</w:t>
            </w:r>
          </w:p>
        </w:tc>
        <w:tc>
          <w:tcPr>
            <w:tcW w:w="2830" w:type="pct"/>
            <w:shd w:val="clear" w:color="auto" w:fill="F2F2F2"/>
            <w:tcMar>
              <w:top w:w="0" w:type="dxa"/>
              <w:left w:w="101" w:type="dxa"/>
              <w:bottom w:w="0" w:type="dxa"/>
              <w:right w:w="101" w:type="dxa"/>
            </w:tcMar>
            <w:hideMark/>
          </w:tcPr>
          <w:p w14:paraId="21ED5D24" w14:textId="77777777" w:rsidR="00D66A08" w:rsidRPr="00E97D69" w:rsidRDefault="00D66A08" w:rsidP="0099327E">
            <w:pPr>
              <w:pStyle w:val="NormalWeb"/>
              <w:spacing w:before="120" w:beforeAutospacing="0" w:after="120" w:afterAutospacing="0"/>
              <w:jc w:val="center"/>
              <w:rPr>
                <w:rFonts w:ascii="Verdana" w:hAnsi="Verdana"/>
                <w:b/>
                <w:bCs/>
              </w:rPr>
            </w:pPr>
            <w:r w:rsidRPr="00E97D69">
              <w:rPr>
                <w:rFonts w:ascii="Verdana" w:hAnsi="Verdana"/>
                <w:b/>
                <w:bCs/>
              </w:rPr>
              <w:t>Then…</w:t>
            </w:r>
          </w:p>
        </w:tc>
      </w:tr>
      <w:tr w:rsidR="00D66A08" w:rsidRPr="00E97D69" w14:paraId="7AB264C5" w14:textId="77777777" w:rsidTr="00B516B5">
        <w:trPr>
          <w:trHeight w:val="67"/>
        </w:trPr>
        <w:tc>
          <w:tcPr>
            <w:tcW w:w="548" w:type="pct"/>
            <w:vMerge/>
            <w:vAlign w:val="center"/>
            <w:hideMark/>
          </w:tcPr>
          <w:p w14:paraId="6406D95C" w14:textId="77777777" w:rsidR="00D66A08" w:rsidRPr="00E97D69" w:rsidRDefault="00D66A08" w:rsidP="0099327E">
            <w:pPr>
              <w:spacing w:before="120" w:after="120"/>
              <w:rPr>
                <w:rFonts w:ascii="Verdana" w:eastAsia="Gulim" w:hAnsi="Verdana" w:cs="Gulim"/>
                <w:b/>
                <w:bCs/>
                <w:lang w:eastAsia="ko-KR"/>
              </w:rPr>
            </w:pPr>
          </w:p>
        </w:tc>
        <w:tc>
          <w:tcPr>
            <w:tcW w:w="1622" w:type="pct"/>
            <w:shd w:val="clear" w:color="auto" w:fill="FFFFFF"/>
            <w:tcMar>
              <w:top w:w="0" w:type="dxa"/>
              <w:left w:w="101" w:type="dxa"/>
              <w:bottom w:w="0" w:type="dxa"/>
              <w:right w:w="101" w:type="dxa"/>
            </w:tcMar>
            <w:hideMark/>
          </w:tcPr>
          <w:p w14:paraId="75CD8DFD" w14:textId="77777777" w:rsidR="00D66A08" w:rsidRPr="00E97D69" w:rsidRDefault="00D66A08" w:rsidP="0099327E">
            <w:pPr>
              <w:pStyle w:val="NormalWeb"/>
              <w:spacing w:before="120" w:beforeAutospacing="0" w:after="120" w:afterAutospacing="0"/>
              <w:rPr>
                <w:rFonts w:ascii="Verdana" w:hAnsi="Verdana"/>
              </w:rPr>
            </w:pPr>
            <w:r w:rsidRPr="00E97D69">
              <w:rPr>
                <w:rFonts w:ascii="Verdana" w:hAnsi="Verdana"/>
              </w:rPr>
              <w:t>Screened correctly</w:t>
            </w:r>
          </w:p>
        </w:tc>
        <w:tc>
          <w:tcPr>
            <w:tcW w:w="2830" w:type="pct"/>
            <w:shd w:val="clear" w:color="auto" w:fill="FFFFFF"/>
            <w:tcMar>
              <w:top w:w="0" w:type="dxa"/>
              <w:left w:w="101" w:type="dxa"/>
              <w:bottom w:w="0" w:type="dxa"/>
              <w:right w:w="101" w:type="dxa"/>
            </w:tcMar>
            <w:hideMark/>
          </w:tcPr>
          <w:p w14:paraId="69CD0E81" w14:textId="77777777" w:rsidR="00D66A08" w:rsidRPr="00E97D69" w:rsidRDefault="00D66A08" w:rsidP="0099327E">
            <w:pPr>
              <w:pStyle w:val="NormalWeb"/>
              <w:spacing w:before="120" w:beforeAutospacing="0" w:after="120" w:afterAutospacing="0"/>
              <w:rPr>
                <w:rFonts w:ascii="Verdana" w:hAnsi="Verdana"/>
              </w:rPr>
            </w:pPr>
            <w:r w:rsidRPr="00E97D69">
              <w:rPr>
                <w:rFonts w:ascii="Verdana" w:hAnsi="Verdana"/>
              </w:rPr>
              <w:t xml:space="preserve">Proceed to </w:t>
            </w:r>
            <w:r w:rsidRPr="00E97D69">
              <w:rPr>
                <w:rFonts w:ascii="Verdana" w:hAnsi="Verdana"/>
                <w:b/>
                <w:bCs/>
              </w:rPr>
              <w:t>Step 2</w:t>
            </w:r>
            <w:r w:rsidRPr="00E97D69">
              <w:rPr>
                <w:rFonts w:ascii="Verdana" w:hAnsi="Verdana"/>
              </w:rPr>
              <w:t>.</w:t>
            </w:r>
          </w:p>
        </w:tc>
      </w:tr>
      <w:tr w:rsidR="00D66A08" w:rsidRPr="00E97D69" w14:paraId="4777B783" w14:textId="77777777" w:rsidTr="00B516B5">
        <w:trPr>
          <w:trHeight w:val="67"/>
        </w:trPr>
        <w:tc>
          <w:tcPr>
            <w:tcW w:w="548" w:type="pct"/>
            <w:vMerge/>
            <w:vAlign w:val="center"/>
            <w:hideMark/>
          </w:tcPr>
          <w:p w14:paraId="28D0C7B6" w14:textId="77777777" w:rsidR="00D66A08" w:rsidRPr="00E97D69" w:rsidRDefault="00D66A08" w:rsidP="0099327E">
            <w:pPr>
              <w:spacing w:before="120" w:after="120"/>
              <w:rPr>
                <w:rFonts w:ascii="Verdana" w:eastAsia="Gulim" w:hAnsi="Verdana" w:cs="Gulim"/>
                <w:b/>
                <w:bCs/>
                <w:lang w:eastAsia="ko-KR"/>
              </w:rPr>
            </w:pPr>
          </w:p>
        </w:tc>
        <w:tc>
          <w:tcPr>
            <w:tcW w:w="1622" w:type="pct"/>
            <w:shd w:val="clear" w:color="auto" w:fill="FFFFFF"/>
            <w:tcMar>
              <w:top w:w="0" w:type="dxa"/>
              <w:left w:w="101" w:type="dxa"/>
              <w:bottom w:w="0" w:type="dxa"/>
              <w:right w:w="101" w:type="dxa"/>
            </w:tcMar>
            <w:hideMark/>
          </w:tcPr>
          <w:p w14:paraId="6C8A6B8E" w14:textId="77777777" w:rsidR="00D66A08" w:rsidRPr="00E97D69" w:rsidRDefault="00D66A08" w:rsidP="0099327E">
            <w:pPr>
              <w:pStyle w:val="NormalWeb"/>
              <w:spacing w:before="120" w:beforeAutospacing="0" w:after="120" w:afterAutospacing="0"/>
              <w:rPr>
                <w:rFonts w:ascii="Verdana" w:hAnsi="Verdana"/>
              </w:rPr>
            </w:pPr>
            <w:r w:rsidRPr="00E97D69">
              <w:rPr>
                <w:rFonts w:ascii="Verdana" w:hAnsi="Verdana"/>
              </w:rPr>
              <w:t>Screened incorrectly</w:t>
            </w:r>
          </w:p>
        </w:tc>
        <w:tc>
          <w:tcPr>
            <w:tcW w:w="2830" w:type="pct"/>
            <w:shd w:val="clear" w:color="auto" w:fill="FFFFFF"/>
            <w:tcMar>
              <w:top w:w="0" w:type="dxa"/>
              <w:left w:w="101" w:type="dxa"/>
              <w:bottom w:w="0" w:type="dxa"/>
              <w:right w:w="101" w:type="dxa"/>
            </w:tcMar>
            <w:hideMark/>
          </w:tcPr>
          <w:p w14:paraId="154D09A5" w14:textId="0EA13865" w:rsidR="00D66A08" w:rsidRPr="00E97D69" w:rsidRDefault="00D66A08" w:rsidP="0099327E">
            <w:pPr>
              <w:pStyle w:val="NormalWeb"/>
              <w:spacing w:before="120" w:beforeAutospacing="0" w:after="120" w:afterAutospacing="0"/>
              <w:rPr>
                <w:rFonts w:ascii="Verdana" w:hAnsi="Verdana"/>
              </w:rPr>
            </w:pPr>
            <w:r w:rsidRPr="00E97D69">
              <w:rPr>
                <w:rFonts w:ascii="Verdana" w:hAnsi="Verdana"/>
              </w:rPr>
              <w:t xml:space="preserve">Rescreen conflict. Refer to </w:t>
            </w:r>
            <w:hyperlink w:anchor="DAW5ProcessingOrderOpenQueue" w:history="1">
              <w:r w:rsidRPr="00E97D69">
                <w:rPr>
                  <w:rStyle w:val="Hyperlink"/>
                  <w:rFonts w:ascii="Verdana" w:hAnsi="Verdana"/>
                </w:rPr>
                <w:t>Processing an order in the Open Queue</w:t>
              </w:r>
            </w:hyperlink>
            <w:r w:rsidRPr="00E97D69">
              <w:rPr>
                <w:rFonts w:ascii="Verdana" w:hAnsi="Verdana"/>
              </w:rPr>
              <w:t>.</w:t>
            </w:r>
          </w:p>
        </w:tc>
      </w:tr>
      <w:tr w:rsidR="00D66A08" w:rsidRPr="00E97D69" w14:paraId="315D9D7B" w14:textId="77777777" w:rsidTr="00B516B5">
        <w:trPr>
          <w:trHeight w:val="67"/>
        </w:trPr>
        <w:tc>
          <w:tcPr>
            <w:tcW w:w="548" w:type="pct"/>
            <w:shd w:val="clear" w:color="auto" w:fill="FFFFFF"/>
            <w:hideMark/>
          </w:tcPr>
          <w:p w14:paraId="56C7FBBF" w14:textId="77777777" w:rsidR="00D66A08" w:rsidRPr="00E97D69" w:rsidRDefault="00D66A08" w:rsidP="0099327E">
            <w:pPr>
              <w:pStyle w:val="NormalWeb"/>
              <w:spacing w:before="120" w:beforeAutospacing="0" w:after="120" w:afterAutospacing="0"/>
              <w:jc w:val="center"/>
              <w:rPr>
                <w:rFonts w:ascii="Verdana" w:hAnsi="Verdana"/>
                <w:b/>
                <w:bCs/>
              </w:rPr>
            </w:pPr>
            <w:r w:rsidRPr="00E97D69">
              <w:rPr>
                <w:rFonts w:ascii="Verdana" w:hAnsi="Verdana"/>
                <w:b/>
                <w:bCs/>
              </w:rPr>
              <w:t>2</w:t>
            </w:r>
          </w:p>
        </w:tc>
        <w:tc>
          <w:tcPr>
            <w:tcW w:w="4452" w:type="pct"/>
            <w:gridSpan w:val="2"/>
            <w:shd w:val="clear" w:color="auto" w:fill="FFFFFF"/>
            <w:tcMar>
              <w:top w:w="0" w:type="dxa"/>
              <w:left w:w="101" w:type="dxa"/>
              <w:bottom w:w="0" w:type="dxa"/>
              <w:right w:w="101" w:type="dxa"/>
            </w:tcMar>
            <w:hideMark/>
          </w:tcPr>
          <w:p w14:paraId="5111C273" w14:textId="5DAF68BC" w:rsidR="00D66A08" w:rsidRPr="00E97D69" w:rsidRDefault="00D66A08" w:rsidP="0099327E">
            <w:pPr>
              <w:spacing w:before="120" w:after="120"/>
              <w:rPr>
                <w:rFonts w:ascii="Verdana" w:hAnsi="Verdana"/>
              </w:rPr>
            </w:pPr>
            <w:bookmarkStart w:id="105" w:name="OLE_LINK49"/>
            <w:r w:rsidRPr="00E97D69">
              <w:rPr>
                <w:rFonts w:ascii="Verdana" w:hAnsi="Verdana"/>
              </w:rPr>
              <w:t>Resolve with DH. Refer to the </w:t>
            </w:r>
            <w:hyperlink r:id="rId90" w:anchor="!/view?docid=9f65dbc8-17bb-4081-963b-f6753fc554ea" w:history="1">
              <w:r w:rsidR="00AF6A59" w:rsidRPr="00E97D69">
                <w:rPr>
                  <w:rStyle w:val="Hyperlink"/>
                  <w:rFonts w:ascii="Verdana" w:hAnsi="Verdana"/>
                </w:rPr>
                <w:t>Resolving a Conflict by Placing Rx on Hold Indefinitely, Hold Until, DPR Hold or RTP (005674)</w:t>
              </w:r>
            </w:hyperlink>
            <w:r w:rsidRPr="00E97D69">
              <w:rPr>
                <w:rFonts w:ascii="Verdana" w:hAnsi="Verdana"/>
              </w:rPr>
              <w:t>.</w:t>
            </w:r>
            <w:bookmarkEnd w:id="105"/>
          </w:p>
        </w:tc>
      </w:tr>
      <w:tr w:rsidR="00D124C4" w:rsidRPr="00E97D69" w14:paraId="6F8083B1" w14:textId="77777777" w:rsidTr="00B516B5">
        <w:trPr>
          <w:trHeight w:val="67"/>
        </w:trPr>
        <w:tc>
          <w:tcPr>
            <w:tcW w:w="548" w:type="pct"/>
            <w:shd w:val="clear" w:color="auto" w:fill="FFFFFF"/>
          </w:tcPr>
          <w:p w14:paraId="6F6F3A24" w14:textId="77777777" w:rsidR="00D124C4" w:rsidRPr="00E97D69" w:rsidRDefault="00D124C4" w:rsidP="0099327E">
            <w:pPr>
              <w:pStyle w:val="NormalWeb"/>
              <w:spacing w:before="120" w:beforeAutospacing="0" w:after="120" w:afterAutospacing="0"/>
              <w:jc w:val="center"/>
              <w:rPr>
                <w:rFonts w:ascii="Verdana" w:hAnsi="Verdana"/>
                <w:b/>
                <w:bCs/>
              </w:rPr>
            </w:pPr>
            <w:r w:rsidRPr="00E97D69">
              <w:rPr>
                <w:rFonts w:ascii="Verdana" w:hAnsi="Verdana"/>
                <w:b/>
                <w:bCs/>
              </w:rPr>
              <w:t>3</w:t>
            </w:r>
          </w:p>
        </w:tc>
        <w:tc>
          <w:tcPr>
            <w:tcW w:w="4452" w:type="pct"/>
            <w:gridSpan w:val="2"/>
            <w:shd w:val="clear" w:color="auto" w:fill="FFFFFF"/>
            <w:tcMar>
              <w:top w:w="0" w:type="dxa"/>
              <w:left w:w="101" w:type="dxa"/>
              <w:bottom w:w="0" w:type="dxa"/>
              <w:right w:w="101" w:type="dxa"/>
            </w:tcMar>
          </w:tcPr>
          <w:p w14:paraId="19167BB4" w14:textId="77777777" w:rsidR="00D124C4" w:rsidRPr="00E97D69" w:rsidRDefault="00D124C4" w:rsidP="0099327E">
            <w:pPr>
              <w:pStyle w:val="ListParagraph"/>
              <w:spacing w:before="120" w:after="120"/>
              <w:ind w:left="0"/>
              <w:contextualSpacing w:val="0"/>
              <w:rPr>
                <w:rFonts w:ascii="Verdana" w:hAnsi="Verdana"/>
              </w:rPr>
            </w:pPr>
            <w:r w:rsidRPr="00E97D69">
              <w:rPr>
                <w:rFonts w:ascii="Verdana" w:hAnsi="Verdana"/>
              </w:rPr>
              <w:t>Document Note Pad:</w:t>
            </w:r>
          </w:p>
          <w:p w14:paraId="0E946F5A" w14:textId="77777777" w:rsidR="00D124C4" w:rsidRPr="00E97D69" w:rsidRDefault="00D124C4" w:rsidP="0099327E">
            <w:pPr>
              <w:pStyle w:val="ListParagraph"/>
              <w:spacing w:before="120" w:after="120"/>
              <w:ind w:left="0"/>
              <w:contextualSpacing w:val="0"/>
              <w:rPr>
                <w:rFonts w:ascii="Verdana" w:hAnsi="Verdana"/>
              </w:rPr>
            </w:pPr>
            <w:r w:rsidRPr="00E97D69">
              <w:rPr>
                <w:rFonts w:ascii="Verdana" w:hAnsi="Verdana"/>
              </w:rPr>
              <w:t>Ln) &lt;PLN/PAR&gt;, DPR Hold, &lt;Patient name&gt;, &lt;Drug name&gt;, no response for &lt;Plan Requirements&gt;</w:t>
            </w:r>
          </w:p>
        </w:tc>
      </w:tr>
      <w:tr w:rsidR="00D124C4" w:rsidRPr="00E97D69" w14:paraId="15326719" w14:textId="77777777" w:rsidTr="00B516B5">
        <w:trPr>
          <w:trHeight w:val="67"/>
        </w:trPr>
        <w:tc>
          <w:tcPr>
            <w:tcW w:w="548" w:type="pct"/>
            <w:shd w:val="clear" w:color="auto" w:fill="FFFFFF"/>
          </w:tcPr>
          <w:p w14:paraId="30491FC1" w14:textId="77777777" w:rsidR="00D124C4" w:rsidRPr="00E97D69" w:rsidRDefault="00D124C4" w:rsidP="0099327E">
            <w:pPr>
              <w:pStyle w:val="NormalWeb"/>
              <w:spacing w:before="120" w:beforeAutospacing="0" w:after="120" w:afterAutospacing="0"/>
              <w:jc w:val="center"/>
              <w:rPr>
                <w:rFonts w:ascii="Verdana" w:hAnsi="Verdana"/>
                <w:b/>
                <w:bCs/>
              </w:rPr>
            </w:pPr>
            <w:r w:rsidRPr="00E97D69">
              <w:rPr>
                <w:rFonts w:ascii="Verdana" w:hAnsi="Verdana"/>
                <w:b/>
                <w:bCs/>
              </w:rPr>
              <w:t>4</w:t>
            </w:r>
          </w:p>
        </w:tc>
        <w:tc>
          <w:tcPr>
            <w:tcW w:w="4452" w:type="pct"/>
            <w:gridSpan w:val="2"/>
            <w:shd w:val="clear" w:color="auto" w:fill="FFFFFF"/>
            <w:tcMar>
              <w:top w:w="0" w:type="dxa"/>
              <w:left w:w="101" w:type="dxa"/>
              <w:bottom w:w="0" w:type="dxa"/>
              <w:right w:w="101" w:type="dxa"/>
            </w:tcMar>
          </w:tcPr>
          <w:p w14:paraId="0053EBBC" w14:textId="77777777" w:rsidR="00D124C4" w:rsidRPr="00E97D69" w:rsidRDefault="00D124C4" w:rsidP="0099327E">
            <w:pPr>
              <w:pStyle w:val="ListParagraph"/>
              <w:spacing w:before="120" w:after="120"/>
              <w:ind w:left="0"/>
              <w:contextualSpacing w:val="0"/>
              <w:rPr>
                <w:rFonts w:ascii="Verdana" w:hAnsi="Verdana"/>
              </w:rPr>
            </w:pPr>
            <w:r w:rsidRPr="00E97D69">
              <w:rPr>
                <w:rFonts w:ascii="Verdana" w:hAnsi="Verdana"/>
              </w:rPr>
              <w:t>Add Prescription level comment:</w:t>
            </w:r>
          </w:p>
          <w:p w14:paraId="2E873CC0" w14:textId="77777777" w:rsidR="00D124C4" w:rsidRPr="00E97D69" w:rsidRDefault="00D124C4" w:rsidP="0099327E">
            <w:pPr>
              <w:spacing w:before="120" w:after="120"/>
              <w:rPr>
                <w:rFonts w:ascii="Verdana" w:hAnsi="Verdana"/>
              </w:rPr>
            </w:pPr>
            <w:r w:rsidRPr="00E97D69">
              <w:rPr>
                <w:rFonts w:ascii="Verdana" w:hAnsi="Verdana"/>
              </w:rPr>
              <w:t>DPR Hold, &lt;Patient name&gt;, &lt;Drug name&gt;, no response for &lt;Plan Requirements&gt;</w:t>
            </w:r>
          </w:p>
        </w:tc>
      </w:tr>
    </w:tbl>
    <w:p w14:paraId="1629972A" w14:textId="77777777" w:rsidR="00D66A08" w:rsidRPr="00E97D69" w:rsidRDefault="00D66A08" w:rsidP="0099327E">
      <w:pPr>
        <w:spacing w:before="120" w:after="120"/>
        <w:rPr>
          <w:rFonts w:ascii="Verdana" w:hAnsi="Verdana" w:cs="Consolas"/>
          <w:b/>
          <w:bCs/>
          <w:color w:val="333333"/>
        </w:rPr>
      </w:pPr>
    </w:p>
    <w:p w14:paraId="5498EC64" w14:textId="13A4CF71" w:rsidR="00D66A08" w:rsidRPr="00E97D69" w:rsidRDefault="00D66A08" w:rsidP="0099327E">
      <w:pPr>
        <w:spacing w:before="120" w:after="120"/>
        <w:jc w:val="right"/>
        <w:rPr>
          <w:rFonts w:ascii="Verdana" w:hAnsi="Verdana" w:cs="Consolas"/>
          <w:color w:val="333333"/>
        </w:rPr>
      </w:pPr>
      <w:hyperlink w:anchor="_Parent_SOP" w:history="1">
        <w:r w:rsidRPr="00E97D69">
          <w:rPr>
            <w:rStyle w:val="Hyperlink"/>
            <w:rFonts w:ascii="Verdana" w:hAnsi="Verdana" w:cs="Consolas"/>
          </w:rPr>
          <w:t>Top of section</w:t>
        </w:r>
      </w:hyperlink>
    </w:p>
    <w:p w14:paraId="09B192C5" w14:textId="4A877D65" w:rsidR="00D66A08" w:rsidRPr="00E97D69" w:rsidRDefault="00D66A08" w:rsidP="0099327E">
      <w:pPr>
        <w:spacing w:before="120" w:after="120"/>
        <w:jc w:val="right"/>
        <w:rPr>
          <w:rFonts w:ascii="Verdana" w:hAnsi="Verdana" w:cs="Consolas"/>
          <w:color w:val="333333"/>
        </w:rPr>
      </w:pPr>
      <w:hyperlink w:anchor="_top" w:history="1">
        <w:r w:rsidRPr="00E97D69">
          <w:rPr>
            <w:rStyle w:val="Hyperlink"/>
            <w:rFonts w:ascii="Verdana" w:hAnsi="Verdana" w:cs="Consolas"/>
          </w:rPr>
          <w:t>Top of Document</w:t>
        </w:r>
      </w:hyperlink>
    </w:p>
    <w:p w14:paraId="7C584C41" w14:textId="77777777" w:rsidR="00D66A08" w:rsidRPr="00E97D69" w:rsidRDefault="00D66A08" w:rsidP="0099327E">
      <w:pPr>
        <w:spacing w:before="120" w:after="120"/>
        <w:jc w:val="right"/>
        <w:rPr>
          <w:rFonts w:ascii="Verdana" w:hAnsi="Verdana" w:cs="Consolas"/>
          <w:b/>
          <w:bCs/>
          <w:color w:val="333333"/>
        </w:rPr>
      </w:pPr>
    </w:p>
    <w:p w14:paraId="62725EC2" w14:textId="77777777" w:rsidR="00D66A08" w:rsidRPr="00E97D69" w:rsidRDefault="00D66A08" w:rsidP="0099327E">
      <w:pPr>
        <w:spacing w:before="120" w:after="120"/>
        <w:rPr>
          <w:rFonts w:ascii="Verdana" w:hAnsi="Verdana" w:cs="Consolas"/>
          <w:b/>
          <w:bCs/>
          <w:color w:val="333333"/>
        </w:rPr>
      </w:pPr>
      <w:bookmarkStart w:id="106" w:name="DAW5DrugList"/>
      <w:r w:rsidRPr="00E97D69">
        <w:rPr>
          <w:rFonts w:ascii="Verdana" w:hAnsi="Verdana" w:cs="Consolas"/>
          <w:b/>
          <w:bCs/>
          <w:color w:val="333333"/>
        </w:rPr>
        <w:t>DAW5 Drug List</w:t>
      </w:r>
      <w:bookmarkEnd w:id="106"/>
    </w:p>
    <w:p w14:paraId="58AA3023" w14:textId="77777777" w:rsidR="000D4581" w:rsidRPr="00E97D69" w:rsidRDefault="000D4581" w:rsidP="0099327E">
      <w:pPr>
        <w:spacing w:before="120" w:after="120"/>
        <w:rPr>
          <w:rFonts w:ascii="Verdana" w:hAnsi="Verdana" w:cs="Consolas"/>
          <w:b/>
          <w:bCs/>
          <w:color w:val="333333"/>
        </w:rPr>
      </w:pPr>
      <w:r w:rsidRPr="00E97D69">
        <w:rPr>
          <w:rFonts w:ascii="Verdana" w:hAnsi="Verdana" w:cs="Consolas"/>
          <w:b/>
          <w:bCs/>
          <w:color w:val="333333"/>
        </w:rPr>
        <w:t>Current Mail (QL Shell) DAW5 Drug List</w:t>
      </w:r>
    </w:p>
    <w:bookmarkEnd w:id="104"/>
    <w:p w14:paraId="33CA5BF5" w14:textId="0BA7B6E0" w:rsidR="000D4581" w:rsidRPr="00E97D69" w:rsidRDefault="000D4581" w:rsidP="0099327E">
      <w:pPr>
        <w:spacing w:before="120" w:after="120"/>
        <w:rPr>
          <w:rFonts w:ascii="Verdana" w:hAnsi="Verdana"/>
        </w:rPr>
      </w:pPr>
      <w:r w:rsidRPr="00E97D69">
        <w:rPr>
          <w:rFonts w:ascii="Verdana" w:hAnsi="Verdana"/>
        </w:rPr>
        <w:t xml:space="preserve">DAW 5 is a Client Opt In program that allows CVS Caremark to dispense Brand at generic co-pay. This is indicated when the dispensing drug has a period “.” after the brand drug name. </w:t>
      </w:r>
      <w:r w:rsidRPr="00E97D69">
        <w:rPr>
          <w:rFonts w:ascii="Verdana" w:hAnsi="Verdana"/>
          <w:b/>
        </w:rPr>
        <w:t>Example</w:t>
      </w:r>
      <w:r w:rsidR="00FC0371" w:rsidRPr="00E97D69">
        <w:rPr>
          <w:rFonts w:ascii="Verdana" w:hAnsi="Verdana"/>
        </w:rPr>
        <w:t xml:space="preserve">: </w:t>
      </w:r>
      <w:r w:rsidRPr="00E97D69">
        <w:rPr>
          <w:rFonts w:ascii="Verdana" w:hAnsi="Verdana"/>
        </w:rPr>
        <w:t>Synthroid.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950"/>
      </w:tblGrid>
      <w:tr w:rsidR="000D4581" w:rsidRPr="00E97D69" w14:paraId="6B4C6AD4" w14:textId="77777777" w:rsidTr="0099327E">
        <w:trPr>
          <w:trHeight w:val="300"/>
        </w:trPr>
        <w:tc>
          <w:tcPr>
            <w:tcW w:w="5000" w:type="pct"/>
            <w:noWrap/>
            <w:tcMar>
              <w:top w:w="0" w:type="dxa"/>
              <w:left w:w="108" w:type="dxa"/>
              <w:bottom w:w="0" w:type="dxa"/>
              <w:right w:w="108" w:type="dxa"/>
            </w:tcMar>
            <w:vAlign w:val="bottom"/>
            <w:hideMark/>
          </w:tcPr>
          <w:p w14:paraId="493AAEB0" w14:textId="7398D9CB" w:rsidR="000D4581" w:rsidRPr="00E97D69" w:rsidRDefault="000D4581" w:rsidP="0099327E">
            <w:pPr>
              <w:spacing w:before="120" w:after="120"/>
              <w:rPr>
                <w:rFonts w:ascii="Verdana" w:eastAsia="Symbol" w:hAnsi="Verdana"/>
              </w:rPr>
            </w:pPr>
            <w:r w:rsidRPr="00E97D69">
              <w:rPr>
                <w:rFonts w:ascii="Verdana" w:hAnsi="Verdana"/>
              </w:rPr>
              <w:t>SYNTHROID TAB 0.025MG</w:t>
            </w:r>
          </w:p>
        </w:tc>
      </w:tr>
      <w:tr w:rsidR="000D4581" w:rsidRPr="00E97D69" w14:paraId="5DAFEE56" w14:textId="77777777" w:rsidTr="0099327E">
        <w:trPr>
          <w:trHeight w:val="300"/>
        </w:trPr>
        <w:tc>
          <w:tcPr>
            <w:tcW w:w="5000" w:type="pct"/>
            <w:noWrap/>
            <w:tcMar>
              <w:top w:w="0" w:type="dxa"/>
              <w:left w:w="108" w:type="dxa"/>
              <w:bottom w:w="0" w:type="dxa"/>
              <w:right w:w="108" w:type="dxa"/>
            </w:tcMar>
            <w:vAlign w:val="bottom"/>
            <w:hideMark/>
          </w:tcPr>
          <w:p w14:paraId="6DAB3F7F" w14:textId="50F79C61" w:rsidR="000D4581" w:rsidRPr="00E97D69" w:rsidRDefault="000D4581" w:rsidP="0099327E">
            <w:pPr>
              <w:spacing w:before="120" w:after="120"/>
              <w:rPr>
                <w:rFonts w:ascii="Verdana" w:eastAsia="Symbol" w:hAnsi="Verdana"/>
              </w:rPr>
            </w:pPr>
            <w:r w:rsidRPr="00E97D69">
              <w:rPr>
                <w:rFonts w:ascii="Verdana" w:hAnsi="Verdana"/>
              </w:rPr>
              <w:t>SYNTHROID TAB 0.05MG</w:t>
            </w:r>
          </w:p>
        </w:tc>
      </w:tr>
      <w:tr w:rsidR="000D4581" w:rsidRPr="00E97D69" w14:paraId="499FFAAE" w14:textId="77777777" w:rsidTr="0099327E">
        <w:trPr>
          <w:trHeight w:val="300"/>
        </w:trPr>
        <w:tc>
          <w:tcPr>
            <w:tcW w:w="5000" w:type="pct"/>
            <w:noWrap/>
            <w:tcMar>
              <w:top w:w="0" w:type="dxa"/>
              <w:left w:w="108" w:type="dxa"/>
              <w:bottom w:w="0" w:type="dxa"/>
              <w:right w:w="108" w:type="dxa"/>
            </w:tcMar>
            <w:vAlign w:val="bottom"/>
            <w:hideMark/>
          </w:tcPr>
          <w:p w14:paraId="4157352E" w14:textId="4DF59306" w:rsidR="000D4581" w:rsidRPr="00E97D69" w:rsidRDefault="000D4581" w:rsidP="0099327E">
            <w:pPr>
              <w:spacing w:before="120" w:after="120"/>
              <w:rPr>
                <w:rFonts w:ascii="Verdana" w:eastAsia="Symbol" w:hAnsi="Verdana"/>
              </w:rPr>
            </w:pPr>
            <w:r w:rsidRPr="00E97D69">
              <w:rPr>
                <w:rFonts w:ascii="Verdana" w:hAnsi="Verdana"/>
              </w:rPr>
              <w:t>SYNTHROID TAB 0.075MG</w:t>
            </w:r>
          </w:p>
        </w:tc>
      </w:tr>
      <w:tr w:rsidR="000D4581" w:rsidRPr="00E97D69" w14:paraId="2F7168B0" w14:textId="77777777" w:rsidTr="0099327E">
        <w:trPr>
          <w:trHeight w:val="300"/>
        </w:trPr>
        <w:tc>
          <w:tcPr>
            <w:tcW w:w="5000" w:type="pct"/>
            <w:noWrap/>
            <w:tcMar>
              <w:top w:w="0" w:type="dxa"/>
              <w:left w:w="108" w:type="dxa"/>
              <w:bottom w:w="0" w:type="dxa"/>
              <w:right w:w="108" w:type="dxa"/>
            </w:tcMar>
            <w:vAlign w:val="bottom"/>
            <w:hideMark/>
          </w:tcPr>
          <w:p w14:paraId="1960BE4E" w14:textId="7537AFE5" w:rsidR="000D4581" w:rsidRPr="00E97D69" w:rsidRDefault="000D4581" w:rsidP="0099327E">
            <w:pPr>
              <w:spacing w:before="120" w:after="120"/>
              <w:rPr>
                <w:rFonts w:ascii="Verdana" w:eastAsia="Symbol" w:hAnsi="Verdana"/>
              </w:rPr>
            </w:pPr>
            <w:r w:rsidRPr="00E97D69">
              <w:rPr>
                <w:rFonts w:ascii="Verdana" w:hAnsi="Verdana"/>
              </w:rPr>
              <w:t>SYNTHROID TAB 0.088MG</w:t>
            </w:r>
          </w:p>
        </w:tc>
      </w:tr>
      <w:tr w:rsidR="000D4581" w:rsidRPr="00E97D69" w14:paraId="5D0EFCD3" w14:textId="77777777" w:rsidTr="0099327E">
        <w:trPr>
          <w:trHeight w:val="300"/>
        </w:trPr>
        <w:tc>
          <w:tcPr>
            <w:tcW w:w="5000" w:type="pct"/>
            <w:noWrap/>
            <w:tcMar>
              <w:top w:w="0" w:type="dxa"/>
              <w:left w:w="108" w:type="dxa"/>
              <w:bottom w:w="0" w:type="dxa"/>
              <w:right w:w="108" w:type="dxa"/>
            </w:tcMar>
            <w:vAlign w:val="bottom"/>
            <w:hideMark/>
          </w:tcPr>
          <w:p w14:paraId="2CCA042D" w14:textId="2D145769" w:rsidR="000D4581" w:rsidRPr="00E97D69" w:rsidRDefault="000D4581" w:rsidP="0099327E">
            <w:pPr>
              <w:spacing w:before="120" w:after="120"/>
              <w:rPr>
                <w:rFonts w:ascii="Verdana" w:eastAsia="Symbol" w:hAnsi="Verdana"/>
              </w:rPr>
            </w:pPr>
            <w:r w:rsidRPr="00E97D69">
              <w:rPr>
                <w:rFonts w:ascii="Verdana" w:hAnsi="Verdana"/>
              </w:rPr>
              <w:t>SYNTHROID TAB 0.112MG</w:t>
            </w:r>
          </w:p>
        </w:tc>
      </w:tr>
      <w:tr w:rsidR="000D4581" w:rsidRPr="00E97D69" w14:paraId="3C11C2FA" w14:textId="77777777" w:rsidTr="0099327E">
        <w:trPr>
          <w:trHeight w:val="300"/>
        </w:trPr>
        <w:tc>
          <w:tcPr>
            <w:tcW w:w="5000" w:type="pct"/>
            <w:noWrap/>
            <w:tcMar>
              <w:top w:w="0" w:type="dxa"/>
              <w:left w:w="108" w:type="dxa"/>
              <w:bottom w:w="0" w:type="dxa"/>
              <w:right w:w="108" w:type="dxa"/>
            </w:tcMar>
            <w:vAlign w:val="bottom"/>
            <w:hideMark/>
          </w:tcPr>
          <w:p w14:paraId="230619A0" w14:textId="250271A8" w:rsidR="000D4581" w:rsidRPr="00E97D69" w:rsidRDefault="000D4581" w:rsidP="0099327E">
            <w:pPr>
              <w:spacing w:before="120" w:after="120"/>
              <w:rPr>
                <w:rFonts w:ascii="Verdana" w:eastAsia="Symbol" w:hAnsi="Verdana"/>
              </w:rPr>
            </w:pPr>
            <w:r w:rsidRPr="00E97D69">
              <w:rPr>
                <w:rFonts w:ascii="Verdana" w:hAnsi="Verdana"/>
              </w:rPr>
              <w:t>SYNTHROID TAB 0.125MG</w:t>
            </w:r>
          </w:p>
        </w:tc>
      </w:tr>
      <w:tr w:rsidR="000D4581" w:rsidRPr="00E97D69" w14:paraId="76B81B3D" w14:textId="77777777" w:rsidTr="0099327E">
        <w:trPr>
          <w:trHeight w:val="300"/>
        </w:trPr>
        <w:tc>
          <w:tcPr>
            <w:tcW w:w="5000" w:type="pct"/>
            <w:noWrap/>
            <w:tcMar>
              <w:top w:w="0" w:type="dxa"/>
              <w:left w:w="108" w:type="dxa"/>
              <w:bottom w:w="0" w:type="dxa"/>
              <w:right w:w="108" w:type="dxa"/>
            </w:tcMar>
            <w:vAlign w:val="bottom"/>
            <w:hideMark/>
          </w:tcPr>
          <w:p w14:paraId="1071BEF9" w14:textId="61462918" w:rsidR="000D4581" w:rsidRPr="00E97D69" w:rsidRDefault="000D4581" w:rsidP="0099327E">
            <w:pPr>
              <w:spacing w:before="120" w:after="120"/>
              <w:rPr>
                <w:rFonts w:ascii="Verdana" w:eastAsia="Symbol" w:hAnsi="Verdana"/>
              </w:rPr>
            </w:pPr>
            <w:r w:rsidRPr="00E97D69">
              <w:rPr>
                <w:rFonts w:ascii="Verdana" w:hAnsi="Verdana"/>
              </w:rPr>
              <w:t>SYNTHROID TAB 0.137MG</w:t>
            </w:r>
          </w:p>
        </w:tc>
      </w:tr>
      <w:tr w:rsidR="000D4581" w:rsidRPr="00E97D69" w14:paraId="01845959" w14:textId="77777777" w:rsidTr="0099327E">
        <w:trPr>
          <w:trHeight w:val="300"/>
        </w:trPr>
        <w:tc>
          <w:tcPr>
            <w:tcW w:w="5000" w:type="pct"/>
            <w:noWrap/>
            <w:tcMar>
              <w:top w:w="0" w:type="dxa"/>
              <w:left w:w="108" w:type="dxa"/>
              <w:bottom w:w="0" w:type="dxa"/>
              <w:right w:w="108" w:type="dxa"/>
            </w:tcMar>
            <w:vAlign w:val="bottom"/>
            <w:hideMark/>
          </w:tcPr>
          <w:p w14:paraId="0FF9E9A0" w14:textId="4F56377B" w:rsidR="000D4581" w:rsidRPr="00E97D69" w:rsidRDefault="000D4581" w:rsidP="0099327E">
            <w:pPr>
              <w:spacing w:before="120" w:after="120"/>
              <w:rPr>
                <w:rFonts w:ascii="Verdana" w:eastAsia="Symbol" w:hAnsi="Verdana"/>
              </w:rPr>
            </w:pPr>
            <w:r w:rsidRPr="00E97D69">
              <w:rPr>
                <w:rFonts w:ascii="Verdana" w:hAnsi="Verdana"/>
              </w:rPr>
              <w:t>SYNTHROID TAB 0.15MG</w:t>
            </w:r>
          </w:p>
        </w:tc>
      </w:tr>
      <w:tr w:rsidR="000D4581" w:rsidRPr="00E97D69" w14:paraId="1F5C53F3" w14:textId="77777777" w:rsidTr="0099327E">
        <w:trPr>
          <w:trHeight w:val="300"/>
        </w:trPr>
        <w:tc>
          <w:tcPr>
            <w:tcW w:w="5000" w:type="pct"/>
            <w:noWrap/>
            <w:tcMar>
              <w:top w:w="0" w:type="dxa"/>
              <w:left w:w="108" w:type="dxa"/>
              <w:bottom w:w="0" w:type="dxa"/>
              <w:right w:w="108" w:type="dxa"/>
            </w:tcMar>
            <w:vAlign w:val="bottom"/>
            <w:hideMark/>
          </w:tcPr>
          <w:p w14:paraId="4D6463FA" w14:textId="483CFB99" w:rsidR="000D4581" w:rsidRPr="00E97D69" w:rsidRDefault="000D4581" w:rsidP="0099327E">
            <w:pPr>
              <w:spacing w:before="120" w:after="120"/>
              <w:rPr>
                <w:rFonts w:ascii="Verdana" w:eastAsia="Symbol" w:hAnsi="Verdana"/>
              </w:rPr>
            </w:pPr>
            <w:r w:rsidRPr="00E97D69">
              <w:rPr>
                <w:rFonts w:ascii="Verdana" w:hAnsi="Verdana"/>
              </w:rPr>
              <w:t>SYNTHROID TAB 0.175MG</w:t>
            </w:r>
          </w:p>
        </w:tc>
      </w:tr>
      <w:tr w:rsidR="000D4581" w:rsidRPr="00E97D69" w14:paraId="011B37DA" w14:textId="77777777" w:rsidTr="0099327E">
        <w:trPr>
          <w:trHeight w:val="300"/>
        </w:trPr>
        <w:tc>
          <w:tcPr>
            <w:tcW w:w="5000" w:type="pct"/>
            <w:noWrap/>
            <w:tcMar>
              <w:top w:w="0" w:type="dxa"/>
              <w:left w:w="108" w:type="dxa"/>
              <w:bottom w:w="0" w:type="dxa"/>
              <w:right w:w="108" w:type="dxa"/>
            </w:tcMar>
            <w:vAlign w:val="bottom"/>
            <w:hideMark/>
          </w:tcPr>
          <w:p w14:paraId="340D6652" w14:textId="2193DD37" w:rsidR="000D4581" w:rsidRPr="00E97D69" w:rsidRDefault="000D4581" w:rsidP="0099327E">
            <w:pPr>
              <w:spacing w:before="120" w:after="120"/>
              <w:rPr>
                <w:rFonts w:ascii="Verdana" w:eastAsia="Symbol" w:hAnsi="Verdana"/>
              </w:rPr>
            </w:pPr>
            <w:r w:rsidRPr="00E97D69">
              <w:rPr>
                <w:rFonts w:ascii="Verdana" w:hAnsi="Verdana"/>
              </w:rPr>
              <w:t>SYNTHROID TAB 0.1MG</w:t>
            </w:r>
          </w:p>
        </w:tc>
      </w:tr>
      <w:tr w:rsidR="000D4581" w:rsidRPr="00E97D69" w14:paraId="34C5B636" w14:textId="77777777" w:rsidTr="0099327E">
        <w:trPr>
          <w:trHeight w:val="300"/>
        </w:trPr>
        <w:tc>
          <w:tcPr>
            <w:tcW w:w="5000" w:type="pct"/>
            <w:noWrap/>
            <w:tcMar>
              <w:top w:w="0" w:type="dxa"/>
              <w:left w:w="108" w:type="dxa"/>
              <w:bottom w:w="0" w:type="dxa"/>
              <w:right w:w="108" w:type="dxa"/>
            </w:tcMar>
            <w:vAlign w:val="bottom"/>
            <w:hideMark/>
          </w:tcPr>
          <w:p w14:paraId="0C3A546E" w14:textId="2CE6A659" w:rsidR="000D4581" w:rsidRPr="00E97D69" w:rsidRDefault="000D4581" w:rsidP="0099327E">
            <w:pPr>
              <w:spacing w:before="120" w:after="120"/>
              <w:rPr>
                <w:rFonts w:ascii="Verdana" w:eastAsia="Symbol" w:hAnsi="Verdana"/>
              </w:rPr>
            </w:pPr>
            <w:r w:rsidRPr="00E97D69">
              <w:rPr>
                <w:rFonts w:ascii="Verdana" w:hAnsi="Verdana"/>
              </w:rPr>
              <w:t>SYNTHROID TAB 0.2MG</w:t>
            </w:r>
          </w:p>
        </w:tc>
      </w:tr>
      <w:tr w:rsidR="000D4581" w:rsidRPr="00E97D69" w14:paraId="3CFEA9EA" w14:textId="77777777" w:rsidTr="0099327E">
        <w:trPr>
          <w:trHeight w:val="300"/>
        </w:trPr>
        <w:tc>
          <w:tcPr>
            <w:tcW w:w="5000" w:type="pct"/>
            <w:noWrap/>
            <w:tcMar>
              <w:top w:w="0" w:type="dxa"/>
              <w:left w:w="108" w:type="dxa"/>
              <w:bottom w:w="0" w:type="dxa"/>
              <w:right w:w="108" w:type="dxa"/>
            </w:tcMar>
            <w:vAlign w:val="bottom"/>
            <w:hideMark/>
          </w:tcPr>
          <w:p w14:paraId="1FEC0814" w14:textId="23FA196C" w:rsidR="000D4581" w:rsidRPr="00E97D69" w:rsidRDefault="000D4581" w:rsidP="0099327E">
            <w:pPr>
              <w:spacing w:before="120" w:after="120"/>
              <w:rPr>
                <w:rFonts w:ascii="Verdana" w:eastAsia="Symbol" w:hAnsi="Verdana"/>
              </w:rPr>
            </w:pPr>
            <w:r w:rsidRPr="00E97D69">
              <w:rPr>
                <w:rFonts w:ascii="Verdana" w:hAnsi="Verdana"/>
              </w:rPr>
              <w:t>SYNTHROID TAB 0.3MG</w:t>
            </w:r>
          </w:p>
        </w:tc>
      </w:tr>
    </w:tbl>
    <w:p w14:paraId="166F14F4" w14:textId="77777777" w:rsidR="002C282A" w:rsidRPr="00E97D69" w:rsidRDefault="002C282A" w:rsidP="002C282A">
      <w:pPr>
        <w:jc w:val="right"/>
        <w:rPr>
          <w:rFonts w:ascii="Verdana" w:hAnsi="Verdana"/>
        </w:rPr>
      </w:pPr>
    </w:p>
    <w:bookmarkStart w:id="107" w:name="_Various_Work_Instructions"/>
    <w:bookmarkStart w:id="108" w:name="_PAR_Process_after_a_FRX_/_FRC_confl"/>
    <w:bookmarkStart w:id="109" w:name="_Next_Day_and"/>
    <w:bookmarkStart w:id="110" w:name="_Scanning_the_Targets"/>
    <w:bookmarkStart w:id="111" w:name="_LAN_Log_In"/>
    <w:bookmarkStart w:id="112" w:name="_AMOS_Log_In"/>
    <w:bookmarkStart w:id="113" w:name="_Search_by_Order#"/>
    <w:bookmarkStart w:id="114" w:name="_Check_Look_Up"/>
    <w:bookmarkEnd w:id="107"/>
    <w:bookmarkEnd w:id="108"/>
    <w:bookmarkEnd w:id="109"/>
    <w:bookmarkEnd w:id="110"/>
    <w:bookmarkEnd w:id="111"/>
    <w:bookmarkEnd w:id="112"/>
    <w:bookmarkEnd w:id="113"/>
    <w:bookmarkEnd w:id="114"/>
    <w:p w14:paraId="3E83924F" w14:textId="58E5F58D" w:rsidR="002C282A" w:rsidRPr="00E97D69" w:rsidRDefault="002C282A" w:rsidP="002C282A">
      <w:pPr>
        <w:jc w:val="right"/>
        <w:rPr>
          <w:rFonts w:ascii="Verdana" w:hAnsi="Verdana"/>
        </w:rPr>
      </w:pPr>
      <w:r w:rsidRPr="00E97D69">
        <w:rPr>
          <w:rFonts w:ascii="Verdana" w:hAnsi="Verdana"/>
        </w:rPr>
        <w:fldChar w:fldCharType="begin"/>
      </w:r>
      <w:r w:rsidR="00CA09D5" w:rsidRPr="00E97D69">
        <w:rPr>
          <w:rFonts w:ascii="Verdana" w:hAnsi="Verdana"/>
        </w:rPr>
        <w:instrText>HYPERLINK  \l "_top"</w:instrText>
      </w:r>
      <w:r w:rsidRPr="00E97D69">
        <w:rPr>
          <w:rFonts w:ascii="Verdana" w:hAnsi="Verdana"/>
        </w:rPr>
      </w:r>
      <w:r w:rsidRPr="00E97D69">
        <w:rPr>
          <w:rFonts w:ascii="Verdana" w:hAnsi="Verdana"/>
        </w:rPr>
        <w:fldChar w:fldCharType="separate"/>
      </w:r>
      <w:r w:rsidRPr="00E97D69">
        <w:rPr>
          <w:rStyle w:val="Hyperlink"/>
          <w:rFonts w:ascii="Verdana" w:hAnsi="Verdana"/>
        </w:rPr>
        <w:t>Top of the Document</w:t>
      </w:r>
      <w:r w:rsidRPr="00E97D69">
        <w:rPr>
          <w:rFonts w:ascii="Verdana" w:hAnsi="Verdana"/>
        </w:rPr>
        <w:fldChar w:fldCharType="end"/>
      </w:r>
    </w:p>
    <w:p w14:paraId="5890A6FB" w14:textId="77777777" w:rsidR="00B13B31" w:rsidRPr="00E97D69" w:rsidRDefault="00B13B31" w:rsidP="00C247CB">
      <w:pPr>
        <w:jc w:val="center"/>
        <w:rPr>
          <w:rFonts w:ascii="Verdana" w:hAnsi="Verdana"/>
          <w:sz w:val="16"/>
          <w:szCs w:val="16"/>
        </w:rPr>
      </w:pPr>
    </w:p>
    <w:p w14:paraId="7DACEB5F" w14:textId="77777777" w:rsidR="00710E68" w:rsidRPr="00E97D69" w:rsidRDefault="00710E68" w:rsidP="00C247CB">
      <w:pPr>
        <w:jc w:val="center"/>
        <w:rPr>
          <w:rFonts w:ascii="Verdana" w:hAnsi="Verdana"/>
          <w:sz w:val="16"/>
          <w:szCs w:val="16"/>
        </w:rPr>
      </w:pPr>
      <w:r w:rsidRPr="00E97D69">
        <w:rPr>
          <w:rFonts w:ascii="Verdana" w:hAnsi="Verdana"/>
          <w:sz w:val="16"/>
          <w:szCs w:val="16"/>
        </w:rPr>
        <w:t xml:space="preserve">Not </w:t>
      </w:r>
      <w:r w:rsidR="009F64F1" w:rsidRPr="00E97D69">
        <w:rPr>
          <w:rFonts w:ascii="Verdana" w:hAnsi="Verdana"/>
          <w:sz w:val="16"/>
          <w:szCs w:val="16"/>
        </w:rPr>
        <w:t xml:space="preserve">to </w:t>
      </w:r>
      <w:r w:rsidRPr="00E97D69">
        <w:rPr>
          <w:rFonts w:ascii="Verdana" w:hAnsi="Verdana"/>
          <w:sz w:val="16"/>
          <w:szCs w:val="16"/>
        </w:rPr>
        <w:t xml:space="preserve">Be Reproduced </w:t>
      </w:r>
      <w:r w:rsidR="009F64F1" w:rsidRPr="00E97D69">
        <w:rPr>
          <w:rFonts w:ascii="Verdana" w:hAnsi="Verdana"/>
          <w:sz w:val="16"/>
          <w:szCs w:val="16"/>
        </w:rPr>
        <w:t xml:space="preserve">or </w:t>
      </w:r>
      <w:r w:rsidRPr="00E97D69">
        <w:rPr>
          <w:rFonts w:ascii="Verdana" w:hAnsi="Verdana"/>
          <w:sz w:val="16"/>
          <w:szCs w:val="16"/>
        </w:rPr>
        <w:t xml:space="preserve">Disclosed to Others </w:t>
      </w:r>
      <w:r w:rsidR="009F64F1" w:rsidRPr="00E97D69">
        <w:rPr>
          <w:rFonts w:ascii="Verdana" w:hAnsi="Verdana"/>
          <w:sz w:val="16"/>
          <w:szCs w:val="16"/>
        </w:rPr>
        <w:t xml:space="preserve">without </w:t>
      </w:r>
      <w:r w:rsidRPr="00E97D69">
        <w:rPr>
          <w:rFonts w:ascii="Verdana" w:hAnsi="Verdana"/>
          <w:sz w:val="16"/>
          <w:szCs w:val="16"/>
        </w:rPr>
        <w:t>Prior Written Approval</w:t>
      </w:r>
    </w:p>
    <w:p w14:paraId="6DCE8C0D" w14:textId="77777777" w:rsidR="00710E68" w:rsidRPr="00E97D69" w:rsidRDefault="00710E68" w:rsidP="00C247CB">
      <w:pPr>
        <w:jc w:val="center"/>
        <w:rPr>
          <w:rFonts w:ascii="Verdana" w:hAnsi="Verdana"/>
          <w:b/>
          <w:color w:val="000000"/>
          <w:sz w:val="16"/>
          <w:szCs w:val="16"/>
        </w:rPr>
      </w:pPr>
      <w:r w:rsidRPr="00E97D69">
        <w:rPr>
          <w:rFonts w:ascii="Verdana" w:hAnsi="Verdana"/>
          <w:b/>
          <w:color w:val="000000"/>
          <w:sz w:val="16"/>
          <w:szCs w:val="16"/>
        </w:rPr>
        <w:t xml:space="preserve">ELECTRONIC DATA = OFFICIAL VERSION </w:t>
      </w:r>
      <w:r w:rsidR="00B13B31" w:rsidRPr="00E97D69">
        <w:rPr>
          <w:rFonts w:ascii="Verdana" w:hAnsi="Verdana"/>
          <w:b/>
          <w:color w:val="000000"/>
          <w:sz w:val="16"/>
          <w:szCs w:val="16"/>
        </w:rPr>
        <w:t>/</w:t>
      </w:r>
      <w:r w:rsidRPr="00E97D69">
        <w:rPr>
          <w:rFonts w:ascii="Verdana" w:hAnsi="Verdana"/>
          <w:b/>
          <w:color w:val="000000"/>
          <w:sz w:val="16"/>
          <w:szCs w:val="16"/>
        </w:rPr>
        <w:t xml:space="preserve"> PAPER COPY </w:t>
      </w:r>
      <w:r w:rsidR="00B13B31" w:rsidRPr="00E97D69">
        <w:rPr>
          <w:rFonts w:ascii="Verdana" w:hAnsi="Verdana"/>
          <w:b/>
          <w:color w:val="000000"/>
          <w:sz w:val="16"/>
          <w:szCs w:val="16"/>
        </w:rPr>
        <w:t>=</w:t>
      </w:r>
      <w:r w:rsidRPr="00E97D69">
        <w:rPr>
          <w:rFonts w:ascii="Verdana" w:hAnsi="Verdana"/>
          <w:b/>
          <w:color w:val="000000"/>
          <w:sz w:val="16"/>
          <w:szCs w:val="16"/>
        </w:rPr>
        <w:t xml:space="preserve"> INFORMATIONAL ONLY</w:t>
      </w:r>
    </w:p>
    <w:p w14:paraId="27DFC855" w14:textId="695F318C" w:rsidR="005A64DA" w:rsidRPr="00E97D69" w:rsidRDefault="005A64DA" w:rsidP="00C247CB">
      <w:pPr>
        <w:jc w:val="center"/>
        <w:rPr>
          <w:rFonts w:ascii="Verdana" w:hAnsi="Verdana"/>
          <w:sz w:val="16"/>
          <w:szCs w:val="16"/>
        </w:rPr>
      </w:pPr>
    </w:p>
    <w:sectPr w:rsidR="005A64DA" w:rsidRPr="00E97D69" w:rsidSect="00F1152F">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8DCCD" w14:textId="77777777" w:rsidR="008B2AE2" w:rsidRDefault="008B2AE2">
      <w:r>
        <w:separator/>
      </w:r>
    </w:p>
  </w:endnote>
  <w:endnote w:type="continuationSeparator" w:id="0">
    <w:p w14:paraId="23C4F503" w14:textId="77777777" w:rsidR="008B2AE2" w:rsidRDefault="008B2AE2">
      <w:r>
        <w:continuationSeparator/>
      </w:r>
    </w:p>
  </w:endnote>
  <w:endnote w:type="continuationNotice" w:id="1">
    <w:p w14:paraId="2E3D7E64" w14:textId="77777777" w:rsidR="008B2AE2" w:rsidRDefault="008B2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60A1F" w14:textId="77777777" w:rsidR="008B2AE2" w:rsidRDefault="008B2AE2">
      <w:r>
        <w:separator/>
      </w:r>
    </w:p>
  </w:footnote>
  <w:footnote w:type="continuationSeparator" w:id="0">
    <w:p w14:paraId="5B956780" w14:textId="77777777" w:rsidR="008B2AE2" w:rsidRDefault="008B2AE2">
      <w:r>
        <w:continuationSeparator/>
      </w:r>
    </w:p>
  </w:footnote>
  <w:footnote w:type="continuationNotice" w:id="1">
    <w:p w14:paraId="44DB4710" w14:textId="77777777" w:rsidR="008B2AE2" w:rsidRDefault="008B2A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B1B"/>
    <w:multiLevelType w:val="hybridMultilevel"/>
    <w:tmpl w:val="A2B0D382"/>
    <w:lvl w:ilvl="0" w:tplc="57386EE0">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Consolas" w:hAnsi="Consolas"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Courier New" w:hAnsi="Courier New" w:hint="default"/>
      </w:rPr>
    </w:lvl>
    <w:lvl w:ilvl="6" w:tplc="04090001" w:tentative="1">
      <w:start w:val="1"/>
      <w:numFmt w:val="bullet"/>
      <w:lvlText w:val=""/>
      <w:lvlJc w:val="left"/>
      <w:pPr>
        <w:ind w:left="4680" w:hanging="360"/>
      </w:pPr>
      <w:rPr>
        <w:rFonts w:ascii="Consolas" w:hAnsi="Consolas"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Courier New" w:hAnsi="Courier New" w:hint="default"/>
      </w:rPr>
    </w:lvl>
  </w:abstractNum>
  <w:abstractNum w:abstractNumId="1" w15:restartNumberingAfterBreak="0">
    <w:nsid w:val="02425416"/>
    <w:multiLevelType w:val="hybridMultilevel"/>
    <w:tmpl w:val="1B90E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897F87"/>
    <w:multiLevelType w:val="hybridMultilevel"/>
    <w:tmpl w:val="420E6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A04690"/>
    <w:multiLevelType w:val="hybridMultilevel"/>
    <w:tmpl w:val="96F4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95ECC"/>
    <w:multiLevelType w:val="hybridMultilevel"/>
    <w:tmpl w:val="F68E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F7A30"/>
    <w:multiLevelType w:val="hybridMultilevel"/>
    <w:tmpl w:val="8DF2F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42190B"/>
    <w:multiLevelType w:val="hybridMultilevel"/>
    <w:tmpl w:val="6DACE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766952"/>
    <w:multiLevelType w:val="hybridMultilevel"/>
    <w:tmpl w:val="6C4E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75F0D"/>
    <w:multiLevelType w:val="hybridMultilevel"/>
    <w:tmpl w:val="4766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062D1F"/>
    <w:multiLevelType w:val="multilevel"/>
    <w:tmpl w:val="AED4676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11C7332C"/>
    <w:multiLevelType w:val="hybridMultilevel"/>
    <w:tmpl w:val="D762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06290"/>
    <w:multiLevelType w:val="hybridMultilevel"/>
    <w:tmpl w:val="E4BEEC48"/>
    <w:lvl w:ilvl="0" w:tplc="80D85FAE">
      <w:numFmt w:val="bullet"/>
      <w:lvlText w:val="•"/>
      <w:lvlJc w:val="left"/>
      <w:pPr>
        <w:tabs>
          <w:tab w:val="num" w:pos="360"/>
        </w:tabs>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424EF"/>
    <w:multiLevelType w:val="hybridMultilevel"/>
    <w:tmpl w:val="1DBC2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586DE9"/>
    <w:multiLevelType w:val="hybridMultilevel"/>
    <w:tmpl w:val="96D26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7A19ED"/>
    <w:multiLevelType w:val="hybridMultilevel"/>
    <w:tmpl w:val="BA9A3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3475A8"/>
    <w:multiLevelType w:val="hybridMultilevel"/>
    <w:tmpl w:val="53F0B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024C2B"/>
    <w:multiLevelType w:val="hybridMultilevel"/>
    <w:tmpl w:val="A7B414FC"/>
    <w:lvl w:ilvl="0" w:tplc="6F904A8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D200B5"/>
    <w:multiLevelType w:val="hybridMultilevel"/>
    <w:tmpl w:val="79CE708E"/>
    <w:lvl w:ilvl="0" w:tplc="04090001">
      <w:start w:val="1"/>
      <w:numFmt w:val="bullet"/>
      <w:lvlText w:val=""/>
      <w:lvlJc w:val="left"/>
      <w:pPr>
        <w:ind w:left="360" w:hanging="360"/>
      </w:pPr>
      <w:rPr>
        <w:rFonts w:ascii="Symbol" w:hAnsi="Symbol" w:hint="default"/>
      </w:rPr>
    </w:lvl>
    <w:lvl w:ilvl="1" w:tplc="575825B0">
      <w:numFmt w:val="bullet"/>
      <w:lvlText w:val="•"/>
      <w:lvlJc w:val="left"/>
      <w:pPr>
        <w:ind w:left="1440" w:hanging="720"/>
      </w:pPr>
      <w:rPr>
        <w:rFonts w:ascii="Verdana" w:eastAsia="Times New Roman"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915572D"/>
    <w:multiLevelType w:val="hybridMultilevel"/>
    <w:tmpl w:val="E3EC588E"/>
    <w:lvl w:ilvl="0" w:tplc="FFD4047E">
      <w:start w:val="1"/>
      <w:numFmt w:val="bullet"/>
      <w:lvlText w:val=""/>
      <w:lvlJc w:val="left"/>
      <w:pPr>
        <w:ind w:left="360" w:hanging="360"/>
      </w:pPr>
      <w:rPr>
        <w:rFonts w:ascii="Symbol" w:hAnsi="Symbol" w:hint="default"/>
        <w:sz w:val="24"/>
        <w:szCs w:val="24"/>
      </w:rPr>
    </w:lvl>
    <w:lvl w:ilvl="1" w:tplc="47446FFE">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A0C1F"/>
    <w:multiLevelType w:val="hybridMultilevel"/>
    <w:tmpl w:val="554A9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3128ED"/>
    <w:multiLevelType w:val="hybridMultilevel"/>
    <w:tmpl w:val="86CCE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BAA51D5"/>
    <w:multiLevelType w:val="hybridMultilevel"/>
    <w:tmpl w:val="223EEFDE"/>
    <w:lvl w:ilvl="0" w:tplc="57386EE0">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Consolas" w:hAnsi="Consolas"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Courier New" w:hAnsi="Courier New" w:hint="default"/>
      </w:rPr>
    </w:lvl>
    <w:lvl w:ilvl="6" w:tplc="04090001" w:tentative="1">
      <w:start w:val="1"/>
      <w:numFmt w:val="bullet"/>
      <w:lvlText w:val=""/>
      <w:lvlJc w:val="left"/>
      <w:pPr>
        <w:ind w:left="4680" w:hanging="360"/>
      </w:pPr>
      <w:rPr>
        <w:rFonts w:ascii="Consolas" w:hAnsi="Consolas"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Courier New" w:hAnsi="Courier New" w:hint="default"/>
      </w:rPr>
    </w:lvl>
  </w:abstractNum>
  <w:abstractNum w:abstractNumId="22" w15:restartNumberingAfterBreak="0">
    <w:nsid w:val="2BD37A0A"/>
    <w:multiLevelType w:val="multilevel"/>
    <w:tmpl w:val="AED46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805F2A"/>
    <w:multiLevelType w:val="hybridMultilevel"/>
    <w:tmpl w:val="3D149204"/>
    <w:lvl w:ilvl="0" w:tplc="907A3D1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607287"/>
    <w:multiLevelType w:val="hybridMultilevel"/>
    <w:tmpl w:val="C9A09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37731E"/>
    <w:multiLevelType w:val="hybridMultilevel"/>
    <w:tmpl w:val="D062FA56"/>
    <w:lvl w:ilvl="0" w:tplc="BA9EE0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27C093D"/>
    <w:multiLevelType w:val="hybridMultilevel"/>
    <w:tmpl w:val="52E6B142"/>
    <w:lvl w:ilvl="0" w:tplc="ED0C9FE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C84FA1"/>
    <w:multiLevelType w:val="hybridMultilevel"/>
    <w:tmpl w:val="5608E27C"/>
    <w:lvl w:ilvl="0" w:tplc="80D85FAE">
      <w:numFmt w:val="bullet"/>
      <w:lvlText w:val="•"/>
      <w:lvlJc w:val="left"/>
      <w:pPr>
        <w:tabs>
          <w:tab w:val="num" w:pos="360"/>
        </w:tabs>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B215E1"/>
    <w:multiLevelType w:val="hybridMultilevel"/>
    <w:tmpl w:val="7330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241DDD"/>
    <w:multiLevelType w:val="hybridMultilevel"/>
    <w:tmpl w:val="E0549BBE"/>
    <w:lvl w:ilvl="0" w:tplc="A66050C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F9033D"/>
    <w:multiLevelType w:val="hybridMultilevel"/>
    <w:tmpl w:val="BC72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FF281A"/>
    <w:multiLevelType w:val="hybridMultilevel"/>
    <w:tmpl w:val="74CA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8B2DC9"/>
    <w:multiLevelType w:val="hybridMultilevel"/>
    <w:tmpl w:val="568C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DFC2DE2"/>
    <w:multiLevelType w:val="hybridMultilevel"/>
    <w:tmpl w:val="EA2EA71C"/>
    <w:lvl w:ilvl="0" w:tplc="971A2A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503D02"/>
    <w:multiLevelType w:val="hybridMultilevel"/>
    <w:tmpl w:val="AF26CD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3EAF024A"/>
    <w:multiLevelType w:val="hybridMultilevel"/>
    <w:tmpl w:val="4CD01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F69590A"/>
    <w:multiLevelType w:val="hybridMultilevel"/>
    <w:tmpl w:val="513A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12B43BC"/>
    <w:multiLevelType w:val="hybridMultilevel"/>
    <w:tmpl w:val="F82A0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1F210A7"/>
    <w:multiLevelType w:val="hybridMultilevel"/>
    <w:tmpl w:val="648A68D2"/>
    <w:lvl w:ilvl="0" w:tplc="04090001">
      <w:start w:val="1"/>
      <w:numFmt w:val="bullet"/>
      <w:lvlText w:val=""/>
      <w:lvlJc w:val="left"/>
      <w:pPr>
        <w:ind w:left="360" w:hanging="360"/>
      </w:pPr>
      <w:rPr>
        <w:rFonts w:ascii="Symbol" w:hAnsi="Symbol" w:hint="default"/>
      </w:rPr>
    </w:lvl>
    <w:lvl w:ilvl="1" w:tplc="BEE0251C">
      <w:numFmt w:val="bullet"/>
      <w:lvlText w:val="•"/>
      <w:lvlJc w:val="left"/>
      <w:pPr>
        <w:ind w:left="1440" w:hanging="720"/>
      </w:pPr>
      <w:rPr>
        <w:rFonts w:ascii="Verdana" w:eastAsia="Times New Roman"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4900AFC"/>
    <w:multiLevelType w:val="hybridMultilevel"/>
    <w:tmpl w:val="52282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5C26D37"/>
    <w:multiLevelType w:val="hybridMultilevel"/>
    <w:tmpl w:val="366AE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7A411AA"/>
    <w:multiLevelType w:val="hybridMultilevel"/>
    <w:tmpl w:val="B6045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AE2719C"/>
    <w:multiLevelType w:val="hybridMultilevel"/>
    <w:tmpl w:val="90C0A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EC80A96"/>
    <w:multiLevelType w:val="hybridMultilevel"/>
    <w:tmpl w:val="B2E81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F8F5A1C"/>
    <w:multiLevelType w:val="hybridMultilevel"/>
    <w:tmpl w:val="F976D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37B4D9B"/>
    <w:multiLevelType w:val="hybridMultilevel"/>
    <w:tmpl w:val="EA2EA71C"/>
    <w:lvl w:ilvl="0" w:tplc="971A2A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EB2410"/>
    <w:multiLevelType w:val="hybridMultilevel"/>
    <w:tmpl w:val="EC88B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9068F7"/>
    <w:multiLevelType w:val="hybridMultilevel"/>
    <w:tmpl w:val="4BD8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CB2671"/>
    <w:multiLevelType w:val="hybridMultilevel"/>
    <w:tmpl w:val="E8F0E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6A5492C"/>
    <w:multiLevelType w:val="hybridMultilevel"/>
    <w:tmpl w:val="BB285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72F6B63"/>
    <w:multiLevelType w:val="hybridMultilevel"/>
    <w:tmpl w:val="F26809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93A4C79"/>
    <w:multiLevelType w:val="hybridMultilevel"/>
    <w:tmpl w:val="4EB84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A065B92"/>
    <w:multiLevelType w:val="hybridMultilevel"/>
    <w:tmpl w:val="930232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E5A7D29"/>
    <w:multiLevelType w:val="hybridMultilevel"/>
    <w:tmpl w:val="9008FAFE"/>
    <w:lvl w:ilvl="0" w:tplc="04090001">
      <w:start w:val="1"/>
      <w:numFmt w:val="bullet"/>
      <w:lvlText w:val=""/>
      <w:lvlJc w:val="left"/>
      <w:pPr>
        <w:ind w:left="360" w:hanging="360"/>
      </w:pPr>
      <w:rPr>
        <w:rFonts w:ascii="Symbol" w:hAnsi="Symbol" w:hint="default"/>
      </w:rPr>
    </w:lvl>
    <w:lvl w:ilvl="1" w:tplc="E52EBA64">
      <w:numFmt w:val="bullet"/>
      <w:lvlText w:val="•"/>
      <w:lvlJc w:val="left"/>
      <w:pPr>
        <w:ind w:left="1440" w:hanging="720"/>
      </w:pPr>
      <w:rPr>
        <w:rFonts w:ascii="Verdana" w:eastAsia="Times New Roman"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F1150D7"/>
    <w:multiLevelType w:val="hybridMultilevel"/>
    <w:tmpl w:val="07EEB25E"/>
    <w:lvl w:ilvl="0" w:tplc="57386EE0">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Consolas" w:hAnsi="Consolas"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Courier New" w:hAnsi="Courier New" w:hint="default"/>
      </w:rPr>
    </w:lvl>
    <w:lvl w:ilvl="6" w:tplc="04090001" w:tentative="1">
      <w:start w:val="1"/>
      <w:numFmt w:val="bullet"/>
      <w:lvlText w:val=""/>
      <w:lvlJc w:val="left"/>
      <w:pPr>
        <w:ind w:left="4680" w:hanging="360"/>
      </w:pPr>
      <w:rPr>
        <w:rFonts w:ascii="Consolas" w:hAnsi="Consolas"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Courier New" w:hAnsi="Courier New" w:hint="default"/>
      </w:rPr>
    </w:lvl>
  </w:abstractNum>
  <w:abstractNum w:abstractNumId="55" w15:restartNumberingAfterBreak="0">
    <w:nsid w:val="60073FF7"/>
    <w:multiLevelType w:val="hybridMultilevel"/>
    <w:tmpl w:val="6414C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D64096"/>
    <w:multiLevelType w:val="hybridMultilevel"/>
    <w:tmpl w:val="FF2E26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1D45B3A"/>
    <w:multiLevelType w:val="hybridMultilevel"/>
    <w:tmpl w:val="EA2EA71C"/>
    <w:lvl w:ilvl="0" w:tplc="971A2A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F10A1A"/>
    <w:multiLevelType w:val="hybridMultilevel"/>
    <w:tmpl w:val="FC76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120881"/>
    <w:multiLevelType w:val="hybridMultilevel"/>
    <w:tmpl w:val="86DC4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3574AB5"/>
    <w:multiLevelType w:val="hybridMultilevel"/>
    <w:tmpl w:val="6CBA8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77425DD"/>
    <w:multiLevelType w:val="hybridMultilevel"/>
    <w:tmpl w:val="6BB6C1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97A3F26"/>
    <w:multiLevelType w:val="hybridMultilevel"/>
    <w:tmpl w:val="EA2EA71C"/>
    <w:lvl w:ilvl="0" w:tplc="971A2A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9C3C74"/>
    <w:multiLevelType w:val="hybridMultilevel"/>
    <w:tmpl w:val="EA2EA71C"/>
    <w:lvl w:ilvl="0" w:tplc="971A2A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D47273"/>
    <w:multiLevelType w:val="hybridMultilevel"/>
    <w:tmpl w:val="16BEC106"/>
    <w:lvl w:ilvl="0" w:tplc="80D85FAE">
      <w:numFmt w:val="bullet"/>
      <w:lvlText w:val="•"/>
      <w:lvlJc w:val="left"/>
      <w:pPr>
        <w:tabs>
          <w:tab w:val="num" w:pos="360"/>
        </w:tabs>
        <w:ind w:left="360" w:hanging="360"/>
      </w:pPr>
      <w:rPr>
        <w:rFonts w:ascii="Verdana" w:eastAsia="Times New Roman" w:hAnsi="Verdana"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5" w15:restartNumberingAfterBreak="0">
    <w:nsid w:val="6C5426B9"/>
    <w:multiLevelType w:val="hybridMultilevel"/>
    <w:tmpl w:val="5EAEB3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EF211FC"/>
    <w:multiLevelType w:val="hybridMultilevel"/>
    <w:tmpl w:val="FF608ED2"/>
    <w:lvl w:ilvl="0" w:tplc="ED0C9FE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11E699D"/>
    <w:multiLevelType w:val="hybridMultilevel"/>
    <w:tmpl w:val="159C5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8D011DA"/>
    <w:multiLevelType w:val="hybridMultilevel"/>
    <w:tmpl w:val="C1A43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start w:val="1"/>
      <w:numFmt w:val="bullet"/>
      <w:lvlText w:val=""/>
      <w:lvlJc w:val="left"/>
      <w:pPr>
        <w:ind w:left="3796" w:hanging="360"/>
      </w:pPr>
      <w:rPr>
        <w:rFonts w:ascii="Symbol" w:hAnsi="Symbol" w:hint="default"/>
      </w:rPr>
    </w:lvl>
    <w:lvl w:ilvl="4" w:tplc="04090003">
      <w:start w:val="1"/>
      <w:numFmt w:val="bullet"/>
      <w:lvlText w:val="o"/>
      <w:lvlJc w:val="left"/>
      <w:pPr>
        <w:ind w:left="4516" w:hanging="360"/>
      </w:pPr>
      <w:rPr>
        <w:rFonts w:ascii="Courier New" w:hAnsi="Courier New" w:cs="Courier New" w:hint="default"/>
      </w:rPr>
    </w:lvl>
    <w:lvl w:ilvl="5" w:tplc="04090005">
      <w:start w:val="1"/>
      <w:numFmt w:val="bullet"/>
      <w:lvlText w:val=""/>
      <w:lvlJc w:val="left"/>
      <w:pPr>
        <w:ind w:left="5236" w:hanging="360"/>
      </w:pPr>
      <w:rPr>
        <w:rFonts w:ascii="Wingdings" w:hAnsi="Wingdings" w:hint="default"/>
      </w:rPr>
    </w:lvl>
    <w:lvl w:ilvl="6" w:tplc="04090001">
      <w:start w:val="1"/>
      <w:numFmt w:val="bullet"/>
      <w:lvlText w:val=""/>
      <w:lvlJc w:val="left"/>
      <w:pPr>
        <w:ind w:left="5956" w:hanging="360"/>
      </w:pPr>
      <w:rPr>
        <w:rFonts w:ascii="Symbol" w:hAnsi="Symbol" w:hint="default"/>
      </w:rPr>
    </w:lvl>
    <w:lvl w:ilvl="7" w:tplc="04090003">
      <w:start w:val="1"/>
      <w:numFmt w:val="bullet"/>
      <w:lvlText w:val="o"/>
      <w:lvlJc w:val="left"/>
      <w:pPr>
        <w:ind w:left="6676" w:hanging="360"/>
      </w:pPr>
      <w:rPr>
        <w:rFonts w:ascii="Courier New" w:hAnsi="Courier New" w:cs="Courier New" w:hint="default"/>
      </w:rPr>
    </w:lvl>
    <w:lvl w:ilvl="8" w:tplc="04090005">
      <w:start w:val="1"/>
      <w:numFmt w:val="bullet"/>
      <w:lvlText w:val=""/>
      <w:lvlJc w:val="left"/>
      <w:pPr>
        <w:ind w:left="7396" w:hanging="360"/>
      </w:pPr>
      <w:rPr>
        <w:rFonts w:ascii="Wingdings" w:hAnsi="Wingdings" w:hint="default"/>
      </w:rPr>
    </w:lvl>
  </w:abstractNum>
  <w:abstractNum w:abstractNumId="69" w15:restartNumberingAfterBreak="0">
    <w:nsid w:val="79300BA1"/>
    <w:multiLevelType w:val="hybridMultilevel"/>
    <w:tmpl w:val="52887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A4A3D9E"/>
    <w:multiLevelType w:val="hybridMultilevel"/>
    <w:tmpl w:val="28E093DC"/>
    <w:lvl w:ilvl="0" w:tplc="80D85FAE">
      <w:numFmt w:val="bullet"/>
      <w:lvlText w:val="•"/>
      <w:lvlJc w:val="left"/>
      <w:pPr>
        <w:tabs>
          <w:tab w:val="num" w:pos="360"/>
        </w:tabs>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4F59CC"/>
    <w:multiLevelType w:val="hybridMultilevel"/>
    <w:tmpl w:val="4CCA4178"/>
    <w:lvl w:ilvl="0" w:tplc="57386EE0">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Consolas" w:hAnsi="Consolas"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Courier New" w:hAnsi="Courier New" w:hint="default"/>
      </w:rPr>
    </w:lvl>
    <w:lvl w:ilvl="6" w:tplc="04090001" w:tentative="1">
      <w:start w:val="1"/>
      <w:numFmt w:val="bullet"/>
      <w:lvlText w:val=""/>
      <w:lvlJc w:val="left"/>
      <w:pPr>
        <w:ind w:left="4680" w:hanging="360"/>
      </w:pPr>
      <w:rPr>
        <w:rFonts w:ascii="Consolas" w:hAnsi="Consolas"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Courier New" w:hAnsi="Courier New" w:hint="default"/>
      </w:rPr>
    </w:lvl>
  </w:abstractNum>
  <w:abstractNum w:abstractNumId="72" w15:restartNumberingAfterBreak="0">
    <w:nsid w:val="7B5A7517"/>
    <w:multiLevelType w:val="hybridMultilevel"/>
    <w:tmpl w:val="63180A5E"/>
    <w:lvl w:ilvl="0" w:tplc="FFD4047E">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B5F378B"/>
    <w:multiLevelType w:val="hybridMultilevel"/>
    <w:tmpl w:val="FA4A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0548DC"/>
    <w:multiLevelType w:val="hybridMultilevel"/>
    <w:tmpl w:val="E2BE3CC8"/>
    <w:lvl w:ilvl="0" w:tplc="57386EE0">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Consolas" w:hAnsi="Consolas" w:hint="default"/>
      </w:rPr>
    </w:lvl>
    <w:lvl w:ilvl="4" w:tplc="04090003" w:tentative="1">
      <w:start w:val="1"/>
      <w:numFmt w:val="bullet"/>
      <w:lvlText w:val="o"/>
      <w:lvlJc w:val="left"/>
      <w:pPr>
        <w:ind w:left="3240" w:hanging="360"/>
      </w:pPr>
      <w:rPr>
        <w:rFonts w:ascii="Symbol" w:hAnsi="Symbol" w:cs="Symbol" w:hint="default"/>
      </w:rPr>
    </w:lvl>
    <w:lvl w:ilvl="5" w:tplc="04090005" w:tentative="1">
      <w:start w:val="1"/>
      <w:numFmt w:val="bullet"/>
      <w:lvlText w:val=""/>
      <w:lvlJc w:val="left"/>
      <w:pPr>
        <w:ind w:left="3960" w:hanging="360"/>
      </w:pPr>
      <w:rPr>
        <w:rFonts w:ascii="Courier New" w:hAnsi="Courier New" w:hint="default"/>
      </w:rPr>
    </w:lvl>
    <w:lvl w:ilvl="6" w:tplc="04090001" w:tentative="1">
      <w:start w:val="1"/>
      <w:numFmt w:val="bullet"/>
      <w:lvlText w:val=""/>
      <w:lvlJc w:val="left"/>
      <w:pPr>
        <w:ind w:left="4680" w:hanging="360"/>
      </w:pPr>
      <w:rPr>
        <w:rFonts w:ascii="Consolas" w:hAnsi="Consolas" w:hint="default"/>
      </w:rPr>
    </w:lvl>
    <w:lvl w:ilvl="7" w:tplc="04090003" w:tentative="1">
      <w:start w:val="1"/>
      <w:numFmt w:val="bullet"/>
      <w:lvlText w:val="o"/>
      <w:lvlJc w:val="left"/>
      <w:pPr>
        <w:ind w:left="5400" w:hanging="360"/>
      </w:pPr>
      <w:rPr>
        <w:rFonts w:ascii="Symbol" w:hAnsi="Symbol" w:cs="Symbol" w:hint="default"/>
      </w:rPr>
    </w:lvl>
    <w:lvl w:ilvl="8" w:tplc="04090005" w:tentative="1">
      <w:start w:val="1"/>
      <w:numFmt w:val="bullet"/>
      <w:lvlText w:val=""/>
      <w:lvlJc w:val="left"/>
      <w:pPr>
        <w:ind w:left="6120" w:hanging="360"/>
      </w:pPr>
      <w:rPr>
        <w:rFonts w:ascii="Courier New" w:hAnsi="Courier New" w:hint="default"/>
      </w:rPr>
    </w:lvl>
  </w:abstractNum>
  <w:num w:numId="1" w16cid:durableId="982930694">
    <w:abstractNumId w:val="23"/>
  </w:num>
  <w:num w:numId="2" w16cid:durableId="1884059172">
    <w:abstractNumId w:val="0"/>
  </w:num>
  <w:num w:numId="3" w16cid:durableId="844591735">
    <w:abstractNumId w:val="21"/>
  </w:num>
  <w:num w:numId="4" w16cid:durableId="900562651">
    <w:abstractNumId w:val="71"/>
  </w:num>
  <w:num w:numId="5" w16cid:durableId="2071489317">
    <w:abstractNumId w:val="54"/>
  </w:num>
  <w:num w:numId="6" w16cid:durableId="687759658">
    <w:abstractNumId w:val="51"/>
  </w:num>
  <w:num w:numId="7" w16cid:durableId="172040416">
    <w:abstractNumId w:val="29"/>
  </w:num>
  <w:num w:numId="8" w16cid:durableId="869221890">
    <w:abstractNumId w:val="72"/>
  </w:num>
  <w:num w:numId="9" w16cid:durableId="828404370">
    <w:abstractNumId w:val="18"/>
  </w:num>
  <w:num w:numId="10" w16cid:durableId="1146966949">
    <w:abstractNumId w:val="16"/>
  </w:num>
  <w:num w:numId="11" w16cid:durableId="2066248263">
    <w:abstractNumId w:val="12"/>
  </w:num>
  <w:num w:numId="12" w16cid:durableId="1583368807">
    <w:abstractNumId w:val="40"/>
  </w:num>
  <w:num w:numId="13" w16cid:durableId="843201268">
    <w:abstractNumId w:val="66"/>
  </w:num>
  <w:num w:numId="14" w16cid:durableId="1787386506">
    <w:abstractNumId w:val="53"/>
  </w:num>
  <w:num w:numId="15" w16cid:durableId="1948583467">
    <w:abstractNumId w:val="15"/>
  </w:num>
  <w:num w:numId="16" w16cid:durableId="290598528">
    <w:abstractNumId w:val="47"/>
  </w:num>
  <w:num w:numId="17" w16cid:durableId="2121415464">
    <w:abstractNumId w:val="32"/>
  </w:num>
  <w:num w:numId="18" w16cid:durableId="684206148">
    <w:abstractNumId w:val="20"/>
  </w:num>
  <w:num w:numId="19" w16cid:durableId="1840925687">
    <w:abstractNumId w:val="26"/>
  </w:num>
  <w:num w:numId="20" w16cid:durableId="147404324">
    <w:abstractNumId w:val="8"/>
  </w:num>
  <w:num w:numId="21" w16cid:durableId="29498413">
    <w:abstractNumId w:val="44"/>
  </w:num>
  <w:num w:numId="22" w16cid:durableId="1419868132">
    <w:abstractNumId w:val="64"/>
  </w:num>
  <w:num w:numId="23" w16cid:durableId="480271176">
    <w:abstractNumId w:val="28"/>
  </w:num>
  <w:num w:numId="24" w16cid:durableId="789469248">
    <w:abstractNumId w:val="33"/>
  </w:num>
  <w:num w:numId="25" w16cid:durableId="373234935">
    <w:abstractNumId w:val="62"/>
  </w:num>
  <w:num w:numId="26" w16cid:durableId="145055972">
    <w:abstractNumId w:val="45"/>
  </w:num>
  <w:num w:numId="27" w16cid:durableId="1857694592">
    <w:abstractNumId w:val="63"/>
  </w:num>
  <w:num w:numId="28" w16cid:durableId="1362513412">
    <w:abstractNumId w:val="67"/>
  </w:num>
  <w:num w:numId="29" w16cid:durableId="819809127">
    <w:abstractNumId w:val="25"/>
  </w:num>
  <w:num w:numId="30" w16cid:durableId="632364521">
    <w:abstractNumId w:val="34"/>
  </w:num>
  <w:num w:numId="31" w16cid:durableId="131875925">
    <w:abstractNumId w:val="13"/>
  </w:num>
  <w:num w:numId="32" w16cid:durableId="1849325117">
    <w:abstractNumId w:val="65"/>
  </w:num>
  <w:num w:numId="33" w16cid:durableId="1547334090">
    <w:abstractNumId w:val="50"/>
  </w:num>
  <w:num w:numId="34" w16cid:durableId="25494063">
    <w:abstractNumId w:val="52"/>
  </w:num>
  <w:num w:numId="35" w16cid:durableId="431360522">
    <w:abstractNumId w:val="43"/>
  </w:num>
  <w:num w:numId="36" w16cid:durableId="1170832987">
    <w:abstractNumId w:val="10"/>
  </w:num>
  <w:num w:numId="37" w16cid:durableId="235021558">
    <w:abstractNumId w:val="73"/>
  </w:num>
  <w:num w:numId="38" w16cid:durableId="1025667938">
    <w:abstractNumId w:val="30"/>
  </w:num>
  <w:num w:numId="39" w16cid:durableId="1144738937">
    <w:abstractNumId w:val="17"/>
  </w:num>
  <w:num w:numId="40" w16cid:durableId="2116632645">
    <w:abstractNumId w:val="56"/>
  </w:num>
  <w:num w:numId="41" w16cid:durableId="50815364">
    <w:abstractNumId w:val="24"/>
  </w:num>
  <w:num w:numId="42" w16cid:durableId="961112561">
    <w:abstractNumId w:val="74"/>
  </w:num>
  <w:num w:numId="43" w16cid:durableId="332026263">
    <w:abstractNumId w:val="57"/>
  </w:num>
  <w:num w:numId="44" w16cid:durableId="442966109">
    <w:abstractNumId w:val="61"/>
  </w:num>
  <w:num w:numId="45" w16cid:durableId="1473281258">
    <w:abstractNumId w:val="2"/>
  </w:num>
  <w:num w:numId="46" w16cid:durableId="1641764654">
    <w:abstractNumId w:val="31"/>
  </w:num>
  <w:num w:numId="47" w16cid:durableId="1779521498">
    <w:abstractNumId w:val="4"/>
  </w:num>
  <w:num w:numId="48" w16cid:durableId="1002509116">
    <w:abstractNumId w:val="19"/>
  </w:num>
  <w:num w:numId="49" w16cid:durableId="973948262">
    <w:abstractNumId w:val="6"/>
  </w:num>
  <w:num w:numId="50" w16cid:durableId="554588937">
    <w:abstractNumId w:val="37"/>
  </w:num>
  <w:num w:numId="51" w16cid:durableId="1593932873">
    <w:abstractNumId w:val="46"/>
  </w:num>
  <w:num w:numId="52" w16cid:durableId="1458640182">
    <w:abstractNumId w:val="59"/>
  </w:num>
  <w:num w:numId="53" w16cid:durableId="1041595349">
    <w:abstractNumId w:val="58"/>
  </w:num>
  <w:num w:numId="54" w16cid:durableId="684672979">
    <w:abstractNumId w:val="35"/>
  </w:num>
  <w:num w:numId="55" w16cid:durableId="972751354">
    <w:abstractNumId w:val="1"/>
  </w:num>
  <w:num w:numId="56" w16cid:durableId="94791255">
    <w:abstractNumId w:val="60"/>
  </w:num>
  <w:num w:numId="57" w16cid:durableId="998389676">
    <w:abstractNumId w:val="9"/>
  </w:num>
  <w:num w:numId="58" w16cid:durableId="793058318">
    <w:abstractNumId w:val="22"/>
  </w:num>
  <w:num w:numId="59" w16cid:durableId="1004741495">
    <w:abstractNumId w:val="68"/>
  </w:num>
  <w:num w:numId="60" w16cid:durableId="1080833879">
    <w:abstractNumId w:val="36"/>
  </w:num>
  <w:num w:numId="61" w16cid:durableId="218708925">
    <w:abstractNumId w:val="69"/>
  </w:num>
  <w:num w:numId="62" w16cid:durableId="246236677">
    <w:abstractNumId w:val="70"/>
  </w:num>
  <w:num w:numId="63" w16cid:durableId="1121876423">
    <w:abstractNumId w:val="11"/>
  </w:num>
  <w:num w:numId="64" w16cid:durableId="2057731098">
    <w:abstractNumId w:val="27"/>
  </w:num>
  <w:num w:numId="65" w16cid:durableId="607616096">
    <w:abstractNumId w:val="41"/>
  </w:num>
  <w:num w:numId="66" w16cid:durableId="1584685229">
    <w:abstractNumId w:val="5"/>
  </w:num>
  <w:num w:numId="67" w16cid:durableId="1197696211">
    <w:abstractNumId w:val="38"/>
  </w:num>
  <w:num w:numId="68" w16cid:durableId="490409299">
    <w:abstractNumId w:val="49"/>
  </w:num>
  <w:num w:numId="69" w16cid:durableId="2015063727">
    <w:abstractNumId w:val="3"/>
  </w:num>
  <w:num w:numId="70" w16cid:durableId="784695222">
    <w:abstractNumId w:val="42"/>
  </w:num>
  <w:num w:numId="71" w16cid:durableId="676464940">
    <w:abstractNumId w:val="7"/>
  </w:num>
  <w:num w:numId="72" w16cid:durableId="198737279">
    <w:abstractNumId w:val="48"/>
  </w:num>
  <w:num w:numId="73" w16cid:durableId="544366163">
    <w:abstractNumId w:val="55"/>
  </w:num>
  <w:num w:numId="74" w16cid:durableId="878468120">
    <w:abstractNumId w:val="39"/>
  </w:num>
  <w:num w:numId="75" w16cid:durableId="64762096">
    <w:abstractNumId w:val="1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ECF"/>
    <w:rsid w:val="000021D6"/>
    <w:rsid w:val="000022D8"/>
    <w:rsid w:val="00003534"/>
    <w:rsid w:val="000068A1"/>
    <w:rsid w:val="000068AA"/>
    <w:rsid w:val="00010780"/>
    <w:rsid w:val="00010BC0"/>
    <w:rsid w:val="00010F60"/>
    <w:rsid w:val="00012E20"/>
    <w:rsid w:val="0001381C"/>
    <w:rsid w:val="00015A2E"/>
    <w:rsid w:val="00021834"/>
    <w:rsid w:val="00021B55"/>
    <w:rsid w:val="00022DC8"/>
    <w:rsid w:val="00031574"/>
    <w:rsid w:val="00035BED"/>
    <w:rsid w:val="00042FAB"/>
    <w:rsid w:val="00044013"/>
    <w:rsid w:val="0004498B"/>
    <w:rsid w:val="00044EDC"/>
    <w:rsid w:val="00045DC0"/>
    <w:rsid w:val="000514A6"/>
    <w:rsid w:val="00054B67"/>
    <w:rsid w:val="00056A92"/>
    <w:rsid w:val="00061AD2"/>
    <w:rsid w:val="00062698"/>
    <w:rsid w:val="000666F6"/>
    <w:rsid w:val="00067347"/>
    <w:rsid w:val="000702BD"/>
    <w:rsid w:val="00076DF8"/>
    <w:rsid w:val="00077A44"/>
    <w:rsid w:val="000818EE"/>
    <w:rsid w:val="00083CF3"/>
    <w:rsid w:val="000847D9"/>
    <w:rsid w:val="00084E53"/>
    <w:rsid w:val="00085270"/>
    <w:rsid w:val="0008665F"/>
    <w:rsid w:val="00086B3B"/>
    <w:rsid w:val="000917B6"/>
    <w:rsid w:val="000931C0"/>
    <w:rsid w:val="0009424E"/>
    <w:rsid w:val="000948D9"/>
    <w:rsid w:val="00095AB5"/>
    <w:rsid w:val="000970D6"/>
    <w:rsid w:val="000A0521"/>
    <w:rsid w:val="000A58B2"/>
    <w:rsid w:val="000A6B88"/>
    <w:rsid w:val="000B07F4"/>
    <w:rsid w:val="000B3C4C"/>
    <w:rsid w:val="000B516B"/>
    <w:rsid w:val="000B656F"/>
    <w:rsid w:val="000B6F7A"/>
    <w:rsid w:val="000B72DF"/>
    <w:rsid w:val="000C0182"/>
    <w:rsid w:val="000C16E6"/>
    <w:rsid w:val="000C170C"/>
    <w:rsid w:val="000C68EE"/>
    <w:rsid w:val="000D1870"/>
    <w:rsid w:val="000D2AD6"/>
    <w:rsid w:val="000D2AEE"/>
    <w:rsid w:val="000D4581"/>
    <w:rsid w:val="000D5CB9"/>
    <w:rsid w:val="000D5E17"/>
    <w:rsid w:val="000D6557"/>
    <w:rsid w:val="000D6714"/>
    <w:rsid w:val="000E3E57"/>
    <w:rsid w:val="000F0D1B"/>
    <w:rsid w:val="000F3878"/>
    <w:rsid w:val="000F4459"/>
    <w:rsid w:val="000F7197"/>
    <w:rsid w:val="000F7702"/>
    <w:rsid w:val="00102254"/>
    <w:rsid w:val="00102EF3"/>
    <w:rsid w:val="00103177"/>
    <w:rsid w:val="001038FC"/>
    <w:rsid w:val="00105634"/>
    <w:rsid w:val="00106C27"/>
    <w:rsid w:val="00106E15"/>
    <w:rsid w:val="001114E9"/>
    <w:rsid w:val="001125C0"/>
    <w:rsid w:val="001127D4"/>
    <w:rsid w:val="00113C8A"/>
    <w:rsid w:val="00114C2C"/>
    <w:rsid w:val="00115944"/>
    <w:rsid w:val="0012373E"/>
    <w:rsid w:val="001276AA"/>
    <w:rsid w:val="00131F67"/>
    <w:rsid w:val="001360A5"/>
    <w:rsid w:val="0013685F"/>
    <w:rsid w:val="00136BAC"/>
    <w:rsid w:val="0014399A"/>
    <w:rsid w:val="00145C46"/>
    <w:rsid w:val="00151106"/>
    <w:rsid w:val="00155C43"/>
    <w:rsid w:val="001560C4"/>
    <w:rsid w:val="00160B0C"/>
    <w:rsid w:val="00160C10"/>
    <w:rsid w:val="0016273A"/>
    <w:rsid w:val="00166078"/>
    <w:rsid w:val="001724D2"/>
    <w:rsid w:val="00176400"/>
    <w:rsid w:val="00176E17"/>
    <w:rsid w:val="00176E24"/>
    <w:rsid w:val="0018352A"/>
    <w:rsid w:val="001842E8"/>
    <w:rsid w:val="00185903"/>
    <w:rsid w:val="00185BC2"/>
    <w:rsid w:val="00193A91"/>
    <w:rsid w:val="00194161"/>
    <w:rsid w:val="001A071B"/>
    <w:rsid w:val="001A0D50"/>
    <w:rsid w:val="001A1B75"/>
    <w:rsid w:val="001A4CE6"/>
    <w:rsid w:val="001A50C7"/>
    <w:rsid w:val="001B1066"/>
    <w:rsid w:val="001B1A0B"/>
    <w:rsid w:val="001B3879"/>
    <w:rsid w:val="001C1E1F"/>
    <w:rsid w:val="001C2512"/>
    <w:rsid w:val="001C37BF"/>
    <w:rsid w:val="001C5CFC"/>
    <w:rsid w:val="001C5D45"/>
    <w:rsid w:val="001C7D0B"/>
    <w:rsid w:val="001D02F8"/>
    <w:rsid w:val="001D0806"/>
    <w:rsid w:val="001D0BC2"/>
    <w:rsid w:val="001D0E04"/>
    <w:rsid w:val="001D14D0"/>
    <w:rsid w:val="001E1C43"/>
    <w:rsid w:val="001E2048"/>
    <w:rsid w:val="001E4801"/>
    <w:rsid w:val="001E739C"/>
    <w:rsid w:val="001F1218"/>
    <w:rsid w:val="001F18CC"/>
    <w:rsid w:val="001F290C"/>
    <w:rsid w:val="001F4905"/>
    <w:rsid w:val="001F5CC7"/>
    <w:rsid w:val="002016B4"/>
    <w:rsid w:val="002055CF"/>
    <w:rsid w:val="00205DA6"/>
    <w:rsid w:val="002065CC"/>
    <w:rsid w:val="00210560"/>
    <w:rsid w:val="002108CF"/>
    <w:rsid w:val="002111EB"/>
    <w:rsid w:val="00212005"/>
    <w:rsid w:val="00215020"/>
    <w:rsid w:val="00223695"/>
    <w:rsid w:val="0023257A"/>
    <w:rsid w:val="00234698"/>
    <w:rsid w:val="00237DF7"/>
    <w:rsid w:val="002404F4"/>
    <w:rsid w:val="00242A11"/>
    <w:rsid w:val="00242DB9"/>
    <w:rsid w:val="00243985"/>
    <w:rsid w:val="00243EBB"/>
    <w:rsid w:val="00245B90"/>
    <w:rsid w:val="00245D49"/>
    <w:rsid w:val="00246E07"/>
    <w:rsid w:val="00251A03"/>
    <w:rsid w:val="0025210B"/>
    <w:rsid w:val="00253735"/>
    <w:rsid w:val="00254D95"/>
    <w:rsid w:val="00255C6B"/>
    <w:rsid w:val="00260DD0"/>
    <w:rsid w:val="00263F92"/>
    <w:rsid w:val="002658D7"/>
    <w:rsid w:val="00265D86"/>
    <w:rsid w:val="00266F9B"/>
    <w:rsid w:val="00267733"/>
    <w:rsid w:val="002734F1"/>
    <w:rsid w:val="00281297"/>
    <w:rsid w:val="0028215B"/>
    <w:rsid w:val="00282923"/>
    <w:rsid w:val="00283236"/>
    <w:rsid w:val="00284AE7"/>
    <w:rsid w:val="00284E26"/>
    <w:rsid w:val="0028648E"/>
    <w:rsid w:val="002875BE"/>
    <w:rsid w:val="00291CE8"/>
    <w:rsid w:val="00292F3F"/>
    <w:rsid w:val="00296127"/>
    <w:rsid w:val="002964FC"/>
    <w:rsid w:val="00296765"/>
    <w:rsid w:val="002973A6"/>
    <w:rsid w:val="0029793F"/>
    <w:rsid w:val="002A244E"/>
    <w:rsid w:val="002A2EDE"/>
    <w:rsid w:val="002A302D"/>
    <w:rsid w:val="002B4A8F"/>
    <w:rsid w:val="002B593E"/>
    <w:rsid w:val="002B7611"/>
    <w:rsid w:val="002C1F91"/>
    <w:rsid w:val="002C282A"/>
    <w:rsid w:val="002C60C3"/>
    <w:rsid w:val="002D7189"/>
    <w:rsid w:val="002D71ED"/>
    <w:rsid w:val="002E2A99"/>
    <w:rsid w:val="002E3622"/>
    <w:rsid w:val="002E58AD"/>
    <w:rsid w:val="002E5E8F"/>
    <w:rsid w:val="002F1F92"/>
    <w:rsid w:val="002F4289"/>
    <w:rsid w:val="002F4CB9"/>
    <w:rsid w:val="002F5F8E"/>
    <w:rsid w:val="00300EBF"/>
    <w:rsid w:val="0030373E"/>
    <w:rsid w:val="00304AA3"/>
    <w:rsid w:val="00304FFF"/>
    <w:rsid w:val="00307285"/>
    <w:rsid w:val="00307806"/>
    <w:rsid w:val="00307AAD"/>
    <w:rsid w:val="00312690"/>
    <w:rsid w:val="00312742"/>
    <w:rsid w:val="00313DB4"/>
    <w:rsid w:val="0032386E"/>
    <w:rsid w:val="00323C5F"/>
    <w:rsid w:val="003249DB"/>
    <w:rsid w:val="0033143E"/>
    <w:rsid w:val="00331FC1"/>
    <w:rsid w:val="00332460"/>
    <w:rsid w:val="00333C73"/>
    <w:rsid w:val="00340B49"/>
    <w:rsid w:val="003442CF"/>
    <w:rsid w:val="00346A40"/>
    <w:rsid w:val="00352B29"/>
    <w:rsid w:val="00357127"/>
    <w:rsid w:val="00357E66"/>
    <w:rsid w:val="00361980"/>
    <w:rsid w:val="00363AE4"/>
    <w:rsid w:val="00371237"/>
    <w:rsid w:val="003725A1"/>
    <w:rsid w:val="00374149"/>
    <w:rsid w:val="00380C30"/>
    <w:rsid w:val="003831E4"/>
    <w:rsid w:val="003868A2"/>
    <w:rsid w:val="003903FB"/>
    <w:rsid w:val="0039041D"/>
    <w:rsid w:val="00391B63"/>
    <w:rsid w:val="00391DBE"/>
    <w:rsid w:val="00392466"/>
    <w:rsid w:val="00392A5B"/>
    <w:rsid w:val="0039300C"/>
    <w:rsid w:val="003A0681"/>
    <w:rsid w:val="003A375E"/>
    <w:rsid w:val="003A5D80"/>
    <w:rsid w:val="003A64B8"/>
    <w:rsid w:val="003A6D70"/>
    <w:rsid w:val="003B054C"/>
    <w:rsid w:val="003B1BC3"/>
    <w:rsid w:val="003B1F86"/>
    <w:rsid w:val="003B7882"/>
    <w:rsid w:val="003C2740"/>
    <w:rsid w:val="003C4627"/>
    <w:rsid w:val="003C483C"/>
    <w:rsid w:val="003C7179"/>
    <w:rsid w:val="003D202B"/>
    <w:rsid w:val="003D22A6"/>
    <w:rsid w:val="003D405C"/>
    <w:rsid w:val="003D4AB0"/>
    <w:rsid w:val="003D5104"/>
    <w:rsid w:val="003D6F2C"/>
    <w:rsid w:val="003E534E"/>
    <w:rsid w:val="003E5BA4"/>
    <w:rsid w:val="003E6564"/>
    <w:rsid w:val="003E6C1A"/>
    <w:rsid w:val="003F06AA"/>
    <w:rsid w:val="003F29D4"/>
    <w:rsid w:val="00400134"/>
    <w:rsid w:val="00400890"/>
    <w:rsid w:val="00401B1D"/>
    <w:rsid w:val="00402EE4"/>
    <w:rsid w:val="0040633A"/>
    <w:rsid w:val="0040640A"/>
    <w:rsid w:val="00406C44"/>
    <w:rsid w:val="00406DB5"/>
    <w:rsid w:val="00412DE1"/>
    <w:rsid w:val="004150F0"/>
    <w:rsid w:val="00420E89"/>
    <w:rsid w:val="0042336D"/>
    <w:rsid w:val="0042414D"/>
    <w:rsid w:val="00426C6F"/>
    <w:rsid w:val="00427218"/>
    <w:rsid w:val="00430E7B"/>
    <w:rsid w:val="0043232C"/>
    <w:rsid w:val="004327C0"/>
    <w:rsid w:val="00433109"/>
    <w:rsid w:val="0043698A"/>
    <w:rsid w:val="00441E69"/>
    <w:rsid w:val="004428B5"/>
    <w:rsid w:val="00443F8C"/>
    <w:rsid w:val="004449E1"/>
    <w:rsid w:val="00446B88"/>
    <w:rsid w:val="00451CB4"/>
    <w:rsid w:val="00451EC8"/>
    <w:rsid w:val="00455FA7"/>
    <w:rsid w:val="00457DB4"/>
    <w:rsid w:val="00457EAE"/>
    <w:rsid w:val="00460A0E"/>
    <w:rsid w:val="0046239E"/>
    <w:rsid w:val="0046307A"/>
    <w:rsid w:val="004725B4"/>
    <w:rsid w:val="00474710"/>
    <w:rsid w:val="004768BE"/>
    <w:rsid w:val="00476F1F"/>
    <w:rsid w:val="00477F73"/>
    <w:rsid w:val="0048077F"/>
    <w:rsid w:val="004820DF"/>
    <w:rsid w:val="0048355A"/>
    <w:rsid w:val="00483FF7"/>
    <w:rsid w:val="004943D9"/>
    <w:rsid w:val="004957DB"/>
    <w:rsid w:val="004960A4"/>
    <w:rsid w:val="0049633F"/>
    <w:rsid w:val="004B23E7"/>
    <w:rsid w:val="004B28DB"/>
    <w:rsid w:val="004B719C"/>
    <w:rsid w:val="004C328D"/>
    <w:rsid w:val="004C48DD"/>
    <w:rsid w:val="004C59E3"/>
    <w:rsid w:val="004C5D0C"/>
    <w:rsid w:val="004C7EF3"/>
    <w:rsid w:val="004D2869"/>
    <w:rsid w:val="004D3563"/>
    <w:rsid w:val="004D3C53"/>
    <w:rsid w:val="004D3DDB"/>
    <w:rsid w:val="004D3E2D"/>
    <w:rsid w:val="004E2719"/>
    <w:rsid w:val="004E46E2"/>
    <w:rsid w:val="004F2625"/>
    <w:rsid w:val="005003B1"/>
    <w:rsid w:val="005028E7"/>
    <w:rsid w:val="00503CAC"/>
    <w:rsid w:val="00505AC2"/>
    <w:rsid w:val="00505E9A"/>
    <w:rsid w:val="00510151"/>
    <w:rsid w:val="00510FFF"/>
    <w:rsid w:val="00512486"/>
    <w:rsid w:val="00512E67"/>
    <w:rsid w:val="00516C81"/>
    <w:rsid w:val="0052015B"/>
    <w:rsid w:val="005204E7"/>
    <w:rsid w:val="0052064B"/>
    <w:rsid w:val="00520C6A"/>
    <w:rsid w:val="0052465B"/>
    <w:rsid w:val="00524CDD"/>
    <w:rsid w:val="00525130"/>
    <w:rsid w:val="0052642B"/>
    <w:rsid w:val="00527E4C"/>
    <w:rsid w:val="005305E1"/>
    <w:rsid w:val="005342BB"/>
    <w:rsid w:val="005345F4"/>
    <w:rsid w:val="00535C51"/>
    <w:rsid w:val="00536416"/>
    <w:rsid w:val="00540C96"/>
    <w:rsid w:val="00542117"/>
    <w:rsid w:val="00543CEE"/>
    <w:rsid w:val="00545A6C"/>
    <w:rsid w:val="00546F86"/>
    <w:rsid w:val="005511A5"/>
    <w:rsid w:val="00555080"/>
    <w:rsid w:val="00565014"/>
    <w:rsid w:val="00565CC6"/>
    <w:rsid w:val="00567782"/>
    <w:rsid w:val="0057245D"/>
    <w:rsid w:val="00572AF1"/>
    <w:rsid w:val="005813F8"/>
    <w:rsid w:val="005817C0"/>
    <w:rsid w:val="0058292F"/>
    <w:rsid w:val="00582E85"/>
    <w:rsid w:val="00590EE9"/>
    <w:rsid w:val="005910B5"/>
    <w:rsid w:val="0059259A"/>
    <w:rsid w:val="00594F1E"/>
    <w:rsid w:val="00594F32"/>
    <w:rsid w:val="00597A20"/>
    <w:rsid w:val="005A5D7B"/>
    <w:rsid w:val="005A6118"/>
    <w:rsid w:val="005A64DA"/>
    <w:rsid w:val="005B0C13"/>
    <w:rsid w:val="005B3477"/>
    <w:rsid w:val="005B4E1E"/>
    <w:rsid w:val="005B51E7"/>
    <w:rsid w:val="005B7E9D"/>
    <w:rsid w:val="005C1D83"/>
    <w:rsid w:val="005C28DB"/>
    <w:rsid w:val="005C5047"/>
    <w:rsid w:val="005C6E1C"/>
    <w:rsid w:val="005D0A40"/>
    <w:rsid w:val="005D4B8F"/>
    <w:rsid w:val="005D72F6"/>
    <w:rsid w:val="005E167E"/>
    <w:rsid w:val="005E280B"/>
    <w:rsid w:val="005E3E6F"/>
    <w:rsid w:val="005E4083"/>
    <w:rsid w:val="005E650E"/>
    <w:rsid w:val="005F278A"/>
    <w:rsid w:val="00600922"/>
    <w:rsid w:val="00600ACB"/>
    <w:rsid w:val="00601012"/>
    <w:rsid w:val="006029CE"/>
    <w:rsid w:val="00603E4E"/>
    <w:rsid w:val="0060524E"/>
    <w:rsid w:val="00607AA8"/>
    <w:rsid w:val="00607D63"/>
    <w:rsid w:val="00611F8D"/>
    <w:rsid w:val="00612662"/>
    <w:rsid w:val="0061334C"/>
    <w:rsid w:val="00616142"/>
    <w:rsid w:val="00621436"/>
    <w:rsid w:val="00621BB4"/>
    <w:rsid w:val="00621E43"/>
    <w:rsid w:val="00622B52"/>
    <w:rsid w:val="00622D77"/>
    <w:rsid w:val="00622E31"/>
    <w:rsid w:val="0062389B"/>
    <w:rsid w:val="00625170"/>
    <w:rsid w:val="00625212"/>
    <w:rsid w:val="006267A1"/>
    <w:rsid w:val="00627F34"/>
    <w:rsid w:val="0063229C"/>
    <w:rsid w:val="006328E9"/>
    <w:rsid w:val="00632C77"/>
    <w:rsid w:val="00634AFA"/>
    <w:rsid w:val="00635938"/>
    <w:rsid w:val="00636B18"/>
    <w:rsid w:val="00637CA1"/>
    <w:rsid w:val="006403F2"/>
    <w:rsid w:val="0064267B"/>
    <w:rsid w:val="006473B0"/>
    <w:rsid w:val="006475C9"/>
    <w:rsid w:val="006528F2"/>
    <w:rsid w:val="00652A51"/>
    <w:rsid w:val="006538CA"/>
    <w:rsid w:val="0066160F"/>
    <w:rsid w:val="00663135"/>
    <w:rsid w:val="0066316D"/>
    <w:rsid w:val="0067044D"/>
    <w:rsid w:val="006711FE"/>
    <w:rsid w:val="00671850"/>
    <w:rsid w:val="00672ED4"/>
    <w:rsid w:val="00674A16"/>
    <w:rsid w:val="006774C3"/>
    <w:rsid w:val="00685C52"/>
    <w:rsid w:val="0068651E"/>
    <w:rsid w:val="00691E10"/>
    <w:rsid w:val="006969EB"/>
    <w:rsid w:val="006A0481"/>
    <w:rsid w:val="006A10C0"/>
    <w:rsid w:val="006A4AEB"/>
    <w:rsid w:val="006A7CAA"/>
    <w:rsid w:val="006B1D3C"/>
    <w:rsid w:val="006B4740"/>
    <w:rsid w:val="006C01B0"/>
    <w:rsid w:val="006C2D8F"/>
    <w:rsid w:val="006C653F"/>
    <w:rsid w:val="006C7925"/>
    <w:rsid w:val="006D0A7B"/>
    <w:rsid w:val="006D2485"/>
    <w:rsid w:val="006E330E"/>
    <w:rsid w:val="006E4E49"/>
    <w:rsid w:val="006E6BC4"/>
    <w:rsid w:val="006E6FF6"/>
    <w:rsid w:val="006E7EC7"/>
    <w:rsid w:val="006F3AEB"/>
    <w:rsid w:val="006F565C"/>
    <w:rsid w:val="006F7C1E"/>
    <w:rsid w:val="006F7DFC"/>
    <w:rsid w:val="007002B2"/>
    <w:rsid w:val="00704AF2"/>
    <w:rsid w:val="00706949"/>
    <w:rsid w:val="00706ED2"/>
    <w:rsid w:val="00710E68"/>
    <w:rsid w:val="00712F60"/>
    <w:rsid w:val="00713816"/>
    <w:rsid w:val="00714BA0"/>
    <w:rsid w:val="00716540"/>
    <w:rsid w:val="00716781"/>
    <w:rsid w:val="00720CC2"/>
    <w:rsid w:val="00720CD5"/>
    <w:rsid w:val="007222A2"/>
    <w:rsid w:val="00723419"/>
    <w:rsid w:val="00723E9E"/>
    <w:rsid w:val="00724958"/>
    <w:rsid w:val="007269B6"/>
    <w:rsid w:val="00726E7A"/>
    <w:rsid w:val="00726F78"/>
    <w:rsid w:val="00727BD9"/>
    <w:rsid w:val="00731F0F"/>
    <w:rsid w:val="0073294A"/>
    <w:rsid w:val="00732E52"/>
    <w:rsid w:val="0073406F"/>
    <w:rsid w:val="00740B8C"/>
    <w:rsid w:val="007451C4"/>
    <w:rsid w:val="00745690"/>
    <w:rsid w:val="00746331"/>
    <w:rsid w:val="00747CC8"/>
    <w:rsid w:val="00752801"/>
    <w:rsid w:val="00752B5B"/>
    <w:rsid w:val="00753374"/>
    <w:rsid w:val="00756287"/>
    <w:rsid w:val="00761065"/>
    <w:rsid w:val="00762F19"/>
    <w:rsid w:val="00763504"/>
    <w:rsid w:val="00765D11"/>
    <w:rsid w:val="00767D5D"/>
    <w:rsid w:val="00773267"/>
    <w:rsid w:val="007747B8"/>
    <w:rsid w:val="00777386"/>
    <w:rsid w:val="00781985"/>
    <w:rsid w:val="00785118"/>
    <w:rsid w:val="00785DAC"/>
    <w:rsid w:val="00786BEB"/>
    <w:rsid w:val="00786C0E"/>
    <w:rsid w:val="0079215D"/>
    <w:rsid w:val="00792DFF"/>
    <w:rsid w:val="007931A2"/>
    <w:rsid w:val="00793389"/>
    <w:rsid w:val="00794BA7"/>
    <w:rsid w:val="00795250"/>
    <w:rsid w:val="007A0E9D"/>
    <w:rsid w:val="007A33BB"/>
    <w:rsid w:val="007A709E"/>
    <w:rsid w:val="007B095F"/>
    <w:rsid w:val="007B0CAC"/>
    <w:rsid w:val="007B518C"/>
    <w:rsid w:val="007B5781"/>
    <w:rsid w:val="007C4354"/>
    <w:rsid w:val="007C4BB5"/>
    <w:rsid w:val="007C66E5"/>
    <w:rsid w:val="007C77DD"/>
    <w:rsid w:val="007C77F4"/>
    <w:rsid w:val="007D7635"/>
    <w:rsid w:val="007E2A44"/>
    <w:rsid w:val="007E3EA6"/>
    <w:rsid w:val="007E70E3"/>
    <w:rsid w:val="007E7799"/>
    <w:rsid w:val="007F0EE2"/>
    <w:rsid w:val="007F1A6F"/>
    <w:rsid w:val="007F306F"/>
    <w:rsid w:val="00800444"/>
    <w:rsid w:val="00801628"/>
    <w:rsid w:val="008042E1"/>
    <w:rsid w:val="00804D63"/>
    <w:rsid w:val="0080526F"/>
    <w:rsid w:val="00806B9D"/>
    <w:rsid w:val="008079F3"/>
    <w:rsid w:val="00812777"/>
    <w:rsid w:val="00826023"/>
    <w:rsid w:val="00827409"/>
    <w:rsid w:val="008357F8"/>
    <w:rsid w:val="0083731F"/>
    <w:rsid w:val="0084129E"/>
    <w:rsid w:val="00843390"/>
    <w:rsid w:val="00846373"/>
    <w:rsid w:val="0084796E"/>
    <w:rsid w:val="00851393"/>
    <w:rsid w:val="008513E3"/>
    <w:rsid w:val="008531A5"/>
    <w:rsid w:val="00853D24"/>
    <w:rsid w:val="00854763"/>
    <w:rsid w:val="00855849"/>
    <w:rsid w:val="008568AE"/>
    <w:rsid w:val="00857188"/>
    <w:rsid w:val="00857817"/>
    <w:rsid w:val="0086020D"/>
    <w:rsid w:val="00860590"/>
    <w:rsid w:val="008606F7"/>
    <w:rsid w:val="008614E8"/>
    <w:rsid w:val="00861AB7"/>
    <w:rsid w:val="0086242B"/>
    <w:rsid w:val="00866A7C"/>
    <w:rsid w:val="00867398"/>
    <w:rsid w:val="00867A37"/>
    <w:rsid w:val="00867EDF"/>
    <w:rsid w:val="00875F0D"/>
    <w:rsid w:val="0087695A"/>
    <w:rsid w:val="00876FCD"/>
    <w:rsid w:val="00877414"/>
    <w:rsid w:val="00880D05"/>
    <w:rsid w:val="008812B7"/>
    <w:rsid w:val="00892E27"/>
    <w:rsid w:val="008A03B7"/>
    <w:rsid w:val="008A2682"/>
    <w:rsid w:val="008A3034"/>
    <w:rsid w:val="008A3B29"/>
    <w:rsid w:val="008A6935"/>
    <w:rsid w:val="008B0597"/>
    <w:rsid w:val="008B0D35"/>
    <w:rsid w:val="008B105E"/>
    <w:rsid w:val="008B2AE2"/>
    <w:rsid w:val="008B4B9C"/>
    <w:rsid w:val="008B6123"/>
    <w:rsid w:val="008B69C1"/>
    <w:rsid w:val="008B6B7B"/>
    <w:rsid w:val="008C2197"/>
    <w:rsid w:val="008C3493"/>
    <w:rsid w:val="008C3AE4"/>
    <w:rsid w:val="008C437A"/>
    <w:rsid w:val="008C6558"/>
    <w:rsid w:val="008D11A6"/>
    <w:rsid w:val="008D1B20"/>
    <w:rsid w:val="008D1F7B"/>
    <w:rsid w:val="008D2D64"/>
    <w:rsid w:val="008D425B"/>
    <w:rsid w:val="008D4A58"/>
    <w:rsid w:val="008D4F49"/>
    <w:rsid w:val="008D579E"/>
    <w:rsid w:val="008D60A7"/>
    <w:rsid w:val="008D72E3"/>
    <w:rsid w:val="008E5763"/>
    <w:rsid w:val="008E5E2D"/>
    <w:rsid w:val="008E721A"/>
    <w:rsid w:val="008F76BF"/>
    <w:rsid w:val="00902E07"/>
    <w:rsid w:val="009031F1"/>
    <w:rsid w:val="00903D1A"/>
    <w:rsid w:val="00904DC8"/>
    <w:rsid w:val="00911DDA"/>
    <w:rsid w:val="00915690"/>
    <w:rsid w:val="00915790"/>
    <w:rsid w:val="00923E13"/>
    <w:rsid w:val="00927489"/>
    <w:rsid w:val="009307B7"/>
    <w:rsid w:val="00931D4A"/>
    <w:rsid w:val="009363F6"/>
    <w:rsid w:val="00941219"/>
    <w:rsid w:val="0094188C"/>
    <w:rsid w:val="00947783"/>
    <w:rsid w:val="00954FE8"/>
    <w:rsid w:val="00956FB1"/>
    <w:rsid w:val="00962085"/>
    <w:rsid w:val="00962B0B"/>
    <w:rsid w:val="0096493E"/>
    <w:rsid w:val="00966778"/>
    <w:rsid w:val="009726E0"/>
    <w:rsid w:val="009744B9"/>
    <w:rsid w:val="00975003"/>
    <w:rsid w:val="00976EA8"/>
    <w:rsid w:val="00981844"/>
    <w:rsid w:val="00990822"/>
    <w:rsid w:val="00991798"/>
    <w:rsid w:val="00991E5D"/>
    <w:rsid w:val="00992DBB"/>
    <w:rsid w:val="00992E77"/>
    <w:rsid w:val="0099327E"/>
    <w:rsid w:val="0099415F"/>
    <w:rsid w:val="009964C0"/>
    <w:rsid w:val="00997ACB"/>
    <w:rsid w:val="009A0A74"/>
    <w:rsid w:val="009A184D"/>
    <w:rsid w:val="009A204B"/>
    <w:rsid w:val="009A4204"/>
    <w:rsid w:val="009A5221"/>
    <w:rsid w:val="009A5C08"/>
    <w:rsid w:val="009A6F3D"/>
    <w:rsid w:val="009B16F2"/>
    <w:rsid w:val="009B28A1"/>
    <w:rsid w:val="009B324B"/>
    <w:rsid w:val="009B3B9B"/>
    <w:rsid w:val="009B44BC"/>
    <w:rsid w:val="009B721C"/>
    <w:rsid w:val="009C0795"/>
    <w:rsid w:val="009C227F"/>
    <w:rsid w:val="009C2680"/>
    <w:rsid w:val="009C4A31"/>
    <w:rsid w:val="009D2DC8"/>
    <w:rsid w:val="009D35E0"/>
    <w:rsid w:val="009D4B29"/>
    <w:rsid w:val="009D4EDD"/>
    <w:rsid w:val="009D5829"/>
    <w:rsid w:val="009D5C8D"/>
    <w:rsid w:val="009E39D7"/>
    <w:rsid w:val="009E59B7"/>
    <w:rsid w:val="009E6104"/>
    <w:rsid w:val="009F02EA"/>
    <w:rsid w:val="009F0762"/>
    <w:rsid w:val="009F280C"/>
    <w:rsid w:val="009F64F1"/>
    <w:rsid w:val="009F6FD2"/>
    <w:rsid w:val="009F78D3"/>
    <w:rsid w:val="00A01DB2"/>
    <w:rsid w:val="00A14719"/>
    <w:rsid w:val="00A2097E"/>
    <w:rsid w:val="00A23778"/>
    <w:rsid w:val="00A238C2"/>
    <w:rsid w:val="00A25C43"/>
    <w:rsid w:val="00A32FC3"/>
    <w:rsid w:val="00A33A66"/>
    <w:rsid w:val="00A42ACF"/>
    <w:rsid w:val="00A44978"/>
    <w:rsid w:val="00A4732A"/>
    <w:rsid w:val="00A51EE1"/>
    <w:rsid w:val="00A56E3D"/>
    <w:rsid w:val="00A56F89"/>
    <w:rsid w:val="00A571CB"/>
    <w:rsid w:val="00A61388"/>
    <w:rsid w:val="00A63BE3"/>
    <w:rsid w:val="00A67C3C"/>
    <w:rsid w:val="00A70889"/>
    <w:rsid w:val="00A7166B"/>
    <w:rsid w:val="00A7219E"/>
    <w:rsid w:val="00A73E80"/>
    <w:rsid w:val="00A75AA5"/>
    <w:rsid w:val="00A75D1F"/>
    <w:rsid w:val="00A82280"/>
    <w:rsid w:val="00A83BA0"/>
    <w:rsid w:val="00A84F18"/>
    <w:rsid w:val="00A85045"/>
    <w:rsid w:val="00A870D1"/>
    <w:rsid w:val="00A9049E"/>
    <w:rsid w:val="00A9111A"/>
    <w:rsid w:val="00A92F29"/>
    <w:rsid w:val="00A949FD"/>
    <w:rsid w:val="00A95738"/>
    <w:rsid w:val="00A97B7D"/>
    <w:rsid w:val="00AA4825"/>
    <w:rsid w:val="00AA5E46"/>
    <w:rsid w:val="00AB1AA9"/>
    <w:rsid w:val="00AB2BDE"/>
    <w:rsid w:val="00AB33E1"/>
    <w:rsid w:val="00AB3A7E"/>
    <w:rsid w:val="00AB57F5"/>
    <w:rsid w:val="00AB6A23"/>
    <w:rsid w:val="00AC7578"/>
    <w:rsid w:val="00AC76D2"/>
    <w:rsid w:val="00AD0825"/>
    <w:rsid w:val="00AD1646"/>
    <w:rsid w:val="00AD3485"/>
    <w:rsid w:val="00AE3D30"/>
    <w:rsid w:val="00AE44CA"/>
    <w:rsid w:val="00AE4657"/>
    <w:rsid w:val="00AE4C49"/>
    <w:rsid w:val="00AE5674"/>
    <w:rsid w:val="00AF02DB"/>
    <w:rsid w:val="00AF038B"/>
    <w:rsid w:val="00AF040C"/>
    <w:rsid w:val="00AF476C"/>
    <w:rsid w:val="00AF6A59"/>
    <w:rsid w:val="00B06091"/>
    <w:rsid w:val="00B10183"/>
    <w:rsid w:val="00B1110F"/>
    <w:rsid w:val="00B12D3E"/>
    <w:rsid w:val="00B13905"/>
    <w:rsid w:val="00B13B31"/>
    <w:rsid w:val="00B13FA8"/>
    <w:rsid w:val="00B15C7C"/>
    <w:rsid w:val="00B16A97"/>
    <w:rsid w:val="00B1720A"/>
    <w:rsid w:val="00B241ED"/>
    <w:rsid w:val="00B2434D"/>
    <w:rsid w:val="00B2587A"/>
    <w:rsid w:val="00B26045"/>
    <w:rsid w:val="00B33743"/>
    <w:rsid w:val="00B345F5"/>
    <w:rsid w:val="00B3550E"/>
    <w:rsid w:val="00B377FC"/>
    <w:rsid w:val="00B41D17"/>
    <w:rsid w:val="00B42415"/>
    <w:rsid w:val="00B43B2D"/>
    <w:rsid w:val="00B44C55"/>
    <w:rsid w:val="00B45907"/>
    <w:rsid w:val="00B45FA0"/>
    <w:rsid w:val="00B468EC"/>
    <w:rsid w:val="00B46A95"/>
    <w:rsid w:val="00B46F76"/>
    <w:rsid w:val="00B516B5"/>
    <w:rsid w:val="00B544C2"/>
    <w:rsid w:val="00B5566F"/>
    <w:rsid w:val="00B55D50"/>
    <w:rsid w:val="00B6129A"/>
    <w:rsid w:val="00B6213E"/>
    <w:rsid w:val="00B62E59"/>
    <w:rsid w:val="00B64BE7"/>
    <w:rsid w:val="00B67C48"/>
    <w:rsid w:val="00B7006F"/>
    <w:rsid w:val="00B7093A"/>
    <w:rsid w:val="00B70A69"/>
    <w:rsid w:val="00B70CC4"/>
    <w:rsid w:val="00B72034"/>
    <w:rsid w:val="00B72206"/>
    <w:rsid w:val="00B72652"/>
    <w:rsid w:val="00B72C4B"/>
    <w:rsid w:val="00B7324A"/>
    <w:rsid w:val="00B811A1"/>
    <w:rsid w:val="00B81353"/>
    <w:rsid w:val="00B8145F"/>
    <w:rsid w:val="00B819B0"/>
    <w:rsid w:val="00B83FD3"/>
    <w:rsid w:val="00B86AD3"/>
    <w:rsid w:val="00B92EA4"/>
    <w:rsid w:val="00B94F82"/>
    <w:rsid w:val="00B97100"/>
    <w:rsid w:val="00B9747E"/>
    <w:rsid w:val="00B97BBD"/>
    <w:rsid w:val="00BA27F0"/>
    <w:rsid w:val="00BA4AC7"/>
    <w:rsid w:val="00BA74EB"/>
    <w:rsid w:val="00BB02DE"/>
    <w:rsid w:val="00BB2E9C"/>
    <w:rsid w:val="00BB33FB"/>
    <w:rsid w:val="00BB371A"/>
    <w:rsid w:val="00BB3A15"/>
    <w:rsid w:val="00BB702B"/>
    <w:rsid w:val="00BC1D51"/>
    <w:rsid w:val="00BC39AE"/>
    <w:rsid w:val="00BC72B5"/>
    <w:rsid w:val="00BD0E3B"/>
    <w:rsid w:val="00BD4728"/>
    <w:rsid w:val="00BD492D"/>
    <w:rsid w:val="00BD7B25"/>
    <w:rsid w:val="00BE0370"/>
    <w:rsid w:val="00BE1AFF"/>
    <w:rsid w:val="00BE2981"/>
    <w:rsid w:val="00BE48B6"/>
    <w:rsid w:val="00BF1055"/>
    <w:rsid w:val="00BF1B4A"/>
    <w:rsid w:val="00BF27B9"/>
    <w:rsid w:val="00BF4253"/>
    <w:rsid w:val="00BF607B"/>
    <w:rsid w:val="00BF74E9"/>
    <w:rsid w:val="00C0030C"/>
    <w:rsid w:val="00C00597"/>
    <w:rsid w:val="00C0222D"/>
    <w:rsid w:val="00C120DF"/>
    <w:rsid w:val="00C15D6A"/>
    <w:rsid w:val="00C17624"/>
    <w:rsid w:val="00C207C1"/>
    <w:rsid w:val="00C20AD1"/>
    <w:rsid w:val="00C226A3"/>
    <w:rsid w:val="00C22D9E"/>
    <w:rsid w:val="00C247CB"/>
    <w:rsid w:val="00C2566B"/>
    <w:rsid w:val="00C25830"/>
    <w:rsid w:val="00C26894"/>
    <w:rsid w:val="00C32276"/>
    <w:rsid w:val="00C360BD"/>
    <w:rsid w:val="00C4076D"/>
    <w:rsid w:val="00C42B09"/>
    <w:rsid w:val="00C42DC3"/>
    <w:rsid w:val="00C42F44"/>
    <w:rsid w:val="00C43120"/>
    <w:rsid w:val="00C46877"/>
    <w:rsid w:val="00C46BDA"/>
    <w:rsid w:val="00C476E1"/>
    <w:rsid w:val="00C50C05"/>
    <w:rsid w:val="00C52E77"/>
    <w:rsid w:val="00C566B3"/>
    <w:rsid w:val="00C60EEC"/>
    <w:rsid w:val="00C612B6"/>
    <w:rsid w:val="00C615EA"/>
    <w:rsid w:val="00C6304E"/>
    <w:rsid w:val="00C65249"/>
    <w:rsid w:val="00C65346"/>
    <w:rsid w:val="00C67B32"/>
    <w:rsid w:val="00C7074F"/>
    <w:rsid w:val="00C729E0"/>
    <w:rsid w:val="00C75C83"/>
    <w:rsid w:val="00C7623B"/>
    <w:rsid w:val="00C8044D"/>
    <w:rsid w:val="00C8087A"/>
    <w:rsid w:val="00C83B8C"/>
    <w:rsid w:val="00C84A70"/>
    <w:rsid w:val="00C84EA0"/>
    <w:rsid w:val="00C858FD"/>
    <w:rsid w:val="00C92E71"/>
    <w:rsid w:val="00C933E9"/>
    <w:rsid w:val="00CA09D5"/>
    <w:rsid w:val="00CA1D06"/>
    <w:rsid w:val="00CA1DEC"/>
    <w:rsid w:val="00CA20BE"/>
    <w:rsid w:val="00CB0C1D"/>
    <w:rsid w:val="00CB12B9"/>
    <w:rsid w:val="00CB188D"/>
    <w:rsid w:val="00CB23DE"/>
    <w:rsid w:val="00CC2D4E"/>
    <w:rsid w:val="00CC336B"/>
    <w:rsid w:val="00CC5AA2"/>
    <w:rsid w:val="00CC721A"/>
    <w:rsid w:val="00CD0963"/>
    <w:rsid w:val="00CD7D00"/>
    <w:rsid w:val="00CE3D42"/>
    <w:rsid w:val="00CE4C5A"/>
    <w:rsid w:val="00CE53E6"/>
    <w:rsid w:val="00CF124B"/>
    <w:rsid w:val="00CF229B"/>
    <w:rsid w:val="00CF2A65"/>
    <w:rsid w:val="00CF30C5"/>
    <w:rsid w:val="00CF3E9A"/>
    <w:rsid w:val="00CF5433"/>
    <w:rsid w:val="00CF5CC0"/>
    <w:rsid w:val="00CF6131"/>
    <w:rsid w:val="00CF7F86"/>
    <w:rsid w:val="00D00715"/>
    <w:rsid w:val="00D06EAA"/>
    <w:rsid w:val="00D10E4A"/>
    <w:rsid w:val="00D11EB0"/>
    <w:rsid w:val="00D124C4"/>
    <w:rsid w:val="00D134B7"/>
    <w:rsid w:val="00D13A99"/>
    <w:rsid w:val="00D14226"/>
    <w:rsid w:val="00D14A36"/>
    <w:rsid w:val="00D151D2"/>
    <w:rsid w:val="00D16D95"/>
    <w:rsid w:val="00D21184"/>
    <w:rsid w:val="00D2120B"/>
    <w:rsid w:val="00D300C4"/>
    <w:rsid w:val="00D3192A"/>
    <w:rsid w:val="00D32198"/>
    <w:rsid w:val="00D35025"/>
    <w:rsid w:val="00D3626F"/>
    <w:rsid w:val="00D36733"/>
    <w:rsid w:val="00D419D2"/>
    <w:rsid w:val="00D471B5"/>
    <w:rsid w:val="00D53101"/>
    <w:rsid w:val="00D56E22"/>
    <w:rsid w:val="00D571DB"/>
    <w:rsid w:val="00D610ED"/>
    <w:rsid w:val="00D63030"/>
    <w:rsid w:val="00D63826"/>
    <w:rsid w:val="00D665A1"/>
    <w:rsid w:val="00D66A08"/>
    <w:rsid w:val="00D66FA7"/>
    <w:rsid w:val="00D6774D"/>
    <w:rsid w:val="00D67860"/>
    <w:rsid w:val="00D70CD1"/>
    <w:rsid w:val="00D75191"/>
    <w:rsid w:val="00D80929"/>
    <w:rsid w:val="00D80D5A"/>
    <w:rsid w:val="00D82C43"/>
    <w:rsid w:val="00D83EC2"/>
    <w:rsid w:val="00D8433D"/>
    <w:rsid w:val="00D85254"/>
    <w:rsid w:val="00D86FF4"/>
    <w:rsid w:val="00D919F9"/>
    <w:rsid w:val="00D92FBA"/>
    <w:rsid w:val="00D93919"/>
    <w:rsid w:val="00D94066"/>
    <w:rsid w:val="00D94F65"/>
    <w:rsid w:val="00D97BAB"/>
    <w:rsid w:val="00DA054A"/>
    <w:rsid w:val="00DA0C94"/>
    <w:rsid w:val="00DB26BA"/>
    <w:rsid w:val="00DB3932"/>
    <w:rsid w:val="00DB44F4"/>
    <w:rsid w:val="00DB70AF"/>
    <w:rsid w:val="00DB7631"/>
    <w:rsid w:val="00DC3E09"/>
    <w:rsid w:val="00DC4139"/>
    <w:rsid w:val="00DC43D2"/>
    <w:rsid w:val="00DC4FFC"/>
    <w:rsid w:val="00DC5CFC"/>
    <w:rsid w:val="00DC779E"/>
    <w:rsid w:val="00DD46AD"/>
    <w:rsid w:val="00DD51FB"/>
    <w:rsid w:val="00DD60F1"/>
    <w:rsid w:val="00DD7033"/>
    <w:rsid w:val="00DD7875"/>
    <w:rsid w:val="00DE08F3"/>
    <w:rsid w:val="00DE3A16"/>
    <w:rsid w:val="00DE7370"/>
    <w:rsid w:val="00DF6BE4"/>
    <w:rsid w:val="00DF7E61"/>
    <w:rsid w:val="00E11F0C"/>
    <w:rsid w:val="00E11FE5"/>
    <w:rsid w:val="00E129E3"/>
    <w:rsid w:val="00E1545F"/>
    <w:rsid w:val="00E157BC"/>
    <w:rsid w:val="00E169C1"/>
    <w:rsid w:val="00E20CA5"/>
    <w:rsid w:val="00E223EE"/>
    <w:rsid w:val="00E24892"/>
    <w:rsid w:val="00E308B2"/>
    <w:rsid w:val="00E31B3E"/>
    <w:rsid w:val="00E354A0"/>
    <w:rsid w:val="00E41CEB"/>
    <w:rsid w:val="00E422E4"/>
    <w:rsid w:val="00E427EA"/>
    <w:rsid w:val="00E44DAE"/>
    <w:rsid w:val="00E4634C"/>
    <w:rsid w:val="00E50E4A"/>
    <w:rsid w:val="00E51322"/>
    <w:rsid w:val="00E52D86"/>
    <w:rsid w:val="00E5348B"/>
    <w:rsid w:val="00E57B22"/>
    <w:rsid w:val="00E6596E"/>
    <w:rsid w:val="00E712E6"/>
    <w:rsid w:val="00E71448"/>
    <w:rsid w:val="00E717F1"/>
    <w:rsid w:val="00E7204C"/>
    <w:rsid w:val="00E72EA1"/>
    <w:rsid w:val="00E72F8B"/>
    <w:rsid w:val="00E84001"/>
    <w:rsid w:val="00E85986"/>
    <w:rsid w:val="00E9119D"/>
    <w:rsid w:val="00E91F5F"/>
    <w:rsid w:val="00E97D69"/>
    <w:rsid w:val="00EA00ED"/>
    <w:rsid w:val="00EA0A77"/>
    <w:rsid w:val="00EA2A08"/>
    <w:rsid w:val="00EA2EBA"/>
    <w:rsid w:val="00EA3053"/>
    <w:rsid w:val="00EA5647"/>
    <w:rsid w:val="00EA6549"/>
    <w:rsid w:val="00EA6F59"/>
    <w:rsid w:val="00EA7474"/>
    <w:rsid w:val="00EB058F"/>
    <w:rsid w:val="00EB12DD"/>
    <w:rsid w:val="00EB153E"/>
    <w:rsid w:val="00EB2A5F"/>
    <w:rsid w:val="00EB3769"/>
    <w:rsid w:val="00EB44C8"/>
    <w:rsid w:val="00EB4647"/>
    <w:rsid w:val="00EB57EB"/>
    <w:rsid w:val="00EB77A6"/>
    <w:rsid w:val="00EC1E4F"/>
    <w:rsid w:val="00EC326F"/>
    <w:rsid w:val="00EC4152"/>
    <w:rsid w:val="00EC525D"/>
    <w:rsid w:val="00EC70FB"/>
    <w:rsid w:val="00EC7565"/>
    <w:rsid w:val="00ED4D4A"/>
    <w:rsid w:val="00ED50CF"/>
    <w:rsid w:val="00EE2681"/>
    <w:rsid w:val="00EF025E"/>
    <w:rsid w:val="00EF1EA2"/>
    <w:rsid w:val="00EF62EA"/>
    <w:rsid w:val="00EF655A"/>
    <w:rsid w:val="00EF65E2"/>
    <w:rsid w:val="00F01D7A"/>
    <w:rsid w:val="00F03229"/>
    <w:rsid w:val="00F056B9"/>
    <w:rsid w:val="00F0650C"/>
    <w:rsid w:val="00F10245"/>
    <w:rsid w:val="00F1152F"/>
    <w:rsid w:val="00F12195"/>
    <w:rsid w:val="00F139D6"/>
    <w:rsid w:val="00F15F4C"/>
    <w:rsid w:val="00F16D99"/>
    <w:rsid w:val="00F207B3"/>
    <w:rsid w:val="00F2107F"/>
    <w:rsid w:val="00F25CFC"/>
    <w:rsid w:val="00F25F84"/>
    <w:rsid w:val="00F375E6"/>
    <w:rsid w:val="00F4363A"/>
    <w:rsid w:val="00F458E4"/>
    <w:rsid w:val="00F5486B"/>
    <w:rsid w:val="00F650EB"/>
    <w:rsid w:val="00F6561C"/>
    <w:rsid w:val="00F658E0"/>
    <w:rsid w:val="00F671A6"/>
    <w:rsid w:val="00F676AC"/>
    <w:rsid w:val="00F73F0F"/>
    <w:rsid w:val="00F836BA"/>
    <w:rsid w:val="00F83FA0"/>
    <w:rsid w:val="00F859B7"/>
    <w:rsid w:val="00FA3D5D"/>
    <w:rsid w:val="00FA5577"/>
    <w:rsid w:val="00FB5584"/>
    <w:rsid w:val="00FB6502"/>
    <w:rsid w:val="00FB6F38"/>
    <w:rsid w:val="00FC0371"/>
    <w:rsid w:val="00FC11D7"/>
    <w:rsid w:val="00FC1C44"/>
    <w:rsid w:val="00FC4C98"/>
    <w:rsid w:val="00FD017D"/>
    <w:rsid w:val="00FD1DA9"/>
    <w:rsid w:val="00FD2BD2"/>
    <w:rsid w:val="00FD3AF2"/>
    <w:rsid w:val="00FD3EDD"/>
    <w:rsid w:val="00FE0C0C"/>
    <w:rsid w:val="00FE367A"/>
    <w:rsid w:val="00FE5631"/>
    <w:rsid w:val="00FE5AC1"/>
    <w:rsid w:val="00FF0B95"/>
    <w:rsid w:val="00FF386F"/>
    <w:rsid w:val="00FF4F5A"/>
    <w:rsid w:val="00FF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A9B0D"/>
  <w15:chartTrackingRefBased/>
  <w15:docId w15:val="{727D073C-D82A-4FCF-AB32-9E33EB30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0D5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B13FA8"/>
    <w:pPr>
      <w:tabs>
        <w:tab w:val="right" w:leader="dot" w:pos="12950"/>
      </w:tabs>
    </w:pPr>
    <w:rPr>
      <w:rFonts w:ascii="Verdana" w:hAnsi="Verdana"/>
      <w:b/>
      <w:bCs/>
    </w:rPr>
  </w:style>
  <w:style w:type="paragraph" w:styleId="TOC1">
    <w:name w:val="toc 1"/>
    <w:basedOn w:val="Normal"/>
    <w:next w:val="Normal"/>
    <w:autoRedefine/>
    <w:rsid w:val="00B13B31"/>
  </w:style>
  <w:style w:type="paragraph" w:styleId="ListParagraph">
    <w:name w:val="List Paragraph"/>
    <w:basedOn w:val="Normal"/>
    <w:uiPriority w:val="34"/>
    <w:qFormat/>
    <w:rsid w:val="0040633A"/>
    <w:pPr>
      <w:ind w:left="720"/>
      <w:contextualSpacing/>
    </w:pPr>
  </w:style>
  <w:style w:type="character" w:styleId="UnresolvedMention">
    <w:name w:val="Unresolved Mention"/>
    <w:uiPriority w:val="99"/>
    <w:semiHidden/>
    <w:unhideWhenUsed/>
    <w:rsid w:val="004E46E2"/>
    <w:rPr>
      <w:color w:val="605E5C"/>
      <w:shd w:val="clear" w:color="auto" w:fill="E1DFDD"/>
    </w:rPr>
  </w:style>
  <w:style w:type="paragraph" w:styleId="BalloonText">
    <w:name w:val="Balloon Text"/>
    <w:basedOn w:val="Normal"/>
    <w:link w:val="BalloonTextChar"/>
    <w:semiHidden/>
    <w:unhideWhenUsed/>
    <w:rsid w:val="00DC4139"/>
    <w:rPr>
      <w:rFonts w:ascii="Segoe UI" w:hAnsi="Segoe UI" w:cs="Segoe UI"/>
      <w:sz w:val="18"/>
      <w:szCs w:val="18"/>
    </w:rPr>
  </w:style>
  <w:style w:type="character" w:customStyle="1" w:styleId="BalloonTextChar">
    <w:name w:val="Balloon Text Char"/>
    <w:link w:val="BalloonText"/>
    <w:semiHidden/>
    <w:rsid w:val="00DC4139"/>
    <w:rPr>
      <w:rFonts w:ascii="Segoe UI" w:hAnsi="Segoe UI" w:cs="Segoe UI"/>
      <w:sz w:val="18"/>
      <w:szCs w:val="18"/>
    </w:rPr>
  </w:style>
  <w:style w:type="character" w:customStyle="1" w:styleId="Heading2Char">
    <w:name w:val="Heading 2 Char"/>
    <w:link w:val="Heading2"/>
    <w:rsid w:val="00BB33FB"/>
    <w:rPr>
      <w:rFonts w:ascii="Arial" w:hAnsi="Arial" w:cs="Arial"/>
      <w:b/>
      <w:bCs/>
      <w:i/>
      <w:iCs/>
      <w:sz w:val="28"/>
      <w:szCs w:val="28"/>
    </w:rPr>
  </w:style>
  <w:style w:type="paragraph" w:styleId="Revision">
    <w:name w:val="Revision"/>
    <w:hidden/>
    <w:uiPriority w:val="99"/>
    <w:semiHidden/>
    <w:rsid w:val="00B424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650">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5609868">
      <w:bodyDiv w:val="1"/>
      <w:marLeft w:val="0"/>
      <w:marRight w:val="0"/>
      <w:marTop w:val="0"/>
      <w:marBottom w:val="0"/>
      <w:divBdr>
        <w:top w:val="none" w:sz="0" w:space="0" w:color="auto"/>
        <w:left w:val="none" w:sz="0" w:space="0" w:color="auto"/>
        <w:bottom w:val="none" w:sz="0" w:space="0" w:color="auto"/>
        <w:right w:val="none" w:sz="0" w:space="0" w:color="auto"/>
      </w:divBdr>
    </w:div>
    <w:div w:id="76825024">
      <w:bodyDiv w:val="1"/>
      <w:marLeft w:val="0"/>
      <w:marRight w:val="0"/>
      <w:marTop w:val="0"/>
      <w:marBottom w:val="0"/>
      <w:divBdr>
        <w:top w:val="none" w:sz="0" w:space="0" w:color="auto"/>
        <w:left w:val="none" w:sz="0" w:space="0" w:color="auto"/>
        <w:bottom w:val="none" w:sz="0" w:space="0" w:color="auto"/>
        <w:right w:val="none" w:sz="0" w:space="0" w:color="auto"/>
      </w:divBdr>
    </w:div>
    <w:div w:id="89350201">
      <w:bodyDiv w:val="1"/>
      <w:marLeft w:val="0"/>
      <w:marRight w:val="0"/>
      <w:marTop w:val="0"/>
      <w:marBottom w:val="0"/>
      <w:divBdr>
        <w:top w:val="none" w:sz="0" w:space="0" w:color="auto"/>
        <w:left w:val="none" w:sz="0" w:space="0" w:color="auto"/>
        <w:bottom w:val="none" w:sz="0" w:space="0" w:color="auto"/>
        <w:right w:val="none" w:sz="0" w:space="0" w:color="auto"/>
      </w:divBdr>
    </w:div>
    <w:div w:id="104079907">
      <w:bodyDiv w:val="1"/>
      <w:marLeft w:val="0"/>
      <w:marRight w:val="0"/>
      <w:marTop w:val="0"/>
      <w:marBottom w:val="0"/>
      <w:divBdr>
        <w:top w:val="none" w:sz="0" w:space="0" w:color="auto"/>
        <w:left w:val="none" w:sz="0" w:space="0" w:color="auto"/>
        <w:bottom w:val="none" w:sz="0" w:space="0" w:color="auto"/>
        <w:right w:val="none" w:sz="0" w:space="0" w:color="auto"/>
      </w:divBdr>
    </w:div>
    <w:div w:id="124812268">
      <w:bodyDiv w:val="1"/>
      <w:marLeft w:val="0"/>
      <w:marRight w:val="0"/>
      <w:marTop w:val="0"/>
      <w:marBottom w:val="0"/>
      <w:divBdr>
        <w:top w:val="none" w:sz="0" w:space="0" w:color="auto"/>
        <w:left w:val="none" w:sz="0" w:space="0" w:color="auto"/>
        <w:bottom w:val="none" w:sz="0" w:space="0" w:color="auto"/>
        <w:right w:val="none" w:sz="0" w:space="0" w:color="auto"/>
      </w:divBdr>
    </w:div>
    <w:div w:id="168100952">
      <w:bodyDiv w:val="1"/>
      <w:marLeft w:val="0"/>
      <w:marRight w:val="0"/>
      <w:marTop w:val="0"/>
      <w:marBottom w:val="0"/>
      <w:divBdr>
        <w:top w:val="none" w:sz="0" w:space="0" w:color="auto"/>
        <w:left w:val="none" w:sz="0" w:space="0" w:color="auto"/>
        <w:bottom w:val="none" w:sz="0" w:space="0" w:color="auto"/>
        <w:right w:val="none" w:sz="0" w:space="0" w:color="auto"/>
      </w:divBdr>
    </w:div>
    <w:div w:id="182866371">
      <w:bodyDiv w:val="1"/>
      <w:marLeft w:val="0"/>
      <w:marRight w:val="0"/>
      <w:marTop w:val="0"/>
      <w:marBottom w:val="0"/>
      <w:divBdr>
        <w:top w:val="none" w:sz="0" w:space="0" w:color="auto"/>
        <w:left w:val="none" w:sz="0" w:space="0" w:color="auto"/>
        <w:bottom w:val="none" w:sz="0" w:space="0" w:color="auto"/>
        <w:right w:val="none" w:sz="0" w:space="0" w:color="auto"/>
      </w:divBdr>
    </w:div>
    <w:div w:id="192765537">
      <w:bodyDiv w:val="1"/>
      <w:marLeft w:val="0"/>
      <w:marRight w:val="0"/>
      <w:marTop w:val="0"/>
      <w:marBottom w:val="0"/>
      <w:divBdr>
        <w:top w:val="none" w:sz="0" w:space="0" w:color="auto"/>
        <w:left w:val="none" w:sz="0" w:space="0" w:color="auto"/>
        <w:bottom w:val="none" w:sz="0" w:space="0" w:color="auto"/>
        <w:right w:val="none" w:sz="0" w:space="0" w:color="auto"/>
      </w:divBdr>
    </w:div>
    <w:div w:id="195116609">
      <w:bodyDiv w:val="1"/>
      <w:marLeft w:val="0"/>
      <w:marRight w:val="0"/>
      <w:marTop w:val="0"/>
      <w:marBottom w:val="0"/>
      <w:divBdr>
        <w:top w:val="none" w:sz="0" w:space="0" w:color="auto"/>
        <w:left w:val="none" w:sz="0" w:space="0" w:color="auto"/>
        <w:bottom w:val="none" w:sz="0" w:space="0" w:color="auto"/>
        <w:right w:val="none" w:sz="0" w:space="0" w:color="auto"/>
      </w:divBdr>
    </w:div>
    <w:div w:id="199125270">
      <w:bodyDiv w:val="1"/>
      <w:marLeft w:val="0"/>
      <w:marRight w:val="0"/>
      <w:marTop w:val="0"/>
      <w:marBottom w:val="0"/>
      <w:divBdr>
        <w:top w:val="none" w:sz="0" w:space="0" w:color="auto"/>
        <w:left w:val="none" w:sz="0" w:space="0" w:color="auto"/>
        <w:bottom w:val="none" w:sz="0" w:space="0" w:color="auto"/>
        <w:right w:val="none" w:sz="0" w:space="0" w:color="auto"/>
      </w:divBdr>
    </w:div>
    <w:div w:id="210729726">
      <w:bodyDiv w:val="1"/>
      <w:marLeft w:val="0"/>
      <w:marRight w:val="0"/>
      <w:marTop w:val="0"/>
      <w:marBottom w:val="0"/>
      <w:divBdr>
        <w:top w:val="none" w:sz="0" w:space="0" w:color="auto"/>
        <w:left w:val="none" w:sz="0" w:space="0" w:color="auto"/>
        <w:bottom w:val="none" w:sz="0" w:space="0" w:color="auto"/>
        <w:right w:val="none" w:sz="0" w:space="0" w:color="auto"/>
      </w:divBdr>
    </w:div>
    <w:div w:id="229970117">
      <w:bodyDiv w:val="1"/>
      <w:marLeft w:val="0"/>
      <w:marRight w:val="0"/>
      <w:marTop w:val="0"/>
      <w:marBottom w:val="0"/>
      <w:divBdr>
        <w:top w:val="none" w:sz="0" w:space="0" w:color="auto"/>
        <w:left w:val="none" w:sz="0" w:space="0" w:color="auto"/>
        <w:bottom w:val="none" w:sz="0" w:space="0" w:color="auto"/>
        <w:right w:val="none" w:sz="0" w:space="0" w:color="auto"/>
      </w:divBdr>
    </w:div>
    <w:div w:id="263153528">
      <w:bodyDiv w:val="1"/>
      <w:marLeft w:val="0"/>
      <w:marRight w:val="0"/>
      <w:marTop w:val="0"/>
      <w:marBottom w:val="0"/>
      <w:divBdr>
        <w:top w:val="none" w:sz="0" w:space="0" w:color="auto"/>
        <w:left w:val="none" w:sz="0" w:space="0" w:color="auto"/>
        <w:bottom w:val="none" w:sz="0" w:space="0" w:color="auto"/>
        <w:right w:val="none" w:sz="0" w:space="0" w:color="auto"/>
      </w:divBdr>
    </w:div>
    <w:div w:id="296833985">
      <w:bodyDiv w:val="1"/>
      <w:marLeft w:val="0"/>
      <w:marRight w:val="0"/>
      <w:marTop w:val="0"/>
      <w:marBottom w:val="0"/>
      <w:divBdr>
        <w:top w:val="none" w:sz="0" w:space="0" w:color="auto"/>
        <w:left w:val="none" w:sz="0" w:space="0" w:color="auto"/>
        <w:bottom w:val="none" w:sz="0" w:space="0" w:color="auto"/>
        <w:right w:val="none" w:sz="0" w:space="0" w:color="auto"/>
      </w:divBdr>
    </w:div>
    <w:div w:id="311106544">
      <w:bodyDiv w:val="1"/>
      <w:marLeft w:val="0"/>
      <w:marRight w:val="0"/>
      <w:marTop w:val="0"/>
      <w:marBottom w:val="0"/>
      <w:divBdr>
        <w:top w:val="none" w:sz="0" w:space="0" w:color="auto"/>
        <w:left w:val="none" w:sz="0" w:space="0" w:color="auto"/>
        <w:bottom w:val="none" w:sz="0" w:space="0" w:color="auto"/>
        <w:right w:val="none" w:sz="0" w:space="0" w:color="auto"/>
      </w:divBdr>
    </w:div>
    <w:div w:id="352341846">
      <w:bodyDiv w:val="1"/>
      <w:marLeft w:val="0"/>
      <w:marRight w:val="0"/>
      <w:marTop w:val="0"/>
      <w:marBottom w:val="0"/>
      <w:divBdr>
        <w:top w:val="none" w:sz="0" w:space="0" w:color="auto"/>
        <w:left w:val="none" w:sz="0" w:space="0" w:color="auto"/>
        <w:bottom w:val="none" w:sz="0" w:space="0" w:color="auto"/>
        <w:right w:val="none" w:sz="0" w:space="0" w:color="auto"/>
      </w:divBdr>
    </w:div>
    <w:div w:id="399596004">
      <w:bodyDiv w:val="1"/>
      <w:marLeft w:val="0"/>
      <w:marRight w:val="0"/>
      <w:marTop w:val="0"/>
      <w:marBottom w:val="0"/>
      <w:divBdr>
        <w:top w:val="none" w:sz="0" w:space="0" w:color="auto"/>
        <w:left w:val="none" w:sz="0" w:space="0" w:color="auto"/>
        <w:bottom w:val="none" w:sz="0" w:space="0" w:color="auto"/>
        <w:right w:val="none" w:sz="0" w:space="0" w:color="auto"/>
      </w:divBdr>
    </w:div>
    <w:div w:id="418255316">
      <w:bodyDiv w:val="1"/>
      <w:marLeft w:val="0"/>
      <w:marRight w:val="0"/>
      <w:marTop w:val="0"/>
      <w:marBottom w:val="0"/>
      <w:divBdr>
        <w:top w:val="none" w:sz="0" w:space="0" w:color="auto"/>
        <w:left w:val="none" w:sz="0" w:space="0" w:color="auto"/>
        <w:bottom w:val="none" w:sz="0" w:space="0" w:color="auto"/>
        <w:right w:val="none" w:sz="0" w:space="0" w:color="auto"/>
      </w:divBdr>
    </w:div>
    <w:div w:id="426269139">
      <w:bodyDiv w:val="1"/>
      <w:marLeft w:val="0"/>
      <w:marRight w:val="0"/>
      <w:marTop w:val="0"/>
      <w:marBottom w:val="0"/>
      <w:divBdr>
        <w:top w:val="none" w:sz="0" w:space="0" w:color="auto"/>
        <w:left w:val="none" w:sz="0" w:space="0" w:color="auto"/>
        <w:bottom w:val="none" w:sz="0" w:space="0" w:color="auto"/>
        <w:right w:val="none" w:sz="0" w:space="0" w:color="auto"/>
      </w:divBdr>
    </w:div>
    <w:div w:id="453328697">
      <w:bodyDiv w:val="1"/>
      <w:marLeft w:val="0"/>
      <w:marRight w:val="0"/>
      <w:marTop w:val="0"/>
      <w:marBottom w:val="0"/>
      <w:divBdr>
        <w:top w:val="none" w:sz="0" w:space="0" w:color="auto"/>
        <w:left w:val="none" w:sz="0" w:space="0" w:color="auto"/>
        <w:bottom w:val="none" w:sz="0" w:space="0" w:color="auto"/>
        <w:right w:val="none" w:sz="0" w:space="0" w:color="auto"/>
      </w:divBdr>
    </w:div>
    <w:div w:id="465318076">
      <w:bodyDiv w:val="1"/>
      <w:marLeft w:val="0"/>
      <w:marRight w:val="0"/>
      <w:marTop w:val="0"/>
      <w:marBottom w:val="0"/>
      <w:divBdr>
        <w:top w:val="none" w:sz="0" w:space="0" w:color="auto"/>
        <w:left w:val="none" w:sz="0" w:space="0" w:color="auto"/>
        <w:bottom w:val="none" w:sz="0" w:space="0" w:color="auto"/>
        <w:right w:val="none" w:sz="0" w:space="0" w:color="auto"/>
      </w:divBdr>
    </w:div>
    <w:div w:id="484710335">
      <w:bodyDiv w:val="1"/>
      <w:marLeft w:val="0"/>
      <w:marRight w:val="0"/>
      <w:marTop w:val="0"/>
      <w:marBottom w:val="0"/>
      <w:divBdr>
        <w:top w:val="none" w:sz="0" w:space="0" w:color="auto"/>
        <w:left w:val="none" w:sz="0" w:space="0" w:color="auto"/>
        <w:bottom w:val="none" w:sz="0" w:space="0" w:color="auto"/>
        <w:right w:val="none" w:sz="0" w:space="0" w:color="auto"/>
      </w:divBdr>
    </w:div>
    <w:div w:id="538978968">
      <w:bodyDiv w:val="1"/>
      <w:marLeft w:val="0"/>
      <w:marRight w:val="0"/>
      <w:marTop w:val="0"/>
      <w:marBottom w:val="0"/>
      <w:divBdr>
        <w:top w:val="none" w:sz="0" w:space="0" w:color="auto"/>
        <w:left w:val="none" w:sz="0" w:space="0" w:color="auto"/>
        <w:bottom w:val="none" w:sz="0" w:space="0" w:color="auto"/>
        <w:right w:val="none" w:sz="0" w:space="0" w:color="auto"/>
      </w:divBdr>
    </w:div>
    <w:div w:id="553200140">
      <w:bodyDiv w:val="1"/>
      <w:marLeft w:val="0"/>
      <w:marRight w:val="0"/>
      <w:marTop w:val="0"/>
      <w:marBottom w:val="0"/>
      <w:divBdr>
        <w:top w:val="none" w:sz="0" w:space="0" w:color="auto"/>
        <w:left w:val="none" w:sz="0" w:space="0" w:color="auto"/>
        <w:bottom w:val="none" w:sz="0" w:space="0" w:color="auto"/>
        <w:right w:val="none" w:sz="0" w:space="0" w:color="auto"/>
      </w:divBdr>
    </w:div>
    <w:div w:id="598412060">
      <w:bodyDiv w:val="1"/>
      <w:marLeft w:val="0"/>
      <w:marRight w:val="0"/>
      <w:marTop w:val="0"/>
      <w:marBottom w:val="0"/>
      <w:divBdr>
        <w:top w:val="none" w:sz="0" w:space="0" w:color="auto"/>
        <w:left w:val="none" w:sz="0" w:space="0" w:color="auto"/>
        <w:bottom w:val="none" w:sz="0" w:space="0" w:color="auto"/>
        <w:right w:val="none" w:sz="0" w:space="0" w:color="auto"/>
      </w:divBdr>
    </w:div>
    <w:div w:id="600533345">
      <w:bodyDiv w:val="1"/>
      <w:marLeft w:val="0"/>
      <w:marRight w:val="0"/>
      <w:marTop w:val="0"/>
      <w:marBottom w:val="0"/>
      <w:divBdr>
        <w:top w:val="none" w:sz="0" w:space="0" w:color="auto"/>
        <w:left w:val="none" w:sz="0" w:space="0" w:color="auto"/>
        <w:bottom w:val="none" w:sz="0" w:space="0" w:color="auto"/>
        <w:right w:val="none" w:sz="0" w:space="0" w:color="auto"/>
      </w:divBdr>
    </w:div>
    <w:div w:id="639388124">
      <w:bodyDiv w:val="1"/>
      <w:marLeft w:val="0"/>
      <w:marRight w:val="0"/>
      <w:marTop w:val="0"/>
      <w:marBottom w:val="0"/>
      <w:divBdr>
        <w:top w:val="none" w:sz="0" w:space="0" w:color="auto"/>
        <w:left w:val="none" w:sz="0" w:space="0" w:color="auto"/>
        <w:bottom w:val="none" w:sz="0" w:space="0" w:color="auto"/>
        <w:right w:val="none" w:sz="0" w:space="0" w:color="auto"/>
      </w:divBdr>
    </w:div>
    <w:div w:id="651829269">
      <w:bodyDiv w:val="1"/>
      <w:marLeft w:val="0"/>
      <w:marRight w:val="0"/>
      <w:marTop w:val="0"/>
      <w:marBottom w:val="0"/>
      <w:divBdr>
        <w:top w:val="none" w:sz="0" w:space="0" w:color="auto"/>
        <w:left w:val="none" w:sz="0" w:space="0" w:color="auto"/>
        <w:bottom w:val="none" w:sz="0" w:space="0" w:color="auto"/>
        <w:right w:val="none" w:sz="0" w:space="0" w:color="auto"/>
      </w:divBdr>
    </w:div>
    <w:div w:id="660811568">
      <w:bodyDiv w:val="1"/>
      <w:marLeft w:val="0"/>
      <w:marRight w:val="0"/>
      <w:marTop w:val="0"/>
      <w:marBottom w:val="0"/>
      <w:divBdr>
        <w:top w:val="none" w:sz="0" w:space="0" w:color="auto"/>
        <w:left w:val="none" w:sz="0" w:space="0" w:color="auto"/>
        <w:bottom w:val="none" w:sz="0" w:space="0" w:color="auto"/>
        <w:right w:val="none" w:sz="0" w:space="0" w:color="auto"/>
      </w:divBdr>
    </w:div>
    <w:div w:id="69160847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4424281">
      <w:bodyDiv w:val="1"/>
      <w:marLeft w:val="0"/>
      <w:marRight w:val="0"/>
      <w:marTop w:val="0"/>
      <w:marBottom w:val="0"/>
      <w:divBdr>
        <w:top w:val="none" w:sz="0" w:space="0" w:color="auto"/>
        <w:left w:val="none" w:sz="0" w:space="0" w:color="auto"/>
        <w:bottom w:val="none" w:sz="0" w:space="0" w:color="auto"/>
        <w:right w:val="none" w:sz="0" w:space="0" w:color="auto"/>
      </w:divBdr>
    </w:div>
    <w:div w:id="773483110">
      <w:bodyDiv w:val="1"/>
      <w:marLeft w:val="0"/>
      <w:marRight w:val="0"/>
      <w:marTop w:val="0"/>
      <w:marBottom w:val="0"/>
      <w:divBdr>
        <w:top w:val="none" w:sz="0" w:space="0" w:color="auto"/>
        <w:left w:val="none" w:sz="0" w:space="0" w:color="auto"/>
        <w:bottom w:val="none" w:sz="0" w:space="0" w:color="auto"/>
        <w:right w:val="none" w:sz="0" w:space="0" w:color="auto"/>
      </w:divBdr>
    </w:div>
    <w:div w:id="773864402">
      <w:bodyDiv w:val="1"/>
      <w:marLeft w:val="0"/>
      <w:marRight w:val="0"/>
      <w:marTop w:val="0"/>
      <w:marBottom w:val="0"/>
      <w:divBdr>
        <w:top w:val="none" w:sz="0" w:space="0" w:color="auto"/>
        <w:left w:val="none" w:sz="0" w:space="0" w:color="auto"/>
        <w:bottom w:val="none" w:sz="0" w:space="0" w:color="auto"/>
        <w:right w:val="none" w:sz="0" w:space="0" w:color="auto"/>
      </w:divBdr>
    </w:div>
    <w:div w:id="782962760">
      <w:bodyDiv w:val="1"/>
      <w:marLeft w:val="0"/>
      <w:marRight w:val="0"/>
      <w:marTop w:val="0"/>
      <w:marBottom w:val="0"/>
      <w:divBdr>
        <w:top w:val="none" w:sz="0" w:space="0" w:color="auto"/>
        <w:left w:val="none" w:sz="0" w:space="0" w:color="auto"/>
        <w:bottom w:val="none" w:sz="0" w:space="0" w:color="auto"/>
        <w:right w:val="none" w:sz="0" w:space="0" w:color="auto"/>
      </w:divBdr>
    </w:div>
    <w:div w:id="784158704">
      <w:bodyDiv w:val="1"/>
      <w:marLeft w:val="0"/>
      <w:marRight w:val="0"/>
      <w:marTop w:val="0"/>
      <w:marBottom w:val="0"/>
      <w:divBdr>
        <w:top w:val="none" w:sz="0" w:space="0" w:color="auto"/>
        <w:left w:val="none" w:sz="0" w:space="0" w:color="auto"/>
        <w:bottom w:val="none" w:sz="0" w:space="0" w:color="auto"/>
        <w:right w:val="none" w:sz="0" w:space="0" w:color="auto"/>
      </w:divBdr>
    </w:div>
    <w:div w:id="800222588">
      <w:bodyDiv w:val="1"/>
      <w:marLeft w:val="0"/>
      <w:marRight w:val="0"/>
      <w:marTop w:val="0"/>
      <w:marBottom w:val="0"/>
      <w:divBdr>
        <w:top w:val="none" w:sz="0" w:space="0" w:color="auto"/>
        <w:left w:val="none" w:sz="0" w:space="0" w:color="auto"/>
        <w:bottom w:val="none" w:sz="0" w:space="0" w:color="auto"/>
        <w:right w:val="none" w:sz="0" w:space="0" w:color="auto"/>
      </w:divBdr>
    </w:div>
    <w:div w:id="822477062">
      <w:bodyDiv w:val="1"/>
      <w:marLeft w:val="0"/>
      <w:marRight w:val="0"/>
      <w:marTop w:val="0"/>
      <w:marBottom w:val="0"/>
      <w:divBdr>
        <w:top w:val="none" w:sz="0" w:space="0" w:color="auto"/>
        <w:left w:val="none" w:sz="0" w:space="0" w:color="auto"/>
        <w:bottom w:val="none" w:sz="0" w:space="0" w:color="auto"/>
        <w:right w:val="none" w:sz="0" w:space="0" w:color="auto"/>
      </w:divBdr>
    </w:div>
    <w:div w:id="850680620">
      <w:bodyDiv w:val="1"/>
      <w:marLeft w:val="0"/>
      <w:marRight w:val="0"/>
      <w:marTop w:val="0"/>
      <w:marBottom w:val="0"/>
      <w:divBdr>
        <w:top w:val="none" w:sz="0" w:space="0" w:color="auto"/>
        <w:left w:val="none" w:sz="0" w:space="0" w:color="auto"/>
        <w:bottom w:val="none" w:sz="0" w:space="0" w:color="auto"/>
        <w:right w:val="none" w:sz="0" w:space="0" w:color="auto"/>
      </w:divBdr>
    </w:div>
    <w:div w:id="895045913">
      <w:bodyDiv w:val="1"/>
      <w:marLeft w:val="0"/>
      <w:marRight w:val="0"/>
      <w:marTop w:val="0"/>
      <w:marBottom w:val="0"/>
      <w:divBdr>
        <w:top w:val="none" w:sz="0" w:space="0" w:color="auto"/>
        <w:left w:val="none" w:sz="0" w:space="0" w:color="auto"/>
        <w:bottom w:val="none" w:sz="0" w:space="0" w:color="auto"/>
        <w:right w:val="none" w:sz="0" w:space="0" w:color="auto"/>
      </w:divBdr>
    </w:div>
    <w:div w:id="948588173">
      <w:bodyDiv w:val="1"/>
      <w:marLeft w:val="0"/>
      <w:marRight w:val="0"/>
      <w:marTop w:val="0"/>
      <w:marBottom w:val="0"/>
      <w:divBdr>
        <w:top w:val="none" w:sz="0" w:space="0" w:color="auto"/>
        <w:left w:val="none" w:sz="0" w:space="0" w:color="auto"/>
        <w:bottom w:val="none" w:sz="0" w:space="0" w:color="auto"/>
        <w:right w:val="none" w:sz="0" w:space="0" w:color="auto"/>
      </w:divBdr>
    </w:div>
    <w:div w:id="964701523">
      <w:bodyDiv w:val="1"/>
      <w:marLeft w:val="0"/>
      <w:marRight w:val="0"/>
      <w:marTop w:val="0"/>
      <w:marBottom w:val="0"/>
      <w:divBdr>
        <w:top w:val="none" w:sz="0" w:space="0" w:color="auto"/>
        <w:left w:val="none" w:sz="0" w:space="0" w:color="auto"/>
        <w:bottom w:val="none" w:sz="0" w:space="0" w:color="auto"/>
        <w:right w:val="none" w:sz="0" w:space="0" w:color="auto"/>
      </w:divBdr>
    </w:div>
    <w:div w:id="988168277">
      <w:bodyDiv w:val="1"/>
      <w:marLeft w:val="0"/>
      <w:marRight w:val="0"/>
      <w:marTop w:val="0"/>
      <w:marBottom w:val="0"/>
      <w:divBdr>
        <w:top w:val="none" w:sz="0" w:space="0" w:color="auto"/>
        <w:left w:val="none" w:sz="0" w:space="0" w:color="auto"/>
        <w:bottom w:val="none" w:sz="0" w:space="0" w:color="auto"/>
        <w:right w:val="none" w:sz="0" w:space="0" w:color="auto"/>
      </w:divBdr>
    </w:div>
    <w:div w:id="1000306680">
      <w:bodyDiv w:val="1"/>
      <w:marLeft w:val="0"/>
      <w:marRight w:val="0"/>
      <w:marTop w:val="0"/>
      <w:marBottom w:val="0"/>
      <w:divBdr>
        <w:top w:val="none" w:sz="0" w:space="0" w:color="auto"/>
        <w:left w:val="none" w:sz="0" w:space="0" w:color="auto"/>
        <w:bottom w:val="none" w:sz="0" w:space="0" w:color="auto"/>
        <w:right w:val="none" w:sz="0" w:space="0" w:color="auto"/>
      </w:divBdr>
    </w:div>
    <w:div w:id="1000546824">
      <w:bodyDiv w:val="1"/>
      <w:marLeft w:val="0"/>
      <w:marRight w:val="0"/>
      <w:marTop w:val="0"/>
      <w:marBottom w:val="0"/>
      <w:divBdr>
        <w:top w:val="none" w:sz="0" w:space="0" w:color="auto"/>
        <w:left w:val="none" w:sz="0" w:space="0" w:color="auto"/>
        <w:bottom w:val="none" w:sz="0" w:space="0" w:color="auto"/>
        <w:right w:val="none" w:sz="0" w:space="0" w:color="auto"/>
      </w:divBdr>
    </w:div>
    <w:div w:id="1002465435">
      <w:bodyDiv w:val="1"/>
      <w:marLeft w:val="0"/>
      <w:marRight w:val="0"/>
      <w:marTop w:val="0"/>
      <w:marBottom w:val="0"/>
      <w:divBdr>
        <w:top w:val="none" w:sz="0" w:space="0" w:color="auto"/>
        <w:left w:val="none" w:sz="0" w:space="0" w:color="auto"/>
        <w:bottom w:val="none" w:sz="0" w:space="0" w:color="auto"/>
        <w:right w:val="none" w:sz="0" w:space="0" w:color="auto"/>
      </w:divBdr>
    </w:div>
    <w:div w:id="1024667664">
      <w:bodyDiv w:val="1"/>
      <w:marLeft w:val="0"/>
      <w:marRight w:val="0"/>
      <w:marTop w:val="0"/>
      <w:marBottom w:val="0"/>
      <w:divBdr>
        <w:top w:val="none" w:sz="0" w:space="0" w:color="auto"/>
        <w:left w:val="none" w:sz="0" w:space="0" w:color="auto"/>
        <w:bottom w:val="none" w:sz="0" w:space="0" w:color="auto"/>
        <w:right w:val="none" w:sz="0" w:space="0" w:color="auto"/>
      </w:divBdr>
    </w:div>
    <w:div w:id="1031489056">
      <w:bodyDiv w:val="1"/>
      <w:marLeft w:val="0"/>
      <w:marRight w:val="0"/>
      <w:marTop w:val="0"/>
      <w:marBottom w:val="0"/>
      <w:divBdr>
        <w:top w:val="none" w:sz="0" w:space="0" w:color="auto"/>
        <w:left w:val="none" w:sz="0" w:space="0" w:color="auto"/>
        <w:bottom w:val="none" w:sz="0" w:space="0" w:color="auto"/>
        <w:right w:val="none" w:sz="0" w:space="0" w:color="auto"/>
      </w:divBdr>
    </w:div>
    <w:div w:id="1076244692">
      <w:bodyDiv w:val="1"/>
      <w:marLeft w:val="0"/>
      <w:marRight w:val="0"/>
      <w:marTop w:val="0"/>
      <w:marBottom w:val="0"/>
      <w:divBdr>
        <w:top w:val="none" w:sz="0" w:space="0" w:color="auto"/>
        <w:left w:val="none" w:sz="0" w:space="0" w:color="auto"/>
        <w:bottom w:val="none" w:sz="0" w:space="0" w:color="auto"/>
        <w:right w:val="none" w:sz="0" w:space="0" w:color="auto"/>
      </w:divBdr>
    </w:div>
    <w:div w:id="1094595520">
      <w:bodyDiv w:val="1"/>
      <w:marLeft w:val="0"/>
      <w:marRight w:val="0"/>
      <w:marTop w:val="0"/>
      <w:marBottom w:val="0"/>
      <w:divBdr>
        <w:top w:val="none" w:sz="0" w:space="0" w:color="auto"/>
        <w:left w:val="none" w:sz="0" w:space="0" w:color="auto"/>
        <w:bottom w:val="none" w:sz="0" w:space="0" w:color="auto"/>
        <w:right w:val="none" w:sz="0" w:space="0" w:color="auto"/>
      </w:divBdr>
    </w:div>
    <w:div w:id="1098015037">
      <w:bodyDiv w:val="1"/>
      <w:marLeft w:val="0"/>
      <w:marRight w:val="0"/>
      <w:marTop w:val="0"/>
      <w:marBottom w:val="0"/>
      <w:divBdr>
        <w:top w:val="none" w:sz="0" w:space="0" w:color="auto"/>
        <w:left w:val="none" w:sz="0" w:space="0" w:color="auto"/>
        <w:bottom w:val="none" w:sz="0" w:space="0" w:color="auto"/>
        <w:right w:val="none" w:sz="0" w:space="0" w:color="auto"/>
      </w:divBdr>
    </w:div>
    <w:div w:id="1142773445">
      <w:bodyDiv w:val="1"/>
      <w:marLeft w:val="0"/>
      <w:marRight w:val="0"/>
      <w:marTop w:val="0"/>
      <w:marBottom w:val="0"/>
      <w:divBdr>
        <w:top w:val="none" w:sz="0" w:space="0" w:color="auto"/>
        <w:left w:val="none" w:sz="0" w:space="0" w:color="auto"/>
        <w:bottom w:val="none" w:sz="0" w:space="0" w:color="auto"/>
        <w:right w:val="none" w:sz="0" w:space="0" w:color="auto"/>
      </w:divBdr>
    </w:div>
    <w:div w:id="1150681599">
      <w:bodyDiv w:val="1"/>
      <w:marLeft w:val="0"/>
      <w:marRight w:val="0"/>
      <w:marTop w:val="0"/>
      <w:marBottom w:val="0"/>
      <w:divBdr>
        <w:top w:val="none" w:sz="0" w:space="0" w:color="auto"/>
        <w:left w:val="none" w:sz="0" w:space="0" w:color="auto"/>
        <w:bottom w:val="none" w:sz="0" w:space="0" w:color="auto"/>
        <w:right w:val="none" w:sz="0" w:space="0" w:color="auto"/>
      </w:divBdr>
    </w:div>
    <w:div w:id="1156455673">
      <w:bodyDiv w:val="1"/>
      <w:marLeft w:val="0"/>
      <w:marRight w:val="0"/>
      <w:marTop w:val="0"/>
      <w:marBottom w:val="0"/>
      <w:divBdr>
        <w:top w:val="none" w:sz="0" w:space="0" w:color="auto"/>
        <w:left w:val="none" w:sz="0" w:space="0" w:color="auto"/>
        <w:bottom w:val="none" w:sz="0" w:space="0" w:color="auto"/>
        <w:right w:val="none" w:sz="0" w:space="0" w:color="auto"/>
      </w:divBdr>
    </w:div>
    <w:div w:id="1163397263">
      <w:bodyDiv w:val="1"/>
      <w:marLeft w:val="0"/>
      <w:marRight w:val="0"/>
      <w:marTop w:val="0"/>
      <w:marBottom w:val="0"/>
      <w:divBdr>
        <w:top w:val="none" w:sz="0" w:space="0" w:color="auto"/>
        <w:left w:val="none" w:sz="0" w:space="0" w:color="auto"/>
        <w:bottom w:val="none" w:sz="0" w:space="0" w:color="auto"/>
        <w:right w:val="none" w:sz="0" w:space="0" w:color="auto"/>
      </w:divBdr>
    </w:div>
    <w:div w:id="1178472013">
      <w:bodyDiv w:val="1"/>
      <w:marLeft w:val="0"/>
      <w:marRight w:val="0"/>
      <w:marTop w:val="0"/>
      <w:marBottom w:val="0"/>
      <w:divBdr>
        <w:top w:val="none" w:sz="0" w:space="0" w:color="auto"/>
        <w:left w:val="none" w:sz="0" w:space="0" w:color="auto"/>
        <w:bottom w:val="none" w:sz="0" w:space="0" w:color="auto"/>
        <w:right w:val="none" w:sz="0" w:space="0" w:color="auto"/>
      </w:divBdr>
    </w:div>
    <w:div w:id="118463588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73779150">
      <w:bodyDiv w:val="1"/>
      <w:marLeft w:val="0"/>
      <w:marRight w:val="0"/>
      <w:marTop w:val="0"/>
      <w:marBottom w:val="0"/>
      <w:divBdr>
        <w:top w:val="none" w:sz="0" w:space="0" w:color="auto"/>
        <w:left w:val="none" w:sz="0" w:space="0" w:color="auto"/>
        <w:bottom w:val="none" w:sz="0" w:space="0" w:color="auto"/>
        <w:right w:val="none" w:sz="0" w:space="0" w:color="auto"/>
      </w:divBdr>
    </w:div>
    <w:div w:id="1281302688">
      <w:bodyDiv w:val="1"/>
      <w:marLeft w:val="0"/>
      <w:marRight w:val="0"/>
      <w:marTop w:val="0"/>
      <w:marBottom w:val="0"/>
      <w:divBdr>
        <w:top w:val="none" w:sz="0" w:space="0" w:color="auto"/>
        <w:left w:val="none" w:sz="0" w:space="0" w:color="auto"/>
        <w:bottom w:val="none" w:sz="0" w:space="0" w:color="auto"/>
        <w:right w:val="none" w:sz="0" w:space="0" w:color="auto"/>
      </w:divBdr>
    </w:div>
    <w:div w:id="1287539684">
      <w:bodyDiv w:val="1"/>
      <w:marLeft w:val="0"/>
      <w:marRight w:val="0"/>
      <w:marTop w:val="0"/>
      <w:marBottom w:val="0"/>
      <w:divBdr>
        <w:top w:val="none" w:sz="0" w:space="0" w:color="auto"/>
        <w:left w:val="none" w:sz="0" w:space="0" w:color="auto"/>
        <w:bottom w:val="none" w:sz="0" w:space="0" w:color="auto"/>
        <w:right w:val="none" w:sz="0" w:space="0" w:color="auto"/>
      </w:divBdr>
    </w:div>
    <w:div w:id="1319722629">
      <w:bodyDiv w:val="1"/>
      <w:marLeft w:val="0"/>
      <w:marRight w:val="0"/>
      <w:marTop w:val="0"/>
      <w:marBottom w:val="0"/>
      <w:divBdr>
        <w:top w:val="none" w:sz="0" w:space="0" w:color="auto"/>
        <w:left w:val="none" w:sz="0" w:space="0" w:color="auto"/>
        <w:bottom w:val="none" w:sz="0" w:space="0" w:color="auto"/>
        <w:right w:val="none" w:sz="0" w:space="0" w:color="auto"/>
      </w:divBdr>
    </w:div>
    <w:div w:id="1327660646">
      <w:bodyDiv w:val="1"/>
      <w:marLeft w:val="0"/>
      <w:marRight w:val="0"/>
      <w:marTop w:val="0"/>
      <w:marBottom w:val="0"/>
      <w:divBdr>
        <w:top w:val="none" w:sz="0" w:space="0" w:color="auto"/>
        <w:left w:val="none" w:sz="0" w:space="0" w:color="auto"/>
        <w:bottom w:val="none" w:sz="0" w:space="0" w:color="auto"/>
        <w:right w:val="none" w:sz="0" w:space="0" w:color="auto"/>
      </w:divBdr>
    </w:div>
    <w:div w:id="1337458817">
      <w:bodyDiv w:val="1"/>
      <w:marLeft w:val="0"/>
      <w:marRight w:val="0"/>
      <w:marTop w:val="0"/>
      <w:marBottom w:val="0"/>
      <w:divBdr>
        <w:top w:val="none" w:sz="0" w:space="0" w:color="auto"/>
        <w:left w:val="none" w:sz="0" w:space="0" w:color="auto"/>
        <w:bottom w:val="none" w:sz="0" w:space="0" w:color="auto"/>
        <w:right w:val="none" w:sz="0" w:space="0" w:color="auto"/>
      </w:divBdr>
    </w:div>
    <w:div w:id="1347906343">
      <w:bodyDiv w:val="1"/>
      <w:marLeft w:val="0"/>
      <w:marRight w:val="0"/>
      <w:marTop w:val="0"/>
      <w:marBottom w:val="0"/>
      <w:divBdr>
        <w:top w:val="none" w:sz="0" w:space="0" w:color="auto"/>
        <w:left w:val="none" w:sz="0" w:space="0" w:color="auto"/>
        <w:bottom w:val="none" w:sz="0" w:space="0" w:color="auto"/>
        <w:right w:val="none" w:sz="0" w:space="0" w:color="auto"/>
      </w:divBdr>
    </w:div>
    <w:div w:id="1368795986">
      <w:bodyDiv w:val="1"/>
      <w:marLeft w:val="0"/>
      <w:marRight w:val="0"/>
      <w:marTop w:val="0"/>
      <w:marBottom w:val="0"/>
      <w:divBdr>
        <w:top w:val="none" w:sz="0" w:space="0" w:color="auto"/>
        <w:left w:val="none" w:sz="0" w:space="0" w:color="auto"/>
        <w:bottom w:val="none" w:sz="0" w:space="0" w:color="auto"/>
        <w:right w:val="none" w:sz="0" w:space="0" w:color="auto"/>
      </w:divBdr>
    </w:div>
    <w:div w:id="1375732885">
      <w:bodyDiv w:val="1"/>
      <w:marLeft w:val="0"/>
      <w:marRight w:val="0"/>
      <w:marTop w:val="0"/>
      <w:marBottom w:val="0"/>
      <w:divBdr>
        <w:top w:val="none" w:sz="0" w:space="0" w:color="auto"/>
        <w:left w:val="none" w:sz="0" w:space="0" w:color="auto"/>
        <w:bottom w:val="none" w:sz="0" w:space="0" w:color="auto"/>
        <w:right w:val="none" w:sz="0" w:space="0" w:color="auto"/>
      </w:divBdr>
    </w:div>
    <w:div w:id="1401706532">
      <w:bodyDiv w:val="1"/>
      <w:marLeft w:val="0"/>
      <w:marRight w:val="0"/>
      <w:marTop w:val="0"/>
      <w:marBottom w:val="0"/>
      <w:divBdr>
        <w:top w:val="none" w:sz="0" w:space="0" w:color="auto"/>
        <w:left w:val="none" w:sz="0" w:space="0" w:color="auto"/>
        <w:bottom w:val="none" w:sz="0" w:space="0" w:color="auto"/>
        <w:right w:val="none" w:sz="0" w:space="0" w:color="auto"/>
      </w:divBdr>
    </w:div>
    <w:div w:id="1415544800">
      <w:bodyDiv w:val="1"/>
      <w:marLeft w:val="0"/>
      <w:marRight w:val="0"/>
      <w:marTop w:val="0"/>
      <w:marBottom w:val="0"/>
      <w:divBdr>
        <w:top w:val="none" w:sz="0" w:space="0" w:color="auto"/>
        <w:left w:val="none" w:sz="0" w:space="0" w:color="auto"/>
        <w:bottom w:val="none" w:sz="0" w:space="0" w:color="auto"/>
        <w:right w:val="none" w:sz="0" w:space="0" w:color="auto"/>
      </w:divBdr>
    </w:div>
    <w:div w:id="1425803713">
      <w:bodyDiv w:val="1"/>
      <w:marLeft w:val="0"/>
      <w:marRight w:val="0"/>
      <w:marTop w:val="0"/>
      <w:marBottom w:val="0"/>
      <w:divBdr>
        <w:top w:val="none" w:sz="0" w:space="0" w:color="auto"/>
        <w:left w:val="none" w:sz="0" w:space="0" w:color="auto"/>
        <w:bottom w:val="none" w:sz="0" w:space="0" w:color="auto"/>
        <w:right w:val="none" w:sz="0" w:space="0" w:color="auto"/>
      </w:divBdr>
    </w:div>
    <w:div w:id="1429081026">
      <w:bodyDiv w:val="1"/>
      <w:marLeft w:val="0"/>
      <w:marRight w:val="0"/>
      <w:marTop w:val="0"/>
      <w:marBottom w:val="0"/>
      <w:divBdr>
        <w:top w:val="none" w:sz="0" w:space="0" w:color="auto"/>
        <w:left w:val="none" w:sz="0" w:space="0" w:color="auto"/>
        <w:bottom w:val="none" w:sz="0" w:space="0" w:color="auto"/>
        <w:right w:val="none" w:sz="0" w:space="0" w:color="auto"/>
      </w:divBdr>
    </w:div>
    <w:div w:id="1480421166">
      <w:bodyDiv w:val="1"/>
      <w:marLeft w:val="0"/>
      <w:marRight w:val="0"/>
      <w:marTop w:val="0"/>
      <w:marBottom w:val="0"/>
      <w:divBdr>
        <w:top w:val="none" w:sz="0" w:space="0" w:color="auto"/>
        <w:left w:val="none" w:sz="0" w:space="0" w:color="auto"/>
        <w:bottom w:val="none" w:sz="0" w:space="0" w:color="auto"/>
        <w:right w:val="none" w:sz="0" w:space="0" w:color="auto"/>
      </w:divBdr>
    </w:div>
    <w:div w:id="1482229572">
      <w:bodyDiv w:val="1"/>
      <w:marLeft w:val="0"/>
      <w:marRight w:val="0"/>
      <w:marTop w:val="0"/>
      <w:marBottom w:val="0"/>
      <w:divBdr>
        <w:top w:val="none" w:sz="0" w:space="0" w:color="auto"/>
        <w:left w:val="none" w:sz="0" w:space="0" w:color="auto"/>
        <w:bottom w:val="none" w:sz="0" w:space="0" w:color="auto"/>
        <w:right w:val="none" w:sz="0" w:space="0" w:color="auto"/>
      </w:divBdr>
    </w:div>
    <w:div w:id="1494949715">
      <w:bodyDiv w:val="1"/>
      <w:marLeft w:val="0"/>
      <w:marRight w:val="0"/>
      <w:marTop w:val="0"/>
      <w:marBottom w:val="0"/>
      <w:divBdr>
        <w:top w:val="none" w:sz="0" w:space="0" w:color="auto"/>
        <w:left w:val="none" w:sz="0" w:space="0" w:color="auto"/>
        <w:bottom w:val="none" w:sz="0" w:space="0" w:color="auto"/>
        <w:right w:val="none" w:sz="0" w:space="0" w:color="auto"/>
      </w:divBdr>
    </w:div>
    <w:div w:id="1508400696">
      <w:bodyDiv w:val="1"/>
      <w:marLeft w:val="0"/>
      <w:marRight w:val="0"/>
      <w:marTop w:val="0"/>
      <w:marBottom w:val="0"/>
      <w:divBdr>
        <w:top w:val="none" w:sz="0" w:space="0" w:color="auto"/>
        <w:left w:val="none" w:sz="0" w:space="0" w:color="auto"/>
        <w:bottom w:val="none" w:sz="0" w:space="0" w:color="auto"/>
        <w:right w:val="none" w:sz="0" w:space="0" w:color="auto"/>
      </w:divBdr>
    </w:div>
    <w:div w:id="151371734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95165523">
      <w:bodyDiv w:val="1"/>
      <w:marLeft w:val="0"/>
      <w:marRight w:val="0"/>
      <w:marTop w:val="0"/>
      <w:marBottom w:val="0"/>
      <w:divBdr>
        <w:top w:val="none" w:sz="0" w:space="0" w:color="auto"/>
        <w:left w:val="none" w:sz="0" w:space="0" w:color="auto"/>
        <w:bottom w:val="none" w:sz="0" w:space="0" w:color="auto"/>
        <w:right w:val="none" w:sz="0" w:space="0" w:color="auto"/>
      </w:divBdr>
    </w:div>
    <w:div w:id="1662002378">
      <w:bodyDiv w:val="1"/>
      <w:marLeft w:val="0"/>
      <w:marRight w:val="0"/>
      <w:marTop w:val="0"/>
      <w:marBottom w:val="0"/>
      <w:divBdr>
        <w:top w:val="none" w:sz="0" w:space="0" w:color="auto"/>
        <w:left w:val="none" w:sz="0" w:space="0" w:color="auto"/>
        <w:bottom w:val="none" w:sz="0" w:space="0" w:color="auto"/>
        <w:right w:val="none" w:sz="0" w:space="0" w:color="auto"/>
      </w:divBdr>
    </w:div>
    <w:div w:id="1705253069">
      <w:bodyDiv w:val="1"/>
      <w:marLeft w:val="0"/>
      <w:marRight w:val="0"/>
      <w:marTop w:val="0"/>
      <w:marBottom w:val="0"/>
      <w:divBdr>
        <w:top w:val="none" w:sz="0" w:space="0" w:color="auto"/>
        <w:left w:val="none" w:sz="0" w:space="0" w:color="auto"/>
        <w:bottom w:val="none" w:sz="0" w:space="0" w:color="auto"/>
        <w:right w:val="none" w:sz="0" w:space="0" w:color="auto"/>
      </w:divBdr>
    </w:div>
    <w:div w:id="1709185417">
      <w:bodyDiv w:val="1"/>
      <w:marLeft w:val="0"/>
      <w:marRight w:val="0"/>
      <w:marTop w:val="0"/>
      <w:marBottom w:val="0"/>
      <w:divBdr>
        <w:top w:val="none" w:sz="0" w:space="0" w:color="auto"/>
        <w:left w:val="none" w:sz="0" w:space="0" w:color="auto"/>
        <w:bottom w:val="none" w:sz="0" w:space="0" w:color="auto"/>
        <w:right w:val="none" w:sz="0" w:space="0" w:color="auto"/>
      </w:divBdr>
    </w:div>
    <w:div w:id="1710564817">
      <w:bodyDiv w:val="1"/>
      <w:marLeft w:val="0"/>
      <w:marRight w:val="0"/>
      <w:marTop w:val="0"/>
      <w:marBottom w:val="0"/>
      <w:divBdr>
        <w:top w:val="none" w:sz="0" w:space="0" w:color="auto"/>
        <w:left w:val="none" w:sz="0" w:space="0" w:color="auto"/>
        <w:bottom w:val="none" w:sz="0" w:space="0" w:color="auto"/>
        <w:right w:val="none" w:sz="0" w:space="0" w:color="auto"/>
      </w:divBdr>
    </w:div>
    <w:div w:id="1714766306">
      <w:bodyDiv w:val="1"/>
      <w:marLeft w:val="0"/>
      <w:marRight w:val="0"/>
      <w:marTop w:val="0"/>
      <w:marBottom w:val="0"/>
      <w:divBdr>
        <w:top w:val="none" w:sz="0" w:space="0" w:color="auto"/>
        <w:left w:val="none" w:sz="0" w:space="0" w:color="auto"/>
        <w:bottom w:val="none" w:sz="0" w:space="0" w:color="auto"/>
        <w:right w:val="none" w:sz="0" w:space="0" w:color="auto"/>
      </w:divBdr>
    </w:div>
    <w:div w:id="1766340996">
      <w:bodyDiv w:val="1"/>
      <w:marLeft w:val="0"/>
      <w:marRight w:val="0"/>
      <w:marTop w:val="0"/>
      <w:marBottom w:val="0"/>
      <w:divBdr>
        <w:top w:val="none" w:sz="0" w:space="0" w:color="auto"/>
        <w:left w:val="none" w:sz="0" w:space="0" w:color="auto"/>
        <w:bottom w:val="none" w:sz="0" w:space="0" w:color="auto"/>
        <w:right w:val="none" w:sz="0" w:space="0" w:color="auto"/>
      </w:divBdr>
    </w:div>
    <w:div w:id="1777169557">
      <w:bodyDiv w:val="1"/>
      <w:marLeft w:val="0"/>
      <w:marRight w:val="0"/>
      <w:marTop w:val="0"/>
      <w:marBottom w:val="0"/>
      <w:divBdr>
        <w:top w:val="none" w:sz="0" w:space="0" w:color="auto"/>
        <w:left w:val="none" w:sz="0" w:space="0" w:color="auto"/>
        <w:bottom w:val="none" w:sz="0" w:space="0" w:color="auto"/>
        <w:right w:val="none" w:sz="0" w:space="0" w:color="auto"/>
      </w:divBdr>
    </w:div>
    <w:div w:id="1802071880">
      <w:bodyDiv w:val="1"/>
      <w:marLeft w:val="0"/>
      <w:marRight w:val="0"/>
      <w:marTop w:val="0"/>
      <w:marBottom w:val="0"/>
      <w:divBdr>
        <w:top w:val="none" w:sz="0" w:space="0" w:color="auto"/>
        <w:left w:val="none" w:sz="0" w:space="0" w:color="auto"/>
        <w:bottom w:val="none" w:sz="0" w:space="0" w:color="auto"/>
        <w:right w:val="none" w:sz="0" w:space="0" w:color="auto"/>
      </w:divBdr>
    </w:div>
    <w:div w:id="1806704641">
      <w:bodyDiv w:val="1"/>
      <w:marLeft w:val="0"/>
      <w:marRight w:val="0"/>
      <w:marTop w:val="0"/>
      <w:marBottom w:val="0"/>
      <w:divBdr>
        <w:top w:val="none" w:sz="0" w:space="0" w:color="auto"/>
        <w:left w:val="none" w:sz="0" w:space="0" w:color="auto"/>
        <w:bottom w:val="none" w:sz="0" w:space="0" w:color="auto"/>
        <w:right w:val="none" w:sz="0" w:space="0" w:color="auto"/>
      </w:divBdr>
    </w:div>
    <w:div w:id="1814637895">
      <w:bodyDiv w:val="1"/>
      <w:marLeft w:val="0"/>
      <w:marRight w:val="0"/>
      <w:marTop w:val="0"/>
      <w:marBottom w:val="0"/>
      <w:divBdr>
        <w:top w:val="none" w:sz="0" w:space="0" w:color="auto"/>
        <w:left w:val="none" w:sz="0" w:space="0" w:color="auto"/>
        <w:bottom w:val="none" w:sz="0" w:space="0" w:color="auto"/>
        <w:right w:val="none" w:sz="0" w:space="0" w:color="auto"/>
      </w:divBdr>
    </w:div>
    <w:div w:id="1814714567">
      <w:bodyDiv w:val="1"/>
      <w:marLeft w:val="0"/>
      <w:marRight w:val="0"/>
      <w:marTop w:val="0"/>
      <w:marBottom w:val="0"/>
      <w:divBdr>
        <w:top w:val="none" w:sz="0" w:space="0" w:color="auto"/>
        <w:left w:val="none" w:sz="0" w:space="0" w:color="auto"/>
        <w:bottom w:val="none" w:sz="0" w:space="0" w:color="auto"/>
        <w:right w:val="none" w:sz="0" w:space="0" w:color="auto"/>
      </w:divBdr>
    </w:div>
    <w:div w:id="1826389638">
      <w:bodyDiv w:val="1"/>
      <w:marLeft w:val="0"/>
      <w:marRight w:val="0"/>
      <w:marTop w:val="0"/>
      <w:marBottom w:val="0"/>
      <w:divBdr>
        <w:top w:val="none" w:sz="0" w:space="0" w:color="auto"/>
        <w:left w:val="none" w:sz="0" w:space="0" w:color="auto"/>
        <w:bottom w:val="none" w:sz="0" w:space="0" w:color="auto"/>
        <w:right w:val="none" w:sz="0" w:space="0" w:color="auto"/>
      </w:divBdr>
    </w:div>
    <w:div w:id="1830363851">
      <w:bodyDiv w:val="1"/>
      <w:marLeft w:val="0"/>
      <w:marRight w:val="0"/>
      <w:marTop w:val="0"/>
      <w:marBottom w:val="0"/>
      <w:divBdr>
        <w:top w:val="none" w:sz="0" w:space="0" w:color="auto"/>
        <w:left w:val="none" w:sz="0" w:space="0" w:color="auto"/>
        <w:bottom w:val="none" w:sz="0" w:space="0" w:color="auto"/>
        <w:right w:val="none" w:sz="0" w:space="0" w:color="auto"/>
      </w:divBdr>
    </w:div>
    <w:div w:id="1847675246">
      <w:bodyDiv w:val="1"/>
      <w:marLeft w:val="0"/>
      <w:marRight w:val="0"/>
      <w:marTop w:val="0"/>
      <w:marBottom w:val="0"/>
      <w:divBdr>
        <w:top w:val="none" w:sz="0" w:space="0" w:color="auto"/>
        <w:left w:val="none" w:sz="0" w:space="0" w:color="auto"/>
        <w:bottom w:val="none" w:sz="0" w:space="0" w:color="auto"/>
        <w:right w:val="none" w:sz="0" w:space="0" w:color="auto"/>
      </w:divBdr>
    </w:div>
    <w:div w:id="1895848557">
      <w:bodyDiv w:val="1"/>
      <w:marLeft w:val="0"/>
      <w:marRight w:val="0"/>
      <w:marTop w:val="0"/>
      <w:marBottom w:val="0"/>
      <w:divBdr>
        <w:top w:val="none" w:sz="0" w:space="0" w:color="auto"/>
        <w:left w:val="none" w:sz="0" w:space="0" w:color="auto"/>
        <w:bottom w:val="none" w:sz="0" w:space="0" w:color="auto"/>
        <w:right w:val="none" w:sz="0" w:space="0" w:color="auto"/>
      </w:divBdr>
    </w:div>
    <w:div w:id="1919438017">
      <w:bodyDiv w:val="1"/>
      <w:marLeft w:val="0"/>
      <w:marRight w:val="0"/>
      <w:marTop w:val="0"/>
      <w:marBottom w:val="0"/>
      <w:divBdr>
        <w:top w:val="none" w:sz="0" w:space="0" w:color="auto"/>
        <w:left w:val="none" w:sz="0" w:space="0" w:color="auto"/>
        <w:bottom w:val="none" w:sz="0" w:space="0" w:color="auto"/>
        <w:right w:val="none" w:sz="0" w:space="0" w:color="auto"/>
      </w:divBdr>
    </w:div>
    <w:div w:id="1923447426">
      <w:bodyDiv w:val="1"/>
      <w:marLeft w:val="0"/>
      <w:marRight w:val="0"/>
      <w:marTop w:val="0"/>
      <w:marBottom w:val="0"/>
      <w:divBdr>
        <w:top w:val="none" w:sz="0" w:space="0" w:color="auto"/>
        <w:left w:val="none" w:sz="0" w:space="0" w:color="auto"/>
        <w:bottom w:val="none" w:sz="0" w:space="0" w:color="auto"/>
        <w:right w:val="none" w:sz="0" w:space="0" w:color="auto"/>
      </w:divBdr>
    </w:div>
    <w:div w:id="1925458148">
      <w:bodyDiv w:val="1"/>
      <w:marLeft w:val="0"/>
      <w:marRight w:val="0"/>
      <w:marTop w:val="0"/>
      <w:marBottom w:val="0"/>
      <w:divBdr>
        <w:top w:val="none" w:sz="0" w:space="0" w:color="auto"/>
        <w:left w:val="none" w:sz="0" w:space="0" w:color="auto"/>
        <w:bottom w:val="none" w:sz="0" w:space="0" w:color="auto"/>
        <w:right w:val="none" w:sz="0" w:space="0" w:color="auto"/>
      </w:divBdr>
    </w:div>
    <w:div w:id="1937133697">
      <w:bodyDiv w:val="1"/>
      <w:marLeft w:val="0"/>
      <w:marRight w:val="0"/>
      <w:marTop w:val="0"/>
      <w:marBottom w:val="0"/>
      <w:divBdr>
        <w:top w:val="none" w:sz="0" w:space="0" w:color="auto"/>
        <w:left w:val="none" w:sz="0" w:space="0" w:color="auto"/>
        <w:bottom w:val="none" w:sz="0" w:space="0" w:color="auto"/>
        <w:right w:val="none" w:sz="0" w:space="0" w:color="auto"/>
      </w:divBdr>
    </w:div>
    <w:div w:id="1944876298">
      <w:bodyDiv w:val="1"/>
      <w:marLeft w:val="0"/>
      <w:marRight w:val="0"/>
      <w:marTop w:val="0"/>
      <w:marBottom w:val="0"/>
      <w:divBdr>
        <w:top w:val="none" w:sz="0" w:space="0" w:color="auto"/>
        <w:left w:val="none" w:sz="0" w:space="0" w:color="auto"/>
        <w:bottom w:val="none" w:sz="0" w:space="0" w:color="auto"/>
        <w:right w:val="none" w:sz="0" w:space="0" w:color="auto"/>
      </w:divBdr>
    </w:div>
    <w:div w:id="1950508847">
      <w:bodyDiv w:val="1"/>
      <w:marLeft w:val="0"/>
      <w:marRight w:val="0"/>
      <w:marTop w:val="0"/>
      <w:marBottom w:val="0"/>
      <w:divBdr>
        <w:top w:val="none" w:sz="0" w:space="0" w:color="auto"/>
        <w:left w:val="none" w:sz="0" w:space="0" w:color="auto"/>
        <w:bottom w:val="none" w:sz="0" w:space="0" w:color="auto"/>
        <w:right w:val="none" w:sz="0" w:space="0" w:color="auto"/>
      </w:divBdr>
    </w:div>
    <w:div w:id="1986352864">
      <w:bodyDiv w:val="1"/>
      <w:marLeft w:val="0"/>
      <w:marRight w:val="0"/>
      <w:marTop w:val="0"/>
      <w:marBottom w:val="0"/>
      <w:divBdr>
        <w:top w:val="none" w:sz="0" w:space="0" w:color="auto"/>
        <w:left w:val="none" w:sz="0" w:space="0" w:color="auto"/>
        <w:bottom w:val="none" w:sz="0" w:space="0" w:color="auto"/>
        <w:right w:val="none" w:sz="0" w:space="0" w:color="auto"/>
      </w:divBdr>
    </w:div>
    <w:div w:id="2003194989">
      <w:bodyDiv w:val="1"/>
      <w:marLeft w:val="0"/>
      <w:marRight w:val="0"/>
      <w:marTop w:val="0"/>
      <w:marBottom w:val="0"/>
      <w:divBdr>
        <w:top w:val="none" w:sz="0" w:space="0" w:color="auto"/>
        <w:left w:val="none" w:sz="0" w:space="0" w:color="auto"/>
        <w:bottom w:val="none" w:sz="0" w:space="0" w:color="auto"/>
        <w:right w:val="none" w:sz="0" w:space="0" w:color="auto"/>
      </w:divBdr>
    </w:div>
    <w:div w:id="2016957695">
      <w:bodyDiv w:val="1"/>
      <w:marLeft w:val="0"/>
      <w:marRight w:val="0"/>
      <w:marTop w:val="0"/>
      <w:marBottom w:val="0"/>
      <w:divBdr>
        <w:top w:val="none" w:sz="0" w:space="0" w:color="auto"/>
        <w:left w:val="none" w:sz="0" w:space="0" w:color="auto"/>
        <w:bottom w:val="none" w:sz="0" w:space="0" w:color="auto"/>
        <w:right w:val="none" w:sz="0" w:space="0" w:color="auto"/>
      </w:divBdr>
    </w:div>
    <w:div w:id="2026860911">
      <w:bodyDiv w:val="1"/>
      <w:marLeft w:val="0"/>
      <w:marRight w:val="0"/>
      <w:marTop w:val="0"/>
      <w:marBottom w:val="0"/>
      <w:divBdr>
        <w:top w:val="none" w:sz="0" w:space="0" w:color="auto"/>
        <w:left w:val="none" w:sz="0" w:space="0" w:color="auto"/>
        <w:bottom w:val="none" w:sz="0" w:space="0" w:color="auto"/>
        <w:right w:val="none" w:sz="0" w:space="0" w:color="auto"/>
      </w:divBdr>
    </w:div>
    <w:div w:id="2039432842">
      <w:bodyDiv w:val="1"/>
      <w:marLeft w:val="0"/>
      <w:marRight w:val="0"/>
      <w:marTop w:val="0"/>
      <w:marBottom w:val="0"/>
      <w:divBdr>
        <w:top w:val="none" w:sz="0" w:space="0" w:color="auto"/>
        <w:left w:val="none" w:sz="0" w:space="0" w:color="auto"/>
        <w:bottom w:val="none" w:sz="0" w:space="0" w:color="auto"/>
        <w:right w:val="none" w:sz="0" w:space="0" w:color="auto"/>
      </w:divBdr>
    </w:div>
    <w:div w:id="2047870770">
      <w:bodyDiv w:val="1"/>
      <w:marLeft w:val="0"/>
      <w:marRight w:val="0"/>
      <w:marTop w:val="0"/>
      <w:marBottom w:val="0"/>
      <w:divBdr>
        <w:top w:val="none" w:sz="0" w:space="0" w:color="auto"/>
        <w:left w:val="none" w:sz="0" w:space="0" w:color="auto"/>
        <w:bottom w:val="none" w:sz="0" w:space="0" w:color="auto"/>
        <w:right w:val="none" w:sz="0" w:space="0" w:color="auto"/>
      </w:divBdr>
    </w:div>
    <w:div w:id="2079857431">
      <w:bodyDiv w:val="1"/>
      <w:marLeft w:val="0"/>
      <w:marRight w:val="0"/>
      <w:marTop w:val="0"/>
      <w:marBottom w:val="0"/>
      <w:divBdr>
        <w:top w:val="none" w:sz="0" w:space="0" w:color="auto"/>
        <w:left w:val="none" w:sz="0" w:space="0" w:color="auto"/>
        <w:bottom w:val="none" w:sz="0" w:space="0" w:color="auto"/>
        <w:right w:val="none" w:sz="0" w:space="0" w:color="auto"/>
      </w:divBdr>
    </w:div>
    <w:div w:id="2104111285">
      <w:bodyDiv w:val="1"/>
      <w:marLeft w:val="0"/>
      <w:marRight w:val="0"/>
      <w:marTop w:val="0"/>
      <w:marBottom w:val="0"/>
      <w:divBdr>
        <w:top w:val="none" w:sz="0" w:space="0" w:color="auto"/>
        <w:left w:val="none" w:sz="0" w:space="0" w:color="auto"/>
        <w:bottom w:val="none" w:sz="0" w:space="0" w:color="auto"/>
        <w:right w:val="none" w:sz="0" w:space="0" w:color="auto"/>
      </w:divBdr>
    </w:div>
    <w:div w:id="213806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thesource.cvshealth.com/nuxeo/thesource/" TargetMode="External"/><Relationship Id="rId26" Type="http://schemas.openxmlformats.org/officeDocument/2006/relationships/image" Target="media/image17.png"/><Relationship Id="rId39" Type="http://schemas.openxmlformats.org/officeDocument/2006/relationships/hyperlink" Target="https://thesource.cvshealth.com/nuxeo/thesource/" TargetMode="External"/><Relationship Id="rId21" Type="http://schemas.openxmlformats.org/officeDocument/2006/relationships/image" Target="media/image12.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76" Type="http://schemas.openxmlformats.org/officeDocument/2006/relationships/hyperlink" Target="https://thesource.cvshealth.com/nuxeo/thesource/" TargetMode="External"/><Relationship Id="rId84" Type="http://schemas.openxmlformats.org/officeDocument/2006/relationships/hyperlink" Target="https://thesource.cvshealth.com/nuxeo/thesource/" TargetMode="External"/><Relationship Id="rId89" Type="http://schemas.openxmlformats.org/officeDocument/2006/relationships/image" Target="media/image21.jpeg"/><Relationship Id="rId7" Type="http://schemas.openxmlformats.org/officeDocument/2006/relationships/endnotes" Target="endnotes.xml"/><Relationship Id="rId71" Type="http://schemas.openxmlformats.org/officeDocument/2006/relationships/hyperlink" Target="https://thesource.cvshealth.com/nuxeo/thesource/"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s://thesource.cvshealth.com/nuxeo/thesource/" TargetMode="Externa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66" Type="http://schemas.openxmlformats.org/officeDocument/2006/relationships/hyperlink" Target="https://thesource.cvshealth.com/nuxeo/thesource/" TargetMode="External"/><Relationship Id="rId74" Type="http://schemas.openxmlformats.org/officeDocument/2006/relationships/hyperlink" Target="https://thesource.cvshealth.com/nuxeo/thesource/" TargetMode="External"/><Relationship Id="rId79" Type="http://schemas.openxmlformats.org/officeDocument/2006/relationships/image" Target="media/image20.png"/><Relationship Id="rId87" Type="http://schemas.openxmlformats.org/officeDocument/2006/relationships/hyperlink" Target="https://thesource.cvshealth.com/nuxeo/thesource/" TargetMode="External"/><Relationship Id="rId5" Type="http://schemas.openxmlformats.org/officeDocument/2006/relationships/webSettings" Target="webSettings.xml"/><Relationship Id="rId61" Type="http://schemas.openxmlformats.org/officeDocument/2006/relationships/hyperlink" Target="https://thesource.cvshealth.com/nuxeo/thesource/" TargetMode="External"/><Relationship Id="rId82" Type="http://schemas.openxmlformats.org/officeDocument/2006/relationships/hyperlink" Target="https://thesource.cvshealth.com/nuxeo/thesource/" TargetMode="External"/><Relationship Id="rId90" Type="http://schemas.openxmlformats.org/officeDocument/2006/relationships/hyperlink" Target="https://thesource.cvshealth.com/nuxeo/thesource/" TargetMode="External"/><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77" Type="http://schemas.openxmlformats.org/officeDocument/2006/relationships/hyperlink" Target="https://thesource.cvshealth.com/nuxeo/thesource/" TargetMode="External"/><Relationship Id="rId8" Type="http://schemas.openxmlformats.org/officeDocument/2006/relationships/image" Target="media/image1.jpg"/><Relationship Id="rId51" Type="http://schemas.openxmlformats.org/officeDocument/2006/relationships/hyperlink" Target="https://thesource.cvshealth.com/nuxeo/thesource/" TargetMode="External"/><Relationship Id="rId72" Type="http://schemas.openxmlformats.org/officeDocument/2006/relationships/hyperlink" Target="https://thesource.cvshealth.com/nuxeo/thesource/" TargetMode="External"/><Relationship Id="rId80" Type="http://schemas.openxmlformats.org/officeDocument/2006/relationships/image" Target="cid:image003.png@01DA850D.43ED38A0" TargetMode="External"/><Relationship Id="rId85" Type="http://schemas.openxmlformats.org/officeDocument/2006/relationships/hyperlink" Target="https://thesource.cvshealth.com/nuxeo/thesourc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20" Type="http://schemas.openxmlformats.org/officeDocument/2006/relationships/image" Target="media/image11.png"/><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hyperlink" Target="https://thesource.cvshealth.com/nuxeo/thesource/" TargetMode="External"/><Relationship Id="rId83" Type="http://schemas.openxmlformats.org/officeDocument/2006/relationships/hyperlink" Target="https://thesource.cvshealth.com/nuxeo/thesource/" TargetMode="External"/><Relationship Id="rId88" Type="http://schemas.openxmlformats.org/officeDocument/2006/relationships/hyperlink" Target="https://thesource.cvshealth.com/nuxeo/thesource/"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73" Type="http://schemas.openxmlformats.org/officeDocument/2006/relationships/hyperlink" Target="https://thesource.cvshealth.com/nuxeo/thesource/" TargetMode="External"/><Relationship Id="rId78" Type="http://schemas.openxmlformats.org/officeDocument/2006/relationships/hyperlink" Target="https://thesource.cvshealth.com/nuxeo/thesource/" TargetMode="External"/><Relationship Id="rId81" Type="http://schemas.openxmlformats.org/officeDocument/2006/relationships/hyperlink" Target="https://thesource.cvshealth.com/nuxeo/thesource/" TargetMode="External"/><Relationship Id="rId86"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F31333-F5FD-486A-B694-E73769D8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11031</Words>
  <Characters>69208</Characters>
  <Application>Microsoft Office Word</Application>
  <DocSecurity>0</DocSecurity>
  <Lines>576</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80079</CharactersWithSpaces>
  <SharedDoc>false</SharedDoc>
  <HLinks>
    <vt:vector size="528" baseType="variant">
      <vt:variant>
        <vt:i4>262192</vt:i4>
      </vt:variant>
      <vt:variant>
        <vt:i4>267</vt:i4>
      </vt:variant>
      <vt:variant>
        <vt:i4>0</vt:i4>
      </vt:variant>
      <vt:variant>
        <vt:i4>5</vt:i4>
      </vt:variant>
      <vt:variant>
        <vt:lpwstr/>
      </vt:variant>
      <vt:variant>
        <vt:lpwstr>_top</vt:lpwstr>
      </vt:variant>
      <vt:variant>
        <vt:i4>262192</vt:i4>
      </vt:variant>
      <vt:variant>
        <vt:i4>264</vt:i4>
      </vt:variant>
      <vt:variant>
        <vt:i4>0</vt:i4>
      </vt:variant>
      <vt:variant>
        <vt:i4>5</vt:i4>
      </vt:variant>
      <vt:variant>
        <vt:lpwstr/>
      </vt:variant>
      <vt:variant>
        <vt:lpwstr>_top</vt:lpwstr>
      </vt:variant>
      <vt:variant>
        <vt:i4>6029404</vt:i4>
      </vt:variant>
      <vt:variant>
        <vt:i4>261</vt:i4>
      </vt:variant>
      <vt:variant>
        <vt:i4>0</vt:i4>
      </vt:variant>
      <vt:variant>
        <vt:i4>5</vt:i4>
      </vt:variant>
      <vt:variant>
        <vt:lpwstr/>
      </vt:variant>
      <vt:variant>
        <vt:lpwstr>_Parent_SOP</vt:lpwstr>
      </vt:variant>
      <vt:variant>
        <vt:i4>4980805</vt:i4>
      </vt:variant>
      <vt:variant>
        <vt:i4>258</vt:i4>
      </vt:variant>
      <vt:variant>
        <vt:i4>0</vt:i4>
      </vt:variant>
      <vt:variant>
        <vt:i4>5</vt:i4>
      </vt:variant>
      <vt:variant>
        <vt:lpwstr>https://thesource.cvshealth.com/nuxeo/thesource/</vt:lpwstr>
      </vt:variant>
      <vt:variant>
        <vt:lpwstr>!/view?docid=9f65dbc8-17bb-4081-963b-f6753fc554ea</vt:lpwstr>
      </vt:variant>
      <vt:variant>
        <vt:i4>5505043</vt:i4>
      </vt:variant>
      <vt:variant>
        <vt:i4>255</vt:i4>
      </vt:variant>
      <vt:variant>
        <vt:i4>0</vt:i4>
      </vt:variant>
      <vt:variant>
        <vt:i4>5</vt:i4>
      </vt:variant>
      <vt:variant>
        <vt:lpwstr/>
      </vt:variant>
      <vt:variant>
        <vt:lpwstr>DAW5ProcessingOrderOpenQueue</vt:lpwstr>
      </vt:variant>
      <vt:variant>
        <vt:i4>5505043</vt:i4>
      </vt:variant>
      <vt:variant>
        <vt:i4>252</vt:i4>
      </vt:variant>
      <vt:variant>
        <vt:i4>0</vt:i4>
      </vt:variant>
      <vt:variant>
        <vt:i4>5</vt:i4>
      </vt:variant>
      <vt:variant>
        <vt:lpwstr/>
      </vt:variant>
      <vt:variant>
        <vt:lpwstr>DAW5ProcessingOrderOpenQueue</vt:lpwstr>
      </vt:variant>
      <vt:variant>
        <vt:i4>262192</vt:i4>
      </vt:variant>
      <vt:variant>
        <vt:i4>249</vt:i4>
      </vt:variant>
      <vt:variant>
        <vt:i4>0</vt:i4>
      </vt:variant>
      <vt:variant>
        <vt:i4>5</vt:i4>
      </vt:variant>
      <vt:variant>
        <vt:lpwstr/>
      </vt:variant>
      <vt:variant>
        <vt:lpwstr>_top</vt:lpwstr>
      </vt:variant>
      <vt:variant>
        <vt:i4>5636105</vt:i4>
      </vt:variant>
      <vt:variant>
        <vt:i4>246</vt:i4>
      </vt:variant>
      <vt:variant>
        <vt:i4>0</vt:i4>
      </vt:variant>
      <vt:variant>
        <vt:i4>5</vt:i4>
      </vt:variant>
      <vt:variant>
        <vt:lpwstr/>
      </vt:variant>
      <vt:variant>
        <vt:lpwstr>_DAW5_Chart</vt:lpwstr>
      </vt:variant>
      <vt:variant>
        <vt:i4>6029341</vt:i4>
      </vt:variant>
      <vt:variant>
        <vt:i4>240</vt:i4>
      </vt:variant>
      <vt:variant>
        <vt:i4>0</vt:i4>
      </vt:variant>
      <vt:variant>
        <vt:i4>5</vt:i4>
      </vt:variant>
      <vt:variant>
        <vt:lpwstr/>
      </vt:variant>
      <vt:variant>
        <vt:lpwstr>DAW5DrugList</vt:lpwstr>
      </vt:variant>
      <vt:variant>
        <vt:i4>4128875</vt:i4>
      </vt:variant>
      <vt:variant>
        <vt:i4>237</vt:i4>
      </vt:variant>
      <vt:variant>
        <vt:i4>0</vt:i4>
      </vt:variant>
      <vt:variant>
        <vt:i4>5</vt:i4>
      </vt:variant>
      <vt:variant>
        <vt:lpwstr/>
      </vt:variant>
      <vt:variant>
        <vt:lpwstr>DAW5ProcessingOrderAFQueue</vt:lpwstr>
      </vt:variant>
      <vt:variant>
        <vt:i4>5505043</vt:i4>
      </vt:variant>
      <vt:variant>
        <vt:i4>234</vt:i4>
      </vt:variant>
      <vt:variant>
        <vt:i4>0</vt:i4>
      </vt:variant>
      <vt:variant>
        <vt:i4>5</vt:i4>
      </vt:variant>
      <vt:variant>
        <vt:lpwstr/>
      </vt:variant>
      <vt:variant>
        <vt:lpwstr>DAW5ProcessingOrderOpenQueue</vt:lpwstr>
      </vt:variant>
      <vt:variant>
        <vt:i4>262192</vt:i4>
      </vt:variant>
      <vt:variant>
        <vt:i4>231</vt:i4>
      </vt:variant>
      <vt:variant>
        <vt:i4>0</vt:i4>
      </vt:variant>
      <vt:variant>
        <vt:i4>5</vt:i4>
      </vt:variant>
      <vt:variant>
        <vt:lpwstr/>
      </vt:variant>
      <vt:variant>
        <vt:lpwstr>_top</vt:lpwstr>
      </vt:variant>
      <vt:variant>
        <vt:i4>7340129</vt:i4>
      </vt:variant>
      <vt:variant>
        <vt:i4>228</vt:i4>
      </vt:variant>
      <vt:variant>
        <vt:i4>0</vt:i4>
      </vt:variant>
      <vt:variant>
        <vt:i4>5</vt:i4>
      </vt:variant>
      <vt:variant>
        <vt:lpwstr>C:\Users\mszablewski\AppData\Local\Microsoft\Windows\INetCache\Content.Outlook\03M3JR1F\TSRC-PROD-050009</vt:lpwstr>
      </vt:variant>
      <vt:variant>
        <vt:lpwstr/>
      </vt:variant>
      <vt:variant>
        <vt:i4>7405665</vt:i4>
      </vt:variant>
      <vt:variant>
        <vt:i4>225</vt:i4>
      </vt:variant>
      <vt:variant>
        <vt:i4>0</vt:i4>
      </vt:variant>
      <vt:variant>
        <vt:i4>5</vt:i4>
      </vt:variant>
      <vt:variant>
        <vt:lpwstr>C:\Users\mszablewski\AppData\Local\Microsoft\Windows\INetCache\Content.Outlook\03M3JR1F\TSRC-PROD-050008</vt:lpwstr>
      </vt:variant>
      <vt:variant>
        <vt:lpwstr/>
      </vt:variant>
      <vt:variant>
        <vt:i4>8257633</vt:i4>
      </vt:variant>
      <vt:variant>
        <vt:i4>222</vt:i4>
      </vt:variant>
      <vt:variant>
        <vt:i4>0</vt:i4>
      </vt:variant>
      <vt:variant>
        <vt:i4>5</vt:i4>
      </vt:variant>
      <vt:variant>
        <vt:lpwstr>C:\Users\mszablewski\AppData\Local\Microsoft\Windows\INetCache\Content.Outlook\03M3JR1F\TSRC-PROD-050007</vt:lpwstr>
      </vt:variant>
      <vt:variant>
        <vt:lpwstr/>
      </vt:variant>
      <vt:variant>
        <vt:i4>8126560</vt:i4>
      </vt:variant>
      <vt:variant>
        <vt:i4>219</vt:i4>
      </vt:variant>
      <vt:variant>
        <vt:i4>0</vt:i4>
      </vt:variant>
      <vt:variant>
        <vt:i4>5</vt:i4>
      </vt:variant>
      <vt:variant>
        <vt:lpwstr>C:\Users\mszablewski\AppData\Local\Microsoft\Windows\INetCache\Content.Outlook\03M3JR1F\TSRC-PROD-049783</vt:lpwstr>
      </vt:variant>
      <vt:variant>
        <vt:lpwstr/>
      </vt:variant>
      <vt:variant>
        <vt:i4>262192</vt:i4>
      </vt:variant>
      <vt:variant>
        <vt:i4>216</vt:i4>
      </vt:variant>
      <vt:variant>
        <vt:i4>0</vt:i4>
      </vt:variant>
      <vt:variant>
        <vt:i4>5</vt:i4>
      </vt:variant>
      <vt:variant>
        <vt:lpwstr/>
      </vt:variant>
      <vt:variant>
        <vt:lpwstr>_top</vt:lpwstr>
      </vt:variant>
      <vt:variant>
        <vt:i4>262192</vt:i4>
      </vt:variant>
      <vt:variant>
        <vt:i4>213</vt:i4>
      </vt:variant>
      <vt:variant>
        <vt:i4>0</vt:i4>
      </vt:variant>
      <vt:variant>
        <vt:i4>5</vt:i4>
      </vt:variant>
      <vt:variant>
        <vt:lpwstr/>
      </vt:variant>
      <vt:variant>
        <vt:lpwstr>_top</vt:lpwstr>
      </vt:variant>
      <vt:variant>
        <vt:i4>5505088</vt:i4>
      </vt:variant>
      <vt:variant>
        <vt:i4>210</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207</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204</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201</vt:i4>
      </vt:variant>
      <vt:variant>
        <vt:i4>0</vt:i4>
      </vt:variant>
      <vt:variant>
        <vt:i4>5</vt:i4>
      </vt:variant>
      <vt:variant>
        <vt:lpwstr>C:\Users\mszablewski\AppData\Local\Microsoft\Windows\INetCache\Content.Outlook\03M3JR1F\CMS-PRD1-078210</vt:lpwstr>
      </vt:variant>
      <vt:variant>
        <vt:lpwstr/>
      </vt:variant>
      <vt:variant>
        <vt:i4>4784202</vt:i4>
      </vt:variant>
      <vt:variant>
        <vt:i4>198</vt:i4>
      </vt:variant>
      <vt:variant>
        <vt:i4>0</vt:i4>
      </vt:variant>
      <vt:variant>
        <vt:i4>5</vt:i4>
      </vt:variant>
      <vt:variant>
        <vt:lpwstr>https://thesource.cvshealth.com/nuxeo/thesource/</vt:lpwstr>
      </vt:variant>
      <vt:variant>
        <vt:lpwstr>!/view?docid=0c166e30-c165-48bb-b9cc-a361008dfbdf</vt:lpwstr>
      </vt:variant>
      <vt:variant>
        <vt:i4>5505088</vt:i4>
      </vt:variant>
      <vt:variant>
        <vt:i4>195</vt:i4>
      </vt:variant>
      <vt:variant>
        <vt:i4>0</vt:i4>
      </vt:variant>
      <vt:variant>
        <vt:i4>5</vt:i4>
      </vt:variant>
      <vt:variant>
        <vt:lpwstr>C:\Users\mszablewski\AppData\Local\Microsoft\Windows\INetCache\Content.Outlook\03M3JR1F\CMS-PRD1-078210</vt:lpwstr>
      </vt:variant>
      <vt:variant>
        <vt:lpwstr/>
      </vt:variant>
      <vt:variant>
        <vt:i4>4784202</vt:i4>
      </vt:variant>
      <vt:variant>
        <vt:i4>192</vt:i4>
      </vt:variant>
      <vt:variant>
        <vt:i4>0</vt:i4>
      </vt:variant>
      <vt:variant>
        <vt:i4>5</vt:i4>
      </vt:variant>
      <vt:variant>
        <vt:lpwstr>https://thesource.cvshealth.com/nuxeo/thesource/</vt:lpwstr>
      </vt:variant>
      <vt:variant>
        <vt:lpwstr>!/view?docid=0c166e30-c165-48bb-b9cc-a361008dfbdf</vt:lpwstr>
      </vt:variant>
      <vt:variant>
        <vt:i4>6225988</vt:i4>
      </vt:variant>
      <vt:variant>
        <vt:i4>189</vt:i4>
      </vt:variant>
      <vt:variant>
        <vt:i4>0</vt:i4>
      </vt:variant>
      <vt:variant>
        <vt:i4>5</vt:i4>
      </vt:variant>
      <vt:variant>
        <vt:lpwstr>C:\Users\mszablewski\AppData\Local\Microsoft\Windows\INetCache\Content.Outlook\03M3JR1F\CMS-PRD1-061736</vt:lpwstr>
      </vt:variant>
      <vt:variant>
        <vt:lpwstr/>
      </vt:variant>
      <vt:variant>
        <vt:i4>262192</vt:i4>
      </vt:variant>
      <vt:variant>
        <vt:i4>186</vt:i4>
      </vt:variant>
      <vt:variant>
        <vt:i4>0</vt:i4>
      </vt:variant>
      <vt:variant>
        <vt:i4>5</vt:i4>
      </vt:variant>
      <vt:variant>
        <vt:lpwstr/>
      </vt:variant>
      <vt:variant>
        <vt:lpwstr>_top</vt:lpwstr>
      </vt:variant>
      <vt:variant>
        <vt:i4>4325401</vt:i4>
      </vt:variant>
      <vt:variant>
        <vt:i4>183</vt:i4>
      </vt:variant>
      <vt:variant>
        <vt:i4>0</vt:i4>
      </vt:variant>
      <vt:variant>
        <vt:i4>5</vt:i4>
      </vt:variant>
      <vt:variant>
        <vt:lpwstr>https://thesource.cvshealth.com/nuxeo/thesource/</vt:lpwstr>
      </vt:variant>
      <vt:variant>
        <vt:lpwstr>!/view?docid=31b0289a-38eb-4fef-b3eb-192c7abb5997</vt:lpwstr>
      </vt:variant>
      <vt:variant>
        <vt:i4>4325401</vt:i4>
      </vt:variant>
      <vt:variant>
        <vt:i4>180</vt:i4>
      </vt:variant>
      <vt:variant>
        <vt:i4>0</vt:i4>
      </vt:variant>
      <vt:variant>
        <vt:i4>5</vt:i4>
      </vt:variant>
      <vt:variant>
        <vt:lpwstr>https://thesource.cvshealth.com/nuxeo/thesource/</vt:lpwstr>
      </vt:variant>
      <vt:variant>
        <vt:lpwstr>!/view?docid=31b0289a-38eb-4fef-b3eb-192c7abb5997</vt:lpwstr>
      </vt:variant>
      <vt:variant>
        <vt:i4>4325401</vt:i4>
      </vt:variant>
      <vt:variant>
        <vt:i4>177</vt:i4>
      </vt:variant>
      <vt:variant>
        <vt:i4>0</vt:i4>
      </vt:variant>
      <vt:variant>
        <vt:i4>5</vt:i4>
      </vt:variant>
      <vt:variant>
        <vt:lpwstr>https://thesource.cvshealth.com/nuxeo/thesource/</vt:lpwstr>
      </vt:variant>
      <vt:variant>
        <vt:lpwstr>!/view?docid=31b0289a-38eb-4fef-b3eb-192c7abb5997</vt:lpwstr>
      </vt:variant>
      <vt:variant>
        <vt:i4>4325401</vt:i4>
      </vt:variant>
      <vt:variant>
        <vt:i4>174</vt:i4>
      </vt:variant>
      <vt:variant>
        <vt:i4>0</vt:i4>
      </vt:variant>
      <vt:variant>
        <vt:i4>5</vt:i4>
      </vt:variant>
      <vt:variant>
        <vt:lpwstr>https://thesource.cvshealth.com/nuxeo/thesource/</vt:lpwstr>
      </vt:variant>
      <vt:variant>
        <vt:lpwstr>!/view?docid=31b0289a-38eb-4fef-b3eb-192c7abb5997</vt:lpwstr>
      </vt:variant>
      <vt:variant>
        <vt:i4>4784202</vt:i4>
      </vt:variant>
      <vt:variant>
        <vt:i4>171</vt:i4>
      </vt:variant>
      <vt:variant>
        <vt:i4>0</vt:i4>
      </vt:variant>
      <vt:variant>
        <vt:i4>5</vt:i4>
      </vt:variant>
      <vt:variant>
        <vt:lpwstr>https://thesource.cvshealth.com/nuxeo/thesource/</vt:lpwstr>
      </vt:variant>
      <vt:variant>
        <vt:lpwstr>!/view?docid=0c166e30-c165-48bb-b9cc-a361008dfbdf</vt:lpwstr>
      </vt:variant>
      <vt:variant>
        <vt:i4>4325401</vt:i4>
      </vt:variant>
      <vt:variant>
        <vt:i4>168</vt:i4>
      </vt:variant>
      <vt:variant>
        <vt:i4>0</vt:i4>
      </vt:variant>
      <vt:variant>
        <vt:i4>5</vt:i4>
      </vt:variant>
      <vt:variant>
        <vt:lpwstr>https://thesource.cvshealth.com/nuxeo/thesource/</vt:lpwstr>
      </vt:variant>
      <vt:variant>
        <vt:lpwstr>!/view?docid=31b0289a-38eb-4fef-b3eb-192c7abb5997</vt:lpwstr>
      </vt:variant>
      <vt:variant>
        <vt:i4>4784202</vt:i4>
      </vt:variant>
      <vt:variant>
        <vt:i4>165</vt:i4>
      </vt:variant>
      <vt:variant>
        <vt:i4>0</vt:i4>
      </vt:variant>
      <vt:variant>
        <vt:i4>5</vt:i4>
      </vt:variant>
      <vt:variant>
        <vt:lpwstr>https://thesource.cvshealth.com/nuxeo/thesource/</vt:lpwstr>
      </vt:variant>
      <vt:variant>
        <vt:lpwstr>!/view?docid=0c166e30-c165-48bb-b9cc-a361008dfbdf</vt:lpwstr>
      </vt:variant>
      <vt:variant>
        <vt:i4>262192</vt:i4>
      </vt:variant>
      <vt:variant>
        <vt:i4>162</vt:i4>
      </vt:variant>
      <vt:variant>
        <vt:i4>0</vt:i4>
      </vt:variant>
      <vt:variant>
        <vt:i4>5</vt:i4>
      </vt:variant>
      <vt:variant>
        <vt:lpwstr/>
      </vt:variant>
      <vt:variant>
        <vt:lpwstr>_top</vt:lpwstr>
      </vt:variant>
      <vt:variant>
        <vt:i4>5505088</vt:i4>
      </vt:variant>
      <vt:variant>
        <vt:i4>159</vt:i4>
      </vt:variant>
      <vt:variant>
        <vt:i4>0</vt:i4>
      </vt:variant>
      <vt:variant>
        <vt:i4>5</vt:i4>
      </vt:variant>
      <vt:variant>
        <vt:lpwstr>C:\Users\mszablewski\AppData\Local\Microsoft\Windows\INetCache\Content.Outlook\03M3JR1F\CMS-PRD1-078210</vt:lpwstr>
      </vt:variant>
      <vt:variant>
        <vt:lpwstr/>
      </vt:variant>
      <vt:variant>
        <vt:i4>3604592</vt:i4>
      </vt:variant>
      <vt:variant>
        <vt:i4>156</vt:i4>
      </vt:variant>
      <vt:variant>
        <vt:i4>0</vt:i4>
      </vt:variant>
      <vt:variant>
        <vt:i4>5</vt:i4>
      </vt:variant>
      <vt:variant>
        <vt:lpwstr>C:\Users\mszablewski\AppData\Local\Microsoft\Windows\INetCache\Content.Outlook\03M3JR1F\CMS-5-001084</vt:lpwstr>
      </vt:variant>
      <vt:variant>
        <vt:lpwstr/>
      </vt:variant>
      <vt:variant>
        <vt:i4>5505088</vt:i4>
      </vt:variant>
      <vt:variant>
        <vt:i4>153</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150</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147</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144</vt:i4>
      </vt:variant>
      <vt:variant>
        <vt:i4>0</vt:i4>
      </vt:variant>
      <vt:variant>
        <vt:i4>5</vt:i4>
      </vt:variant>
      <vt:variant>
        <vt:lpwstr>C:\Users\mszablewski\AppData\Local\Microsoft\Windows\INetCache\Content.Outlook\03M3JR1F\CMS-PRD1-078210</vt:lpwstr>
      </vt:variant>
      <vt:variant>
        <vt:lpwstr/>
      </vt:variant>
      <vt:variant>
        <vt:i4>4325401</vt:i4>
      </vt:variant>
      <vt:variant>
        <vt:i4>141</vt:i4>
      </vt:variant>
      <vt:variant>
        <vt:i4>0</vt:i4>
      </vt:variant>
      <vt:variant>
        <vt:i4>5</vt:i4>
      </vt:variant>
      <vt:variant>
        <vt:lpwstr>https://thesource.cvshealth.com/nuxeo/thesource/</vt:lpwstr>
      </vt:variant>
      <vt:variant>
        <vt:lpwstr>!/view?docid=31b0289a-38eb-4fef-b3eb-192c7abb5997</vt:lpwstr>
      </vt:variant>
      <vt:variant>
        <vt:i4>4325401</vt:i4>
      </vt:variant>
      <vt:variant>
        <vt:i4>138</vt:i4>
      </vt:variant>
      <vt:variant>
        <vt:i4>0</vt:i4>
      </vt:variant>
      <vt:variant>
        <vt:i4>5</vt:i4>
      </vt:variant>
      <vt:variant>
        <vt:lpwstr>https://thesource.cvshealth.com/nuxeo/thesource/</vt:lpwstr>
      </vt:variant>
      <vt:variant>
        <vt:lpwstr>!/view?docid=31b0289a-38eb-4fef-b3eb-192c7abb5997</vt:lpwstr>
      </vt:variant>
      <vt:variant>
        <vt:i4>6225988</vt:i4>
      </vt:variant>
      <vt:variant>
        <vt:i4>135</vt:i4>
      </vt:variant>
      <vt:variant>
        <vt:i4>0</vt:i4>
      </vt:variant>
      <vt:variant>
        <vt:i4>5</vt:i4>
      </vt:variant>
      <vt:variant>
        <vt:lpwstr>C:\Users\mszablewski\AppData\Local\Microsoft\Windows\INetCache\Content.Outlook\03M3JR1F\CMS-PRD1-061736</vt:lpwstr>
      </vt:variant>
      <vt:variant>
        <vt:lpwstr/>
      </vt:variant>
      <vt:variant>
        <vt:i4>262192</vt:i4>
      </vt:variant>
      <vt:variant>
        <vt:i4>132</vt:i4>
      </vt:variant>
      <vt:variant>
        <vt:i4>0</vt:i4>
      </vt:variant>
      <vt:variant>
        <vt:i4>5</vt:i4>
      </vt:variant>
      <vt:variant>
        <vt:lpwstr/>
      </vt:variant>
      <vt:variant>
        <vt:lpwstr>_top</vt:lpwstr>
      </vt:variant>
      <vt:variant>
        <vt:i4>5505088</vt:i4>
      </vt:variant>
      <vt:variant>
        <vt:i4>129</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126</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123</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120</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117</vt:i4>
      </vt:variant>
      <vt:variant>
        <vt:i4>0</vt:i4>
      </vt:variant>
      <vt:variant>
        <vt:i4>5</vt:i4>
      </vt:variant>
      <vt:variant>
        <vt:lpwstr>C:\Users\mszablewski\AppData\Local\Microsoft\Windows\INetCache\Content.Outlook\03M3JR1F\CMS-PRD1-078210</vt:lpwstr>
      </vt:variant>
      <vt:variant>
        <vt:lpwstr/>
      </vt:variant>
      <vt:variant>
        <vt:i4>5505088</vt:i4>
      </vt:variant>
      <vt:variant>
        <vt:i4>114</vt:i4>
      </vt:variant>
      <vt:variant>
        <vt:i4>0</vt:i4>
      </vt:variant>
      <vt:variant>
        <vt:i4>5</vt:i4>
      </vt:variant>
      <vt:variant>
        <vt:lpwstr>C:\Users\mszablewski\AppData\Local\Microsoft\Windows\INetCache\Content.Outlook\03M3JR1F\CMS-PRD1-078210</vt:lpwstr>
      </vt:variant>
      <vt:variant>
        <vt:lpwstr/>
      </vt:variant>
      <vt:variant>
        <vt:i4>4784202</vt:i4>
      </vt:variant>
      <vt:variant>
        <vt:i4>111</vt:i4>
      </vt:variant>
      <vt:variant>
        <vt:i4>0</vt:i4>
      </vt:variant>
      <vt:variant>
        <vt:i4>5</vt:i4>
      </vt:variant>
      <vt:variant>
        <vt:lpwstr>https://thesource.cvshealth.com/nuxeo/thesource/</vt:lpwstr>
      </vt:variant>
      <vt:variant>
        <vt:lpwstr>!/view?docid=0c166e30-c165-48bb-b9cc-a361008dfbdf</vt:lpwstr>
      </vt:variant>
      <vt:variant>
        <vt:i4>262192</vt:i4>
      </vt:variant>
      <vt:variant>
        <vt:i4>108</vt:i4>
      </vt:variant>
      <vt:variant>
        <vt:i4>0</vt:i4>
      </vt:variant>
      <vt:variant>
        <vt:i4>5</vt:i4>
      </vt:variant>
      <vt:variant>
        <vt:lpwstr/>
      </vt:variant>
      <vt:variant>
        <vt:lpwstr>_top</vt:lpwstr>
      </vt:variant>
      <vt:variant>
        <vt:i4>1638462</vt:i4>
      </vt:variant>
      <vt:variant>
        <vt:i4>105</vt:i4>
      </vt:variant>
      <vt:variant>
        <vt:i4>0</vt:i4>
      </vt:variant>
      <vt:variant>
        <vt:i4>5</vt:i4>
      </vt:variant>
      <vt:variant>
        <vt:lpwstr/>
      </vt:variant>
      <vt:variant>
        <vt:lpwstr>_Process_for_Handling</vt:lpwstr>
      </vt:variant>
      <vt:variant>
        <vt:i4>2556016</vt:i4>
      </vt:variant>
      <vt:variant>
        <vt:i4>99</vt:i4>
      </vt:variant>
      <vt:variant>
        <vt:i4>0</vt:i4>
      </vt:variant>
      <vt:variant>
        <vt:i4>5</vt:i4>
      </vt:variant>
      <vt:variant>
        <vt:lpwstr>\\PPA2FSWAPW11V\public$\Pittsburgh\Outlook Templates\Non-Clinical Diverts\PLN-PAR\AM Research Request.oft</vt:lpwstr>
      </vt:variant>
      <vt:variant>
        <vt:lpwstr/>
      </vt:variant>
      <vt:variant>
        <vt:i4>262192</vt:i4>
      </vt:variant>
      <vt:variant>
        <vt:i4>96</vt:i4>
      </vt:variant>
      <vt:variant>
        <vt:i4>0</vt:i4>
      </vt:variant>
      <vt:variant>
        <vt:i4>5</vt:i4>
      </vt:variant>
      <vt:variant>
        <vt:lpwstr/>
      </vt:variant>
      <vt:variant>
        <vt:lpwstr>_top</vt:lpwstr>
      </vt:variant>
      <vt:variant>
        <vt:i4>1638462</vt:i4>
      </vt:variant>
      <vt:variant>
        <vt:i4>93</vt:i4>
      </vt:variant>
      <vt:variant>
        <vt:i4>0</vt:i4>
      </vt:variant>
      <vt:variant>
        <vt:i4>5</vt:i4>
      </vt:variant>
      <vt:variant>
        <vt:lpwstr/>
      </vt:variant>
      <vt:variant>
        <vt:lpwstr>_Process_for_Handling</vt:lpwstr>
      </vt:variant>
      <vt:variant>
        <vt:i4>262192</vt:i4>
      </vt:variant>
      <vt:variant>
        <vt:i4>78</vt:i4>
      </vt:variant>
      <vt:variant>
        <vt:i4>0</vt:i4>
      </vt:variant>
      <vt:variant>
        <vt:i4>5</vt:i4>
      </vt:variant>
      <vt:variant>
        <vt:lpwstr/>
      </vt:variant>
      <vt:variant>
        <vt:lpwstr>_top</vt:lpwstr>
      </vt:variant>
      <vt:variant>
        <vt:i4>1638462</vt:i4>
      </vt:variant>
      <vt:variant>
        <vt:i4>75</vt:i4>
      </vt:variant>
      <vt:variant>
        <vt:i4>0</vt:i4>
      </vt:variant>
      <vt:variant>
        <vt:i4>5</vt:i4>
      </vt:variant>
      <vt:variant>
        <vt:lpwstr/>
      </vt:variant>
      <vt:variant>
        <vt:lpwstr>_Process_for_Handling</vt:lpwstr>
      </vt:variant>
      <vt:variant>
        <vt:i4>6684794</vt:i4>
      </vt:variant>
      <vt:variant>
        <vt:i4>54</vt:i4>
      </vt:variant>
      <vt:variant>
        <vt:i4>0</vt:i4>
      </vt:variant>
      <vt:variant>
        <vt:i4>5</vt:i4>
      </vt:variant>
      <vt:variant>
        <vt:lpwstr/>
      </vt:variant>
      <vt:variant>
        <vt:lpwstr>ICIfPrescWrittenGenWithoutIndGrams</vt:lpwstr>
      </vt:variant>
      <vt:variant>
        <vt:i4>262192</vt:i4>
      </vt:variant>
      <vt:variant>
        <vt:i4>51</vt:i4>
      </vt:variant>
      <vt:variant>
        <vt:i4>0</vt:i4>
      </vt:variant>
      <vt:variant>
        <vt:i4>5</vt:i4>
      </vt:variant>
      <vt:variant>
        <vt:lpwstr/>
      </vt:variant>
      <vt:variant>
        <vt:lpwstr>_top</vt:lpwstr>
      </vt:variant>
      <vt:variant>
        <vt:i4>6881392</vt:i4>
      </vt:variant>
      <vt:variant>
        <vt:i4>48</vt:i4>
      </vt:variant>
      <vt:variant>
        <vt:i4>0</vt:i4>
      </vt:variant>
      <vt:variant>
        <vt:i4>5</vt:i4>
      </vt:variant>
      <vt:variant>
        <vt:lpwstr/>
      </vt:variant>
      <vt:variant>
        <vt:lpwstr>_Inhaler_Chart</vt:lpwstr>
      </vt:variant>
      <vt:variant>
        <vt:i4>3080300</vt:i4>
      </vt:variant>
      <vt:variant>
        <vt:i4>42</vt:i4>
      </vt:variant>
      <vt:variant>
        <vt:i4>0</vt:i4>
      </vt:variant>
      <vt:variant>
        <vt:i4>5</vt:i4>
      </vt:variant>
      <vt:variant>
        <vt:lpwstr>https://thesource.cvshealth.com/nuxeo/nxfile/default/31b0289a-38eb-4fef-b3eb-192c7abb5997/ncf:generated_pdf/PLN_PAR_Screening_Calling_Resolution.docx.html?changeToken=18597-0&amp;inline=true</vt:lpwstr>
      </vt:variant>
      <vt:variant>
        <vt:lpwstr>_Faxing_the_Prescriber</vt:lpwstr>
      </vt:variant>
      <vt:variant>
        <vt:i4>6684794</vt:i4>
      </vt:variant>
      <vt:variant>
        <vt:i4>39</vt:i4>
      </vt:variant>
      <vt:variant>
        <vt:i4>0</vt:i4>
      </vt:variant>
      <vt:variant>
        <vt:i4>5</vt:i4>
      </vt:variant>
      <vt:variant>
        <vt:lpwstr/>
      </vt:variant>
      <vt:variant>
        <vt:lpwstr>ICIfPrescWrittenGenWithoutIndGrams</vt:lpwstr>
      </vt:variant>
      <vt:variant>
        <vt:i4>7995506</vt:i4>
      </vt:variant>
      <vt:variant>
        <vt:i4>36</vt:i4>
      </vt:variant>
      <vt:variant>
        <vt:i4>0</vt:i4>
      </vt:variant>
      <vt:variant>
        <vt:i4>5</vt:i4>
      </vt:variant>
      <vt:variant>
        <vt:lpwstr/>
      </vt:variant>
      <vt:variant>
        <vt:lpwstr>ICPresWritGenWITHIndiGrams</vt:lpwstr>
      </vt:variant>
      <vt:variant>
        <vt:i4>786456</vt:i4>
      </vt:variant>
      <vt:variant>
        <vt:i4>33</vt:i4>
      </vt:variant>
      <vt:variant>
        <vt:i4>0</vt:i4>
      </vt:variant>
      <vt:variant>
        <vt:i4>5</vt:i4>
      </vt:variant>
      <vt:variant>
        <vt:lpwstr/>
      </vt:variant>
      <vt:variant>
        <vt:lpwstr>ICProAirHFAVenHFAProvHFA</vt:lpwstr>
      </vt:variant>
      <vt:variant>
        <vt:i4>7667829</vt:i4>
      </vt:variant>
      <vt:variant>
        <vt:i4>30</vt:i4>
      </vt:variant>
      <vt:variant>
        <vt:i4>0</vt:i4>
      </vt:variant>
      <vt:variant>
        <vt:i4>5</vt:i4>
      </vt:variant>
      <vt:variant>
        <vt:lpwstr/>
      </vt:variant>
      <vt:variant>
        <vt:lpwstr>InhalerChartFluticasoneSalAndAdvair</vt:lpwstr>
      </vt:variant>
      <vt:variant>
        <vt:i4>1114188</vt:i4>
      </vt:variant>
      <vt:variant>
        <vt:i4>27</vt:i4>
      </vt:variant>
      <vt:variant>
        <vt:i4>0</vt:i4>
      </vt:variant>
      <vt:variant>
        <vt:i4>5</vt:i4>
      </vt:variant>
      <vt:variant>
        <vt:lpwstr>C:\Users\DL016\Desktop\2022\0. Native Files\CMS-5-001208</vt:lpwstr>
      </vt:variant>
      <vt:variant>
        <vt:lpwstr/>
      </vt:variant>
      <vt:variant>
        <vt:i4>1310773</vt:i4>
      </vt:variant>
      <vt:variant>
        <vt:i4>23</vt:i4>
      </vt:variant>
      <vt:variant>
        <vt:i4>0</vt:i4>
      </vt:variant>
      <vt:variant>
        <vt:i4>5</vt:i4>
      </vt:variant>
      <vt:variant>
        <vt:lpwstr/>
      </vt:variant>
      <vt:variant>
        <vt:lpwstr>_Toc122607604</vt:lpwstr>
      </vt:variant>
      <vt:variant>
        <vt:i4>1310773</vt:i4>
      </vt:variant>
      <vt:variant>
        <vt:i4>20</vt:i4>
      </vt:variant>
      <vt:variant>
        <vt:i4>0</vt:i4>
      </vt:variant>
      <vt:variant>
        <vt:i4>5</vt:i4>
      </vt:variant>
      <vt:variant>
        <vt:lpwstr/>
      </vt:variant>
      <vt:variant>
        <vt:lpwstr>_Toc122607603</vt:lpwstr>
      </vt:variant>
      <vt:variant>
        <vt:i4>1310773</vt:i4>
      </vt:variant>
      <vt:variant>
        <vt:i4>17</vt:i4>
      </vt:variant>
      <vt:variant>
        <vt:i4>0</vt:i4>
      </vt:variant>
      <vt:variant>
        <vt:i4>5</vt:i4>
      </vt:variant>
      <vt:variant>
        <vt:lpwstr/>
      </vt:variant>
      <vt:variant>
        <vt:lpwstr>_Toc122607602</vt:lpwstr>
      </vt:variant>
      <vt:variant>
        <vt:i4>1310773</vt:i4>
      </vt:variant>
      <vt:variant>
        <vt:i4>14</vt:i4>
      </vt:variant>
      <vt:variant>
        <vt:i4>0</vt:i4>
      </vt:variant>
      <vt:variant>
        <vt:i4>5</vt:i4>
      </vt:variant>
      <vt:variant>
        <vt:lpwstr/>
      </vt:variant>
      <vt:variant>
        <vt:lpwstr>_Toc122607601</vt:lpwstr>
      </vt:variant>
      <vt:variant>
        <vt:i4>1310773</vt:i4>
      </vt:variant>
      <vt:variant>
        <vt:i4>11</vt:i4>
      </vt:variant>
      <vt:variant>
        <vt:i4>0</vt:i4>
      </vt:variant>
      <vt:variant>
        <vt:i4>5</vt:i4>
      </vt:variant>
      <vt:variant>
        <vt:lpwstr/>
      </vt:variant>
      <vt:variant>
        <vt:lpwstr>_Toc122607600</vt:lpwstr>
      </vt:variant>
      <vt:variant>
        <vt:i4>1900598</vt:i4>
      </vt:variant>
      <vt:variant>
        <vt:i4>8</vt:i4>
      </vt:variant>
      <vt:variant>
        <vt:i4>0</vt:i4>
      </vt:variant>
      <vt:variant>
        <vt:i4>5</vt:i4>
      </vt:variant>
      <vt:variant>
        <vt:lpwstr/>
      </vt:variant>
      <vt:variant>
        <vt:lpwstr>_Toc122607599</vt:lpwstr>
      </vt:variant>
      <vt:variant>
        <vt:i4>1900598</vt:i4>
      </vt:variant>
      <vt:variant>
        <vt:i4>5</vt:i4>
      </vt:variant>
      <vt:variant>
        <vt:i4>0</vt:i4>
      </vt:variant>
      <vt:variant>
        <vt:i4>5</vt:i4>
      </vt:variant>
      <vt:variant>
        <vt:lpwstr/>
      </vt:variant>
      <vt:variant>
        <vt:lpwstr>_Toc122607598</vt:lpwstr>
      </vt:variant>
      <vt:variant>
        <vt:i4>1900598</vt:i4>
      </vt:variant>
      <vt:variant>
        <vt:i4>2</vt:i4>
      </vt:variant>
      <vt:variant>
        <vt:i4>0</vt:i4>
      </vt:variant>
      <vt:variant>
        <vt:i4>5</vt:i4>
      </vt:variant>
      <vt:variant>
        <vt:lpwstr/>
      </vt:variant>
      <vt:variant>
        <vt:lpwstr>_Toc122607597</vt:lpwstr>
      </vt:variant>
      <vt:variant>
        <vt:i4>6488147</vt:i4>
      </vt:variant>
      <vt:variant>
        <vt:i4>8395</vt:i4>
      </vt:variant>
      <vt:variant>
        <vt:i4>1037</vt:i4>
      </vt:variant>
      <vt:variant>
        <vt:i4>1</vt:i4>
      </vt:variant>
      <vt:variant>
        <vt:lpwstr>cid:image003.png@01D85EF0.472727A0</vt:lpwstr>
      </vt:variant>
      <vt:variant>
        <vt:lpwstr/>
      </vt:variant>
      <vt:variant>
        <vt:i4>3407961</vt:i4>
      </vt:variant>
      <vt:variant>
        <vt:i4>12926</vt:i4>
      </vt:variant>
      <vt:variant>
        <vt:i4>1038</vt:i4>
      </vt:variant>
      <vt:variant>
        <vt:i4>1</vt:i4>
      </vt:variant>
      <vt:variant>
        <vt:lpwstr>cid:image001.png@01D8A108.1BCCDA50</vt:lpwstr>
      </vt:variant>
      <vt:variant>
        <vt:lpwstr/>
      </vt:variant>
      <vt:variant>
        <vt:i4>3342420</vt:i4>
      </vt:variant>
      <vt:variant>
        <vt:i4>13589</vt:i4>
      </vt:variant>
      <vt:variant>
        <vt:i4>1039</vt:i4>
      </vt:variant>
      <vt:variant>
        <vt:i4>1</vt:i4>
      </vt:variant>
      <vt:variant>
        <vt:lpwstr>cid:image003.png@01D854B7.17968B40</vt:lpwstr>
      </vt:variant>
      <vt:variant>
        <vt:lpwstr/>
      </vt:variant>
      <vt:variant>
        <vt:i4>3014733</vt:i4>
      </vt:variant>
      <vt:variant>
        <vt:i4>17448</vt:i4>
      </vt:variant>
      <vt:variant>
        <vt:i4>1040</vt:i4>
      </vt:variant>
      <vt:variant>
        <vt:i4>1</vt:i4>
      </vt:variant>
      <vt:variant>
        <vt:lpwstr>cid:image012.jpg@01D85EFF.1E067240</vt:lpwstr>
      </vt:variant>
      <vt:variant>
        <vt:lpwstr/>
      </vt:variant>
      <vt:variant>
        <vt:i4>2097219</vt:i4>
      </vt:variant>
      <vt:variant>
        <vt:i4>17722</vt:i4>
      </vt:variant>
      <vt:variant>
        <vt:i4>1041</vt:i4>
      </vt:variant>
      <vt:variant>
        <vt:i4>1</vt:i4>
      </vt:variant>
      <vt:variant>
        <vt:lpwstr>cid:image010.jpg@01D8615C.2E29DA90</vt:lpwstr>
      </vt:variant>
      <vt:variant>
        <vt:lpwstr/>
      </vt:variant>
      <vt:variant>
        <vt:i4>2162755</vt:i4>
      </vt:variant>
      <vt:variant>
        <vt:i4>17850</vt:i4>
      </vt:variant>
      <vt:variant>
        <vt:i4>1042</vt:i4>
      </vt:variant>
      <vt:variant>
        <vt:i4>1</vt:i4>
      </vt:variant>
      <vt:variant>
        <vt:lpwstr>cid:image011.jpg@01D8615C.2E29DA90</vt:lpwstr>
      </vt:variant>
      <vt:variant>
        <vt:lpwstr/>
      </vt:variant>
      <vt:variant>
        <vt:i4>3670109</vt:i4>
      </vt:variant>
      <vt:variant>
        <vt:i4>17975</vt:i4>
      </vt:variant>
      <vt:variant>
        <vt:i4>1043</vt:i4>
      </vt:variant>
      <vt:variant>
        <vt:i4>1</vt:i4>
      </vt:variant>
      <vt:variant>
        <vt:lpwstr>cid:image012.png@01D8615C.2E29DA90</vt:lpwstr>
      </vt:variant>
      <vt:variant>
        <vt:lpwstr/>
      </vt:variant>
      <vt:variant>
        <vt:i4>3211271</vt:i4>
      </vt:variant>
      <vt:variant>
        <vt:i4>19168</vt:i4>
      </vt:variant>
      <vt:variant>
        <vt:i4>1044</vt:i4>
      </vt:variant>
      <vt:variant>
        <vt:i4>1</vt:i4>
      </vt:variant>
      <vt:variant>
        <vt:lpwstr>cid:image016.png@01D866CC.5ACDFC00</vt:lpwstr>
      </vt:variant>
      <vt:variant>
        <vt:lpwstr/>
      </vt:variant>
      <vt:variant>
        <vt:i4>6553683</vt:i4>
      </vt:variant>
      <vt:variant>
        <vt:i4>19268</vt:i4>
      </vt:variant>
      <vt:variant>
        <vt:i4>1045</vt:i4>
      </vt:variant>
      <vt:variant>
        <vt:i4>1</vt:i4>
      </vt:variant>
      <vt:variant>
        <vt:lpwstr>cid:image004.png@01D85EF0.472727A0</vt:lpwstr>
      </vt:variant>
      <vt:variant>
        <vt:lpwstr/>
      </vt:variant>
      <vt:variant>
        <vt:i4>8323149</vt:i4>
      </vt:variant>
      <vt:variant>
        <vt:i4>19369</vt:i4>
      </vt:variant>
      <vt:variant>
        <vt:i4>1046</vt:i4>
      </vt:variant>
      <vt:variant>
        <vt:i4>1</vt:i4>
      </vt:variant>
      <vt:variant>
        <vt:lpwstr>cid:image005.jpg@01D85EF0.472727A0</vt:lpwstr>
      </vt:variant>
      <vt:variant>
        <vt:lpwstr/>
      </vt:variant>
      <vt:variant>
        <vt:i4>6684755</vt:i4>
      </vt:variant>
      <vt:variant>
        <vt:i4>19470</vt:i4>
      </vt:variant>
      <vt:variant>
        <vt:i4>1047</vt:i4>
      </vt:variant>
      <vt:variant>
        <vt:i4>1</vt:i4>
      </vt:variant>
      <vt:variant>
        <vt:lpwstr>cid:image006.png@01D85EF0.472727A0</vt:lpwstr>
      </vt:variant>
      <vt:variant>
        <vt:lpwstr/>
      </vt:variant>
      <vt:variant>
        <vt:i4>8323090</vt:i4>
      </vt:variant>
      <vt:variant>
        <vt:i4>57622</vt:i4>
      </vt:variant>
      <vt:variant>
        <vt:i4>1049</vt:i4>
      </vt:variant>
      <vt:variant>
        <vt:i4>1</vt:i4>
      </vt:variant>
      <vt:variant>
        <vt:lpwstr>cid:image001.jpg@01D5E19C.F9C12470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Blakely, Bert</dc:creator>
  <cp:keywords/>
  <cp:lastModifiedBy>Blakely, Bert</cp:lastModifiedBy>
  <cp:revision>8</cp:revision>
  <dcterms:created xsi:type="dcterms:W3CDTF">2025-08-14T17:07:00Z</dcterms:created>
  <dcterms:modified xsi:type="dcterms:W3CDTF">2025-08-14T18:48:00Z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2021-09-28T10:58:48Z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fa392fd7-2afa-4189-9504-e8286af484a6</vt:lpwstr>
  </property>
  <property fmtid="{D5CDD505-2E9C-101B-9397-08002B2CF9AE}" pid="8" name="MSIP_Label_67599526-06ca-49cc-9fa9-5307800a949a_ContentBits">
    <vt:lpwstr>0</vt:lpwstr>
  </property>
</Properties>
</file>