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42CC1" w14:textId="77777777" w:rsidR="00255C6B" w:rsidRPr="0058134F" w:rsidRDefault="00876146" w:rsidP="00325AA1">
      <w:pPr>
        <w:pStyle w:val="Heading1"/>
        <w:spacing w:after="0"/>
        <w:rPr>
          <w:rFonts w:ascii="Verdana" w:hAnsi="Verdana"/>
          <w:color w:val="000000"/>
          <w:sz w:val="36"/>
          <w:szCs w:val="36"/>
        </w:rPr>
      </w:pPr>
      <w:bookmarkStart w:id="0" w:name="_top"/>
      <w:bookmarkEnd w:id="0"/>
      <w:r>
        <w:rPr>
          <w:rFonts w:ascii="Verdana" w:hAnsi="Verdana"/>
          <w:color w:val="000000"/>
          <w:sz w:val="36"/>
          <w:szCs w:val="36"/>
        </w:rPr>
        <w:t xml:space="preserve">Topical Drug Dose </w:t>
      </w:r>
      <w:r w:rsidR="00A70E72">
        <w:rPr>
          <w:rFonts w:ascii="Verdana" w:hAnsi="Verdana"/>
          <w:color w:val="000000"/>
          <w:sz w:val="36"/>
          <w:szCs w:val="36"/>
        </w:rPr>
        <w:t xml:space="preserve">Reject </w:t>
      </w:r>
      <w:r w:rsidR="00E71479">
        <w:rPr>
          <w:rFonts w:ascii="Verdana" w:hAnsi="Verdana"/>
          <w:color w:val="000000"/>
          <w:sz w:val="36"/>
          <w:szCs w:val="36"/>
        </w:rPr>
        <w:t xml:space="preserve">88 </w:t>
      </w:r>
      <w:r w:rsidR="00A70E72">
        <w:rPr>
          <w:rFonts w:ascii="Verdana" w:hAnsi="Verdana"/>
          <w:color w:val="000000"/>
          <w:sz w:val="36"/>
          <w:szCs w:val="36"/>
        </w:rPr>
        <w:t>Max is XXX in 30 Day Period</w:t>
      </w:r>
    </w:p>
    <w:p w14:paraId="5C75A8C6" w14:textId="77777777" w:rsidR="0058134F" w:rsidRDefault="0058134F" w:rsidP="00325AA1">
      <w:pPr>
        <w:pStyle w:val="TOC2"/>
        <w:tabs>
          <w:tab w:val="right" w:leader="dot" w:pos="12950"/>
        </w:tabs>
      </w:pPr>
    </w:p>
    <w:p w14:paraId="37AC9103" w14:textId="77777777" w:rsidR="00A978C7" w:rsidRPr="008544E5" w:rsidRDefault="00F02F7B">
      <w:pPr>
        <w:pStyle w:val="TOC2"/>
        <w:tabs>
          <w:tab w:val="right" w:leader="dot" w:pos="12950"/>
        </w:tabs>
        <w:rPr>
          <w:rFonts w:ascii="Calibri" w:hAnsi="Calibri"/>
          <w:noProof/>
          <w:color w:val="auto"/>
          <w:sz w:val="22"/>
          <w:szCs w:val="22"/>
          <w:u w:val="none"/>
        </w:rPr>
      </w:pPr>
      <w:r>
        <w:fldChar w:fldCharType="begin"/>
      </w:r>
      <w:r>
        <w:instrText xml:space="preserve"> TOC \o "2-2" \n \p " " \h \z \u </w:instrText>
      </w:r>
      <w:r>
        <w:fldChar w:fldCharType="separate"/>
      </w:r>
      <w:hyperlink w:anchor="_Toc71711314" w:history="1">
        <w:r w:rsidR="00A978C7" w:rsidRPr="00B1173F">
          <w:rPr>
            <w:rStyle w:val="Hyperlink"/>
            <w:noProof/>
          </w:rPr>
          <w:t>Process</w:t>
        </w:r>
      </w:hyperlink>
    </w:p>
    <w:p w14:paraId="7243E7CB" w14:textId="77777777" w:rsidR="00A978C7" w:rsidRPr="008544E5" w:rsidRDefault="00E66E69">
      <w:pPr>
        <w:pStyle w:val="TOC2"/>
        <w:tabs>
          <w:tab w:val="right" w:leader="dot" w:pos="12950"/>
        </w:tabs>
        <w:rPr>
          <w:rFonts w:ascii="Calibri" w:hAnsi="Calibri"/>
          <w:noProof/>
          <w:color w:val="auto"/>
          <w:sz w:val="22"/>
          <w:szCs w:val="22"/>
          <w:u w:val="none"/>
        </w:rPr>
      </w:pPr>
      <w:hyperlink w:anchor="_Toc71711315" w:history="1">
        <w:r w:rsidR="00A978C7" w:rsidRPr="00B1173F">
          <w:rPr>
            <w:rStyle w:val="Hyperlink"/>
            <w:noProof/>
          </w:rPr>
          <w:t>Related Documents</w:t>
        </w:r>
      </w:hyperlink>
    </w:p>
    <w:p w14:paraId="326FE355" w14:textId="3220506E" w:rsidR="00F769AA" w:rsidRPr="003504E4" w:rsidRDefault="00F02F7B" w:rsidP="00AD789E">
      <w:r>
        <w:fldChar w:fldCharType="end"/>
      </w:r>
      <w:r w:rsidR="00A978C7">
        <w:t xml:space="preserve"> </w:t>
      </w:r>
    </w:p>
    <w:p w14:paraId="4EC68914" w14:textId="23CDD5C3" w:rsidR="00F81783" w:rsidRDefault="004F0D40" w:rsidP="00A978C7">
      <w:pPr>
        <w:spacing w:before="120" w:after="120"/>
        <w:rPr>
          <w:rFonts w:cs="Arial"/>
        </w:rPr>
      </w:pPr>
      <w:bookmarkStart w:id="1" w:name="_Overview"/>
      <w:bookmarkEnd w:id="1"/>
      <w:r w:rsidRPr="00A978C7">
        <w:rPr>
          <w:rFonts w:cs="Arial"/>
          <w:b/>
        </w:rPr>
        <w:t>Description:</w:t>
      </w:r>
      <w:r>
        <w:rPr>
          <w:rFonts w:cs="Arial"/>
          <w:bCs/>
        </w:rPr>
        <w:t xml:space="preserve">  </w:t>
      </w:r>
      <w:r w:rsidR="0045301F">
        <w:rPr>
          <w:rFonts w:cs="Arial"/>
          <w:bCs/>
        </w:rPr>
        <w:t>I</w:t>
      </w:r>
      <w:r>
        <w:rPr>
          <w:rFonts w:cs="Arial"/>
          <w:bCs/>
        </w:rPr>
        <w:t xml:space="preserve">nstructions to process a Reject 88 Max is XXX in a 30-day period.  </w:t>
      </w:r>
      <w:r w:rsidR="006E2695">
        <w:rPr>
          <w:rFonts w:cs="Arial"/>
          <w:bCs/>
        </w:rPr>
        <w:t>T</w:t>
      </w:r>
      <w:r w:rsidR="00A70E72" w:rsidRPr="00A70E72">
        <w:rPr>
          <w:rFonts w:cs="Arial"/>
          <w:bCs/>
        </w:rPr>
        <w:t>he</w:t>
      </w:r>
      <w:r w:rsidR="00A70E72" w:rsidRPr="00A70E72">
        <w:rPr>
          <w:rFonts w:cs="Arial"/>
        </w:rPr>
        <w:t xml:space="preserve"> Topical Drug Dose Edit </w:t>
      </w:r>
      <w:r w:rsidR="006E2695">
        <w:rPr>
          <w:rFonts w:cs="Arial"/>
        </w:rPr>
        <w:t xml:space="preserve">is enabled </w:t>
      </w:r>
      <w:r w:rsidR="00A70E72" w:rsidRPr="00A70E72">
        <w:rPr>
          <w:rFonts w:cs="Arial"/>
        </w:rPr>
        <w:t xml:space="preserve">in our system for all clients (excluding Medicare Part D). </w:t>
      </w:r>
      <w:r w:rsidR="00A70E72">
        <w:rPr>
          <w:rFonts w:cs="Arial"/>
        </w:rPr>
        <w:t xml:space="preserve"> </w:t>
      </w:r>
      <w:r w:rsidR="00A70E72" w:rsidRPr="00A70E72">
        <w:rPr>
          <w:rFonts w:cs="Arial"/>
        </w:rPr>
        <w:t xml:space="preserve">This edit applies a maximum daily dosage limit to select topical medications. </w:t>
      </w:r>
      <w:r w:rsidR="00A70E72">
        <w:rPr>
          <w:rFonts w:cs="Arial"/>
        </w:rPr>
        <w:t xml:space="preserve"> </w:t>
      </w:r>
      <w:r w:rsidR="00A70E72" w:rsidRPr="00A70E72">
        <w:rPr>
          <w:rFonts w:cs="Arial"/>
        </w:rPr>
        <w:t xml:space="preserve">It is a ‘hard reject,’ meaning that </w:t>
      </w:r>
      <w:r w:rsidR="00A978C7" w:rsidRPr="00A978C7">
        <w:rPr>
          <w:rFonts w:cs="Arial"/>
          <w:bCs/>
        </w:rPr>
        <w:t>no</w:t>
      </w:r>
      <w:r w:rsidR="00A978C7">
        <w:rPr>
          <w:rFonts w:cs="Arial"/>
        </w:rPr>
        <w:t xml:space="preserve"> </w:t>
      </w:r>
      <w:r w:rsidR="00A70E72">
        <w:rPr>
          <w:rFonts w:cs="Arial"/>
        </w:rPr>
        <w:t>override can be created for</w:t>
      </w:r>
      <w:r w:rsidR="00A70E72" w:rsidRPr="00A70E72">
        <w:rPr>
          <w:rFonts w:cs="Arial"/>
        </w:rPr>
        <w:t xml:space="preserve"> the </w:t>
      </w:r>
      <w:r w:rsidR="007D4613">
        <w:rPr>
          <w:rFonts w:cs="Arial"/>
        </w:rPr>
        <w:t>member</w:t>
      </w:r>
      <w:r w:rsidR="00E41FAD">
        <w:rPr>
          <w:rFonts w:cs="Arial"/>
        </w:rPr>
        <w:t xml:space="preserve"> unless the client specifies otherwise</w:t>
      </w:r>
      <w:r w:rsidR="007D4613">
        <w:rPr>
          <w:rFonts w:cs="Arial"/>
        </w:rPr>
        <w:t>.</w:t>
      </w:r>
    </w:p>
    <w:p w14:paraId="0C70FDFD" w14:textId="77777777" w:rsidR="007B0115" w:rsidRPr="0058134F" w:rsidRDefault="007B0115" w:rsidP="00A978C7">
      <w:pPr>
        <w:spacing w:before="120" w:after="12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176"/>
      </w:tblGrid>
      <w:tr w:rsidR="00F81783" w:rsidRPr="0058134F" w14:paraId="6EA4BCC1" w14:textId="77777777" w:rsidTr="004F7F34">
        <w:tc>
          <w:tcPr>
            <w:tcW w:w="5000" w:type="pct"/>
            <w:shd w:val="clear" w:color="auto" w:fill="C0C0C0"/>
          </w:tcPr>
          <w:p w14:paraId="3185A201" w14:textId="4EE4430D" w:rsidR="00F81783" w:rsidRPr="0058134F" w:rsidRDefault="0016008E" w:rsidP="00A978C7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2" w:name="_PeopleSafe_Process"/>
            <w:bookmarkStart w:id="3" w:name="_Toc71711314"/>
            <w:bookmarkEnd w:id="2"/>
            <w:r>
              <w:rPr>
                <w:rFonts w:ascii="Verdana" w:hAnsi="Verdana"/>
                <w:i w:val="0"/>
                <w:iCs w:val="0"/>
              </w:rPr>
              <w:t>Process</w:t>
            </w:r>
            <w:bookmarkEnd w:id="3"/>
          </w:p>
        </w:tc>
      </w:tr>
    </w:tbl>
    <w:p w14:paraId="40EA2163" w14:textId="77777777" w:rsidR="00A57D26" w:rsidRPr="0058134F" w:rsidRDefault="002C7CA4" w:rsidP="00A978C7">
      <w:pPr>
        <w:spacing w:before="120" w:after="120"/>
        <w:textAlignment w:val="top"/>
        <w:rPr>
          <w:rFonts w:cs="Arial"/>
          <w:bCs/>
          <w:color w:val="333333"/>
        </w:rPr>
      </w:pPr>
      <w:r>
        <w:rPr>
          <w:rFonts w:cs="Arial"/>
          <w:bCs/>
          <w:color w:val="333333"/>
        </w:rPr>
        <w:t>Perform the steps below</w:t>
      </w:r>
      <w:r w:rsidR="00F87E0F">
        <w:rPr>
          <w:rFonts w:cs="Arial"/>
          <w:bCs/>
          <w:color w:val="333333"/>
        </w:rPr>
        <w:t xml:space="preserve">: 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8"/>
        <w:gridCol w:w="2353"/>
        <w:gridCol w:w="2505"/>
        <w:gridCol w:w="4117"/>
        <w:gridCol w:w="1680"/>
        <w:gridCol w:w="1683"/>
      </w:tblGrid>
      <w:tr w:rsidR="008230FA" w:rsidRPr="0058134F" w14:paraId="4A912907" w14:textId="77777777">
        <w:tc>
          <w:tcPr>
            <w:tcW w:w="383" w:type="pct"/>
            <w:shd w:val="clear" w:color="auto" w:fill="D9D9D9"/>
          </w:tcPr>
          <w:p w14:paraId="710FB4BE" w14:textId="77777777" w:rsidR="008230FA" w:rsidRPr="0058134F" w:rsidRDefault="008230FA" w:rsidP="00A978C7">
            <w:pPr>
              <w:spacing w:before="120" w:after="120"/>
              <w:jc w:val="center"/>
              <w:textAlignment w:val="top"/>
              <w:rPr>
                <w:rFonts w:cs="Arial"/>
                <w:b/>
                <w:bCs/>
                <w:color w:val="333333"/>
              </w:rPr>
            </w:pPr>
            <w:r w:rsidRPr="0058134F">
              <w:rPr>
                <w:rFonts w:cs="Arial"/>
                <w:b/>
                <w:bCs/>
                <w:color w:val="333333"/>
              </w:rPr>
              <w:t>Step</w:t>
            </w:r>
            <w:r w:rsidR="00913B1B" w:rsidRPr="0058134F">
              <w:rPr>
                <w:rFonts w:cs="Arial"/>
                <w:b/>
                <w:bCs/>
                <w:color w:val="333333"/>
              </w:rPr>
              <w:t xml:space="preserve"> </w:t>
            </w:r>
          </w:p>
        </w:tc>
        <w:tc>
          <w:tcPr>
            <w:tcW w:w="4617" w:type="pct"/>
            <w:gridSpan w:val="5"/>
            <w:shd w:val="clear" w:color="auto" w:fill="D9D9D9"/>
          </w:tcPr>
          <w:p w14:paraId="0295DECE" w14:textId="77777777" w:rsidR="008230FA" w:rsidRPr="0058134F" w:rsidRDefault="008230FA" w:rsidP="00A978C7">
            <w:pPr>
              <w:spacing w:before="120" w:after="120"/>
              <w:jc w:val="center"/>
              <w:textAlignment w:val="top"/>
              <w:rPr>
                <w:rFonts w:cs="Arial"/>
                <w:b/>
                <w:bCs/>
                <w:color w:val="333333"/>
              </w:rPr>
            </w:pPr>
            <w:r w:rsidRPr="0058134F">
              <w:rPr>
                <w:rFonts w:cs="Arial"/>
                <w:b/>
                <w:bCs/>
                <w:color w:val="333333"/>
              </w:rPr>
              <w:t>Action</w:t>
            </w:r>
            <w:r w:rsidR="00913B1B" w:rsidRPr="0058134F">
              <w:rPr>
                <w:rFonts w:cs="Arial"/>
                <w:b/>
                <w:bCs/>
                <w:color w:val="333333"/>
              </w:rPr>
              <w:t xml:space="preserve"> </w:t>
            </w:r>
          </w:p>
        </w:tc>
      </w:tr>
      <w:tr w:rsidR="008230FA" w:rsidRPr="0058134F" w14:paraId="4B946418" w14:textId="77777777" w:rsidTr="00DC2987">
        <w:tc>
          <w:tcPr>
            <w:tcW w:w="383" w:type="pct"/>
          </w:tcPr>
          <w:p w14:paraId="3DDFC11F" w14:textId="77777777" w:rsidR="008230FA" w:rsidRPr="00891E17" w:rsidRDefault="00DE62AC" w:rsidP="00A978C7">
            <w:pPr>
              <w:spacing w:before="120" w:after="120"/>
              <w:jc w:val="center"/>
              <w:textAlignment w:val="top"/>
              <w:rPr>
                <w:rFonts w:cs="Arial"/>
                <w:b/>
                <w:bCs/>
                <w:color w:val="333333"/>
              </w:rPr>
            </w:pPr>
            <w:r>
              <w:rPr>
                <w:rFonts w:cs="Arial"/>
                <w:b/>
                <w:bCs/>
                <w:color w:val="333333"/>
              </w:rPr>
              <w:t>1</w:t>
            </w:r>
          </w:p>
        </w:tc>
        <w:tc>
          <w:tcPr>
            <w:tcW w:w="4617" w:type="pct"/>
            <w:gridSpan w:val="5"/>
          </w:tcPr>
          <w:p w14:paraId="4C0088FE" w14:textId="5263CA5D" w:rsidR="008230FA" w:rsidRPr="00891E17" w:rsidRDefault="004F0D40" w:rsidP="00A978C7">
            <w:pPr>
              <w:spacing w:before="120" w:after="120"/>
              <w:textAlignment w:val="top"/>
              <w:rPr>
                <w:color w:val="333333"/>
              </w:rPr>
            </w:pPr>
            <w:r>
              <w:rPr>
                <w:color w:val="333333"/>
              </w:rPr>
              <w:t>Access</w:t>
            </w:r>
            <w:r w:rsidRPr="00891E17">
              <w:rPr>
                <w:color w:val="333333"/>
              </w:rPr>
              <w:t xml:space="preserve"> </w:t>
            </w:r>
            <w:r w:rsidR="00891E17" w:rsidRPr="00891E17">
              <w:rPr>
                <w:b/>
                <w:bCs/>
                <w:color w:val="333333"/>
              </w:rPr>
              <w:t>PeopleSafe</w:t>
            </w:r>
            <w:r w:rsidR="00891E17" w:rsidRPr="00891E17">
              <w:rPr>
                <w:color w:val="333333"/>
              </w:rPr>
              <w:t xml:space="preserve">, type in the member ID number and press </w:t>
            </w:r>
            <w:r w:rsidR="00891E17" w:rsidRPr="00891E17">
              <w:rPr>
                <w:b/>
                <w:bCs/>
                <w:color w:val="333333"/>
              </w:rPr>
              <w:t>Enter</w:t>
            </w:r>
            <w:r w:rsidR="00891E17" w:rsidRPr="00891E17">
              <w:rPr>
                <w:color w:val="333333"/>
              </w:rPr>
              <w:t>.</w:t>
            </w:r>
          </w:p>
        </w:tc>
      </w:tr>
      <w:tr w:rsidR="00891E17" w:rsidRPr="0058134F" w14:paraId="51ABAED4" w14:textId="77777777" w:rsidTr="00DC2987">
        <w:tc>
          <w:tcPr>
            <w:tcW w:w="383" w:type="pct"/>
          </w:tcPr>
          <w:p w14:paraId="16D0D52C" w14:textId="77777777" w:rsidR="00891E17" w:rsidRPr="00891E17" w:rsidRDefault="00DE62AC" w:rsidP="00A978C7">
            <w:pPr>
              <w:spacing w:before="120" w:after="120"/>
              <w:jc w:val="center"/>
              <w:textAlignment w:val="top"/>
              <w:rPr>
                <w:rFonts w:cs="Arial"/>
                <w:b/>
                <w:bCs/>
                <w:color w:val="333333"/>
              </w:rPr>
            </w:pPr>
            <w:r>
              <w:rPr>
                <w:rFonts w:cs="Arial"/>
                <w:b/>
                <w:bCs/>
                <w:color w:val="333333"/>
              </w:rPr>
              <w:t>2</w:t>
            </w:r>
          </w:p>
        </w:tc>
        <w:tc>
          <w:tcPr>
            <w:tcW w:w="4617" w:type="pct"/>
            <w:gridSpan w:val="5"/>
          </w:tcPr>
          <w:p w14:paraId="648EB467" w14:textId="77777777" w:rsidR="00891E17" w:rsidRPr="00891E17" w:rsidRDefault="00891E17" w:rsidP="00A978C7">
            <w:pPr>
              <w:spacing w:before="120" w:after="120"/>
              <w:textAlignment w:val="top"/>
              <w:rPr>
                <w:color w:val="333333"/>
              </w:rPr>
            </w:pPr>
            <w:r>
              <w:rPr>
                <w:color w:val="333333"/>
              </w:rPr>
              <w:t xml:space="preserve">Verify member is eligible.  </w:t>
            </w:r>
            <w:r w:rsidR="007D4613">
              <w:rPr>
                <w:color w:val="333333"/>
              </w:rPr>
              <w:t>(Displays in red on the screen)</w:t>
            </w:r>
          </w:p>
        </w:tc>
      </w:tr>
      <w:tr w:rsidR="004F0D40" w:rsidRPr="0058134F" w14:paraId="388BC226" w14:textId="77777777" w:rsidTr="00DC2987">
        <w:trPr>
          <w:trHeight w:val="875"/>
        </w:trPr>
        <w:tc>
          <w:tcPr>
            <w:tcW w:w="383" w:type="pct"/>
          </w:tcPr>
          <w:p w14:paraId="425EEBEF" w14:textId="02E90B81" w:rsidR="004F0D40" w:rsidRPr="00891E17" w:rsidRDefault="004F0D40" w:rsidP="00A978C7">
            <w:pPr>
              <w:spacing w:before="120" w:after="120"/>
              <w:jc w:val="center"/>
              <w:textAlignment w:val="top"/>
              <w:rPr>
                <w:rFonts w:cs="Arial"/>
                <w:b/>
                <w:bCs/>
                <w:color w:val="333333"/>
              </w:rPr>
            </w:pPr>
            <w:r>
              <w:rPr>
                <w:rFonts w:cs="Arial"/>
                <w:b/>
                <w:bCs/>
                <w:color w:val="333333"/>
              </w:rPr>
              <w:t>3</w:t>
            </w:r>
          </w:p>
        </w:tc>
        <w:tc>
          <w:tcPr>
            <w:tcW w:w="4617" w:type="pct"/>
            <w:gridSpan w:val="5"/>
          </w:tcPr>
          <w:p w14:paraId="35372246" w14:textId="2DE27F84" w:rsidR="004F0D40" w:rsidRDefault="004F0D40" w:rsidP="00A978C7">
            <w:pPr>
              <w:spacing w:before="120" w:after="120"/>
              <w:textAlignment w:val="top"/>
              <w:rPr>
                <w:color w:val="333333"/>
              </w:rPr>
            </w:pPr>
            <w:r>
              <w:rPr>
                <w:color w:val="333333"/>
              </w:rPr>
              <w:t>Locate the desired claim and click on the prescription number hyperlink.</w:t>
            </w:r>
          </w:p>
          <w:p w14:paraId="4E8DFF66" w14:textId="1E3714E0" w:rsidR="004F0D40" w:rsidRPr="00891E17" w:rsidRDefault="004F0D40" w:rsidP="00A978C7">
            <w:pPr>
              <w:spacing w:before="120" w:after="120"/>
              <w:textAlignment w:val="top"/>
              <w:rPr>
                <w:color w:val="333333"/>
              </w:rPr>
            </w:pPr>
            <w:r w:rsidRPr="00891E17">
              <w:rPr>
                <w:b/>
                <w:color w:val="333333"/>
              </w:rPr>
              <w:t>Result</w:t>
            </w:r>
            <w:r>
              <w:rPr>
                <w:color w:val="333333"/>
              </w:rPr>
              <w:t xml:space="preserve">:  </w:t>
            </w:r>
            <w:r w:rsidR="00DC2987">
              <w:rPr>
                <w:color w:val="333333"/>
              </w:rPr>
              <w:t xml:space="preserve">The </w:t>
            </w:r>
            <w:r w:rsidRPr="00DC2987">
              <w:rPr>
                <w:bCs/>
                <w:color w:val="333333"/>
              </w:rPr>
              <w:t>Prescription Detail</w:t>
            </w:r>
            <w:r>
              <w:rPr>
                <w:color w:val="333333"/>
              </w:rPr>
              <w:t xml:space="preserve"> screen</w:t>
            </w:r>
            <w:r w:rsidR="00DC2987">
              <w:rPr>
                <w:color w:val="333333"/>
              </w:rPr>
              <w:t xml:space="preserve"> displays.</w:t>
            </w:r>
          </w:p>
        </w:tc>
      </w:tr>
      <w:tr w:rsidR="00540EE3" w:rsidRPr="0058134F" w14:paraId="545A4A78" w14:textId="77777777" w:rsidTr="00DC2987">
        <w:trPr>
          <w:trHeight w:val="91"/>
        </w:trPr>
        <w:tc>
          <w:tcPr>
            <w:tcW w:w="383" w:type="pct"/>
            <w:vMerge w:val="restart"/>
          </w:tcPr>
          <w:p w14:paraId="5EC35BB0" w14:textId="51F68FC9" w:rsidR="00540EE3" w:rsidRPr="00891E17" w:rsidRDefault="004F0D40" w:rsidP="00A978C7">
            <w:pPr>
              <w:spacing w:before="120" w:after="120"/>
              <w:jc w:val="center"/>
              <w:textAlignment w:val="top"/>
              <w:rPr>
                <w:rFonts w:cs="Arial"/>
                <w:b/>
                <w:bCs/>
                <w:color w:val="333333"/>
              </w:rPr>
            </w:pPr>
            <w:r>
              <w:rPr>
                <w:rFonts w:cs="Arial"/>
                <w:b/>
                <w:bCs/>
                <w:color w:val="333333"/>
              </w:rPr>
              <w:t>4</w:t>
            </w:r>
          </w:p>
        </w:tc>
        <w:tc>
          <w:tcPr>
            <w:tcW w:w="4617" w:type="pct"/>
            <w:gridSpan w:val="5"/>
            <w:tcBorders>
              <w:bottom w:val="single" w:sz="4" w:space="0" w:color="auto"/>
            </w:tcBorders>
          </w:tcPr>
          <w:p w14:paraId="07A15C30" w14:textId="7AF6ECAE" w:rsidR="00540EE3" w:rsidRPr="00891E17" w:rsidRDefault="00540EE3" w:rsidP="00A978C7">
            <w:pPr>
              <w:spacing w:before="120" w:after="120"/>
              <w:textAlignment w:val="top"/>
              <w:rPr>
                <w:color w:val="333333"/>
              </w:rPr>
            </w:pPr>
            <w:r>
              <w:rPr>
                <w:color w:val="333333"/>
              </w:rPr>
              <w:t xml:space="preserve">In the </w:t>
            </w:r>
            <w:r w:rsidR="004F0D40">
              <w:rPr>
                <w:color w:val="333333"/>
              </w:rPr>
              <w:t xml:space="preserve">Reject </w:t>
            </w:r>
            <w:r>
              <w:rPr>
                <w:color w:val="333333"/>
              </w:rPr>
              <w:t>section, determine if the c</w:t>
            </w:r>
            <w:r w:rsidR="00A70E72">
              <w:rPr>
                <w:color w:val="333333"/>
              </w:rPr>
              <w:t xml:space="preserve">laim is rejecting for </w:t>
            </w:r>
            <w:r w:rsidR="00A70E72" w:rsidRPr="00A70E72">
              <w:rPr>
                <w:b/>
                <w:color w:val="333333"/>
              </w:rPr>
              <w:t xml:space="preserve">Reject </w:t>
            </w:r>
            <w:r w:rsidRPr="00A70E72">
              <w:rPr>
                <w:b/>
                <w:color w:val="333333"/>
              </w:rPr>
              <w:t>88</w:t>
            </w:r>
            <w:r w:rsidR="00A70E72" w:rsidRPr="00A70E72">
              <w:rPr>
                <w:b/>
                <w:color w:val="333333"/>
              </w:rPr>
              <w:t xml:space="preserve"> – Max is XXX in 30 Day Period</w:t>
            </w:r>
            <w:r>
              <w:rPr>
                <w:color w:val="333333"/>
              </w:rPr>
              <w:t xml:space="preserve">:  </w:t>
            </w:r>
          </w:p>
        </w:tc>
      </w:tr>
      <w:tr w:rsidR="00540EE3" w:rsidRPr="0058134F" w14:paraId="1CD62A01" w14:textId="77777777">
        <w:trPr>
          <w:trHeight w:val="88"/>
        </w:trPr>
        <w:tc>
          <w:tcPr>
            <w:tcW w:w="383" w:type="pct"/>
            <w:vMerge/>
          </w:tcPr>
          <w:p w14:paraId="26E7BDCE" w14:textId="77777777" w:rsidR="00540EE3" w:rsidRDefault="00540EE3" w:rsidP="00A978C7">
            <w:pPr>
              <w:spacing w:before="120" w:after="120"/>
              <w:jc w:val="center"/>
              <w:textAlignment w:val="top"/>
              <w:rPr>
                <w:rFonts w:cs="Arial"/>
                <w:b/>
                <w:bCs/>
                <w:color w:val="333333"/>
              </w:rPr>
            </w:pPr>
          </w:p>
        </w:tc>
        <w:tc>
          <w:tcPr>
            <w:tcW w:w="1585" w:type="pct"/>
            <w:gridSpan w:val="2"/>
            <w:shd w:val="clear" w:color="auto" w:fill="D9D9D9"/>
          </w:tcPr>
          <w:p w14:paraId="23694401" w14:textId="77777777" w:rsidR="00540EE3" w:rsidRPr="00891E17" w:rsidRDefault="00540EE3" w:rsidP="00A978C7">
            <w:pPr>
              <w:spacing w:before="120" w:after="120"/>
              <w:jc w:val="center"/>
              <w:textAlignment w:val="top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If…</w:t>
            </w:r>
          </w:p>
        </w:tc>
        <w:tc>
          <w:tcPr>
            <w:tcW w:w="3032" w:type="pct"/>
            <w:gridSpan w:val="3"/>
            <w:shd w:val="clear" w:color="auto" w:fill="D9D9D9"/>
          </w:tcPr>
          <w:p w14:paraId="1862AEBC" w14:textId="77777777" w:rsidR="00540EE3" w:rsidRPr="00891E17" w:rsidRDefault="00540EE3" w:rsidP="00A978C7">
            <w:pPr>
              <w:spacing w:before="120" w:after="120"/>
              <w:jc w:val="center"/>
              <w:textAlignment w:val="top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Then…</w:t>
            </w:r>
          </w:p>
        </w:tc>
      </w:tr>
      <w:tr w:rsidR="00540EE3" w:rsidRPr="0058134F" w14:paraId="7741E51F" w14:textId="77777777" w:rsidTr="00DC2987">
        <w:trPr>
          <w:trHeight w:val="91"/>
        </w:trPr>
        <w:tc>
          <w:tcPr>
            <w:tcW w:w="383" w:type="pct"/>
            <w:vMerge/>
          </w:tcPr>
          <w:p w14:paraId="5F163BAF" w14:textId="77777777" w:rsidR="00540EE3" w:rsidRDefault="00540EE3" w:rsidP="00A978C7">
            <w:pPr>
              <w:spacing w:before="120" w:after="120"/>
              <w:jc w:val="center"/>
              <w:textAlignment w:val="top"/>
              <w:rPr>
                <w:rFonts w:cs="Arial"/>
                <w:b/>
                <w:bCs/>
                <w:color w:val="333333"/>
              </w:rPr>
            </w:pPr>
          </w:p>
        </w:tc>
        <w:tc>
          <w:tcPr>
            <w:tcW w:w="1585" w:type="pct"/>
            <w:gridSpan w:val="2"/>
          </w:tcPr>
          <w:p w14:paraId="72FC81D0" w14:textId="77777777" w:rsidR="00540EE3" w:rsidRPr="00891E17" w:rsidRDefault="00A70E72" w:rsidP="00A978C7">
            <w:pPr>
              <w:spacing w:before="120" w:after="120"/>
              <w:textAlignment w:val="top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 xml:space="preserve">Reject </w:t>
            </w:r>
            <w:r w:rsidR="00540EE3">
              <w:rPr>
                <w:b/>
                <w:color w:val="333333"/>
              </w:rPr>
              <w:t>88</w:t>
            </w:r>
            <w:r w:rsidRPr="00A70E72">
              <w:rPr>
                <w:b/>
                <w:color w:val="333333"/>
              </w:rPr>
              <w:t xml:space="preserve"> – Max is XXX in 30 Day Period</w:t>
            </w:r>
          </w:p>
        </w:tc>
        <w:tc>
          <w:tcPr>
            <w:tcW w:w="3032" w:type="pct"/>
            <w:gridSpan w:val="3"/>
            <w:tcBorders>
              <w:bottom w:val="single" w:sz="4" w:space="0" w:color="auto"/>
            </w:tcBorders>
          </w:tcPr>
          <w:p w14:paraId="5C0CEF36" w14:textId="77777777" w:rsidR="00540EE3" w:rsidRPr="00891E17" w:rsidRDefault="00A70E72" w:rsidP="00A978C7">
            <w:pPr>
              <w:spacing w:before="120" w:after="120"/>
              <w:textAlignment w:val="top"/>
              <w:rPr>
                <w:color w:val="333333"/>
              </w:rPr>
            </w:pPr>
            <w:r>
              <w:rPr>
                <w:color w:val="333333"/>
              </w:rPr>
              <w:t xml:space="preserve">Proceed to </w:t>
            </w:r>
            <w:r w:rsidR="00F02F7B">
              <w:rPr>
                <w:color w:val="333333"/>
              </w:rPr>
              <w:t>next st</w:t>
            </w:r>
            <w:r>
              <w:rPr>
                <w:color w:val="333333"/>
              </w:rPr>
              <w:t>ep</w:t>
            </w:r>
            <w:r w:rsidR="00C20ED9">
              <w:rPr>
                <w:color w:val="333333"/>
              </w:rPr>
              <w:t>.</w:t>
            </w:r>
          </w:p>
        </w:tc>
      </w:tr>
      <w:tr w:rsidR="00540EE3" w:rsidRPr="0058134F" w14:paraId="22CD54F0" w14:textId="77777777" w:rsidTr="00DC2987">
        <w:trPr>
          <w:trHeight w:val="88"/>
        </w:trPr>
        <w:tc>
          <w:tcPr>
            <w:tcW w:w="383" w:type="pct"/>
            <w:vMerge/>
          </w:tcPr>
          <w:p w14:paraId="35FFD5CA" w14:textId="77777777" w:rsidR="00540EE3" w:rsidRDefault="00540EE3" w:rsidP="00A978C7">
            <w:pPr>
              <w:spacing w:before="120" w:after="120"/>
              <w:jc w:val="center"/>
              <w:textAlignment w:val="top"/>
              <w:rPr>
                <w:rFonts w:cs="Arial"/>
                <w:b/>
                <w:bCs/>
                <w:color w:val="333333"/>
              </w:rPr>
            </w:pPr>
          </w:p>
        </w:tc>
        <w:tc>
          <w:tcPr>
            <w:tcW w:w="1585" w:type="pct"/>
            <w:gridSpan w:val="2"/>
          </w:tcPr>
          <w:p w14:paraId="32B98638" w14:textId="77777777" w:rsidR="00540EE3" w:rsidRPr="00891E17" w:rsidRDefault="008F3BB9" w:rsidP="00A978C7">
            <w:pPr>
              <w:spacing w:before="120" w:after="120"/>
              <w:textAlignment w:val="top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 xml:space="preserve">Other </w:t>
            </w:r>
            <w:r w:rsidR="00540EE3">
              <w:rPr>
                <w:b/>
                <w:color w:val="333333"/>
              </w:rPr>
              <w:t>Reject</w:t>
            </w:r>
            <w:r>
              <w:rPr>
                <w:b/>
                <w:color w:val="333333"/>
              </w:rPr>
              <w:t>s</w:t>
            </w:r>
          </w:p>
        </w:tc>
        <w:tc>
          <w:tcPr>
            <w:tcW w:w="3032" w:type="pct"/>
            <w:gridSpan w:val="3"/>
          </w:tcPr>
          <w:p w14:paraId="5AAC65E1" w14:textId="0B09D7B6" w:rsidR="00540EE3" w:rsidRPr="00891E17" w:rsidRDefault="00E66E69" w:rsidP="00A978C7">
            <w:pPr>
              <w:autoSpaceDE w:val="0"/>
              <w:autoSpaceDN w:val="0"/>
              <w:adjustRightInd w:val="0"/>
              <w:spacing w:before="120" w:after="120"/>
              <w:rPr>
                <w:color w:val="333333"/>
              </w:rPr>
            </w:pPr>
            <w:r>
              <w:rPr>
                <w:color w:val="333333"/>
              </w:rPr>
              <w:pict w14:anchorId="1CACE11E">
                <v:shape id="_x0000_i1026" type="#_x0000_t75" style="width:24pt;height:24pt">
                  <v:imagedata r:id="rId11" o:title="Update Icon"/>
                </v:shape>
              </w:pict>
            </w:r>
            <w:r w:rsidR="00540EE3">
              <w:rPr>
                <w:color w:val="333333"/>
              </w:rPr>
              <w:t xml:space="preserve">Continue to help the </w:t>
            </w:r>
            <w:r w:rsidR="007D4613">
              <w:rPr>
                <w:color w:val="333333"/>
              </w:rPr>
              <w:t xml:space="preserve">member </w:t>
            </w:r>
            <w:r>
              <w:rPr>
                <w:color w:val="333333"/>
              </w:rPr>
              <w:t xml:space="preserve">to </w:t>
            </w:r>
            <w:r w:rsidR="00540EE3">
              <w:rPr>
                <w:color w:val="333333"/>
              </w:rPr>
              <w:t xml:space="preserve">resolve the </w:t>
            </w:r>
            <w:r>
              <w:rPr>
                <w:color w:val="333333"/>
              </w:rPr>
              <w:t>rejection</w:t>
            </w:r>
            <w:r w:rsidR="00540EE3">
              <w:rPr>
                <w:color w:val="333333"/>
              </w:rPr>
              <w:t xml:space="preserve"> </w:t>
            </w:r>
            <w:r>
              <w:rPr>
                <w:color w:val="333333"/>
              </w:rPr>
              <w:t>then</w:t>
            </w:r>
            <w:r w:rsidR="008F3BB9">
              <w:rPr>
                <w:color w:val="333333"/>
              </w:rPr>
              <w:t xml:space="preserve"> </w:t>
            </w:r>
            <w:r w:rsidR="00A231DC">
              <w:rPr>
                <w:rFonts w:cs="Verdana"/>
                <w:color w:val="000000"/>
              </w:rPr>
              <w:t>c</w:t>
            </w:r>
            <w:r w:rsidR="002B3330">
              <w:rPr>
                <w:rFonts w:cs="Verdana"/>
              </w:rPr>
              <w:t>lose the call</w:t>
            </w:r>
            <w:r w:rsidR="00C20ED9">
              <w:rPr>
                <w:rFonts w:cs="Verdana"/>
              </w:rPr>
              <w:t>.</w:t>
            </w:r>
            <w:r w:rsidR="008F3BB9">
              <w:rPr>
                <w:color w:val="333333"/>
              </w:rPr>
              <w:t xml:space="preserve"> </w:t>
            </w:r>
            <w:r w:rsidR="00F807E8">
              <w:rPr>
                <w:noProof/>
              </w:rPr>
              <w:t xml:space="preserve"> </w:t>
            </w:r>
          </w:p>
        </w:tc>
      </w:tr>
      <w:tr w:rsidR="00C20ED9" w:rsidRPr="0058134F" w14:paraId="741F52ED" w14:textId="77777777" w:rsidTr="00DC2987">
        <w:trPr>
          <w:trHeight w:val="91"/>
        </w:trPr>
        <w:tc>
          <w:tcPr>
            <w:tcW w:w="383" w:type="pct"/>
            <w:vMerge w:val="restart"/>
          </w:tcPr>
          <w:p w14:paraId="3A4039C1" w14:textId="2FFFB57B" w:rsidR="00C20ED9" w:rsidRDefault="004F0D40" w:rsidP="00A978C7">
            <w:pPr>
              <w:spacing w:before="120" w:after="120"/>
              <w:jc w:val="center"/>
              <w:textAlignment w:val="top"/>
              <w:rPr>
                <w:rFonts w:cs="Arial"/>
                <w:b/>
                <w:bCs/>
                <w:color w:val="333333"/>
              </w:rPr>
            </w:pPr>
            <w:r>
              <w:rPr>
                <w:rFonts w:cs="Arial"/>
                <w:b/>
                <w:bCs/>
                <w:color w:val="333333"/>
              </w:rPr>
              <w:t>5</w:t>
            </w:r>
          </w:p>
        </w:tc>
        <w:tc>
          <w:tcPr>
            <w:tcW w:w="4617" w:type="pct"/>
            <w:gridSpan w:val="5"/>
            <w:tcBorders>
              <w:bottom w:val="single" w:sz="4" w:space="0" w:color="auto"/>
            </w:tcBorders>
          </w:tcPr>
          <w:p w14:paraId="4CF46E4A" w14:textId="77777777" w:rsidR="00C20ED9" w:rsidRDefault="00C20ED9" w:rsidP="00A978C7">
            <w:pPr>
              <w:spacing w:before="120" w:after="120"/>
              <w:textAlignment w:val="top"/>
              <w:rPr>
                <w:color w:val="333333"/>
              </w:rPr>
            </w:pPr>
            <w:r>
              <w:rPr>
                <w:color w:val="333333"/>
              </w:rPr>
              <w:t xml:space="preserve">Determine if the topical medication on the claim is one of the below:   </w:t>
            </w:r>
          </w:p>
          <w:p w14:paraId="5837EA2B" w14:textId="77777777" w:rsidR="00C20ED9" w:rsidRDefault="00C20ED9" w:rsidP="00A978C7">
            <w:pPr>
              <w:spacing w:before="120" w:after="120"/>
              <w:textAlignment w:val="top"/>
              <w:rPr>
                <w:color w:val="333333"/>
              </w:rPr>
            </w:pPr>
          </w:p>
        </w:tc>
      </w:tr>
      <w:tr w:rsidR="00A978C7" w:rsidRPr="0058134F" w14:paraId="60E85BBF" w14:textId="77777777">
        <w:trPr>
          <w:trHeight w:val="88"/>
        </w:trPr>
        <w:tc>
          <w:tcPr>
            <w:tcW w:w="383" w:type="pct"/>
            <w:vMerge/>
          </w:tcPr>
          <w:p w14:paraId="70BD5018" w14:textId="77777777" w:rsidR="00C20ED9" w:rsidRDefault="00C20ED9" w:rsidP="00A978C7">
            <w:pPr>
              <w:jc w:val="center"/>
              <w:textAlignment w:val="top"/>
              <w:rPr>
                <w:rFonts w:cs="Arial"/>
                <w:b/>
                <w:bCs/>
                <w:color w:val="333333"/>
              </w:rPr>
            </w:pPr>
          </w:p>
        </w:tc>
        <w:tc>
          <w:tcPr>
            <w:tcW w:w="570" w:type="pct"/>
            <w:shd w:val="clear" w:color="auto" w:fill="D9D9D9"/>
          </w:tcPr>
          <w:p w14:paraId="29B6AE9E" w14:textId="77777777" w:rsidR="00C20ED9" w:rsidRPr="005D3DFB" w:rsidRDefault="00C20ED9" w:rsidP="00A978C7">
            <w:pPr>
              <w:spacing w:before="120" w:after="120"/>
              <w:jc w:val="center"/>
              <w:textAlignment w:val="top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GPI Number</w:t>
            </w:r>
          </w:p>
        </w:tc>
        <w:tc>
          <w:tcPr>
            <w:tcW w:w="1015" w:type="pct"/>
            <w:shd w:val="clear" w:color="auto" w:fill="D9D9D9"/>
          </w:tcPr>
          <w:p w14:paraId="6055ADA7" w14:textId="77777777" w:rsidR="00C20ED9" w:rsidRPr="005D3DFB" w:rsidRDefault="00C20ED9" w:rsidP="00A978C7">
            <w:pPr>
              <w:spacing w:before="120" w:after="120"/>
              <w:jc w:val="center"/>
              <w:textAlignment w:val="top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Drug GCN</w:t>
            </w:r>
          </w:p>
        </w:tc>
        <w:tc>
          <w:tcPr>
            <w:tcW w:w="1627" w:type="pct"/>
            <w:shd w:val="clear" w:color="auto" w:fill="D9D9D9"/>
          </w:tcPr>
          <w:p w14:paraId="51F3B9BB" w14:textId="77777777" w:rsidR="00C20ED9" w:rsidRPr="005D3DFB" w:rsidRDefault="00C20ED9" w:rsidP="00A978C7">
            <w:pPr>
              <w:spacing w:before="120" w:after="120"/>
              <w:jc w:val="center"/>
              <w:textAlignment w:val="top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Drug Name (applies to brand and generic where available)</w:t>
            </w:r>
          </w:p>
        </w:tc>
        <w:tc>
          <w:tcPr>
            <w:tcW w:w="702" w:type="pct"/>
            <w:shd w:val="clear" w:color="auto" w:fill="D9D9D9"/>
          </w:tcPr>
          <w:p w14:paraId="0E292184" w14:textId="77777777" w:rsidR="00C20ED9" w:rsidRPr="005D3DFB" w:rsidRDefault="00C20ED9" w:rsidP="00A978C7">
            <w:pPr>
              <w:spacing w:before="120" w:after="120"/>
              <w:jc w:val="center"/>
              <w:textAlignment w:val="top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Max Quantity per 30 days</w:t>
            </w:r>
          </w:p>
        </w:tc>
        <w:tc>
          <w:tcPr>
            <w:tcW w:w="703" w:type="pct"/>
            <w:shd w:val="clear" w:color="auto" w:fill="D9D9D9"/>
          </w:tcPr>
          <w:p w14:paraId="5AF76B9D" w14:textId="77777777" w:rsidR="00C20ED9" w:rsidRPr="005D3DFB" w:rsidRDefault="00C20ED9" w:rsidP="00A978C7">
            <w:pPr>
              <w:spacing w:before="120" w:after="120"/>
              <w:jc w:val="center"/>
              <w:textAlignment w:val="top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Message</w:t>
            </w:r>
          </w:p>
        </w:tc>
      </w:tr>
      <w:tr w:rsidR="00C20ED9" w:rsidRPr="0058134F" w14:paraId="5B7AD22D" w14:textId="77777777" w:rsidTr="00DC2987">
        <w:trPr>
          <w:trHeight w:val="935"/>
        </w:trPr>
        <w:tc>
          <w:tcPr>
            <w:tcW w:w="383" w:type="pct"/>
            <w:vMerge/>
          </w:tcPr>
          <w:p w14:paraId="4D1495F0" w14:textId="77777777" w:rsidR="00C20ED9" w:rsidRDefault="00C20ED9" w:rsidP="00A978C7">
            <w:pPr>
              <w:jc w:val="center"/>
              <w:textAlignment w:val="top"/>
              <w:rPr>
                <w:rFonts w:cs="Arial"/>
                <w:b/>
                <w:bCs/>
                <w:color w:val="333333"/>
              </w:rPr>
            </w:pPr>
          </w:p>
        </w:tc>
        <w:tc>
          <w:tcPr>
            <w:tcW w:w="570" w:type="pct"/>
          </w:tcPr>
          <w:p w14:paraId="29C8F314" w14:textId="77777777" w:rsidR="00C20ED9" w:rsidRDefault="00C20ED9" w:rsidP="00A978C7">
            <w:pPr>
              <w:spacing w:before="120" w:after="120"/>
              <w:textAlignment w:val="top"/>
              <w:rPr>
                <w:color w:val="333333"/>
              </w:rPr>
            </w:pPr>
            <w:r>
              <w:rPr>
                <w:color w:val="333333"/>
              </w:rPr>
              <w:t>90220015103710</w:t>
            </w:r>
          </w:p>
        </w:tc>
        <w:tc>
          <w:tcPr>
            <w:tcW w:w="1015" w:type="pct"/>
          </w:tcPr>
          <w:p w14:paraId="1D220668" w14:textId="77777777" w:rsidR="00C20ED9" w:rsidRDefault="00C20ED9" w:rsidP="00A978C7">
            <w:pPr>
              <w:spacing w:before="120" w:after="120"/>
              <w:textAlignment w:val="top"/>
              <w:rPr>
                <w:color w:val="333333"/>
              </w:rPr>
            </w:pPr>
            <w:r>
              <w:rPr>
                <w:color w:val="333333"/>
              </w:rPr>
              <w:t>Doxepin – 21210</w:t>
            </w:r>
          </w:p>
        </w:tc>
        <w:tc>
          <w:tcPr>
            <w:tcW w:w="1627" w:type="pct"/>
          </w:tcPr>
          <w:p w14:paraId="3D5C89D7" w14:textId="77777777" w:rsidR="00C20ED9" w:rsidRDefault="00C20ED9" w:rsidP="00A978C7">
            <w:pPr>
              <w:spacing w:before="120" w:after="120"/>
              <w:textAlignment w:val="top"/>
              <w:rPr>
                <w:color w:val="333333"/>
              </w:rPr>
            </w:pPr>
            <w:r>
              <w:rPr>
                <w:color w:val="333333"/>
              </w:rPr>
              <w:t>Doxepin HCL Cream 5%</w:t>
            </w:r>
          </w:p>
        </w:tc>
        <w:tc>
          <w:tcPr>
            <w:tcW w:w="702" w:type="pct"/>
          </w:tcPr>
          <w:p w14:paraId="2220D094" w14:textId="77777777" w:rsidR="00C20ED9" w:rsidRDefault="00C20ED9" w:rsidP="00A978C7">
            <w:pPr>
              <w:spacing w:before="120" w:after="120"/>
              <w:textAlignment w:val="top"/>
              <w:rPr>
                <w:color w:val="333333"/>
              </w:rPr>
            </w:pPr>
            <w:r>
              <w:rPr>
                <w:color w:val="333333"/>
              </w:rPr>
              <w:t>90 grams</w:t>
            </w:r>
          </w:p>
        </w:tc>
        <w:tc>
          <w:tcPr>
            <w:tcW w:w="703" w:type="pct"/>
          </w:tcPr>
          <w:p w14:paraId="5FEE7E94" w14:textId="753EEE21" w:rsidR="00C20ED9" w:rsidRDefault="00C20ED9" w:rsidP="00A978C7">
            <w:pPr>
              <w:spacing w:before="120" w:after="120"/>
              <w:textAlignment w:val="top"/>
              <w:rPr>
                <w:color w:val="333333"/>
              </w:rPr>
            </w:pPr>
            <w:r>
              <w:rPr>
                <w:color w:val="333333"/>
              </w:rPr>
              <w:t xml:space="preserve">Max is 90 g in a </w:t>
            </w:r>
            <w:r w:rsidR="00E66E69">
              <w:rPr>
                <w:color w:val="333333"/>
              </w:rPr>
              <w:t>30-day</w:t>
            </w:r>
            <w:r>
              <w:rPr>
                <w:color w:val="333333"/>
              </w:rPr>
              <w:t xml:space="preserve"> period</w:t>
            </w:r>
          </w:p>
        </w:tc>
      </w:tr>
      <w:tr w:rsidR="00C20ED9" w:rsidRPr="0058134F" w14:paraId="43B2146E" w14:textId="77777777" w:rsidTr="00DC2987">
        <w:trPr>
          <w:trHeight w:val="88"/>
        </w:trPr>
        <w:tc>
          <w:tcPr>
            <w:tcW w:w="383" w:type="pct"/>
            <w:vMerge/>
          </w:tcPr>
          <w:p w14:paraId="11DDDD18" w14:textId="77777777" w:rsidR="00C20ED9" w:rsidRDefault="00C20ED9" w:rsidP="00A978C7">
            <w:pPr>
              <w:jc w:val="center"/>
              <w:textAlignment w:val="top"/>
              <w:rPr>
                <w:rFonts w:cs="Arial"/>
                <w:b/>
                <w:bCs/>
                <w:color w:val="333333"/>
              </w:rPr>
            </w:pPr>
          </w:p>
        </w:tc>
        <w:tc>
          <w:tcPr>
            <w:tcW w:w="570" w:type="pct"/>
          </w:tcPr>
          <w:p w14:paraId="0777A5E8" w14:textId="77777777" w:rsidR="00C20ED9" w:rsidRPr="00604E69" w:rsidRDefault="00C20ED9" w:rsidP="00A978C7">
            <w:pPr>
              <w:spacing w:before="120" w:after="120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>90850060004210</w:t>
            </w:r>
          </w:p>
        </w:tc>
        <w:tc>
          <w:tcPr>
            <w:tcW w:w="1015" w:type="pct"/>
          </w:tcPr>
          <w:p w14:paraId="14247400" w14:textId="77777777" w:rsidR="00C20ED9" w:rsidRPr="00604E69" w:rsidRDefault="00C20ED9" w:rsidP="00A978C7">
            <w:pPr>
              <w:spacing w:before="120" w:after="120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>Lidocaine – 30750</w:t>
            </w:r>
          </w:p>
        </w:tc>
        <w:tc>
          <w:tcPr>
            <w:tcW w:w="1627" w:type="pct"/>
          </w:tcPr>
          <w:p w14:paraId="5582D8C0" w14:textId="77777777" w:rsidR="00C20ED9" w:rsidRPr="00604E69" w:rsidRDefault="00C20ED9" w:rsidP="00A978C7">
            <w:pPr>
              <w:spacing w:before="120" w:after="120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>Lidocaine Oint 5% (Lidocaine topical, Lidocaine – Prilocaine, Lidocain – Tetracaine</w:t>
            </w:r>
          </w:p>
        </w:tc>
        <w:tc>
          <w:tcPr>
            <w:tcW w:w="702" w:type="pct"/>
          </w:tcPr>
          <w:p w14:paraId="17C212CC" w14:textId="77777777" w:rsidR="00C20ED9" w:rsidRPr="00604E69" w:rsidRDefault="00C20ED9" w:rsidP="00A978C7">
            <w:pPr>
              <w:spacing w:before="120" w:after="120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>100 grams</w:t>
            </w:r>
          </w:p>
        </w:tc>
        <w:tc>
          <w:tcPr>
            <w:tcW w:w="703" w:type="pct"/>
          </w:tcPr>
          <w:p w14:paraId="0B57D5CF" w14:textId="316488F5" w:rsidR="00C20ED9" w:rsidRPr="00604E69" w:rsidRDefault="00C20ED9" w:rsidP="00A978C7">
            <w:pPr>
              <w:spacing w:before="120" w:after="120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Max is 100 g in a </w:t>
            </w:r>
            <w:r w:rsidR="00E66E69">
              <w:rPr>
                <w:color w:val="000000"/>
              </w:rPr>
              <w:t>30-day</w:t>
            </w:r>
            <w:r>
              <w:rPr>
                <w:color w:val="000000"/>
              </w:rPr>
              <w:t xml:space="preserve"> period</w:t>
            </w:r>
          </w:p>
        </w:tc>
      </w:tr>
      <w:tr w:rsidR="00C20ED9" w:rsidRPr="0058134F" w14:paraId="62AF6E71" w14:textId="77777777" w:rsidTr="00DC2987">
        <w:trPr>
          <w:trHeight w:val="31"/>
        </w:trPr>
        <w:tc>
          <w:tcPr>
            <w:tcW w:w="383" w:type="pct"/>
            <w:vMerge/>
          </w:tcPr>
          <w:p w14:paraId="21C69C93" w14:textId="77777777" w:rsidR="00C20ED9" w:rsidRDefault="00C20ED9" w:rsidP="00A978C7">
            <w:pPr>
              <w:jc w:val="center"/>
              <w:textAlignment w:val="top"/>
              <w:rPr>
                <w:rFonts w:cs="Arial"/>
                <w:b/>
                <w:bCs/>
                <w:color w:val="333333"/>
              </w:rPr>
            </w:pPr>
          </w:p>
        </w:tc>
        <w:tc>
          <w:tcPr>
            <w:tcW w:w="570" w:type="pct"/>
            <w:tcBorders>
              <w:bottom w:val="single" w:sz="4" w:space="0" w:color="auto"/>
            </w:tcBorders>
          </w:tcPr>
          <w:p w14:paraId="5B717A5C" w14:textId="77777777" w:rsidR="00C20ED9" w:rsidRDefault="00C20ED9" w:rsidP="00A978C7">
            <w:pPr>
              <w:spacing w:before="120" w:after="120"/>
              <w:textAlignment w:val="top"/>
              <w:rPr>
                <w:color w:val="333333"/>
              </w:rPr>
            </w:pPr>
            <w:r>
              <w:rPr>
                <w:color w:val="333333"/>
              </w:rPr>
              <w:t>90550020004205</w:t>
            </w:r>
          </w:p>
        </w:tc>
        <w:tc>
          <w:tcPr>
            <w:tcW w:w="1015" w:type="pct"/>
            <w:tcBorders>
              <w:bottom w:val="single" w:sz="4" w:space="0" w:color="auto"/>
            </w:tcBorders>
          </w:tcPr>
          <w:p w14:paraId="2B6FF5C9" w14:textId="77777777" w:rsidR="00C20ED9" w:rsidRDefault="00C20ED9" w:rsidP="00A978C7">
            <w:pPr>
              <w:spacing w:before="120" w:after="120"/>
              <w:textAlignment w:val="top"/>
              <w:rPr>
                <w:color w:val="333333"/>
              </w:rPr>
            </w:pPr>
            <w:r>
              <w:rPr>
                <w:color w:val="333333"/>
              </w:rPr>
              <w:t>Bethamethasone – 31070</w:t>
            </w:r>
          </w:p>
        </w:tc>
        <w:tc>
          <w:tcPr>
            <w:tcW w:w="1627" w:type="pct"/>
            <w:tcBorders>
              <w:bottom w:val="single" w:sz="4" w:space="0" w:color="auto"/>
            </w:tcBorders>
          </w:tcPr>
          <w:p w14:paraId="0134FC1C" w14:textId="77777777" w:rsidR="00C20ED9" w:rsidRDefault="00C20ED9" w:rsidP="00A978C7">
            <w:pPr>
              <w:spacing w:before="120" w:after="120"/>
              <w:textAlignment w:val="top"/>
              <w:rPr>
                <w:color w:val="333333"/>
              </w:rPr>
            </w:pPr>
            <w:r>
              <w:rPr>
                <w:color w:val="333333"/>
              </w:rPr>
              <w:t>Bethamethasone diproprionate ointment 0.05%</w:t>
            </w:r>
          </w:p>
        </w:tc>
        <w:tc>
          <w:tcPr>
            <w:tcW w:w="702" w:type="pct"/>
            <w:tcBorders>
              <w:bottom w:val="single" w:sz="4" w:space="0" w:color="auto"/>
            </w:tcBorders>
          </w:tcPr>
          <w:p w14:paraId="68B87AB6" w14:textId="77777777" w:rsidR="00C20ED9" w:rsidRDefault="00C20ED9" w:rsidP="00A978C7">
            <w:pPr>
              <w:spacing w:before="120" w:after="120"/>
              <w:textAlignment w:val="top"/>
              <w:rPr>
                <w:color w:val="333333"/>
              </w:rPr>
            </w:pPr>
            <w:r>
              <w:rPr>
                <w:color w:val="333333"/>
              </w:rPr>
              <w:t>210 grams</w:t>
            </w:r>
          </w:p>
        </w:tc>
        <w:tc>
          <w:tcPr>
            <w:tcW w:w="703" w:type="pct"/>
            <w:tcBorders>
              <w:bottom w:val="single" w:sz="4" w:space="0" w:color="auto"/>
            </w:tcBorders>
          </w:tcPr>
          <w:p w14:paraId="08488F55" w14:textId="50C85DEC" w:rsidR="00C20ED9" w:rsidRDefault="00C20ED9" w:rsidP="00A978C7">
            <w:pPr>
              <w:spacing w:before="120" w:after="120"/>
              <w:textAlignment w:val="top"/>
              <w:rPr>
                <w:color w:val="333333"/>
              </w:rPr>
            </w:pPr>
            <w:r>
              <w:rPr>
                <w:color w:val="333333"/>
              </w:rPr>
              <w:t xml:space="preserve">Max is 210 g in a </w:t>
            </w:r>
            <w:r w:rsidR="00E66E69">
              <w:rPr>
                <w:color w:val="333333"/>
              </w:rPr>
              <w:t>30-day</w:t>
            </w:r>
            <w:r>
              <w:rPr>
                <w:color w:val="333333"/>
              </w:rPr>
              <w:t xml:space="preserve"> period. </w:t>
            </w:r>
          </w:p>
        </w:tc>
      </w:tr>
      <w:tr w:rsidR="00C20ED9" w:rsidRPr="0058134F" w14:paraId="41798923" w14:textId="77777777" w:rsidTr="00DC2987">
        <w:trPr>
          <w:trHeight w:val="23"/>
        </w:trPr>
        <w:tc>
          <w:tcPr>
            <w:tcW w:w="383" w:type="pct"/>
            <w:vMerge/>
          </w:tcPr>
          <w:p w14:paraId="7F2CD896" w14:textId="77777777" w:rsidR="00C20ED9" w:rsidRDefault="00C20ED9" w:rsidP="00A978C7">
            <w:pPr>
              <w:jc w:val="center"/>
              <w:textAlignment w:val="top"/>
              <w:rPr>
                <w:rFonts w:cs="Arial"/>
                <w:b/>
                <w:bCs/>
                <w:color w:val="333333"/>
              </w:rPr>
            </w:pPr>
          </w:p>
        </w:tc>
        <w:tc>
          <w:tcPr>
            <w:tcW w:w="570" w:type="pct"/>
            <w:tcBorders>
              <w:bottom w:val="single" w:sz="4" w:space="0" w:color="auto"/>
            </w:tcBorders>
          </w:tcPr>
          <w:p w14:paraId="767DF623" w14:textId="77777777" w:rsidR="00C20ED9" w:rsidRDefault="00C20ED9" w:rsidP="00A978C7">
            <w:pPr>
              <w:spacing w:before="120" w:after="120"/>
              <w:textAlignment w:val="top"/>
              <w:rPr>
                <w:color w:val="333333"/>
              </w:rPr>
            </w:pPr>
            <w:r>
              <w:rPr>
                <w:color w:val="333333"/>
              </w:rPr>
              <w:t>90550060003705</w:t>
            </w:r>
          </w:p>
        </w:tc>
        <w:tc>
          <w:tcPr>
            <w:tcW w:w="1015" w:type="pct"/>
            <w:tcBorders>
              <w:bottom w:val="single" w:sz="4" w:space="0" w:color="auto"/>
            </w:tcBorders>
          </w:tcPr>
          <w:p w14:paraId="5958A276" w14:textId="77777777" w:rsidR="00C20ED9" w:rsidRDefault="00C20ED9" w:rsidP="00A978C7">
            <w:pPr>
              <w:spacing w:before="120" w:after="120"/>
              <w:textAlignment w:val="top"/>
              <w:rPr>
                <w:color w:val="333333"/>
              </w:rPr>
            </w:pPr>
            <w:r>
              <w:rPr>
                <w:color w:val="333333"/>
              </w:rPr>
              <w:t>Fluocinonide – 31390</w:t>
            </w:r>
          </w:p>
        </w:tc>
        <w:tc>
          <w:tcPr>
            <w:tcW w:w="1627" w:type="pct"/>
            <w:tcBorders>
              <w:bottom w:val="single" w:sz="4" w:space="0" w:color="auto"/>
            </w:tcBorders>
          </w:tcPr>
          <w:p w14:paraId="385D6B8C" w14:textId="77777777" w:rsidR="00C20ED9" w:rsidRDefault="00C20ED9" w:rsidP="00A978C7">
            <w:pPr>
              <w:spacing w:before="120" w:after="120"/>
              <w:textAlignment w:val="top"/>
              <w:rPr>
                <w:color w:val="333333"/>
              </w:rPr>
            </w:pPr>
            <w:r>
              <w:rPr>
                <w:color w:val="333333"/>
              </w:rPr>
              <w:t xml:space="preserve">Fluocinonide cream 0.05% </w:t>
            </w:r>
          </w:p>
        </w:tc>
        <w:tc>
          <w:tcPr>
            <w:tcW w:w="702" w:type="pct"/>
            <w:tcBorders>
              <w:bottom w:val="single" w:sz="4" w:space="0" w:color="auto"/>
            </w:tcBorders>
          </w:tcPr>
          <w:p w14:paraId="72F3BC2A" w14:textId="77777777" w:rsidR="00C20ED9" w:rsidRDefault="00C20ED9" w:rsidP="00A978C7">
            <w:pPr>
              <w:spacing w:before="120" w:after="120"/>
              <w:textAlignment w:val="top"/>
              <w:rPr>
                <w:color w:val="333333"/>
              </w:rPr>
            </w:pPr>
            <w:r>
              <w:rPr>
                <w:color w:val="333333"/>
              </w:rPr>
              <w:t>150 grams</w:t>
            </w:r>
          </w:p>
        </w:tc>
        <w:tc>
          <w:tcPr>
            <w:tcW w:w="703" w:type="pct"/>
            <w:tcBorders>
              <w:bottom w:val="single" w:sz="4" w:space="0" w:color="auto"/>
            </w:tcBorders>
          </w:tcPr>
          <w:p w14:paraId="0B867D17" w14:textId="63B077B5" w:rsidR="00C20ED9" w:rsidRDefault="00C20ED9" w:rsidP="00A978C7">
            <w:pPr>
              <w:spacing w:before="120" w:after="120"/>
              <w:textAlignment w:val="top"/>
              <w:rPr>
                <w:color w:val="333333"/>
              </w:rPr>
            </w:pPr>
            <w:r>
              <w:rPr>
                <w:color w:val="333333"/>
              </w:rPr>
              <w:t xml:space="preserve">Max is 150 g in a </w:t>
            </w:r>
            <w:r w:rsidR="00E66E69">
              <w:rPr>
                <w:color w:val="333333"/>
              </w:rPr>
              <w:t>30-day</w:t>
            </w:r>
            <w:r>
              <w:rPr>
                <w:color w:val="333333"/>
              </w:rPr>
              <w:t xml:space="preserve"> period</w:t>
            </w:r>
          </w:p>
        </w:tc>
      </w:tr>
      <w:tr w:rsidR="00C20ED9" w:rsidRPr="0058134F" w14:paraId="04C2714C" w14:textId="77777777" w:rsidTr="00DC2987">
        <w:trPr>
          <w:trHeight w:val="23"/>
        </w:trPr>
        <w:tc>
          <w:tcPr>
            <w:tcW w:w="383" w:type="pct"/>
            <w:vMerge/>
          </w:tcPr>
          <w:p w14:paraId="6E8EDCE1" w14:textId="77777777" w:rsidR="00C20ED9" w:rsidRDefault="00C20ED9" w:rsidP="00A978C7">
            <w:pPr>
              <w:jc w:val="center"/>
              <w:textAlignment w:val="top"/>
              <w:rPr>
                <w:rFonts w:cs="Arial"/>
                <w:b/>
                <w:bCs/>
                <w:color w:val="333333"/>
              </w:rPr>
            </w:pPr>
          </w:p>
        </w:tc>
        <w:tc>
          <w:tcPr>
            <w:tcW w:w="570" w:type="pct"/>
            <w:tcBorders>
              <w:bottom w:val="single" w:sz="4" w:space="0" w:color="auto"/>
            </w:tcBorders>
          </w:tcPr>
          <w:p w14:paraId="79BC836B" w14:textId="77777777" w:rsidR="00C20ED9" w:rsidRDefault="00C20ED9" w:rsidP="00A978C7">
            <w:pPr>
              <w:spacing w:before="120" w:after="120"/>
              <w:textAlignment w:val="top"/>
              <w:rPr>
                <w:color w:val="333333"/>
              </w:rPr>
            </w:pPr>
            <w:r>
              <w:rPr>
                <w:color w:val="333333"/>
              </w:rPr>
              <w:t>90210030304020</w:t>
            </w:r>
          </w:p>
        </w:tc>
        <w:tc>
          <w:tcPr>
            <w:tcW w:w="1015" w:type="pct"/>
            <w:tcBorders>
              <w:bottom w:val="single" w:sz="4" w:space="0" w:color="auto"/>
            </w:tcBorders>
          </w:tcPr>
          <w:p w14:paraId="500A9E6D" w14:textId="77777777" w:rsidR="00C20ED9" w:rsidRDefault="00C20ED9" w:rsidP="00A978C7">
            <w:pPr>
              <w:spacing w:before="120" w:after="120"/>
              <w:textAlignment w:val="top"/>
              <w:rPr>
                <w:color w:val="333333"/>
              </w:rPr>
            </w:pPr>
            <w:r>
              <w:rPr>
                <w:color w:val="333333"/>
              </w:rPr>
              <w:t>Diclofenac – 45680</w:t>
            </w:r>
          </w:p>
        </w:tc>
        <w:tc>
          <w:tcPr>
            <w:tcW w:w="1627" w:type="pct"/>
            <w:tcBorders>
              <w:bottom w:val="single" w:sz="4" w:space="0" w:color="auto"/>
            </w:tcBorders>
          </w:tcPr>
          <w:p w14:paraId="426C8D7F" w14:textId="77777777" w:rsidR="00C20ED9" w:rsidRDefault="00C20ED9" w:rsidP="00A978C7">
            <w:pPr>
              <w:spacing w:before="120" w:after="120"/>
              <w:textAlignment w:val="top"/>
              <w:rPr>
                <w:color w:val="333333"/>
              </w:rPr>
            </w:pPr>
            <w:r>
              <w:rPr>
                <w:color w:val="333333"/>
              </w:rPr>
              <w:t>Diclofenac Sodium Gel 1%</w:t>
            </w:r>
          </w:p>
        </w:tc>
        <w:tc>
          <w:tcPr>
            <w:tcW w:w="702" w:type="pct"/>
            <w:tcBorders>
              <w:bottom w:val="single" w:sz="4" w:space="0" w:color="auto"/>
            </w:tcBorders>
          </w:tcPr>
          <w:p w14:paraId="597D0911" w14:textId="77777777" w:rsidR="00C20ED9" w:rsidRDefault="00C20ED9" w:rsidP="00A978C7">
            <w:pPr>
              <w:spacing w:before="120" w:after="120"/>
              <w:textAlignment w:val="top"/>
              <w:rPr>
                <w:color w:val="333333"/>
              </w:rPr>
            </w:pPr>
            <w:r>
              <w:rPr>
                <w:color w:val="333333"/>
              </w:rPr>
              <w:t>1000 grams</w:t>
            </w:r>
          </w:p>
        </w:tc>
        <w:tc>
          <w:tcPr>
            <w:tcW w:w="703" w:type="pct"/>
            <w:tcBorders>
              <w:bottom w:val="single" w:sz="4" w:space="0" w:color="auto"/>
            </w:tcBorders>
          </w:tcPr>
          <w:p w14:paraId="2CD1B967" w14:textId="3F99EAC9" w:rsidR="00C20ED9" w:rsidRDefault="00C20ED9" w:rsidP="00A978C7">
            <w:pPr>
              <w:spacing w:before="120" w:after="120"/>
              <w:textAlignment w:val="top"/>
              <w:rPr>
                <w:color w:val="333333"/>
              </w:rPr>
            </w:pPr>
            <w:r>
              <w:rPr>
                <w:color w:val="333333"/>
              </w:rPr>
              <w:t xml:space="preserve">Max is 1000 g in a </w:t>
            </w:r>
            <w:r w:rsidR="00E66E69">
              <w:rPr>
                <w:color w:val="333333"/>
              </w:rPr>
              <w:t>30-day</w:t>
            </w:r>
            <w:r>
              <w:rPr>
                <w:color w:val="333333"/>
              </w:rPr>
              <w:t xml:space="preserve"> period.</w:t>
            </w:r>
          </w:p>
        </w:tc>
      </w:tr>
      <w:tr w:rsidR="00C20ED9" w:rsidRPr="0058134F" w14:paraId="3C430B20" w14:textId="77777777" w:rsidTr="00DC2987">
        <w:trPr>
          <w:trHeight w:val="23"/>
        </w:trPr>
        <w:tc>
          <w:tcPr>
            <w:tcW w:w="383" w:type="pct"/>
            <w:vMerge/>
          </w:tcPr>
          <w:p w14:paraId="32813206" w14:textId="77777777" w:rsidR="00C20ED9" w:rsidRDefault="00C20ED9" w:rsidP="00A978C7">
            <w:pPr>
              <w:jc w:val="center"/>
              <w:textAlignment w:val="top"/>
              <w:rPr>
                <w:rFonts w:cs="Arial"/>
                <w:b/>
                <w:bCs/>
                <w:color w:val="333333"/>
              </w:rPr>
            </w:pPr>
          </w:p>
        </w:tc>
        <w:tc>
          <w:tcPr>
            <w:tcW w:w="570" w:type="pct"/>
            <w:tcBorders>
              <w:bottom w:val="single" w:sz="4" w:space="0" w:color="auto"/>
            </w:tcBorders>
          </w:tcPr>
          <w:p w14:paraId="2168D99D" w14:textId="77777777" w:rsidR="00C20ED9" w:rsidRDefault="00C20ED9" w:rsidP="00A978C7">
            <w:pPr>
              <w:spacing w:before="120" w:after="120"/>
              <w:textAlignment w:val="top"/>
              <w:rPr>
                <w:color w:val="333333"/>
              </w:rPr>
            </w:pPr>
            <w:r>
              <w:rPr>
                <w:color w:val="333333"/>
              </w:rPr>
              <w:t>90374035304020</w:t>
            </w:r>
          </w:p>
        </w:tc>
        <w:tc>
          <w:tcPr>
            <w:tcW w:w="1015" w:type="pct"/>
            <w:tcBorders>
              <w:bottom w:val="single" w:sz="4" w:space="0" w:color="auto"/>
            </w:tcBorders>
          </w:tcPr>
          <w:p w14:paraId="4E710FCF" w14:textId="77777777" w:rsidR="00C20ED9" w:rsidRDefault="00C20ED9" w:rsidP="00A978C7">
            <w:pPr>
              <w:spacing w:before="120" w:after="120"/>
              <w:textAlignment w:val="top"/>
              <w:rPr>
                <w:color w:val="333333"/>
              </w:rPr>
            </w:pPr>
            <w:r>
              <w:rPr>
                <w:color w:val="333333"/>
              </w:rPr>
              <w:t>Diclofenac – 86831</w:t>
            </w:r>
          </w:p>
        </w:tc>
        <w:tc>
          <w:tcPr>
            <w:tcW w:w="1627" w:type="pct"/>
            <w:tcBorders>
              <w:bottom w:val="single" w:sz="4" w:space="0" w:color="auto"/>
            </w:tcBorders>
          </w:tcPr>
          <w:p w14:paraId="627865BE" w14:textId="77777777" w:rsidR="00C20ED9" w:rsidRDefault="00C20ED9" w:rsidP="00A978C7">
            <w:pPr>
              <w:spacing w:before="120" w:after="120"/>
              <w:textAlignment w:val="top"/>
              <w:rPr>
                <w:color w:val="333333"/>
              </w:rPr>
            </w:pPr>
            <w:r>
              <w:rPr>
                <w:color w:val="333333"/>
              </w:rPr>
              <w:t>Diclofenac Sodium (Actinic Keratosis) gel 3%</w:t>
            </w:r>
          </w:p>
        </w:tc>
        <w:tc>
          <w:tcPr>
            <w:tcW w:w="702" w:type="pct"/>
            <w:tcBorders>
              <w:bottom w:val="single" w:sz="4" w:space="0" w:color="auto"/>
            </w:tcBorders>
          </w:tcPr>
          <w:p w14:paraId="3FE4194B" w14:textId="77777777" w:rsidR="00C20ED9" w:rsidRDefault="00C20ED9" w:rsidP="00A978C7">
            <w:pPr>
              <w:spacing w:before="120" w:after="120"/>
              <w:textAlignment w:val="top"/>
              <w:rPr>
                <w:color w:val="333333"/>
              </w:rPr>
            </w:pPr>
            <w:r>
              <w:rPr>
                <w:color w:val="333333"/>
              </w:rPr>
              <w:t>100 grams</w:t>
            </w:r>
          </w:p>
        </w:tc>
        <w:tc>
          <w:tcPr>
            <w:tcW w:w="703" w:type="pct"/>
            <w:tcBorders>
              <w:bottom w:val="single" w:sz="4" w:space="0" w:color="auto"/>
            </w:tcBorders>
          </w:tcPr>
          <w:p w14:paraId="2CAB21F9" w14:textId="01E9DEF6" w:rsidR="00C20ED9" w:rsidRDefault="00C20ED9" w:rsidP="00A978C7">
            <w:pPr>
              <w:spacing w:before="120" w:after="120"/>
              <w:textAlignment w:val="top"/>
              <w:rPr>
                <w:color w:val="333333"/>
              </w:rPr>
            </w:pPr>
            <w:r>
              <w:rPr>
                <w:color w:val="333333"/>
              </w:rPr>
              <w:t xml:space="preserve">Max is 100 g in a </w:t>
            </w:r>
            <w:r w:rsidR="00E66E69">
              <w:rPr>
                <w:color w:val="333333"/>
              </w:rPr>
              <w:t>30-day</w:t>
            </w:r>
            <w:r>
              <w:rPr>
                <w:color w:val="333333"/>
              </w:rPr>
              <w:t xml:space="preserve"> period.</w:t>
            </w:r>
          </w:p>
        </w:tc>
      </w:tr>
      <w:tr w:rsidR="00A978C7" w:rsidRPr="0058134F" w14:paraId="15BE93EC" w14:textId="77777777" w:rsidTr="007B0115">
        <w:trPr>
          <w:trHeight w:val="575"/>
        </w:trPr>
        <w:tc>
          <w:tcPr>
            <w:tcW w:w="383" w:type="pct"/>
            <w:vMerge/>
          </w:tcPr>
          <w:p w14:paraId="730E90E8" w14:textId="77777777" w:rsidR="00A978C7" w:rsidRDefault="00A978C7" w:rsidP="00604E69">
            <w:pPr>
              <w:jc w:val="center"/>
              <w:textAlignment w:val="top"/>
              <w:rPr>
                <w:rFonts w:cs="Arial"/>
                <w:b/>
                <w:bCs/>
                <w:color w:val="333333"/>
              </w:rPr>
            </w:pPr>
          </w:p>
        </w:tc>
        <w:tc>
          <w:tcPr>
            <w:tcW w:w="1585" w:type="pct"/>
            <w:gridSpan w:val="2"/>
            <w:shd w:val="clear" w:color="auto" w:fill="D9D9D9"/>
          </w:tcPr>
          <w:p w14:paraId="0BEDCCBB" w14:textId="44317EC5" w:rsidR="00A978C7" w:rsidRDefault="00A978C7" w:rsidP="00A978C7">
            <w:pPr>
              <w:spacing w:before="120" w:after="120"/>
              <w:jc w:val="center"/>
              <w:textAlignment w:val="top"/>
              <w:rPr>
                <w:color w:val="333333"/>
              </w:rPr>
            </w:pPr>
            <w:r>
              <w:rPr>
                <w:b/>
                <w:color w:val="333333"/>
              </w:rPr>
              <w:t>If…</w:t>
            </w:r>
          </w:p>
        </w:tc>
        <w:tc>
          <w:tcPr>
            <w:tcW w:w="3032" w:type="pct"/>
            <w:gridSpan w:val="3"/>
            <w:shd w:val="clear" w:color="auto" w:fill="D9D9D9"/>
          </w:tcPr>
          <w:p w14:paraId="10D9FCA9" w14:textId="19FD4205" w:rsidR="00A978C7" w:rsidRDefault="00A978C7" w:rsidP="00A978C7">
            <w:pPr>
              <w:spacing w:before="120" w:after="120"/>
              <w:jc w:val="center"/>
              <w:textAlignment w:val="top"/>
              <w:rPr>
                <w:color w:val="333333"/>
              </w:rPr>
            </w:pPr>
            <w:r>
              <w:rPr>
                <w:b/>
                <w:color w:val="333333"/>
              </w:rPr>
              <w:t>Then…</w:t>
            </w:r>
          </w:p>
        </w:tc>
      </w:tr>
      <w:tr w:rsidR="00C20ED9" w:rsidRPr="0058134F" w14:paraId="073AA239" w14:textId="77777777" w:rsidTr="00DC2987">
        <w:trPr>
          <w:trHeight w:val="23"/>
        </w:trPr>
        <w:tc>
          <w:tcPr>
            <w:tcW w:w="383" w:type="pct"/>
            <w:vMerge/>
          </w:tcPr>
          <w:p w14:paraId="5ACF5A25" w14:textId="77777777" w:rsidR="00C20ED9" w:rsidRDefault="00C20ED9" w:rsidP="002730ED">
            <w:pPr>
              <w:jc w:val="center"/>
              <w:textAlignment w:val="top"/>
              <w:rPr>
                <w:rFonts w:cs="Arial"/>
                <w:b/>
                <w:bCs/>
                <w:color w:val="333333"/>
              </w:rPr>
            </w:pPr>
          </w:p>
        </w:tc>
        <w:tc>
          <w:tcPr>
            <w:tcW w:w="1585" w:type="pct"/>
            <w:gridSpan w:val="2"/>
          </w:tcPr>
          <w:p w14:paraId="5FC2122F" w14:textId="77777777" w:rsidR="00C20ED9" w:rsidRPr="008E4384" w:rsidRDefault="00C20ED9" w:rsidP="00A978C7">
            <w:pPr>
              <w:spacing w:before="120" w:after="120"/>
              <w:textAlignment w:val="top"/>
              <w:rPr>
                <w:b/>
                <w:color w:val="333333"/>
              </w:rPr>
            </w:pPr>
            <w:r w:rsidRPr="008E4384">
              <w:rPr>
                <w:b/>
                <w:color w:val="333333"/>
              </w:rPr>
              <w:t>Yes</w:t>
            </w:r>
          </w:p>
        </w:tc>
        <w:tc>
          <w:tcPr>
            <w:tcW w:w="3032" w:type="pct"/>
            <w:gridSpan w:val="3"/>
          </w:tcPr>
          <w:p w14:paraId="4C6CDBD7" w14:textId="48314369" w:rsidR="00C20ED9" w:rsidRDefault="00E66E69" w:rsidP="00A978C7">
            <w:pPr>
              <w:spacing w:before="120" w:after="120"/>
              <w:textAlignment w:val="top"/>
              <w:rPr>
                <w:color w:val="333333"/>
              </w:rPr>
            </w:pPr>
            <w:r>
              <w:rPr>
                <w:color w:val="333333"/>
              </w:rPr>
              <w:pict w14:anchorId="27AA48D9">
                <v:shape id="_x0000_i1027" type="#_x0000_t75" style="width:18.75pt;height:16.5pt;mso-position-horizontal-relative:char;mso-position-vertical-relative:line">
                  <v:imagedata r:id="rId12" o:title="Icon - Conversation"/>
                </v:shape>
              </w:pict>
            </w:r>
            <w:r w:rsidR="004F0D40">
              <w:rPr>
                <w:color w:val="333333"/>
              </w:rPr>
              <w:t xml:space="preserve"> </w:t>
            </w:r>
            <w:r w:rsidR="00C20ED9">
              <w:rPr>
                <w:color w:val="333333"/>
              </w:rPr>
              <w:t>I am sorry no override can be granted.</w:t>
            </w:r>
          </w:p>
        </w:tc>
      </w:tr>
      <w:tr w:rsidR="00C20ED9" w:rsidRPr="0058134F" w14:paraId="1EAAD22F" w14:textId="77777777" w:rsidTr="00DC2987">
        <w:trPr>
          <w:trHeight w:val="23"/>
        </w:trPr>
        <w:tc>
          <w:tcPr>
            <w:tcW w:w="383" w:type="pct"/>
            <w:vMerge/>
          </w:tcPr>
          <w:p w14:paraId="6F6E1363" w14:textId="77777777" w:rsidR="00C20ED9" w:rsidRDefault="00C20ED9" w:rsidP="002730ED">
            <w:pPr>
              <w:jc w:val="center"/>
              <w:textAlignment w:val="top"/>
              <w:rPr>
                <w:rFonts w:cs="Arial"/>
                <w:b/>
                <w:bCs/>
                <w:color w:val="333333"/>
              </w:rPr>
            </w:pPr>
          </w:p>
        </w:tc>
        <w:tc>
          <w:tcPr>
            <w:tcW w:w="1585" w:type="pct"/>
            <w:gridSpan w:val="2"/>
          </w:tcPr>
          <w:p w14:paraId="6CEA9D05" w14:textId="77777777" w:rsidR="00C20ED9" w:rsidRPr="00876146" w:rsidRDefault="00C20ED9" w:rsidP="00A978C7">
            <w:pPr>
              <w:spacing w:before="120" w:after="120"/>
              <w:textAlignment w:val="top"/>
              <w:rPr>
                <w:b/>
                <w:color w:val="333333"/>
              </w:rPr>
            </w:pPr>
            <w:r w:rsidRPr="00876146">
              <w:rPr>
                <w:b/>
                <w:color w:val="333333"/>
              </w:rPr>
              <w:t>No</w:t>
            </w:r>
          </w:p>
        </w:tc>
        <w:tc>
          <w:tcPr>
            <w:tcW w:w="3032" w:type="pct"/>
            <w:gridSpan w:val="3"/>
          </w:tcPr>
          <w:p w14:paraId="55E71F5B" w14:textId="65064D37" w:rsidR="00C20ED9" w:rsidRPr="00604E69" w:rsidRDefault="00A978C7" w:rsidP="00A978C7">
            <w:pPr>
              <w:spacing w:before="120" w:after="120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>Proceed</w:t>
            </w:r>
            <w:r w:rsidR="00C20ED9" w:rsidRPr="00604E69">
              <w:rPr>
                <w:color w:val="000000"/>
              </w:rPr>
              <w:t xml:space="preserve"> to the next step. </w:t>
            </w:r>
          </w:p>
        </w:tc>
      </w:tr>
      <w:tr w:rsidR="000F282D" w:rsidRPr="0058134F" w14:paraId="7C284A2D" w14:textId="77777777" w:rsidTr="00DC2987">
        <w:trPr>
          <w:trHeight w:val="91"/>
        </w:trPr>
        <w:tc>
          <w:tcPr>
            <w:tcW w:w="383" w:type="pct"/>
            <w:vMerge w:val="restart"/>
          </w:tcPr>
          <w:p w14:paraId="1A4E0CAC" w14:textId="7AB039FF" w:rsidR="000F282D" w:rsidRDefault="004F0D40" w:rsidP="00A978C7">
            <w:pPr>
              <w:spacing w:before="120" w:after="120"/>
              <w:jc w:val="center"/>
              <w:textAlignment w:val="top"/>
              <w:rPr>
                <w:rFonts w:cs="Arial"/>
                <w:b/>
                <w:bCs/>
                <w:color w:val="333333"/>
              </w:rPr>
            </w:pPr>
            <w:r>
              <w:rPr>
                <w:rFonts w:cs="Arial"/>
                <w:b/>
                <w:bCs/>
                <w:color w:val="333333"/>
              </w:rPr>
              <w:t xml:space="preserve">6 </w:t>
            </w:r>
          </w:p>
        </w:tc>
        <w:tc>
          <w:tcPr>
            <w:tcW w:w="4617" w:type="pct"/>
            <w:gridSpan w:val="5"/>
            <w:tcBorders>
              <w:bottom w:val="single" w:sz="4" w:space="0" w:color="auto"/>
            </w:tcBorders>
          </w:tcPr>
          <w:p w14:paraId="2DFDC982" w14:textId="06357531" w:rsidR="00A231DC" w:rsidRPr="00891E17" w:rsidRDefault="004F0D40" w:rsidP="00A978C7">
            <w:pPr>
              <w:numPr>
                <w:ilvl w:val="0"/>
                <w:numId w:val="26"/>
              </w:numPr>
              <w:spacing w:before="120" w:after="120"/>
              <w:textAlignment w:val="top"/>
              <w:rPr>
                <w:color w:val="333333"/>
              </w:rPr>
            </w:pPr>
            <w:r w:rsidRPr="00A978C7">
              <w:rPr>
                <w:color w:val="333333"/>
              </w:rPr>
              <w:t xml:space="preserve">Access theSource and search for the Client Code </w:t>
            </w:r>
            <w:r w:rsidR="000F282D" w:rsidRPr="00A978C7">
              <w:rPr>
                <w:color w:val="333333"/>
              </w:rPr>
              <w:t>or Client Name</w:t>
            </w:r>
            <w:r w:rsidR="00A978C7" w:rsidRPr="00A978C7">
              <w:rPr>
                <w:color w:val="333333"/>
              </w:rPr>
              <w:t xml:space="preserve"> then r</w:t>
            </w:r>
            <w:r w:rsidR="000F282D" w:rsidRPr="00A978C7">
              <w:rPr>
                <w:color w:val="333333"/>
              </w:rPr>
              <w:t xml:space="preserve">eview the CIF to determine if the client has any process concerning </w:t>
            </w:r>
            <w:r w:rsidR="000F282D" w:rsidRPr="00A978C7">
              <w:rPr>
                <w:b/>
                <w:color w:val="333333"/>
              </w:rPr>
              <w:t>Reject 88 – Max is XXX in 30 Day Period.</w:t>
            </w:r>
            <w:r w:rsidR="000F282D" w:rsidRPr="00A978C7">
              <w:rPr>
                <w:color w:val="333333"/>
              </w:rPr>
              <w:t xml:space="preserve">  </w:t>
            </w:r>
          </w:p>
        </w:tc>
      </w:tr>
      <w:tr w:rsidR="000F282D" w:rsidRPr="0058134F" w14:paraId="7B7D2721" w14:textId="77777777">
        <w:trPr>
          <w:trHeight w:val="88"/>
        </w:trPr>
        <w:tc>
          <w:tcPr>
            <w:tcW w:w="383" w:type="pct"/>
            <w:vMerge/>
          </w:tcPr>
          <w:p w14:paraId="30B2AB44" w14:textId="77777777" w:rsidR="000F282D" w:rsidRDefault="000F282D" w:rsidP="00A978C7">
            <w:pPr>
              <w:spacing w:before="120" w:after="120"/>
              <w:jc w:val="center"/>
              <w:textAlignment w:val="top"/>
              <w:rPr>
                <w:rFonts w:cs="Arial"/>
                <w:b/>
                <w:bCs/>
                <w:color w:val="333333"/>
              </w:rPr>
            </w:pPr>
          </w:p>
        </w:tc>
        <w:tc>
          <w:tcPr>
            <w:tcW w:w="1585" w:type="pct"/>
            <w:gridSpan w:val="2"/>
            <w:shd w:val="clear" w:color="auto" w:fill="D9D9D9"/>
          </w:tcPr>
          <w:p w14:paraId="5161208D" w14:textId="77777777" w:rsidR="000F282D" w:rsidRPr="00A47085" w:rsidRDefault="000F282D" w:rsidP="00A978C7">
            <w:pPr>
              <w:spacing w:before="120" w:after="120"/>
              <w:jc w:val="center"/>
              <w:textAlignment w:val="top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 xml:space="preserve">If CIF States… </w:t>
            </w:r>
          </w:p>
        </w:tc>
        <w:tc>
          <w:tcPr>
            <w:tcW w:w="3032" w:type="pct"/>
            <w:gridSpan w:val="3"/>
            <w:shd w:val="clear" w:color="auto" w:fill="D9D9D9"/>
          </w:tcPr>
          <w:p w14:paraId="162A9AB1" w14:textId="77777777" w:rsidR="000F282D" w:rsidRPr="00A47085" w:rsidRDefault="000F282D" w:rsidP="00A978C7">
            <w:pPr>
              <w:spacing w:before="120" w:after="120"/>
              <w:jc w:val="center"/>
              <w:textAlignment w:val="top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Then…</w:t>
            </w:r>
          </w:p>
        </w:tc>
      </w:tr>
      <w:tr w:rsidR="000F282D" w:rsidRPr="0058134F" w14:paraId="5BE16C09" w14:textId="77777777" w:rsidTr="00DC2987">
        <w:trPr>
          <w:trHeight w:val="88"/>
        </w:trPr>
        <w:tc>
          <w:tcPr>
            <w:tcW w:w="383" w:type="pct"/>
            <w:vMerge/>
          </w:tcPr>
          <w:p w14:paraId="0B530AFD" w14:textId="77777777" w:rsidR="000F282D" w:rsidRDefault="000F282D" w:rsidP="00A978C7">
            <w:pPr>
              <w:spacing w:before="120" w:after="120"/>
              <w:jc w:val="center"/>
              <w:textAlignment w:val="top"/>
              <w:rPr>
                <w:rFonts w:cs="Arial"/>
                <w:b/>
                <w:bCs/>
                <w:color w:val="333333"/>
              </w:rPr>
            </w:pPr>
          </w:p>
        </w:tc>
        <w:tc>
          <w:tcPr>
            <w:tcW w:w="1585" w:type="pct"/>
            <w:gridSpan w:val="2"/>
          </w:tcPr>
          <w:p w14:paraId="265C21EB" w14:textId="4BDD99FD" w:rsidR="00A231DC" w:rsidRPr="00A47085" w:rsidRDefault="000F282D" w:rsidP="00A978C7">
            <w:pPr>
              <w:spacing w:before="120" w:after="120"/>
              <w:textAlignment w:val="top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 xml:space="preserve">Yes </w:t>
            </w:r>
          </w:p>
        </w:tc>
        <w:tc>
          <w:tcPr>
            <w:tcW w:w="3032" w:type="pct"/>
            <w:gridSpan w:val="3"/>
          </w:tcPr>
          <w:p w14:paraId="378DF449" w14:textId="77777777" w:rsidR="000F282D" w:rsidRPr="00891E17" w:rsidRDefault="000F282D" w:rsidP="00A978C7">
            <w:pPr>
              <w:spacing w:before="120" w:after="120"/>
              <w:textAlignment w:val="top"/>
              <w:rPr>
                <w:color w:val="333333"/>
              </w:rPr>
            </w:pPr>
            <w:r>
              <w:rPr>
                <w:color w:val="333333"/>
              </w:rPr>
              <w:t>Follow the information found in the CIF.</w:t>
            </w:r>
          </w:p>
        </w:tc>
      </w:tr>
      <w:tr w:rsidR="000F282D" w:rsidRPr="0058134F" w14:paraId="70CD69DB" w14:textId="77777777" w:rsidTr="00DC2987">
        <w:trPr>
          <w:trHeight w:val="377"/>
        </w:trPr>
        <w:tc>
          <w:tcPr>
            <w:tcW w:w="383" w:type="pct"/>
            <w:vMerge/>
          </w:tcPr>
          <w:p w14:paraId="71FA751A" w14:textId="77777777" w:rsidR="000F282D" w:rsidRDefault="000F282D" w:rsidP="00A978C7">
            <w:pPr>
              <w:spacing w:before="120" w:after="120"/>
              <w:jc w:val="center"/>
              <w:textAlignment w:val="top"/>
              <w:rPr>
                <w:rFonts w:cs="Arial"/>
                <w:b/>
                <w:bCs/>
                <w:color w:val="333333"/>
              </w:rPr>
            </w:pPr>
          </w:p>
        </w:tc>
        <w:tc>
          <w:tcPr>
            <w:tcW w:w="1585" w:type="pct"/>
            <w:gridSpan w:val="2"/>
          </w:tcPr>
          <w:p w14:paraId="306B4C80" w14:textId="77777777" w:rsidR="000F282D" w:rsidRPr="00A47085" w:rsidRDefault="000F282D" w:rsidP="00A978C7">
            <w:pPr>
              <w:spacing w:before="120" w:after="120"/>
              <w:textAlignment w:val="top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No</w:t>
            </w:r>
          </w:p>
        </w:tc>
        <w:tc>
          <w:tcPr>
            <w:tcW w:w="3032" w:type="pct"/>
            <w:gridSpan w:val="3"/>
          </w:tcPr>
          <w:p w14:paraId="22D2171D" w14:textId="0F6959CD" w:rsidR="006E2695" w:rsidRPr="00891E17" w:rsidRDefault="00E66E69" w:rsidP="00A978C7">
            <w:pPr>
              <w:spacing w:before="120" w:after="120"/>
              <w:textAlignment w:val="top"/>
              <w:rPr>
                <w:color w:val="333333"/>
              </w:rPr>
            </w:pPr>
            <w:r>
              <w:rPr>
                <w:color w:val="333333"/>
              </w:rPr>
              <w:pict w14:anchorId="4AE46AB4">
                <v:shape id="_x0000_i1028" type="#_x0000_t75" style="width:18.75pt;height:16.5pt;mso-position-horizontal-relative:char;mso-position-vertical-relative:line">
                  <v:imagedata r:id="rId12" o:title="Icon - Conversation"/>
                </v:shape>
              </w:pict>
            </w:r>
            <w:r w:rsidR="006E2695">
              <w:rPr>
                <w:color w:val="333333"/>
              </w:rPr>
              <w:t xml:space="preserve">  </w:t>
            </w:r>
            <w:r w:rsidR="000F282D">
              <w:rPr>
                <w:color w:val="333333"/>
              </w:rPr>
              <w:t>I am sorry no override can be granted.</w:t>
            </w:r>
          </w:p>
        </w:tc>
      </w:tr>
      <w:tr w:rsidR="000F282D" w:rsidRPr="0058134F" w14:paraId="0237952C" w14:textId="77777777" w:rsidTr="00DC2987">
        <w:trPr>
          <w:trHeight w:val="377"/>
        </w:trPr>
        <w:tc>
          <w:tcPr>
            <w:tcW w:w="383" w:type="pct"/>
            <w:vMerge/>
          </w:tcPr>
          <w:p w14:paraId="1362EADA" w14:textId="77777777" w:rsidR="000F282D" w:rsidRDefault="000F282D" w:rsidP="00A978C7">
            <w:pPr>
              <w:spacing w:before="120" w:after="120"/>
              <w:jc w:val="center"/>
              <w:textAlignment w:val="top"/>
              <w:rPr>
                <w:rFonts w:cs="Arial"/>
                <w:b/>
                <w:bCs/>
                <w:color w:val="333333"/>
              </w:rPr>
            </w:pPr>
          </w:p>
        </w:tc>
        <w:tc>
          <w:tcPr>
            <w:tcW w:w="1585" w:type="pct"/>
            <w:gridSpan w:val="2"/>
          </w:tcPr>
          <w:p w14:paraId="54D85D13" w14:textId="77777777" w:rsidR="000F282D" w:rsidRPr="003E56CF" w:rsidRDefault="000F282D" w:rsidP="00A978C7">
            <w:pPr>
              <w:spacing w:before="120" w:after="120"/>
              <w:textAlignment w:val="top"/>
              <w:rPr>
                <w:b/>
                <w:color w:val="333333"/>
                <w:highlight w:val="yellow"/>
              </w:rPr>
            </w:pPr>
            <w:r w:rsidRPr="000F282D">
              <w:rPr>
                <w:b/>
                <w:color w:val="333333"/>
              </w:rPr>
              <w:t>Nothing indicated in CIF</w:t>
            </w:r>
          </w:p>
        </w:tc>
        <w:tc>
          <w:tcPr>
            <w:tcW w:w="3032" w:type="pct"/>
            <w:gridSpan w:val="3"/>
          </w:tcPr>
          <w:p w14:paraId="0B777E5E" w14:textId="77777777" w:rsidR="000F282D" w:rsidRPr="003E56CF" w:rsidRDefault="00E66E69" w:rsidP="00A978C7">
            <w:pPr>
              <w:spacing w:before="120" w:after="120"/>
              <w:textAlignment w:val="top"/>
              <w:rPr>
                <w:color w:val="333333"/>
                <w:highlight w:val="yellow"/>
              </w:rPr>
            </w:pPr>
            <w:r>
              <w:rPr>
                <w:color w:val="333333"/>
              </w:rPr>
              <w:pict w14:anchorId="65987FB3">
                <v:shape id="_x0000_i1029" type="#_x0000_t75" style="width:18.75pt;height:16.5pt;mso-position-horizontal-relative:char;mso-position-vertical-relative:line">
                  <v:imagedata r:id="rId12" o:title="Icon - Conversation"/>
                </v:shape>
              </w:pict>
            </w:r>
            <w:r w:rsidR="006E2695">
              <w:rPr>
                <w:color w:val="333333"/>
              </w:rPr>
              <w:t xml:space="preserve">  </w:t>
            </w:r>
            <w:r w:rsidR="000F282D">
              <w:rPr>
                <w:color w:val="333333"/>
              </w:rPr>
              <w:t>I am sorry no override can be granted.</w:t>
            </w:r>
          </w:p>
        </w:tc>
      </w:tr>
    </w:tbl>
    <w:p w14:paraId="2962753A" w14:textId="77777777" w:rsidR="00486108" w:rsidRPr="0058134F" w:rsidRDefault="00486108" w:rsidP="00325AA1">
      <w:pPr>
        <w:rPr>
          <w:rFonts w:cs="Arial"/>
          <w:bCs/>
          <w:color w:val="333333"/>
        </w:rPr>
      </w:pPr>
    </w:p>
    <w:bookmarkStart w:id="4" w:name="_Log_Activity"/>
    <w:bookmarkEnd w:id="4"/>
    <w:p w14:paraId="4E8E2B42" w14:textId="59ED2CF6" w:rsidR="00F807E8" w:rsidRPr="0058134F" w:rsidRDefault="008544E5" w:rsidP="00F807E8">
      <w:pPr>
        <w:jc w:val="right"/>
      </w:pPr>
      <w:r>
        <w:fldChar w:fldCharType="begin"/>
      </w:r>
      <w:r>
        <w:instrText xml:space="preserve"> HYPERLINK \l "_top" </w:instrText>
      </w:r>
      <w:r>
        <w:fldChar w:fldCharType="separate"/>
      </w:r>
      <w:r w:rsidR="00F807E8" w:rsidRPr="000F282D">
        <w:rPr>
          <w:rStyle w:val="Hyperlink"/>
        </w:rPr>
        <w:t>Top of the Document</w:t>
      </w:r>
      <w:r>
        <w:rPr>
          <w:rStyle w:val="Hyperlink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176"/>
      </w:tblGrid>
      <w:tr w:rsidR="00F807E8" w:rsidRPr="0058134F" w14:paraId="090704AE" w14:textId="77777777" w:rsidTr="0006007D">
        <w:tc>
          <w:tcPr>
            <w:tcW w:w="5000" w:type="pct"/>
            <w:shd w:val="clear" w:color="auto" w:fill="C0C0C0"/>
          </w:tcPr>
          <w:p w14:paraId="3F1E509A" w14:textId="77777777" w:rsidR="00F807E8" w:rsidRPr="0058134F" w:rsidRDefault="00AD789E" w:rsidP="00DC2987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5" w:name="_Toc71711315"/>
            <w:r>
              <w:rPr>
                <w:rFonts w:ascii="Verdana" w:hAnsi="Verdana"/>
                <w:i w:val="0"/>
                <w:iCs w:val="0"/>
              </w:rPr>
              <w:t>Related</w:t>
            </w:r>
            <w:r w:rsidR="00F807E8">
              <w:rPr>
                <w:rFonts w:ascii="Verdana" w:hAnsi="Verdana"/>
                <w:i w:val="0"/>
                <w:iCs w:val="0"/>
              </w:rPr>
              <w:t xml:space="preserve"> Document</w:t>
            </w:r>
            <w:r>
              <w:rPr>
                <w:rFonts w:ascii="Verdana" w:hAnsi="Verdana"/>
                <w:i w:val="0"/>
                <w:iCs w:val="0"/>
              </w:rPr>
              <w:t>s</w:t>
            </w:r>
            <w:bookmarkEnd w:id="5"/>
          </w:p>
        </w:tc>
      </w:tr>
    </w:tbl>
    <w:p w14:paraId="2B70B3B4" w14:textId="2B123085" w:rsidR="004F0D40" w:rsidRDefault="00E66E69" w:rsidP="00DC2987">
      <w:pPr>
        <w:spacing w:before="120" w:after="120"/>
      </w:pPr>
      <w:hyperlink r:id="rId13" w:anchor="!/view?docid=bdac0c67-5fee-47ba-a3aa-aab84900cf78" w:history="1">
        <w:r w:rsidR="00014F15">
          <w:rPr>
            <w:rStyle w:val="Hyperlink"/>
          </w:rPr>
          <w:t>Log Activity and Capture Activity Codes (005164)</w:t>
        </w:r>
      </w:hyperlink>
    </w:p>
    <w:p w14:paraId="1720199E" w14:textId="38425973" w:rsidR="004F0D40" w:rsidRPr="00AD789E" w:rsidRDefault="00E66E69" w:rsidP="00DC2987">
      <w:pPr>
        <w:spacing w:before="120" w:after="120"/>
        <w:rPr>
          <w:b/>
        </w:rPr>
      </w:pPr>
      <w:hyperlink r:id="rId14" w:anchor="!/view?docid=c1f1028b-e42c-4b4f-a4cf-cc0b42c91606" w:history="1">
        <w:r w:rsidR="00ED0605">
          <w:rPr>
            <w:rFonts w:cs="Verdana"/>
            <w:color w:val="0000FF"/>
            <w:u w:val="single"/>
          </w:rPr>
          <w:t>Customer Care Abbreviations, Definitions, and Terms Index (017428)</w:t>
        </w:r>
      </w:hyperlink>
    </w:p>
    <w:p w14:paraId="41AD0B41" w14:textId="250600B9" w:rsidR="00F807E8" w:rsidRDefault="00AD789E" w:rsidP="00DC2987">
      <w:pPr>
        <w:spacing w:before="120" w:after="120"/>
      </w:pPr>
      <w:r w:rsidRPr="00AD789E">
        <w:rPr>
          <w:b/>
        </w:rPr>
        <w:t>Parent Document:</w:t>
      </w:r>
      <w:r>
        <w:rPr>
          <w:b/>
        </w:rPr>
        <w:t xml:space="preserve">  </w:t>
      </w:r>
      <w:hyperlink r:id="rId15" w:tgtFrame="_blank" w:history="1">
        <w:r w:rsidRPr="00F02F7B">
          <w:rPr>
            <w:color w:val="0000FF"/>
            <w:u w:val="single"/>
          </w:rPr>
          <w:t>CALL 0049 Customer Care Internal and External Call Handling</w:t>
        </w:r>
      </w:hyperlink>
    </w:p>
    <w:p w14:paraId="2695A4B1" w14:textId="77777777" w:rsidR="00E03E67" w:rsidRPr="0058134F" w:rsidRDefault="00E66E69" w:rsidP="00E03E67">
      <w:pPr>
        <w:jc w:val="right"/>
      </w:pPr>
      <w:hyperlink w:anchor="_top" w:history="1">
        <w:r w:rsidR="00E03E67" w:rsidRPr="000F282D">
          <w:rPr>
            <w:rStyle w:val="Hyperlink"/>
          </w:rPr>
          <w:t>Top of the Document</w:t>
        </w:r>
      </w:hyperlink>
    </w:p>
    <w:p w14:paraId="55DBD93D" w14:textId="77777777" w:rsidR="007A403E" w:rsidRPr="0058134F" w:rsidRDefault="007A403E" w:rsidP="00325AA1">
      <w:pPr>
        <w:jc w:val="right"/>
      </w:pPr>
    </w:p>
    <w:p w14:paraId="6E29E92D" w14:textId="77777777" w:rsidR="00710E68" w:rsidRPr="0058134F" w:rsidRDefault="00710E68" w:rsidP="00325AA1">
      <w:pPr>
        <w:jc w:val="center"/>
        <w:rPr>
          <w:sz w:val="16"/>
          <w:szCs w:val="16"/>
        </w:rPr>
      </w:pPr>
      <w:r w:rsidRPr="0058134F">
        <w:rPr>
          <w:sz w:val="16"/>
          <w:szCs w:val="16"/>
        </w:rPr>
        <w:t xml:space="preserve">Not </w:t>
      </w:r>
      <w:r w:rsidR="00E03E67" w:rsidRPr="0058134F">
        <w:rPr>
          <w:sz w:val="16"/>
          <w:szCs w:val="16"/>
        </w:rPr>
        <w:t>to</w:t>
      </w:r>
      <w:r w:rsidRPr="0058134F">
        <w:rPr>
          <w:sz w:val="16"/>
          <w:szCs w:val="16"/>
        </w:rPr>
        <w:t xml:space="preserve"> Be Reproduced </w:t>
      </w:r>
      <w:r w:rsidR="00E03E67" w:rsidRPr="0058134F">
        <w:rPr>
          <w:sz w:val="16"/>
          <w:szCs w:val="16"/>
        </w:rPr>
        <w:t>or</w:t>
      </w:r>
      <w:r w:rsidRPr="0058134F">
        <w:rPr>
          <w:sz w:val="16"/>
          <w:szCs w:val="16"/>
        </w:rPr>
        <w:t xml:space="preserve"> Disclosed to Others </w:t>
      </w:r>
      <w:r w:rsidR="00E03E67" w:rsidRPr="0058134F">
        <w:rPr>
          <w:sz w:val="16"/>
          <w:szCs w:val="16"/>
        </w:rPr>
        <w:t>without</w:t>
      </w:r>
      <w:r w:rsidRPr="0058134F">
        <w:rPr>
          <w:sz w:val="16"/>
          <w:szCs w:val="16"/>
        </w:rPr>
        <w:t xml:space="preserve"> Prior Written Approval</w:t>
      </w:r>
    </w:p>
    <w:p w14:paraId="58E35264" w14:textId="77777777" w:rsidR="00710E68" w:rsidRPr="0058134F" w:rsidRDefault="00710E68" w:rsidP="00325AA1">
      <w:pPr>
        <w:jc w:val="center"/>
        <w:rPr>
          <w:b/>
          <w:color w:val="000000"/>
          <w:sz w:val="16"/>
          <w:szCs w:val="16"/>
        </w:rPr>
      </w:pPr>
      <w:r w:rsidRPr="0058134F">
        <w:rPr>
          <w:b/>
          <w:color w:val="000000"/>
          <w:sz w:val="16"/>
          <w:szCs w:val="16"/>
        </w:rPr>
        <w:t>ELECTRONIC DATA = OFFICIAL VERSION – PAPER COPY – INFORMATIONAL ONLY</w:t>
      </w:r>
    </w:p>
    <w:p w14:paraId="23DCA7A9" w14:textId="77777777" w:rsidR="005A64DA" w:rsidRPr="0058134F" w:rsidRDefault="005A64DA" w:rsidP="00325AA1">
      <w:pPr>
        <w:jc w:val="center"/>
        <w:rPr>
          <w:sz w:val="16"/>
          <w:szCs w:val="16"/>
        </w:rPr>
      </w:pPr>
    </w:p>
    <w:sectPr w:rsidR="005A64DA" w:rsidRPr="0058134F" w:rsidSect="00C246D6">
      <w:footerReference w:type="default" r:id="rId16"/>
      <w:headerReference w:type="first" r:id="rId17"/>
      <w:footerReference w:type="first" r:id="rId18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0AEA2" w14:textId="77777777" w:rsidR="00C246D6" w:rsidRDefault="00C246D6">
      <w:r>
        <w:separator/>
      </w:r>
    </w:p>
  </w:endnote>
  <w:endnote w:type="continuationSeparator" w:id="0">
    <w:p w14:paraId="3DEAC7EF" w14:textId="77777777" w:rsidR="00C246D6" w:rsidRDefault="00C246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43104" w14:textId="77777777" w:rsidR="00C476E1" w:rsidRPr="00C32D18" w:rsidRDefault="00C32D18" w:rsidP="00C32D18">
    <w:pPr>
      <w:pStyle w:val="Footer"/>
      <w:jc w:val="right"/>
      <w:rPr>
        <w:szCs w:val="18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20ED9"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BA1DC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3685C" w14:textId="77777777" w:rsidR="00C246D6" w:rsidRDefault="00C246D6">
      <w:r>
        <w:separator/>
      </w:r>
    </w:p>
  </w:footnote>
  <w:footnote w:type="continuationSeparator" w:id="0">
    <w:p w14:paraId="6B09B7D9" w14:textId="77777777" w:rsidR="00C246D6" w:rsidRDefault="00C246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D6CD0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3" type="#_x0000_t75" style="width:18.75pt;height:16.5pt" o:bullet="t">
        <v:imagedata r:id="rId1" o:title="Icon - Conversation"/>
      </v:shape>
    </w:pict>
  </w:numPicBullet>
  <w:abstractNum w:abstractNumId="0" w15:restartNumberingAfterBreak="0">
    <w:nsid w:val="0B557571"/>
    <w:multiLevelType w:val="hybridMultilevel"/>
    <w:tmpl w:val="987AFDFA"/>
    <w:lvl w:ilvl="0" w:tplc="D77EA342">
      <w:start w:val="1"/>
      <w:numFmt w:val="bullet"/>
      <w:lvlText w:val=""/>
      <w:lvlJc w:val="left"/>
      <w:pPr>
        <w:tabs>
          <w:tab w:val="num" w:pos="440"/>
        </w:tabs>
        <w:ind w:left="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1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CA6741D"/>
    <w:multiLevelType w:val="hybridMultilevel"/>
    <w:tmpl w:val="9B6856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995224"/>
    <w:multiLevelType w:val="hybridMultilevel"/>
    <w:tmpl w:val="2A28A3B4"/>
    <w:lvl w:ilvl="0" w:tplc="D77EA3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140AB"/>
    <w:multiLevelType w:val="hybridMultilevel"/>
    <w:tmpl w:val="B8A29B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536CC1"/>
    <w:multiLevelType w:val="hybridMultilevel"/>
    <w:tmpl w:val="D13A2E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DB55B2F"/>
    <w:multiLevelType w:val="hybridMultilevel"/>
    <w:tmpl w:val="B798E4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8D3F09"/>
    <w:multiLevelType w:val="hybridMultilevel"/>
    <w:tmpl w:val="85CC826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EDA3AB6"/>
    <w:multiLevelType w:val="hybridMultilevel"/>
    <w:tmpl w:val="2B50E18A"/>
    <w:lvl w:ilvl="0" w:tplc="D77EA3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3801EE"/>
    <w:multiLevelType w:val="hybridMultilevel"/>
    <w:tmpl w:val="5084270E"/>
    <w:lvl w:ilvl="0" w:tplc="BFC2E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position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B84971"/>
    <w:multiLevelType w:val="hybridMultilevel"/>
    <w:tmpl w:val="80026C0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2881279C"/>
    <w:multiLevelType w:val="hybridMultilevel"/>
    <w:tmpl w:val="7DE8CC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E36786F"/>
    <w:multiLevelType w:val="hybridMultilevel"/>
    <w:tmpl w:val="472CDEC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F2C7931"/>
    <w:multiLevelType w:val="hybridMultilevel"/>
    <w:tmpl w:val="1D082B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F992A00"/>
    <w:multiLevelType w:val="hybridMultilevel"/>
    <w:tmpl w:val="EE12BD3A"/>
    <w:lvl w:ilvl="0" w:tplc="CCB601C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89C903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7AAD69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8D6A5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60EDB2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8FC8CD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89C40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02AEB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EAAE4A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332B33AA"/>
    <w:multiLevelType w:val="hybridMultilevel"/>
    <w:tmpl w:val="83480B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35F039A"/>
    <w:multiLevelType w:val="hybridMultilevel"/>
    <w:tmpl w:val="9D762D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E6017CB"/>
    <w:multiLevelType w:val="hybridMultilevel"/>
    <w:tmpl w:val="E012C512"/>
    <w:lvl w:ilvl="0" w:tplc="7FD6A68C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50F91C1D"/>
    <w:multiLevelType w:val="hybridMultilevel"/>
    <w:tmpl w:val="E1B8E304"/>
    <w:lvl w:ilvl="0" w:tplc="8BD858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6A40C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6420D9"/>
    <w:multiLevelType w:val="hybridMultilevel"/>
    <w:tmpl w:val="E1ECCF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62C2157"/>
    <w:multiLevelType w:val="hybridMultilevel"/>
    <w:tmpl w:val="A26EC0FE"/>
    <w:lvl w:ilvl="0" w:tplc="3B6E52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2F698C"/>
    <w:multiLevelType w:val="hybridMultilevel"/>
    <w:tmpl w:val="DAC675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A620DE4"/>
    <w:multiLevelType w:val="hybridMultilevel"/>
    <w:tmpl w:val="6CE4D1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211708"/>
    <w:multiLevelType w:val="hybridMultilevel"/>
    <w:tmpl w:val="6AE2EC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B5F79B2"/>
    <w:multiLevelType w:val="hybridMultilevel"/>
    <w:tmpl w:val="D3666EC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41C14E7"/>
    <w:multiLevelType w:val="hybridMultilevel"/>
    <w:tmpl w:val="3B48BE0E"/>
    <w:lvl w:ilvl="0" w:tplc="BFC2E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position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BB5347F"/>
    <w:multiLevelType w:val="hybridMultilevel"/>
    <w:tmpl w:val="7318FC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54542535">
    <w:abstractNumId w:val="18"/>
  </w:num>
  <w:num w:numId="2" w16cid:durableId="981228174">
    <w:abstractNumId w:val="6"/>
  </w:num>
  <w:num w:numId="3" w16cid:durableId="528639559">
    <w:abstractNumId w:val="21"/>
  </w:num>
  <w:num w:numId="4" w16cid:durableId="931157960">
    <w:abstractNumId w:val="24"/>
  </w:num>
  <w:num w:numId="5" w16cid:durableId="1733504682">
    <w:abstractNumId w:val="1"/>
  </w:num>
  <w:num w:numId="6" w16cid:durableId="809902320">
    <w:abstractNumId w:val="25"/>
  </w:num>
  <w:num w:numId="7" w16cid:durableId="2112973348">
    <w:abstractNumId w:val="17"/>
  </w:num>
  <w:num w:numId="8" w16cid:durableId="191793305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52833182">
    <w:abstractNumId w:val="9"/>
  </w:num>
  <w:num w:numId="10" w16cid:durableId="1204639608">
    <w:abstractNumId w:val="0"/>
  </w:num>
  <w:num w:numId="11" w16cid:durableId="1278484715">
    <w:abstractNumId w:val="8"/>
  </w:num>
  <w:num w:numId="12" w16cid:durableId="595753491">
    <w:abstractNumId w:val="3"/>
  </w:num>
  <w:num w:numId="13" w16cid:durableId="278879754">
    <w:abstractNumId w:val="12"/>
  </w:num>
  <w:num w:numId="14" w16cid:durableId="1921523689">
    <w:abstractNumId w:val="10"/>
  </w:num>
  <w:num w:numId="15" w16cid:durableId="1852254619">
    <w:abstractNumId w:val="20"/>
  </w:num>
  <w:num w:numId="16" w16cid:durableId="1987395947">
    <w:abstractNumId w:val="23"/>
  </w:num>
  <w:num w:numId="17" w16cid:durableId="1309092029">
    <w:abstractNumId w:val="19"/>
  </w:num>
  <w:num w:numId="18" w16cid:durableId="153465997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603802695">
    <w:abstractNumId w:val="5"/>
  </w:num>
  <w:num w:numId="20" w16cid:durableId="2123062447">
    <w:abstractNumId w:val="26"/>
  </w:num>
  <w:num w:numId="21" w16cid:durableId="909074383">
    <w:abstractNumId w:val="11"/>
  </w:num>
  <w:num w:numId="22" w16cid:durableId="1385257210">
    <w:abstractNumId w:val="2"/>
  </w:num>
  <w:num w:numId="23" w16cid:durableId="715853785">
    <w:abstractNumId w:val="15"/>
  </w:num>
  <w:num w:numId="24" w16cid:durableId="700938899">
    <w:abstractNumId w:val="16"/>
  </w:num>
  <w:num w:numId="25" w16cid:durableId="34275433">
    <w:abstractNumId w:val="13"/>
  </w:num>
  <w:num w:numId="26" w16cid:durableId="406001552">
    <w:abstractNumId w:val="7"/>
  </w:num>
  <w:num w:numId="27" w16cid:durableId="1145897653">
    <w:abstractNumId w:val="14"/>
  </w:num>
  <w:num w:numId="28" w16cid:durableId="189400167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D2D64"/>
    <w:rsid w:val="0000454F"/>
    <w:rsid w:val="00011810"/>
    <w:rsid w:val="00014F15"/>
    <w:rsid w:val="00015A2E"/>
    <w:rsid w:val="00035BED"/>
    <w:rsid w:val="0004181B"/>
    <w:rsid w:val="0006007D"/>
    <w:rsid w:val="00061AD2"/>
    <w:rsid w:val="000706D4"/>
    <w:rsid w:val="00077558"/>
    <w:rsid w:val="00080F15"/>
    <w:rsid w:val="000863D4"/>
    <w:rsid w:val="0008665F"/>
    <w:rsid w:val="00093CD1"/>
    <w:rsid w:val="00095AB5"/>
    <w:rsid w:val="000A46E9"/>
    <w:rsid w:val="000A6B88"/>
    <w:rsid w:val="000B3C4C"/>
    <w:rsid w:val="000B61AD"/>
    <w:rsid w:val="000B656F"/>
    <w:rsid w:val="000B72DF"/>
    <w:rsid w:val="000C17E1"/>
    <w:rsid w:val="000C3732"/>
    <w:rsid w:val="000C3B88"/>
    <w:rsid w:val="000C3EDF"/>
    <w:rsid w:val="000D1870"/>
    <w:rsid w:val="000D2E81"/>
    <w:rsid w:val="000D4BA2"/>
    <w:rsid w:val="000D6714"/>
    <w:rsid w:val="000F0D1B"/>
    <w:rsid w:val="000F282D"/>
    <w:rsid w:val="000F54AF"/>
    <w:rsid w:val="00104CDE"/>
    <w:rsid w:val="00115141"/>
    <w:rsid w:val="00115274"/>
    <w:rsid w:val="00115944"/>
    <w:rsid w:val="0012373E"/>
    <w:rsid w:val="001360A5"/>
    <w:rsid w:val="00144BC2"/>
    <w:rsid w:val="0016008E"/>
    <w:rsid w:val="0016273A"/>
    <w:rsid w:val="0017009D"/>
    <w:rsid w:val="0017398F"/>
    <w:rsid w:val="00181B1A"/>
    <w:rsid w:val="0018458F"/>
    <w:rsid w:val="0019073F"/>
    <w:rsid w:val="0019130B"/>
    <w:rsid w:val="001A084B"/>
    <w:rsid w:val="001A5256"/>
    <w:rsid w:val="001B3879"/>
    <w:rsid w:val="001C4BBF"/>
    <w:rsid w:val="001E7746"/>
    <w:rsid w:val="001F0774"/>
    <w:rsid w:val="001F1218"/>
    <w:rsid w:val="001F490E"/>
    <w:rsid w:val="001F5947"/>
    <w:rsid w:val="002016B4"/>
    <w:rsid w:val="00203101"/>
    <w:rsid w:val="002039C7"/>
    <w:rsid w:val="002055CF"/>
    <w:rsid w:val="00221149"/>
    <w:rsid w:val="00243EBB"/>
    <w:rsid w:val="00252BC0"/>
    <w:rsid w:val="00255C6B"/>
    <w:rsid w:val="00257E72"/>
    <w:rsid w:val="00265D86"/>
    <w:rsid w:val="002730ED"/>
    <w:rsid w:val="002750DC"/>
    <w:rsid w:val="00291CE8"/>
    <w:rsid w:val="00296127"/>
    <w:rsid w:val="00296765"/>
    <w:rsid w:val="002A673F"/>
    <w:rsid w:val="002B3330"/>
    <w:rsid w:val="002B593E"/>
    <w:rsid w:val="002C77C7"/>
    <w:rsid w:val="002C7CA4"/>
    <w:rsid w:val="002D0E97"/>
    <w:rsid w:val="002D21A5"/>
    <w:rsid w:val="002E2E41"/>
    <w:rsid w:val="002E6E58"/>
    <w:rsid w:val="002F1F92"/>
    <w:rsid w:val="002F460C"/>
    <w:rsid w:val="002F6F9E"/>
    <w:rsid w:val="00310AD1"/>
    <w:rsid w:val="0032244E"/>
    <w:rsid w:val="00325AA1"/>
    <w:rsid w:val="0033143E"/>
    <w:rsid w:val="0034318F"/>
    <w:rsid w:val="0034552B"/>
    <w:rsid w:val="003504E4"/>
    <w:rsid w:val="003725A1"/>
    <w:rsid w:val="00380EF1"/>
    <w:rsid w:val="003868A2"/>
    <w:rsid w:val="00392A5B"/>
    <w:rsid w:val="003A6D70"/>
    <w:rsid w:val="003A7BEE"/>
    <w:rsid w:val="003B1F86"/>
    <w:rsid w:val="003C28EC"/>
    <w:rsid w:val="003C4627"/>
    <w:rsid w:val="003E56CF"/>
    <w:rsid w:val="003E6C1A"/>
    <w:rsid w:val="003F778E"/>
    <w:rsid w:val="0040640A"/>
    <w:rsid w:val="00406DB5"/>
    <w:rsid w:val="00415913"/>
    <w:rsid w:val="00417982"/>
    <w:rsid w:val="0042336D"/>
    <w:rsid w:val="00443B2A"/>
    <w:rsid w:val="00443BA9"/>
    <w:rsid w:val="0045301F"/>
    <w:rsid w:val="00457EAE"/>
    <w:rsid w:val="004757A1"/>
    <w:rsid w:val="004768BE"/>
    <w:rsid w:val="00477F73"/>
    <w:rsid w:val="0048355A"/>
    <w:rsid w:val="00484781"/>
    <w:rsid w:val="00486108"/>
    <w:rsid w:val="00497EB5"/>
    <w:rsid w:val="004D0AF2"/>
    <w:rsid w:val="004D28E0"/>
    <w:rsid w:val="004D3C53"/>
    <w:rsid w:val="004E7DAB"/>
    <w:rsid w:val="004F0D40"/>
    <w:rsid w:val="004F7F34"/>
    <w:rsid w:val="0050077A"/>
    <w:rsid w:val="00505588"/>
    <w:rsid w:val="0051199A"/>
    <w:rsid w:val="00512486"/>
    <w:rsid w:val="0052465B"/>
    <w:rsid w:val="00524CDD"/>
    <w:rsid w:val="00540EE3"/>
    <w:rsid w:val="00547C68"/>
    <w:rsid w:val="00551629"/>
    <w:rsid w:val="00564B0F"/>
    <w:rsid w:val="00565A58"/>
    <w:rsid w:val="00570830"/>
    <w:rsid w:val="00574A0C"/>
    <w:rsid w:val="00577909"/>
    <w:rsid w:val="0058134F"/>
    <w:rsid w:val="00582E85"/>
    <w:rsid w:val="00587EE4"/>
    <w:rsid w:val="005910B5"/>
    <w:rsid w:val="005A6118"/>
    <w:rsid w:val="005A64DA"/>
    <w:rsid w:val="005B446E"/>
    <w:rsid w:val="005C1B3B"/>
    <w:rsid w:val="005C1D83"/>
    <w:rsid w:val="005D3DFB"/>
    <w:rsid w:val="005E650E"/>
    <w:rsid w:val="005F55AB"/>
    <w:rsid w:val="00604E69"/>
    <w:rsid w:val="00605A5F"/>
    <w:rsid w:val="0062203F"/>
    <w:rsid w:val="00622D77"/>
    <w:rsid w:val="00627F34"/>
    <w:rsid w:val="00636B18"/>
    <w:rsid w:val="00637CA1"/>
    <w:rsid w:val="00640B0C"/>
    <w:rsid w:val="00643675"/>
    <w:rsid w:val="00647CDD"/>
    <w:rsid w:val="00662334"/>
    <w:rsid w:val="0066617F"/>
    <w:rsid w:val="00674A16"/>
    <w:rsid w:val="00690D94"/>
    <w:rsid w:val="00691E10"/>
    <w:rsid w:val="006A0481"/>
    <w:rsid w:val="006B4A5B"/>
    <w:rsid w:val="006C009F"/>
    <w:rsid w:val="006C3D34"/>
    <w:rsid w:val="006C653F"/>
    <w:rsid w:val="006C6D52"/>
    <w:rsid w:val="006E2695"/>
    <w:rsid w:val="006F7DFC"/>
    <w:rsid w:val="00704AF2"/>
    <w:rsid w:val="0070776C"/>
    <w:rsid w:val="00710E68"/>
    <w:rsid w:val="007122CC"/>
    <w:rsid w:val="00714BA0"/>
    <w:rsid w:val="00714BAD"/>
    <w:rsid w:val="007160D4"/>
    <w:rsid w:val="00722432"/>
    <w:rsid w:val="00725B82"/>
    <w:rsid w:val="007269B6"/>
    <w:rsid w:val="00726E7A"/>
    <w:rsid w:val="0073294A"/>
    <w:rsid w:val="00732E52"/>
    <w:rsid w:val="00736607"/>
    <w:rsid w:val="00752801"/>
    <w:rsid w:val="00785118"/>
    <w:rsid w:val="00785C47"/>
    <w:rsid w:val="00786BEB"/>
    <w:rsid w:val="00791A7B"/>
    <w:rsid w:val="007A403E"/>
    <w:rsid w:val="007A75EA"/>
    <w:rsid w:val="007B0115"/>
    <w:rsid w:val="007B0BBB"/>
    <w:rsid w:val="007B14C0"/>
    <w:rsid w:val="007B710F"/>
    <w:rsid w:val="007C2536"/>
    <w:rsid w:val="007C77DD"/>
    <w:rsid w:val="007C79C3"/>
    <w:rsid w:val="007D067D"/>
    <w:rsid w:val="007D4613"/>
    <w:rsid w:val="007E3375"/>
    <w:rsid w:val="007E3EA6"/>
    <w:rsid w:val="007F04AB"/>
    <w:rsid w:val="00803AE3"/>
    <w:rsid w:val="008042E1"/>
    <w:rsid w:val="00804D63"/>
    <w:rsid w:val="00806B9D"/>
    <w:rsid w:val="008122C5"/>
    <w:rsid w:val="00812777"/>
    <w:rsid w:val="00820AFA"/>
    <w:rsid w:val="008230FA"/>
    <w:rsid w:val="00823D54"/>
    <w:rsid w:val="0084129E"/>
    <w:rsid w:val="00843390"/>
    <w:rsid w:val="00846373"/>
    <w:rsid w:val="00846ECB"/>
    <w:rsid w:val="008544E5"/>
    <w:rsid w:val="008568AE"/>
    <w:rsid w:val="00860590"/>
    <w:rsid w:val="00861316"/>
    <w:rsid w:val="008614E8"/>
    <w:rsid w:val="00867EDF"/>
    <w:rsid w:val="008734D7"/>
    <w:rsid w:val="00875F0D"/>
    <w:rsid w:val="00876146"/>
    <w:rsid w:val="00877414"/>
    <w:rsid w:val="008825E7"/>
    <w:rsid w:val="00891E17"/>
    <w:rsid w:val="008962A9"/>
    <w:rsid w:val="008A03B7"/>
    <w:rsid w:val="008B7E85"/>
    <w:rsid w:val="008C2197"/>
    <w:rsid w:val="008C3493"/>
    <w:rsid w:val="008D11A6"/>
    <w:rsid w:val="008D1F7B"/>
    <w:rsid w:val="008D2D64"/>
    <w:rsid w:val="008D7818"/>
    <w:rsid w:val="008E21BE"/>
    <w:rsid w:val="008E4384"/>
    <w:rsid w:val="008F3BB9"/>
    <w:rsid w:val="008F5E25"/>
    <w:rsid w:val="00902E07"/>
    <w:rsid w:val="009030F1"/>
    <w:rsid w:val="00913B1B"/>
    <w:rsid w:val="00927861"/>
    <w:rsid w:val="00937143"/>
    <w:rsid w:val="0094148C"/>
    <w:rsid w:val="00942373"/>
    <w:rsid w:val="00942635"/>
    <w:rsid w:val="00947783"/>
    <w:rsid w:val="00954FE8"/>
    <w:rsid w:val="00957B05"/>
    <w:rsid w:val="00967866"/>
    <w:rsid w:val="009726E0"/>
    <w:rsid w:val="00990822"/>
    <w:rsid w:val="009A058A"/>
    <w:rsid w:val="009C4A31"/>
    <w:rsid w:val="009E00C2"/>
    <w:rsid w:val="009F6FD2"/>
    <w:rsid w:val="009F78D3"/>
    <w:rsid w:val="00A009DD"/>
    <w:rsid w:val="00A231DC"/>
    <w:rsid w:val="00A31F37"/>
    <w:rsid w:val="00A332EF"/>
    <w:rsid w:val="00A47085"/>
    <w:rsid w:val="00A4732A"/>
    <w:rsid w:val="00A5358C"/>
    <w:rsid w:val="00A57D26"/>
    <w:rsid w:val="00A70E72"/>
    <w:rsid w:val="00A7166B"/>
    <w:rsid w:val="00A71B4C"/>
    <w:rsid w:val="00A72C79"/>
    <w:rsid w:val="00A72DEB"/>
    <w:rsid w:val="00A816B8"/>
    <w:rsid w:val="00A83BA0"/>
    <w:rsid w:val="00A84F18"/>
    <w:rsid w:val="00A85045"/>
    <w:rsid w:val="00A85866"/>
    <w:rsid w:val="00A9038C"/>
    <w:rsid w:val="00A92782"/>
    <w:rsid w:val="00A95478"/>
    <w:rsid w:val="00A95738"/>
    <w:rsid w:val="00A978C7"/>
    <w:rsid w:val="00A97B7D"/>
    <w:rsid w:val="00AA07BA"/>
    <w:rsid w:val="00AA2252"/>
    <w:rsid w:val="00AA4825"/>
    <w:rsid w:val="00AB33E1"/>
    <w:rsid w:val="00AC1C3B"/>
    <w:rsid w:val="00AC4214"/>
    <w:rsid w:val="00AC6E70"/>
    <w:rsid w:val="00AD1646"/>
    <w:rsid w:val="00AD789E"/>
    <w:rsid w:val="00AD7AB4"/>
    <w:rsid w:val="00AE3F6C"/>
    <w:rsid w:val="00AF038B"/>
    <w:rsid w:val="00AF2191"/>
    <w:rsid w:val="00AF78FA"/>
    <w:rsid w:val="00B078F6"/>
    <w:rsid w:val="00B200E5"/>
    <w:rsid w:val="00B26045"/>
    <w:rsid w:val="00B40A0D"/>
    <w:rsid w:val="00B42840"/>
    <w:rsid w:val="00B44C55"/>
    <w:rsid w:val="00B46A95"/>
    <w:rsid w:val="00B5114C"/>
    <w:rsid w:val="00B5123C"/>
    <w:rsid w:val="00B544C2"/>
    <w:rsid w:val="00B5566F"/>
    <w:rsid w:val="00B57A68"/>
    <w:rsid w:val="00B630A6"/>
    <w:rsid w:val="00B70CC4"/>
    <w:rsid w:val="00B72636"/>
    <w:rsid w:val="00B754BB"/>
    <w:rsid w:val="00B86C05"/>
    <w:rsid w:val="00BB02DE"/>
    <w:rsid w:val="00BB371A"/>
    <w:rsid w:val="00BC23D0"/>
    <w:rsid w:val="00BD5E06"/>
    <w:rsid w:val="00BD7B25"/>
    <w:rsid w:val="00BE1AFF"/>
    <w:rsid w:val="00BF74E9"/>
    <w:rsid w:val="00C20ED9"/>
    <w:rsid w:val="00C246D6"/>
    <w:rsid w:val="00C247CB"/>
    <w:rsid w:val="00C300A8"/>
    <w:rsid w:val="00C32D18"/>
    <w:rsid w:val="00C360BD"/>
    <w:rsid w:val="00C42BD2"/>
    <w:rsid w:val="00C476E1"/>
    <w:rsid w:val="00C52E77"/>
    <w:rsid w:val="00C566B3"/>
    <w:rsid w:val="00C57021"/>
    <w:rsid w:val="00C65249"/>
    <w:rsid w:val="00C67B32"/>
    <w:rsid w:val="00C72007"/>
    <w:rsid w:val="00C75C83"/>
    <w:rsid w:val="00C80F5D"/>
    <w:rsid w:val="00C837BA"/>
    <w:rsid w:val="00C95346"/>
    <w:rsid w:val="00CA3B23"/>
    <w:rsid w:val="00CA62F6"/>
    <w:rsid w:val="00CA72D4"/>
    <w:rsid w:val="00CB0C1D"/>
    <w:rsid w:val="00CC0FC7"/>
    <w:rsid w:val="00CC5AA2"/>
    <w:rsid w:val="00CC721A"/>
    <w:rsid w:val="00CD0963"/>
    <w:rsid w:val="00CD5C71"/>
    <w:rsid w:val="00CE3D42"/>
    <w:rsid w:val="00CE53E6"/>
    <w:rsid w:val="00CE53F7"/>
    <w:rsid w:val="00CE66B6"/>
    <w:rsid w:val="00CF539A"/>
    <w:rsid w:val="00CF6131"/>
    <w:rsid w:val="00D06EAA"/>
    <w:rsid w:val="00D077CC"/>
    <w:rsid w:val="00D07859"/>
    <w:rsid w:val="00D36733"/>
    <w:rsid w:val="00D471B5"/>
    <w:rsid w:val="00D471C4"/>
    <w:rsid w:val="00D52BC7"/>
    <w:rsid w:val="00D54B4C"/>
    <w:rsid w:val="00D571DB"/>
    <w:rsid w:val="00D66799"/>
    <w:rsid w:val="00D6774D"/>
    <w:rsid w:val="00D71242"/>
    <w:rsid w:val="00D73F21"/>
    <w:rsid w:val="00D75191"/>
    <w:rsid w:val="00D76195"/>
    <w:rsid w:val="00D80929"/>
    <w:rsid w:val="00D85254"/>
    <w:rsid w:val="00D92FCF"/>
    <w:rsid w:val="00D97EAA"/>
    <w:rsid w:val="00DC1D2F"/>
    <w:rsid w:val="00DC2987"/>
    <w:rsid w:val="00DC4FFC"/>
    <w:rsid w:val="00DC6EAB"/>
    <w:rsid w:val="00DD187D"/>
    <w:rsid w:val="00DE62AC"/>
    <w:rsid w:val="00DE79F7"/>
    <w:rsid w:val="00DF6BE4"/>
    <w:rsid w:val="00E03E67"/>
    <w:rsid w:val="00E157BC"/>
    <w:rsid w:val="00E1709D"/>
    <w:rsid w:val="00E20744"/>
    <w:rsid w:val="00E4079F"/>
    <w:rsid w:val="00E414EC"/>
    <w:rsid w:val="00E41FAD"/>
    <w:rsid w:val="00E47CAF"/>
    <w:rsid w:val="00E50062"/>
    <w:rsid w:val="00E50E4A"/>
    <w:rsid w:val="00E56C3F"/>
    <w:rsid w:val="00E650D0"/>
    <w:rsid w:val="00E66E69"/>
    <w:rsid w:val="00E71479"/>
    <w:rsid w:val="00E75AEE"/>
    <w:rsid w:val="00E76334"/>
    <w:rsid w:val="00E91F5F"/>
    <w:rsid w:val="00EA2B56"/>
    <w:rsid w:val="00EB12DD"/>
    <w:rsid w:val="00EB153E"/>
    <w:rsid w:val="00EB1F94"/>
    <w:rsid w:val="00EB4172"/>
    <w:rsid w:val="00EB57EB"/>
    <w:rsid w:val="00ED0605"/>
    <w:rsid w:val="00ED50CF"/>
    <w:rsid w:val="00EE5945"/>
    <w:rsid w:val="00F02F7B"/>
    <w:rsid w:val="00F1152F"/>
    <w:rsid w:val="00F207B3"/>
    <w:rsid w:val="00F4080E"/>
    <w:rsid w:val="00F447EC"/>
    <w:rsid w:val="00F5486B"/>
    <w:rsid w:val="00F62BC4"/>
    <w:rsid w:val="00F658E0"/>
    <w:rsid w:val="00F6670D"/>
    <w:rsid w:val="00F6686D"/>
    <w:rsid w:val="00F769AA"/>
    <w:rsid w:val="00F77ED0"/>
    <w:rsid w:val="00F80660"/>
    <w:rsid w:val="00F807E8"/>
    <w:rsid w:val="00F81783"/>
    <w:rsid w:val="00F859B7"/>
    <w:rsid w:val="00F877B4"/>
    <w:rsid w:val="00F87D6F"/>
    <w:rsid w:val="00F87E0F"/>
    <w:rsid w:val="00FB0924"/>
    <w:rsid w:val="00FB2D67"/>
    <w:rsid w:val="00FB3DBC"/>
    <w:rsid w:val="00FC1C44"/>
    <w:rsid w:val="00FF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2"/>
    </o:shapelayout>
  </w:shapeDefaults>
  <w:decimalSymbol w:val="."/>
  <w:listSeparator w:val=","/>
  <w14:docId w14:val="6127499F"/>
  <w15:chartTrackingRefBased/>
  <w15:docId w15:val="{5BBCA61C-C3CD-4001-98FD-22A7987CB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20744"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link w:val="BodyTextIndent2Char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255C6B"/>
    <w:pPr>
      <w:spacing w:before="100" w:beforeAutospacing="1" w:after="100" w:afterAutospacing="1"/>
    </w:pPr>
  </w:style>
  <w:style w:type="paragraph" w:customStyle="1" w:styleId="Dotbullet">
    <w:name w:val="Dot bullet"/>
    <w:basedOn w:val="Normal"/>
    <w:rsid w:val="00725B82"/>
    <w:pPr>
      <w:widowControl w:val="0"/>
      <w:numPr>
        <w:numId w:val="5"/>
      </w:numPr>
      <w:tabs>
        <w:tab w:val="clear" w:pos="360"/>
        <w:tab w:val="num" w:pos="720"/>
      </w:tabs>
      <w:ind w:left="720"/>
    </w:pPr>
    <w:rPr>
      <w:snapToGrid w:val="0"/>
      <w:szCs w:val="20"/>
    </w:rPr>
  </w:style>
  <w:style w:type="character" w:customStyle="1" w:styleId="Heading2Char">
    <w:name w:val="Heading 2 Char"/>
    <w:link w:val="Heading2"/>
    <w:semiHidden/>
    <w:locked/>
    <w:rsid w:val="00AD7AB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styleId="PageNumber">
    <w:name w:val="page number"/>
    <w:basedOn w:val="DefaultParagraphFont"/>
    <w:rsid w:val="00C32D18"/>
  </w:style>
  <w:style w:type="character" w:customStyle="1" w:styleId="tableentry">
    <w:name w:val="tableentry"/>
    <w:basedOn w:val="DefaultParagraphFont"/>
    <w:rsid w:val="004D28E0"/>
  </w:style>
  <w:style w:type="paragraph" w:styleId="TOC2">
    <w:name w:val="toc 2"/>
    <w:basedOn w:val="Normal"/>
    <w:next w:val="Normal"/>
    <w:autoRedefine/>
    <w:uiPriority w:val="39"/>
    <w:rsid w:val="0058134F"/>
    <w:rPr>
      <w:color w:val="0000FF"/>
      <w:u w:val="single"/>
    </w:rPr>
  </w:style>
  <w:style w:type="character" w:customStyle="1" w:styleId="BodyTextIndent2Char">
    <w:name w:val="Body Text Indent 2 Char"/>
    <w:link w:val="BodyTextIndent2"/>
    <w:rsid w:val="00714BAD"/>
    <w:rPr>
      <w:rFonts w:ascii="Verdana" w:hAnsi="Verdana"/>
      <w:sz w:val="24"/>
      <w:szCs w:val="24"/>
    </w:rPr>
  </w:style>
  <w:style w:type="paragraph" w:styleId="BalloonText">
    <w:name w:val="Balloon Text"/>
    <w:basedOn w:val="Normal"/>
    <w:link w:val="BalloonTextChar"/>
    <w:rsid w:val="006E269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6E2695"/>
    <w:rPr>
      <w:rFonts w:ascii="Segoe UI" w:hAnsi="Segoe UI" w:cs="Segoe UI"/>
      <w:sz w:val="18"/>
      <w:szCs w:val="18"/>
    </w:rPr>
  </w:style>
  <w:style w:type="character" w:styleId="UnresolvedMention">
    <w:name w:val="Unresolved Mention"/>
    <w:uiPriority w:val="99"/>
    <w:semiHidden/>
    <w:unhideWhenUsed/>
    <w:rsid w:val="002039C7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45301F"/>
    <w:rPr>
      <w:rFonts w:ascii="Verdana" w:hAnsi="Verdan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1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hyperlink" Target="https://policy.corp.cvscaremark.com/pnp/faces/DocRenderer?documentId=CALL-0049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hesource.cvshealth.com/nuxeo/thesource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6F2B3C1958C64099989C83849CBEF8" ma:contentTypeVersion="0" ma:contentTypeDescription="Create a new document." ma:contentTypeScope="" ma:versionID="bbc326bddea1d5ecc73d8fbe3407fb26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2B6FEE64-742D-4EFE-A061-FB1A2D5B93B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0F4ADD-2B9D-4740-A145-6F1E9DF43B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F227DF2-5E72-462A-A3AE-B08AF20752B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DE827BE-3898-444E-B765-C151C5DAD6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4</TotalTime>
  <Pages>1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3303</CharactersWithSpaces>
  <SharedDoc>false</SharedDoc>
  <HLinks>
    <vt:vector size="78" baseType="variant">
      <vt:variant>
        <vt:i4>262192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8323159</vt:i4>
      </vt:variant>
      <vt:variant>
        <vt:i4>57</vt:i4>
      </vt:variant>
      <vt:variant>
        <vt:i4>0</vt:i4>
      </vt:variant>
      <vt:variant>
        <vt:i4>5</vt:i4>
      </vt:variant>
      <vt:variant>
        <vt:lpwstr>C:\Users\UJ30FJ4\Desktop\Native Files\Customer Care\Subcommittee Review\cMS-2-017428</vt:lpwstr>
      </vt:variant>
      <vt:variant>
        <vt:lpwstr/>
      </vt:variant>
      <vt:variant>
        <vt:i4>2424887</vt:i4>
      </vt:variant>
      <vt:variant>
        <vt:i4>54</vt:i4>
      </vt:variant>
      <vt:variant>
        <vt:i4>0</vt:i4>
      </vt:variant>
      <vt:variant>
        <vt:i4>5</vt:i4>
      </vt:variant>
      <vt:variant>
        <vt:lpwstr>https://policy.corp.cvscaremark.com/pnp/faces/DocRenderer?documentId=CALL-0049</vt:lpwstr>
      </vt:variant>
      <vt:variant>
        <vt:lpwstr/>
      </vt:variant>
      <vt:variant>
        <vt:i4>5242903</vt:i4>
      </vt:variant>
      <vt:variant>
        <vt:i4>51</vt:i4>
      </vt:variant>
      <vt:variant>
        <vt:i4>0</vt:i4>
      </vt:variant>
      <vt:variant>
        <vt:i4>5</vt:i4>
      </vt:variant>
      <vt:variant>
        <vt:lpwstr>CMS-2-017428</vt:lpwstr>
      </vt:variant>
      <vt:variant>
        <vt:lpwstr/>
      </vt:variant>
      <vt:variant>
        <vt:i4>5701724</vt:i4>
      </vt:variant>
      <vt:variant>
        <vt:i4>48</vt:i4>
      </vt:variant>
      <vt:variant>
        <vt:i4>0</vt:i4>
      </vt:variant>
      <vt:variant>
        <vt:i4>5</vt:i4>
      </vt:variant>
      <vt:variant>
        <vt:lpwstr>C:\Users\DDavis6\Desktop\Subcommittee Review\AppData\Local\Microsoft\Windows\INetCache\IE\AC912KJG\CMS-2-005164</vt:lpwstr>
      </vt:variant>
      <vt:variant>
        <vt:lpwstr/>
      </vt:variant>
      <vt:variant>
        <vt:i4>262192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4390913</vt:i4>
      </vt:variant>
      <vt:variant>
        <vt:i4>42</vt:i4>
      </vt:variant>
      <vt:variant>
        <vt:i4>0</vt:i4>
      </vt:variant>
      <vt:variant>
        <vt:i4>5</vt:i4>
      </vt:variant>
      <vt:variant>
        <vt:lpwstr>../AppData/Local/Microsoft/Windows/INetCache/IE/AC912KJG/CMS-2-005164</vt:lpwstr>
      </vt:variant>
      <vt:variant>
        <vt:lpwstr/>
      </vt:variant>
      <vt:variant>
        <vt:i4>262192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1572878</vt:i4>
      </vt:variant>
      <vt:variant>
        <vt:i4>27</vt:i4>
      </vt:variant>
      <vt:variant>
        <vt:i4>0</vt:i4>
      </vt:variant>
      <vt:variant>
        <vt:i4>5</vt:i4>
      </vt:variant>
      <vt:variant>
        <vt:lpwstr>TSRC-PROD-021820</vt:lpwstr>
      </vt:variant>
      <vt:variant>
        <vt:lpwstr/>
      </vt:variant>
      <vt:variant>
        <vt:i4>262192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3604530</vt:i4>
      </vt:variant>
      <vt:variant>
        <vt:i4>21</vt:i4>
      </vt:variant>
      <vt:variant>
        <vt:i4>0</vt:i4>
      </vt:variant>
      <vt:variant>
        <vt:i4>5</vt:i4>
      </vt:variant>
      <vt:variant>
        <vt:lpwstr>../AppData/Local/Microsoft/Windows/INetCache/QCPU62R/AppData/Local/Microsoft/Windows/Temporary Internet Files/Content.Outlook/ZC39LZ8G/CMS-2-017428</vt:lpwstr>
      </vt:variant>
      <vt:variant>
        <vt:lpwstr/>
      </vt:variant>
      <vt:variant>
        <vt:i4>1310781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_Toc71709240</vt:lpwstr>
      </vt:variant>
      <vt:variant>
        <vt:i4>1900602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_Toc71709239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Davis, David P.</cp:lastModifiedBy>
  <cp:revision>9</cp:revision>
  <cp:lastPrinted>2007-01-03T17:56:00Z</cp:lastPrinted>
  <dcterms:created xsi:type="dcterms:W3CDTF">2021-12-22T13:31:00Z</dcterms:created>
  <dcterms:modified xsi:type="dcterms:W3CDTF">2024-04-03T21:54:00Z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0x010100BA6F2B3C1958C64099989C83849CBEF8</vt:lpwstr>
  </property>
  <property fmtid="{D5CDD505-2E9C-101B-9397-08002B2CF9AE}" pid="3" name="MSIP_Label_67599526-06ca-49cc-9fa9-5307800a949a_Enabled">
    <vt:lpwstr>true</vt:lpwstr>
  </property>
  <property fmtid="{D5CDD505-2E9C-101B-9397-08002B2CF9AE}" pid="4" name="MSIP_Label_67599526-06ca-49cc-9fa9-5307800a949a_SetDate">
    <vt:lpwstr>2021-12-22T13:28:43Z</vt:lpwstr>
  </property>
  <property fmtid="{D5CDD505-2E9C-101B-9397-08002B2CF9AE}" pid="5" name="MSIP_Label_67599526-06ca-49cc-9fa9-5307800a949a_Method">
    <vt:lpwstr>Standard</vt:lpwstr>
  </property>
  <property fmtid="{D5CDD505-2E9C-101B-9397-08002B2CF9AE}" pid="6" name="MSIP_Label_67599526-06ca-49cc-9fa9-5307800a949a_Name">
    <vt:lpwstr>67599526-06ca-49cc-9fa9-5307800a949a</vt:lpwstr>
  </property>
  <property fmtid="{D5CDD505-2E9C-101B-9397-08002B2CF9AE}" pid="7" name="MSIP_Label_67599526-06ca-49cc-9fa9-5307800a949a_SiteId">
    <vt:lpwstr>fabb61b8-3afe-4e75-b934-a47f782b8cd7</vt:lpwstr>
  </property>
  <property fmtid="{D5CDD505-2E9C-101B-9397-08002B2CF9AE}" pid="8" name="MSIP_Label_67599526-06ca-49cc-9fa9-5307800a949a_ActionId">
    <vt:lpwstr>a5b68f3f-11bf-43a2-818f-21d2964e11f0</vt:lpwstr>
  </property>
  <property fmtid="{D5CDD505-2E9C-101B-9397-08002B2CF9AE}" pid="9" name="MSIP_Label_67599526-06ca-49cc-9fa9-5307800a949a_ContentBits">
    <vt:lpwstr>0</vt:lpwstr>
  </property>
</Properties>
</file>