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780C5" w14:textId="02BB6704" w:rsidR="00D22783" w:rsidRPr="0063722B" w:rsidRDefault="00692747" w:rsidP="00AB7567">
      <w:pPr>
        <w:pStyle w:val="Heading1"/>
        <w:spacing w:after="0"/>
        <w:rPr>
          <w:rFonts w:ascii="Verdana" w:hAnsi="Verdana"/>
          <w:color w:val="000000"/>
        </w:rPr>
      </w:pPr>
      <w:bookmarkStart w:id="0" w:name="_top"/>
      <w:bookmarkStart w:id="1" w:name="OLE_LINK2"/>
      <w:bookmarkEnd w:id="0"/>
      <w:r w:rsidRPr="2F0CC420">
        <w:rPr>
          <w:rFonts w:ascii="Verdana" w:hAnsi="Verdana"/>
          <w:color w:val="auto"/>
          <w:sz w:val="36"/>
          <w:szCs w:val="36"/>
        </w:rPr>
        <w:t xml:space="preserve">Advanced Control </w:t>
      </w:r>
      <w:r w:rsidR="00F55748" w:rsidRPr="2F0CC420">
        <w:rPr>
          <w:rFonts w:ascii="Verdana" w:hAnsi="Verdana"/>
          <w:color w:val="auto"/>
          <w:sz w:val="36"/>
          <w:szCs w:val="36"/>
        </w:rPr>
        <w:t xml:space="preserve">Non-Specialty and Specialty </w:t>
      </w:r>
      <w:r w:rsidRPr="2F0CC420">
        <w:rPr>
          <w:rFonts w:ascii="Verdana" w:hAnsi="Verdana"/>
          <w:color w:val="auto"/>
          <w:sz w:val="36"/>
          <w:szCs w:val="36"/>
        </w:rPr>
        <w:t xml:space="preserve">Formulary Changes </w:t>
      </w:r>
      <w:r w:rsidR="0004071F" w:rsidRPr="2F0CC420">
        <w:rPr>
          <w:rFonts w:ascii="Verdana" w:hAnsi="Verdana"/>
          <w:color w:val="auto"/>
          <w:sz w:val="36"/>
          <w:szCs w:val="36"/>
        </w:rPr>
        <w:t>w</w:t>
      </w:r>
      <w:r w:rsidR="00D6041B" w:rsidRPr="2F0CC420">
        <w:rPr>
          <w:rFonts w:ascii="Verdana" w:hAnsi="Verdana"/>
          <w:color w:val="auto"/>
          <w:sz w:val="36"/>
          <w:szCs w:val="36"/>
        </w:rPr>
        <w:t xml:space="preserve">ith </w:t>
      </w:r>
      <w:r w:rsidR="00987A4E" w:rsidRPr="2F0CC420">
        <w:rPr>
          <w:rFonts w:ascii="Verdana" w:hAnsi="Verdana"/>
          <w:color w:val="auto"/>
          <w:sz w:val="36"/>
          <w:szCs w:val="36"/>
        </w:rPr>
        <w:t>Questions and Answers</w:t>
      </w:r>
    </w:p>
    <w:bookmarkEnd w:id="1"/>
    <w:p w14:paraId="64AC3647" w14:textId="77777777" w:rsidR="000023DF" w:rsidRDefault="004C0169" w:rsidP="009572FA">
      <w:pPr>
        <w:pStyle w:val="TOC2"/>
        <w:rPr>
          <w:noProof/>
        </w:rPr>
      </w:pPr>
      <w:r>
        <w:rPr>
          <w:sz w:val="28"/>
          <w:szCs w:val="28"/>
        </w:rPr>
        <w:t xml:space="preserve"> </w:t>
      </w:r>
      <w:r w:rsidR="00387537" w:rsidRPr="00462C5B">
        <w:fldChar w:fldCharType="begin"/>
      </w:r>
      <w:r w:rsidR="00387537" w:rsidRPr="00462C5B">
        <w:instrText xml:space="preserve"> TOC \o "2-3" \n \p " " \h \z \u </w:instrText>
      </w:r>
      <w:r w:rsidR="00387537" w:rsidRPr="00462C5B">
        <w:fldChar w:fldCharType="separate"/>
      </w:r>
    </w:p>
    <w:p w14:paraId="3DAB36AE" w14:textId="148ECFB7" w:rsidR="000023DF" w:rsidRDefault="000023DF">
      <w:pPr>
        <w:pStyle w:val="TOC2"/>
        <w:rPr>
          <w:rFonts w:asciiTheme="minorHAnsi" w:eastAsiaTheme="minorEastAsia" w:hAnsiTheme="minorHAnsi" w:cstheme="minorBidi"/>
          <w:noProof/>
          <w:kern w:val="2"/>
          <w14:ligatures w14:val="standardContextual"/>
        </w:rPr>
      </w:pPr>
      <w:hyperlink w:anchor="_Toc171508266" w:history="1">
        <w:r w:rsidRPr="002009E5">
          <w:rPr>
            <w:rStyle w:val="Hyperlink"/>
            <w:rFonts w:ascii="Verdana" w:hAnsi="Verdana"/>
            <w:noProof/>
          </w:rPr>
          <w:t>Reminders</w:t>
        </w:r>
      </w:hyperlink>
    </w:p>
    <w:p w14:paraId="6C5D98D6" w14:textId="70807C1D" w:rsidR="000023DF" w:rsidRDefault="000023DF">
      <w:pPr>
        <w:pStyle w:val="TOC2"/>
        <w:rPr>
          <w:rFonts w:asciiTheme="minorHAnsi" w:eastAsiaTheme="minorEastAsia" w:hAnsiTheme="minorHAnsi" w:cstheme="minorBidi"/>
          <w:noProof/>
          <w:kern w:val="2"/>
          <w14:ligatures w14:val="standardContextual"/>
        </w:rPr>
      </w:pPr>
      <w:hyperlink w:anchor="_Toc171508267" w:history="1">
        <w:r w:rsidRPr="002009E5">
          <w:rPr>
            <w:rStyle w:val="Hyperlink"/>
            <w:rFonts w:ascii="Verdana" w:hAnsi="Verdana"/>
            <w:noProof/>
          </w:rPr>
          <w:t>Advanced Control Non-Specialty and Specialty Formulary Changes Questions and Answers</w:t>
        </w:r>
      </w:hyperlink>
    </w:p>
    <w:p w14:paraId="5DBD2B99" w14:textId="36F96396" w:rsidR="000023DF" w:rsidRDefault="000023DF">
      <w:pPr>
        <w:pStyle w:val="TOC2"/>
        <w:rPr>
          <w:rFonts w:asciiTheme="minorHAnsi" w:eastAsiaTheme="minorEastAsia" w:hAnsiTheme="minorHAnsi" w:cstheme="minorBidi"/>
          <w:noProof/>
          <w:kern w:val="2"/>
          <w14:ligatures w14:val="standardContextual"/>
        </w:rPr>
      </w:pPr>
      <w:hyperlink w:anchor="_Toc171508268" w:history="1">
        <w:r w:rsidRPr="002009E5">
          <w:rPr>
            <w:rStyle w:val="Hyperlink"/>
            <w:rFonts w:ascii="Verdana" w:hAnsi="Verdana"/>
            <w:noProof/>
          </w:rPr>
          <w:t>New to Market/Pending Review</w:t>
        </w:r>
      </w:hyperlink>
    </w:p>
    <w:p w14:paraId="3D3E6F1D" w14:textId="567899A6" w:rsidR="000023DF" w:rsidRDefault="000023DF">
      <w:pPr>
        <w:pStyle w:val="TOC2"/>
        <w:rPr>
          <w:rFonts w:asciiTheme="minorHAnsi" w:eastAsiaTheme="minorEastAsia" w:hAnsiTheme="minorHAnsi" w:cstheme="minorBidi"/>
          <w:noProof/>
          <w:kern w:val="2"/>
          <w14:ligatures w14:val="standardContextual"/>
        </w:rPr>
      </w:pPr>
      <w:hyperlink w:anchor="_Toc171508269" w:history="1">
        <w:r w:rsidRPr="002009E5">
          <w:rPr>
            <w:rStyle w:val="Hyperlink"/>
            <w:rFonts w:ascii="Verdana" w:hAnsi="Verdana"/>
            <w:noProof/>
          </w:rPr>
          <w:t>Drug Exclusions</w:t>
        </w:r>
      </w:hyperlink>
    </w:p>
    <w:p w14:paraId="1F397FE8" w14:textId="2997471E" w:rsidR="000023DF" w:rsidRDefault="000023DF">
      <w:pPr>
        <w:pStyle w:val="TOC2"/>
        <w:rPr>
          <w:rFonts w:asciiTheme="minorHAnsi" w:eastAsiaTheme="minorEastAsia" w:hAnsiTheme="minorHAnsi" w:cstheme="minorBidi"/>
          <w:noProof/>
          <w:kern w:val="2"/>
          <w14:ligatures w14:val="standardContextual"/>
        </w:rPr>
      </w:pPr>
      <w:hyperlink w:anchor="_Toc171508270" w:history="1">
        <w:r w:rsidRPr="002009E5">
          <w:rPr>
            <w:rStyle w:val="Hyperlink"/>
            <w:rFonts w:ascii="Verdana" w:hAnsi="Verdana"/>
            <w:noProof/>
          </w:rPr>
          <w:t>Related Document</w:t>
        </w:r>
      </w:hyperlink>
    </w:p>
    <w:p w14:paraId="0487C6B4" w14:textId="77777777" w:rsidR="007A35C2" w:rsidRDefault="00387537" w:rsidP="009C041E">
      <w:pPr>
        <w:autoSpaceDE w:val="0"/>
        <w:autoSpaceDN w:val="0"/>
        <w:adjustRightInd w:val="0"/>
        <w:rPr>
          <w:rFonts w:ascii="Verdana" w:hAnsi="Verdana"/>
        </w:rPr>
      </w:pPr>
      <w:r w:rsidRPr="00462C5B">
        <w:rPr>
          <w:rFonts w:ascii="Verdana" w:hAnsi="Verdana" w:cs="Arial"/>
          <w:b/>
          <w:bCs/>
        </w:rPr>
        <w:fldChar w:fldCharType="end"/>
      </w:r>
    </w:p>
    <w:p w14:paraId="70BD87BF" w14:textId="37515573" w:rsidR="0004071F" w:rsidRDefault="009C0EE9" w:rsidP="00A94CD9">
      <w:pPr>
        <w:spacing w:before="120" w:after="120"/>
        <w:rPr>
          <w:rFonts w:ascii="Verdana" w:hAnsi="Verdana"/>
        </w:rPr>
      </w:pPr>
      <w:r w:rsidRPr="00A94CD9">
        <w:rPr>
          <w:rFonts w:ascii="Verdana" w:hAnsi="Verdana"/>
          <w:b/>
          <w:bCs/>
        </w:rPr>
        <w:t>Description:</w:t>
      </w:r>
      <w:r>
        <w:rPr>
          <w:rFonts w:ascii="Verdana" w:hAnsi="Verdana"/>
        </w:rPr>
        <w:t xml:space="preserve">  </w:t>
      </w:r>
      <w:bookmarkStart w:id="2" w:name="OLE_LINK16"/>
      <w:r w:rsidR="002004BF">
        <w:rPr>
          <w:rFonts w:ascii="Verdana" w:hAnsi="Verdana"/>
        </w:rPr>
        <w:t>Q</w:t>
      </w:r>
      <w:r w:rsidR="007A35C2">
        <w:rPr>
          <w:rFonts w:ascii="Verdana" w:hAnsi="Verdana"/>
        </w:rPr>
        <w:t xml:space="preserve">uestions and answers for Advanced Control </w:t>
      </w:r>
      <w:r w:rsidR="00B52A14">
        <w:rPr>
          <w:rFonts w:ascii="Verdana" w:hAnsi="Verdana"/>
        </w:rPr>
        <w:t>Non-Specialty</w:t>
      </w:r>
      <w:r w:rsidR="007A35C2">
        <w:rPr>
          <w:rFonts w:ascii="Verdana" w:hAnsi="Verdana"/>
        </w:rPr>
        <w:t xml:space="preserve"> </w:t>
      </w:r>
      <w:r w:rsidR="000A7B6F">
        <w:rPr>
          <w:rFonts w:ascii="Verdana" w:hAnsi="Verdana"/>
        </w:rPr>
        <w:t xml:space="preserve">and Specialty </w:t>
      </w:r>
      <w:r w:rsidR="007A35C2">
        <w:rPr>
          <w:rFonts w:ascii="Verdana" w:hAnsi="Verdana"/>
        </w:rPr>
        <w:t>Formulary Changes.</w:t>
      </w:r>
      <w:bookmarkEnd w:id="2"/>
    </w:p>
    <w:p w14:paraId="320D90AA" w14:textId="5FA3EB35" w:rsidR="0004071F" w:rsidRPr="0004071F" w:rsidRDefault="0004071F" w:rsidP="00A94CD9">
      <w:pPr>
        <w:spacing w:before="120" w:after="120"/>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4071F" w14:paraId="6801BA22" w14:textId="77777777" w:rsidTr="00120E9E">
        <w:tc>
          <w:tcPr>
            <w:tcW w:w="5000" w:type="pct"/>
            <w:shd w:val="clear" w:color="auto" w:fill="C0C0C0"/>
          </w:tcPr>
          <w:p w14:paraId="4D73A159" w14:textId="183CB6C3" w:rsidR="0004071F" w:rsidRDefault="0004071F" w:rsidP="00A94CD9">
            <w:pPr>
              <w:pStyle w:val="Heading2"/>
              <w:spacing w:before="120" w:after="120"/>
              <w:rPr>
                <w:rFonts w:ascii="Verdana" w:hAnsi="Verdana"/>
                <w:i w:val="0"/>
                <w:iCs w:val="0"/>
              </w:rPr>
            </w:pPr>
            <w:bookmarkStart w:id="3" w:name="_Toc464830029"/>
            <w:bookmarkStart w:id="4" w:name="_Toc470099654"/>
            <w:bookmarkStart w:id="5" w:name="_Toc171508266"/>
            <w:r>
              <w:rPr>
                <w:rFonts w:ascii="Verdana" w:hAnsi="Verdana"/>
                <w:i w:val="0"/>
                <w:iCs w:val="0"/>
              </w:rPr>
              <w:t>Reminders</w:t>
            </w:r>
            <w:bookmarkEnd w:id="3"/>
            <w:bookmarkEnd w:id="4"/>
            <w:bookmarkEnd w:id="5"/>
          </w:p>
        </w:tc>
      </w:tr>
    </w:tbl>
    <w:p w14:paraId="254E8C49" w14:textId="6E7D7A58" w:rsidR="0004071F" w:rsidRPr="00F861D7" w:rsidRDefault="000023DF" w:rsidP="2736A7DB">
      <w:pPr>
        <w:spacing w:before="120" w:after="120"/>
        <w:rPr>
          <w:rFonts w:ascii="Verdana" w:hAnsi="Verdana" w:cs="Arial"/>
          <w:color w:val="333333"/>
        </w:rPr>
      </w:pPr>
      <w:r>
        <w:rPr>
          <w:rFonts w:ascii="Verdana" w:hAnsi="Verdana" w:cs="Arial"/>
          <w:noProof/>
          <w:color w:val="333333"/>
        </w:rPr>
        <w:drawing>
          <wp:inline distT="0" distB="0" distL="0" distR="0" wp14:anchorId="737E5062" wp14:editId="4BD2869A">
            <wp:extent cx="304762" cy="304762"/>
            <wp:effectExtent l="0" t="0" r="635" b="635"/>
            <wp:docPr id="105094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41222" name="Picture 105094122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4071F" w:rsidRPr="2736A7DB">
        <w:rPr>
          <w:rFonts w:ascii="Verdana" w:hAnsi="Verdana" w:cs="Arial"/>
          <w:color w:val="333333"/>
        </w:rPr>
        <w:t>Both drug exclusions</w:t>
      </w:r>
      <w:r w:rsidR="00E411FB" w:rsidRPr="2736A7DB">
        <w:rPr>
          <w:rFonts w:ascii="Verdana" w:hAnsi="Verdana" w:cs="Arial"/>
          <w:color w:val="333333"/>
        </w:rPr>
        <w:t xml:space="preserve"> (</w:t>
      </w:r>
      <w:r w:rsidR="00814487" w:rsidRPr="2736A7DB">
        <w:rPr>
          <w:rFonts w:ascii="Verdana" w:hAnsi="Verdana" w:cs="Arial"/>
          <w:color w:val="333333"/>
        </w:rPr>
        <w:t>medications</w:t>
      </w:r>
      <w:r w:rsidR="00E411FB" w:rsidRPr="2736A7DB">
        <w:rPr>
          <w:rFonts w:ascii="Verdana" w:hAnsi="Verdana" w:cs="Arial"/>
          <w:color w:val="333333"/>
        </w:rPr>
        <w:t xml:space="preserve"> not covered by the plan)</w:t>
      </w:r>
      <w:r w:rsidR="0004071F" w:rsidRPr="2736A7DB">
        <w:rPr>
          <w:rFonts w:ascii="Verdana" w:hAnsi="Verdana" w:cs="Arial"/>
          <w:color w:val="333333"/>
        </w:rPr>
        <w:t xml:space="preserve"> and tier changes</w:t>
      </w:r>
      <w:r w:rsidR="00E411FB" w:rsidRPr="2736A7DB">
        <w:rPr>
          <w:rFonts w:ascii="Verdana" w:hAnsi="Verdana" w:cs="Arial"/>
          <w:color w:val="333333"/>
        </w:rPr>
        <w:t xml:space="preserve"> (medications moved from preferred</w:t>
      </w:r>
      <w:r w:rsidR="001F12C6" w:rsidRPr="2736A7DB">
        <w:rPr>
          <w:rFonts w:ascii="Verdana" w:hAnsi="Verdana" w:cs="Arial"/>
          <w:color w:val="333333"/>
        </w:rPr>
        <w:t xml:space="preserve"> status to non-preferred which may cause members to pay more for a </w:t>
      </w:r>
      <w:r w:rsidR="00814487" w:rsidRPr="2736A7DB">
        <w:rPr>
          <w:rFonts w:ascii="Verdana" w:hAnsi="Verdana" w:cs="Arial"/>
          <w:color w:val="333333"/>
        </w:rPr>
        <w:t>higher tier based on their plan)</w:t>
      </w:r>
      <w:r w:rsidR="0004071F" w:rsidRPr="2736A7DB">
        <w:rPr>
          <w:rFonts w:ascii="Verdana" w:hAnsi="Verdana" w:cs="Arial"/>
          <w:color w:val="333333"/>
        </w:rPr>
        <w:t xml:space="preserve"> occur on a quarterly basis</w:t>
      </w:r>
      <w:r w:rsidR="00814487" w:rsidRPr="2736A7DB">
        <w:rPr>
          <w:rFonts w:ascii="Verdana" w:hAnsi="Verdana" w:cs="Arial"/>
          <w:color w:val="333333"/>
        </w:rPr>
        <w:t xml:space="preserve"> (</w:t>
      </w:r>
      <w:bookmarkStart w:id="6" w:name="OLE_LINK3"/>
      <w:r w:rsidR="00814487" w:rsidRPr="2736A7DB">
        <w:rPr>
          <w:rFonts w:ascii="Verdana" w:hAnsi="Verdana" w:cs="Arial"/>
          <w:color w:val="333333"/>
        </w:rPr>
        <w:t xml:space="preserve">Jan 1, </w:t>
      </w:r>
      <w:r w:rsidR="00FA4AC8" w:rsidRPr="2736A7DB">
        <w:rPr>
          <w:rFonts w:ascii="Verdana" w:hAnsi="Verdana" w:cs="Arial"/>
          <w:color w:val="333333"/>
        </w:rPr>
        <w:t>April</w:t>
      </w:r>
      <w:r w:rsidR="00814487" w:rsidRPr="2736A7DB">
        <w:rPr>
          <w:rFonts w:ascii="Verdana" w:hAnsi="Verdana" w:cs="Arial"/>
          <w:color w:val="333333"/>
        </w:rPr>
        <w:t xml:space="preserve"> 1, July </w:t>
      </w:r>
      <w:r w:rsidR="00510A6B" w:rsidRPr="2736A7DB">
        <w:rPr>
          <w:rFonts w:ascii="Verdana" w:hAnsi="Verdana" w:cs="Arial"/>
          <w:color w:val="333333"/>
        </w:rPr>
        <w:t>1,</w:t>
      </w:r>
      <w:r w:rsidR="00814487" w:rsidRPr="2736A7DB">
        <w:rPr>
          <w:rFonts w:ascii="Verdana" w:hAnsi="Verdana" w:cs="Arial"/>
          <w:color w:val="333333"/>
        </w:rPr>
        <w:t xml:space="preserve"> and Oct 1</w:t>
      </w:r>
      <w:bookmarkEnd w:id="6"/>
      <w:r w:rsidR="001018C4">
        <w:rPr>
          <w:rFonts w:ascii="Verdana" w:hAnsi="Verdana" w:cs="Arial"/>
          <w:color w:val="333333"/>
        </w:rPr>
        <w:t xml:space="preserve">, </w:t>
      </w:r>
      <w:r w:rsidR="003A23E8">
        <w:rPr>
          <w:rFonts w:ascii="Verdana" w:hAnsi="Verdana" w:cs="Arial"/>
          <w:color w:val="333333"/>
        </w:rPr>
        <w:t>or as identified by their plan</w:t>
      </w:r>
      <w:r w:rsidR="00814487" w:rsidRPr="2736A7DB">
        <w:rPr>
          <w:rFonts w:ascii="Verdana" w:hAnsi="Verdana" w:cs="Arial"/>
          <w:color w:val="333333"/>
        </w:rPr>
        <w:t>)</w:t>
      </w:r>
      <w:r w:rsidR="0004071F" w:rsidRPr="2736A7DB">
        <w:rPr>
          <w:rFonts w:ascii="Verdana" w:hAnsi="Verdana" w:cs="Arial"/>
          <w:color w:val="333333"/>
        </w:rPr>
        <w:t xml:space="preserve"> for </w:t>
      </w:r>
      <w:r w:rsidR="007935B1" w:rsidRPr="2736A7DB">
        <w:rPr>
          <w:rFonts w:ascii="Verdana" w:hAnsi="Verdana" w:cs="Arial"/>
          <w:color w:val="333333"/>
        </w:rPr>
        <w:t xml:space="preserve">non-specialty and </w:t>
      </w:r>
      <w:r w:rsidR="0004071F" w:rsidRPr="2736A7DB">
        <w:rPr>
          <w:rFonts w:ascii="Verdana" w:hAnsi="Verdana" w:cs="Arial"/>
          <w:color w:val="333333"/>
        </w:rPr>
        <w:t>specialty drugs</w:t>
      </w:r>
      <w:r w:rsidR="146B0242" w:rsidRPr="2736A7DB">
        <w:rPr>
          <w:rFonts w:ascii="Verdana" w:hAnsi="Verdana" w:cs="Arial"/>
          <w:color w:val="333333"/>
        </w:rPr>
        <w:t xml:space="preserve"> </w:t>
      </w:r>
    </w:p>
    <w:p w14:paraId="51688F81" w14:textId="77777777" w:rsidR="0004071F" w:rsidRPr="00F861D7" w:rsidRDefault="0004071F" w:rsidP="00A94CD9">
      <w:pPr>
        <w:spacing w:before="120" w:after="120"/>
        <w:rPr>
          <w:rFonts w:ascii="Verdana" w:hAnsi="Verdana" w:cs="Arial"/>
          <w:bCs/>
          <w:color w:val="333333"/>
        </w:rPr>
      </w:pPr>
    </w:p>
    <w:p w14:paraId="3356308A" w14:textId="1CA77C42" w:rsidR="0004071F" w:rsidRPr="00F861D7" w:rsidRDefault="005E47B5" w:rsidP="00A94CD9">
      <w:pPr>
        <w:spacing w:before="120" w:after="120"/>
        <w:rPr>
          <w:rFonts w:ascii="Verdana" w:hAnsi="Verdana" w:cs="Arial"/>
          <w:bCs/>
          <w:color w:val="333333"/>
        </w:rPr>
      </w:pPr>
      <w:r>
        <w:rPr>
          <w:rFonts w:ascii="Verdana" w:hAnsi="Verdana" w:cs="Arial"/>
          <w:bCs/>
          <w:color w:val="333333"/>
        </w:rPr>
        <w:t xml:space="preserve">Members may see national advertising for new medications available to treat certain </w:t>
      </w:r>
      <w:r w:rsidR="00693EED">
        <w:rPr>
          <w:rFonts w:ascii="Verdana" w:hAnsi="Verdana" w:cs="Arial"/>
          <w:bCs/>
          <w:color w:val="333333"/>
        </w:rPr>
        <w:t>conditions and</w:t>
      </w:r>
      <w:r>
        <w:rPr>
          <w:rFonts w:ascii="Verdana" w:hAnsi="Verdana" w:cs="Arial"/>
          <w:bCs/>
          <w:color w:val="333333"/>
        </w:rPr>
        <w:t xml:space="preserve"> call us to ask if the new medication is covered by their plan. </w:t>
      </w:r>
      <w:r w:rsidR="00693EED">
        <w:rPr>
          <w:rFonts w:ascii="Verdana" w:hAnsi="Verdana" w:cs="Arial"/>
          <w:bCs/>
          <w:color w:val="333333"/>
        </w:rPr>
        <w:t xml:space="preserve"> </w:t>
      </w:r>
      <w:r w:rsidR="0004071F" w:rsidRPr="00F861D7">
        <w:rPr>
          <w:rFonts w:ascii="Verdana" w:hAnsi="Verdana" w:cs="Arial"/>
          <w:bCs/>
          <w:color w:val="333333"/>
        </w:rPr>
        <w:t xml:space="preserve">New to market and new variations of </w:t>
      </w:r>
      <w:r w:rsidR="00267D99">
        <w:rPr>
          <w:rFonts w:ascii="Verdana" w:hAnsi="Verdana" w:cs="Arial"/>
          <w:bCs/>
          <w:color w:val="333333"/>
        </w:rPr>
        <w:t xml:space="preserve">these medications </w:t>
      </w:r>
      <w:r w:rsidR="0004071F" w:rsidRPr="00F861D7">
        <w:rPr>
          <w:rFonts w:ascii="Verdana" w:hAnsi="Verdana" w:cs="Arial"/>
          <w:bCs/>
          <w:color w:val="333333"/>
        </w:rPr>
        <w:t xml:space="preserve">in the marketplace will not be added to the formulary until </w:t>
      </w:r>
      <w:r w:rsidR="00267D99">
        <w:rPr>
          <w:rFonts w:ascii="Verdana" w:hAnsi="Verdana" w:cs="Arial"/>
          <w:bCs/>
          <w:color w:val="333333"/>
        </w:rPr>
        <w:t>they</w:t>
      </w:r>
      <w:r w:rsidR="0004071F" w:rsidRPr="00F861D7">
        <w:rPr>
          <w:rFonts w:ascii="Verdana" w:hAnsi="Verdana" w:cs="Arial"/>
          <w:bCs/>
          <w:color w:val="333333"/>
        </w:rPr>
        <w:t xml:space="preserve"> </w:t>
      </w:r>
      <w:r w:rsidR="003F279B">
        <w:rPr>
          <w:rFonts w:ascii="Verdana" w:hAnsi="Verdana" w:cs="Arial"/>
          <w:bCs/>
          <w:color w:val="333333"/>
        </w:rPr>
        <w:t xml:space="preserve">have </w:t>
      </w:r>
      <w:r w:rsidR="0004071F" w:rsidRPr="00F861D7">
        <w:rPr>
          <w:rFonts w:ascii="Verdana" w:hAnsi="Verdana" w:cs="Arial"/>
          <w:bCs/>
          <w:color w:val="333333"/>
        </w:rPr>
        <w:t>been evaluated</w:t>
      </w:r>
      <w:r w:rsidR="0004071F">
        <w:rPr>
          <w:rFonts w:ascii="Verdana" w:hAnsi="Verdana" w:cs="Arial"/>
          <w:bCs/>
          <w:color w:val="333333"/>
        </w:rPr>
        <w:t>.</w:t>
      </w:r>
      <w:r w:rsidR="0004071F" w:rsidRPr="00F861D7">
        <w:rPr>
          <w:rFonts w:ascii="Verdana" w:hAnsi="Verdana" w:cs="Arial"/>
          <w:bCs/>
          <w:color w:val="333333"/>
        </w:rPr>
        <w:t xml:space="preserve"> </w:t>
      </w:r>
    </w:p>
    <w:p w14:paraId="0C90EE76" w14:textId="6244F103" w:rsidR="0004071F" w:rsidRPr="00F861D7" w:rsidRDefault="0004071F" w:rsidP="00A94CD9">
      <w:pPr>
        <w:numPr>
          <w:ilvl w:val="0"/>
          <w:numId w:val="36"/>
        </w:numPr>
        <w:spacing w:before="120" w:after="120"/>
        <w:ind w:left="360"/>
        <w:rPr>
          <w:rFonts w:ascii="Verdana" w:hAnsi="Verdana" w:cs="Arial"/>
          <w:bCs/>
          <w:color w:val="333333"/>
        </w:rPr>
      </w:pPr>
      <w:r>
        <w:rPr>
          <w:rFonts w:ascii="Verdana" w:hAnsi="Verdana" w:cs="Arial"/>
          <w:bCs/>
          <w:color w:val="333333"/>
        </w:rPr>
        <w:t>N</w:t>
      </w:r>
      <w:r w:rsidRPr="00F861D7">
        <w:rPr>
          <w:rFonts w:ascii="Verdana" w:hAnsi="Verdana" w:cs="Arial"/>
          <w:bCs/>
          <w:color w:val="333333"/>
        </w:rPr>
        <w:t xml:space="preserve">ew </w:t>
      </w:r>
      <w:r w:rsidR="003F279B">
        <w:rPr>
          <w:rFonts w:ascii="Verdana" w:hAnsi="Verdana" w:cs="Arial"/>
          <w:bCs/>
          <w:color w:val="333333"/>
        </w:rPr>
        <w:t>medications</w:t>
      </w:r>
      <w:r w:rsidR="003F279B" w:rsidRPr="00F861D7">
        <w:rPr>
          <w:rFonts w:ascii="Verdana" w:hAnsi="Verdana" w:cs="Arial"/>
          <w:bCs/>
          <w:color w:val="333333"/>
        </w:rPr>
        <w:t xml:space="preserve"> </w:t>
      </w:r>
      <w:r w:rsidR="009C041E">
        <w:rPr>
          <w:rFonts w:ascii="Verdana" w:hAnsi="Verdana" w:cs="Arial"/>
          <w:bCs/>
          <w:color w:val="333333"/>
        </w:rPr>
        <w:t>are not</w:t>
      </w:r>
      <w:r w:rsidRPr="00F861D7">
        <w:rPr>
          <w:rFonts w:ascii="Verdana" w:hAnsi="Verdana" w:cs="Arial"/>
          <w:bCs/>
          <w:color w:val="333333"/>
        </w:rPr>
        <w:t xml:space="preserve"> covered while a review is pending</w:t>
      </w:r>
      <w:r>
        <w:rPr>
          <w:rFonts w:ascii="Verdana" w:hAnsi="Verdana" w:cs="Arial"/>
          <w:bCs/>
          <w:color w:val="333333"/>
        </w:rPr>
        <w:t>.</w:t>
      </w:r>
    </w:p>
    <w:p w14:paraId="2F18CD8E" w14:textId="3B01C26B" w:rsidR="0004071F" w:rsidRPr="00F861D7" w:rsidRDefault="0004071F" w:rsidP="00A94CD9">
      <w:pPr>
        <w:numPr>
          <w:ilvl w:val="0"/>
          <w:numId w:val="36"/>
        </w:numPr>
        <w:spacing w:before="120" w:after="120"/>
        <w:ind w:left="360"/>
        <w:rPr>
          <w:rFonts w:ascii="Verdana" w:hAnsi="Verdana" w:cs="Arial"/>
          <w:bCs/>
          <w:color w:val="333333"/>
        </w:rPr>
      </w:pPr>
      <w:bookmarkStart w:id="7" w:name="OLE_LINK4"/>
      <w:r w:rsidRPr="00F861D7">
        <w:rPr>
          <w:rFonts w:ascii="Verdana" w:hAnsi="Verdana" w:cs="Arial"/>
          <w:bCs/>
          <w:color w:val="333333"/>
        </w:rPr>
        <w:t>Review</w:t>
      </w:r>
      <w:r w:rsidR="000A7B6F">
        <w:rPr>
          <w:rFonts w:ascii="Verdana" w:hAnsi="Verdana" w:cs="Arial"/>
          <w:bCs/>
          <w:color w:val="333333"/>
        </w:rPr>
        <w:t>/evaluation</w:t>
      </w:r>
      <w:r w:rsidRPr="00F861D7">
        <w:rPr>
          <w:rFonts w:ascii="Verdana" w:hAnsi="Verdana" w:cs="Arial"/>
          <w:bCs/>
          <w:color w:val="333333"/>
        </w:rPr>
        <w:t xml:space="preserve">s </w:t>
      </w:r>
      <w:r w:rsidR="000A7B6F">
        <w:rPr>
          <w:rFonts w:ascii="Verdana" w:hAnsi="Verdana" w:cs="Arial"/>
          <w:bCs/>
          <w:color w:val="333333"/>
        </w:rPr>
        <w:t xml:space="preserve">of new to market medications </w:t>
      </w:r>
      <w:r w:rsidRPr="00F861D7">
        <w:rPr>
          <w:rFonts w:ascii="Verdana" w:hAnsi="Verdana" w:cs="Arial"/>
          <w:bCs/>
          <w:color w:val="333333"/>
        </w:rPr>
        <w:t xml:space="preserve">may take up </w:t>
      </w:r>
      <w:r w:rsidR="000A7B6F">
        <w:rPr>
          <w:rFonts w:ascii="Verdana" w:hAnsi="Verdana" w:cs="Arial"/>
          <w:bCs/>
          <w:color w:val="333333"/>
        </w:rPr>
        <w:t xml:space="preserve">to </w:t>
      </w:r>
      <w:r w:rsidR="0055264A">
        <w:rPr>
          <w:rFonts w:ascii="Verdana" w:hAnsi="Verdana" w:cs="Arial"/>
          <w:bCs/>
          <w:color w:val="333333"/>
        </w:rPr>
        <w:t>one year</w:t>
      </w:r>
      <w:r>
        <w:rPr>
          <w:rFonts w:ascii="Verdana" w:hAnsi="Verdana" w:cs="Arial"/>
          <w:bCs/>
          <w:color w:val="333333"/>
        </w:rPr>
        <w:t>.</w:t>
      </w:r>
    </w:p>
    <w:bookmarkEnd w:id="7"/>
    <w:p w14:paraId="65928C43" w14:textId="77777777" w:rsidR="0004071F" w:rsidRPr="00F861D7" w:rsidRDefault="0004071F" w:rsidP="00A94CD9">
      <w:pPr>
        <w:spacing w:before="120" w:after="120"/>
        <w:rPr>
          <w:rFonts w:ascii="Verdana" w:hAnsi="Verdana" w:cs="Arial"/>
          <w:bCs/>
          <w:color w:val="333333"/>
        </w:rPr>
      </w:pPr>
    </w:p>
    <w:p w14:paraId="421BD1B6" w14:textId="77777777" w:rsidR="0004071F" w:rsidRPr="00041768" w:rsidRDefault="0004071F" w:rsidP="00A94CD9">
      <w:pPr>
        <w:spacing w:before="120" w:after="120"/>
        <w:rPr>
          <w:rFonts w:ascii="Verdana" w:hAnsi="Verdana" w:cs="Arial"/>
          <w:b/>
          <w:bCs/>
          <w:color w:val="333333"/>
        </w:rPr>
      </w:pPr>
      <w:r w:rsidRPr="00041768">
        <w:rPr>
          <w:rFonts w:ascii="Verdana" w:hAnsi="Verdana" w:cs="Arial"/>
          <w:b/>
          <w:bCs/>
          <w:color w:val="333333"/>
        </w:rPr>
        <w:t>Sample rejection messages that apply to Advanced Control Formulary:</w:t>
      </w:r>
    </w:p>
    <w:p w14:paraId="4049181F" w14:textId="77777777" w:rsidR="0004071F" w:rsidRPr="00440062" w:rsidRDefault="0004071F" w:rsidP="00A94CD9">
      <w:pPr>
        <w:numPr>
          <w:ilvl w:val="0"/>
          <w:numId w:val="37"/>
        </w:numPr>
        <w:spacing w:before="120" w:after="120"/>
        <w:ind w:left="360"/>
        <w:rPr>
          <w:rFonts w:ascii="Verdana" w:hAnsi="Verdana" w:cs="Arial"/>
          <w:bCs/>
          <w:color w:val="333333"/>
        </w:rPr>
      </w:pPr>
      <w:r w:rsidRPr="00440062">
        <w:rPr>
          <w:rFonts w:ascii="Verdana" w:hAnsi="Verdana" w:cs="Arial"/>
          <w:bCs/>
          <w:color w:val="333333"/>
        </w:rPr>
        <w:t>+MUST USE HUMATROPE. MED NECESSITY EXCEPTION ONLY 8668145506</w:t>
      </w:r>
    </w:p>
    <w:p w14:paraId="4F2F3168" w14:textId="3BE47D4C" w:rsidR="0004071F" w:rsidRPr="00440062" w:rsidRDefault="0004071F" w:rsidP="00A94CD9">
      <w:pPr>
        <w:numPr>
          <w:ilvl w:val="0"/>
          <w:numId w:val="37"/>
        </w:numPr>
        <w:spacing w:before="120" w:after="120"/>
        <w:ind w:left="360"/>
        <w:rPr>
          <w:rFonts w:ascii="Verdana" w:hAnsi="Verdana" w:cs="Arial"/>
          <w:bCs/>
          <w:color w:val="333333"/>
        </w:rPr>
      </w:pPr>
      <w:r w:rsidRPr="00440062">
        <w:rPr>
          <w:rFonts w:ascii="Verdana" w:hAnsi="Verdana" w:cs="Arial"/>
          <w:bCs/>
          <w:color w:val="333333"/>
        </w:rPr>
        <w:t>New to Market/Review Pending:</w:t>
      </w:r>
      <w:r w:rsidR="009C041E">
        <w:rPr>
          <w:rFonts w:ascii="Verdana" w:hAnsi="Verdana" w:cs="Arial"/>
          <w:bCs/>
          <w:color w:val="333333"/>
        </w:rPr>
        <w:t xml:space="preserve">  </w:t>
      </w:r>
      <w:r w:rsidRPr="00440062">
        <w:rPr>
          <w:rFonts w:ascii="Verdana" w:hAnsi="Verdana" w:cs="Arial"/>
          <w:bCs/>
          <w:color w:val="333333"/>
        </w:rPr>
        <w:t xml:space="preserve">New to market NDC not </w:t>
      </w:r>
      <w:r w:rsidR="006168E5" w:rsidRPr="00440062">
        <w:rPr>
          <w:rFonts w:ascii="Verdana" w:hAnsi="Verdana" w:cs="Arial"/>
          <w:bCs/>
          <w:color w:val="333333"/>
        </w:rPr>
        <w:t>covered.</w:t>
      </w:r>
    </w:p>
    <w:p w14:paraId="60873BF2" w14:textId="77777777" w:rsidR="0004071F" w:rsidRPr="00F861D7" w:rsidRDefault="0004071F" w:rsidP="00A94CD9">
      <w:pPr>
        <w:spacing w:before="120" w:after="120"/>
        <w:rPr>
          <w:rFonts w:ascii="Verdana" w:hAnsi="Verdana" w:cs="Arial"/>
          <w:bCs/>
          <w:color w:val="333333"/>
        </w:rPr>
      </w:pPr>
    </w:p>
    <w:p w14:paraId="3F139299" w14:textId="040E9544" w:rsidR="0004071F" w:rsidRPr="00F861D7" w:rsidRDefault="009C041E" w:rsidP="00A94CD9">
      <w:pPr>
        <w:spacing w:before="120" w:after="120"/>
        <w:rPr>
          <w:rFonts w:ascii="Verdana" w:hAnsi="Verdana" w:cs="Arial"/>
          <w:bCs/>
          <w:color w:val="333333"/>
        </w:rPr>
      </w:pPr>
      <w:r>
        <w:rPr>
          <w:rFonts w:ascii="Verdana" w:hAnsi="Verdana" w:cs="Arial"/>
          <w:bCs/>
          <w:color w:val="333333"/>
        </w:rPr>
        <w:t>T</w:t>
      </w:r>
      <w:r w:rsidR="0004071F" w:rsidRPr="00F861D7">
        <w:rPr>
          <w:rFonts w:ascii="Verdana" w:hAnsi="Verdana" w:cs="Arial"/>
          <w:bCs/>
          <w:color w:val="333333"/>
        </w:rPr>
        <w:t>here are often multiple drugs available to treat the same condition</w:t>
      </w:r>
      <w:r>
        <w:rPr>
          <w:rFonts w:ascii="Verdana" w:hAnsi="Verdana" w:cs="Arial"/>
          <w:bCs/>
          <w:color w:val="333333"/>
        </w:rPr>
        <w:t xml:space="preserve"> and</w:t>
      </w:r>
      <w:r w:rsidR="0004071F" w:rsidRPr="00F861D7">
        <w:rPr>
          <w:rFonts w:ascii="Verdana" w:hAnsi="Verdana" w:cs="Arial"/>
          <w:bCs/>
          <w:color w:val="333333"/>
        </w:rPr>
        <w:t xml:space="preserve"> </w:t>
      </w:r>
      <w:r w:rsidR="007F5506">
        <w:rPr>
          <w:rFonts w:ascii="Verdana" w:hAnsi="Verdana" w:cs="Arial"/>
          <w:bCs/>
          <w:color w:val="333333"/>
        </w:rPr>
        <w:t>CVS Caremark</w:t>
      </w:r>
      <w:r w:rsidR="0004071F" w:rsidRPr="00F861D7">
        <w:rPr>
          <w:rFonts w:ascii="Verdana" w:hAnsi="Verdana" w:cs="Arial"/>
          <w:bCs/>
          <w:color w:val="333333"/>
        </w:rPr>
        <w:t xml:space="preserve"> </w:t>
      </w:r>
      <w:r w:rsidR="000A7B6F">
        <w:rPr>
          <w:rFonts w:ascii="Verdana" w:hAnsi="Verdana" w:cs="Arial"/>
          <w:bCs/>
          <w:color w:val="333333"/>
        </w:rPr>
        <w:t xml:space="preserve">and CVS Specialty </w:t>
      </w:r>
      <w:r w:rsidR="0004071F" w:rsidRPr="00F861D7">
        <w:rPr>
          <w:rFonts w:ascii="Verdana" w:hAnsi="Verdana" w:cs="Arial"/>
          <w:bCs/>
          <w:color w:val="333333"/>
        </w:rPr>
        <w:t>is committed to:</w:t>
      </w:r>
    </w:p>
    <w:p w14:paraId="7E774BCD" w14:textId="77777777" w:rsidR="000A7B6F" w:rsidRDefault="00F37367" w:rsidP="00A94CD9">
      <w:pPr>
        <w:numPr>
          <w:ilvl w:val="0"/>
          <w:numId w:val="38"/>
        </w:numPr>
        <w:spacing w:before="120" w:after="120"/>
        <w:ind w:left="360"/>
        <w:rPr>
          <w:rFonts w:ascii="Verdana" w:hAnsi="Verdana" w:cs="Arial"/>
          <w:bCs/>
          <w:color w:val="333333"/>
        </w:rPr>
      </w:pPr>
      <w:r>
        <w:rPr>
          <w:rFonts w:ascii="Verdana" w:hAnsi="Verdana" w:cs="Arial"/>
          <w:bCs/>
          <w:color w:val="333333"/>
        </w:rPr>
        <w:t xml:space="preserve">Helping members get the medication they need at the lowest possible cost. </w:t>
      </w:r>
      <w:r w:rsidR="00693EED">
        <w:rPr>
          <w:rFonts w:ascii="Verdana" w:hAnsi="Verdana" w:cs="Arial"/>
          <w:bCs/>
          <w:color w:val="333333"/>
        </w:rPr>
        <w:t xml:space="preserve"> </w:t>
      </w:r>
      <w:r>
        <w:rPr>
          <w:rFonts w:ascii="Verdana" w:hAnsi="Verdana" w:cs="Arial"/>
          <w:bCs/>
          <w:color w:val="333333"/>
        </w:rPr>
        <w:t xml:space="preserve">We regularly review the medications your plan covers and make updates when lower-cost, clinically equivalent options are available.  </w:t>
      </w:r>
    </w:p>
    <w:p w14:paraId="2D8BD0E2" w14:textId="5203FFC0" w:rsidR="0004071F" w:rsidRPr="00F861D7" w:rsidRDefault="0004071F" w:rsidP="00A94CD9">
      <w:pPr>
        <w:numPr>
          <w:ilvl w:val="0"/>
          <w:numId w:val="38"/>
        </w:numPr>
        <w:spacing w:before="120" w:after="120"/>
        <w:ind w:left="360"/>
        <w:rPr>
          <w:rFonts w:ascii="Verdana" w:hAnsi="Verdana" w:cs="Arial"/>
          <w:bCs/>
          <w:color w:val="333333"/>
        </w:rPr>
      </w:pPr>
      <w:r w:rsidRPr="00F861D7">
        <w:rPr>
          <w:rFonts w:ascii="Verdana" w:hAnsi="Verdana" w:cs="Arial"/>
          <w:bCs/>
          <w:color w:val="333333"/>
        </w:rPr>
        <w:t>Keeping up with marketplace changes, including new medications and varying prices</w:t>
      </w:r>
      <w:r w:rsidR="000A7B6F">
        <w:rPr>
          <w:rFonts w:ascii="Verdana" w:hAnsi="Verdana" w:cs="Arial"/>
          <w:bCs/>
          <w:color w:val="333333"/>
        </w:rPr>
        <w:t>.</w:t>
      </w:r>
    </w:p>
    <w:p w14:paraId="67D93342" w14:textId="79851C53" w:rsidR="0004071F" w:rsidRPr="00F861D7" w:rsidRDefault="0004071F" w:rsidP="00A94CD9">
      <w:pPr>
        <w:numPr>
          <w:ilvl w:val="0"/>
          <w:numId w:val="38"/>
        </w:numPr>
        <w:spacing w:before="120" w:after="120"/>
        <w:ind w:left="360"/>
        <w:rPr>
          <w:rFonts w:ascii="Verdana" w:hAnsi="Verdana" w:cs="Arial"/>
          <w:bCs/>
          <w:color w:val="333333"/>
        </w:rPr>
      </w:pPr>
      <w:r w:rsidRPr="00F861D7">
        <w:rPr>
          <w:rFonts w:ascii="Verdana" w:hAnsi="Verdana" w:cs="Arial"/>
          <w:bCs/>
          <w:color w:val="333333"/>
        </w:rPr>
        <w:t xml:space="preserve">Reviewing the Preferred Drug List regularly by our </w:t>
      </w:r>
      <w:r w:rsidR="008E6680">
        <w:rPr>
          <w:rFonts w:ascii="Verdana" w:hAnsi="Verdana" w:cs="Arial"/>
          <w:bCs/>
          <w:color w:val="333333"/>
        </w:rPr>
        <w:t>panel of independent experts (our Pharmacy &amp; Therapeutics committee - P&amp;T)</w:t>
      </w:r>
      <w:r w:rsidR="000A7B6F">
        <w:rPr>
          <w:rFonts w:ascii="Verdana" w:hAnsi="Verdana" w:cs="Arial"/>
          <w:bCs/>
          <w:color w:val="333333"/>
        </w:rPr>
        <w:t>.</w:t>
      </w:r>
    </w:p>
    <w:p w14:paraId="12905DEB" w14:textId="77777777" w:rsidR="0004071F" w:rsidRPr="0004071F" w:rsidRDefault="00566CCA" w:rsidP="0004071F">
      <w:pPr>
        <w:jc w:val="right"/>
        <w:rPr>
          <w:rFonts w:ascii="Verdana" w:hAnsi="Verdana"/>
        </w:rPr>
      </w:pPr>
      <w:hyperlink w:anchor="_top" w:history="1">
        <w:r w:rsidR="0004071F" w:rsidRPr="0004071F">
          <w:rPr>
            <w:rStyle w:val="Hyperlink"/>
            <w:rFonts w:ascii="Verdana" w:hAnsi="Verdana"/>
          </w:rPr>
          <w:t>Top of the Document</w:t>
        </w:r>
      </w:hyperlink>
      <w:r w:rsidR="0004071F" w:rsidRPr="0004071F">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A35C2" w14:paraId="26FC7358" w14:textId="77777777" w:rsidTr="00684989">
        <w:tc>
          <w:tcPr>
            <w:tcW w:w="5000" w:type="pct"/>
            <w:shd w:val="clear" w:color="auto" w:fill="C0C0C0"/>
          </w:tcPr>
          <w:p w14:paraId="476FCC46" w14:textId="3562C657" w:rsidR="007A35C2" w:rsidRDefault="007A35C2" w:rsidP="00A94CD9">
            <w:pPr>
              <w:pStyle w:val="Heading2"/>
              <w:spacing w:before="120" w:after="120"/>
              <w:rPr>
                <w:rFonts w:ascii="Verdana" w:hAnsi="Verdana"/>
                <w:i w:val="0"/>
                <w:iCs w:val="0"/>
              </w:rPr>
            </w:pPr>
            <w:bookmarkStart w:id="8" w:name="_Toc171508267"/>
            <w:r>
              <w:rPr>
                <w:rFonts w:ascii="Verdana" w:hAnsi="Verdana"/>
                <w:i w:val="0"/>
                <w:iCs w:val="0"/>
              </w:rPr>
              <w:t xml:space="preserve">Advanced Control </w:t>
            </w:r>
            <w:r w:rsidR="000A7B6F">
              <w:rPr>
                <w:rFonts w:ascii="Verdana" w:hAnsi="Verdana"/>
                <w:i w:val="0"/>
                <w:iCs w:val="0"/>
              </w:rPr>
              <w:t xml:space="preserve">Non-Specialty and </w:t>
            </w:r>
            <w:r>
              <w:rPr>
                <w:rFonts w:ascii="Verdana" w:hAnsi="Verdana"/>
                <w:i w:val="0"/>
                <w:iCs w:val="0"/>
              </w:rPr>
              <w:t>Specialty Formulary Changes Questions and Answers</w:t>
            </w:r>
            <w:bookmarkEnd w:id="8"/>
          </w:p>
        </w:tc>
      </w:tr>
    </w:tbl>
    <w:p w14:paraId="42AB0B58" w14:textId="1616213F" w:rsidR="00FD69D3" w:rsidRDefault="00FD69D3" w:rsidP="00FD69D3">
      <w:pPr>
        <w:spacing w:before="120" w:after="120"/>
        <w:rPr>
          <w:rFonts w:ascii="Verdana" w:hAnsi="Verdana" w:cs="Arial"/>
          <w:bCs/>
          <w:color w:val="333333"/>
        </w:rPr>
      </w:pPr>
      <w:r>
        <w:rPr>
          <w:rFonts w:ascii="Verdana" w:hAnsi="Verdana" w:cs="Arial"/>
          <w:bCs/>
          <w:color w:val="333333"/>
        </w:rPr>
        <w:t>Drug exclusions and tier changes occur on a quarterly basis for both non-specialty</w:t>
      </w:r>
      <w:r w:rsidR="000A7B6F">
        <w:rPr>
          <w:rFonts w:ascii="Verdana" w:hAnsi="Verdana" w:cs="Arial"/>
          <w:bCs/>
          <w:color w:val="333333"/>
        </w:rPr>
        <w:t xml:space="preserve"> and specialty</w:t>
      </w:r>
      <w:r>
        <w:rPr>
          <w:rFonts w:ascii="Verdana" w:hAnsi="Verdana" w:cs="Arial"/>
          <w:bCs/>
          <w:color w:val="333333"/>
        </w:rPr>
        <w:t xml:space="preserve"> drugs. </w:t>
      </w:r>
    </w:p>
    <w:p w14:paraId="36DF0583" w14:textId="77777777" w:rsidR="00FD69D3" w:rsidRDefault="00FD69D3" w:rsidP="00FD69D3">
      <w:pPr>
        <w:spacing w:before="120" w:after="120"/>
        <w:rPr>
          <w:rFonts w:ascii="Verdana" w:hAnsi="Verdana" w:cs="Arial"/>
          <w:bCs/>
          <w:color w:val="333333"/>
        </w:rPr>
      </w:pPr>
    </w:p>
    <w:p w14:paraId="24E34490" w14:textId="77114794" w:rsidR="00FD69D3" w:rsidRDefault="00FD69D3" w:rsidP="00FD69D3">
      <w:pPr>
        <w:spacing w:before="120" w:after="120"/>
        <w:rPr>
          <w:rFonts w:ascii="Verdana" w:hAnsi="Verdana" w:cs="Arial"/>
          <w:bCs/>
          <w:color w:val="333333"/>
        </w:rPr>
      </w:pPr>
      <w:r>
        <w:rPr>
          <w:rFonts w:ascii="Verdana" w:hAnsi="Verdana" w:cs="Arial"/>
          <w:bCs/>
          <w:color w:val="333333"/>
        </w:rPr>
        <w:t>New to market products and new variations of products already in the marketplace will not be added to the formulary until the product has been evaluated</w:t>
      </w:r>
      <w:r w:rsidR="00693EED">
        <w:rPr>
          <w:rFonts w:ascii="Verdana" w:hAnsi="Verdana" w:cs="Arial"/>
          <w:bCs/>
          <w:color w:val="333333"/>
        </w:rPr>
        <w:t>.</w:t>
      </w:r>
      <w:r>
        <w:rPr>
          <w:rFonts w:ascii="Verdana" w:hAnsi="Verdana" w:cs="Arial"/>
          <w:bCs/>
          <w:color w:val="333333"/>
        </w:rPr>
        <w:t xml:space="preserve"> </w:t>
      </w:r>
    </w:p>
    <w:p w14:paraId="3DCA1736" w14:textId="77777777" w:rsidR="00FD69D3" w:rsidRDefault="00FD69D3" w:rsidP="00FD69D3">
      <w:pPr>
        <w:numPr>
          <w:ilvl w:val="0"/>
          <w:numId w:val="63"/>
        </w:numPr>
        <w:spacing w:before="120" w:after="120"/>
        <w:ind w:left="360"/>
        <w:rPr>
          <w:rFonts w:ascii="Verdana" w:hAnsi="Verdana" w:cs="Arial"/>
          <w:bCs/>
          <w:color w:val="333333"/>
        </w:rPr>
      </w:pPr>
      <w:r>
        <w:rPr>
          <w:rFonts w:ascii="Verdana" w:hAnsi="Verdana" w:cs="Arial"/>
          <w:bCs/>
          <w:color w:val="333333"/>
        </w:rPr>
        <w:t>These new products will not be covered while a review is pending.</w:t>
      </w:r>
    </w:p>
    <w:p w14:paraId="4499465D" w14:textId="0511C9B0" w:rsidR="000A7B6F" w:rsidRDefault="000A7B6F" w:rsidP="000A7B6F">
      <w:pPr>
        <w:numPr>
          <w:ilvl w:val="0"/>
          <w:numId w:val="78"/>
        </w:numPr>
        <w:spacing w:before="120" w:after="120"/>
        <w:ind w:left="360"/>
        <w:rPr>
          <w:rFonts w:ascii="Verdana" w:hAnsi="Verdana" w:cs="Arial"/>
          <w:bCs/>
          <w:color w:val="333333"/>
        </w:rPr>
      </w:pPr>
      <w:r>
        <w:rPr>
          <w:rFonts w:ascii="Verdana" w:hAnsi="Verdana" w:cs="Arial"/>
          <w:bCs/>
          <w:color w:val="333333"/>
        </w:rPr>
        <w:t>Review/evaluations of new to market medications may take up to one year.</w:t>
      </w:r>
    </w:p>
    <w:p w14:paraId="6EB0C475" w14:textId="77777777" w:rsidR="00FD69D3" w:rsidRDefault="00FD69D3" w:rsidP="00FD69D3">
      <w:pPr>
        <w:spacing w:before="120" w:after="120"/>
        <w:rPr>
          <w:rFonts w:ascii="Verdana" w:hAnsi="Verdana" w:cs="Arial"/>
          <w:bCs/>
          <w:color w:val="333333"/>
        </w:rPr>
      </w:pPr>
    </w:p>
    <w:p w14:paraId="0E6DA0C3" w14:textId="77777777" w:rsidR="00FD69D3" w:rsidRDefault="00FD69D3" w:rsidP="00FD69D3">
      <w:pPr>
        <w:spacing w:before="120" w:after="120"/>
        <w:rPr>
          <w:rFonts w:ascii="Verdana" w:hAnsi="Verdana" w:cs="Arial"/>
          <w:b/>
          <w:bCs/>
          <w:color w:val="333333"/>
        </w:rPr>
      </w:pPr>
      <w:r>
        <w:rPr>
          <w:rFonts w:ascii="Verdana" w:hAnsi="Verdana" w:cs="Arial"/>
          <w:b/>
          <w:bCs/>
          <w:color w:val="333333"/>
        </w:rPr>
        <w:t>Sample rejection messages that apply to Advanced Control Formulary:</w:t>
      </w:r>
    </w:p>
    <w:p w14:paraId="1EBD0DD1" w14:textId="07BB34AD" w:rsidR="00FD69D3" w:rsidRDefault="00FD69D3" w:rsidP="00FD69D3">
      <w:pPr>
        <w:numPr>
          <w:ilvl w:val="0"/>
          <w:numId w:val="64"/>
        </w:numPr>
        <w:spacing w:before="120" w:after="120"/>
        <w:ind w:left="360"/>
        <w:rPr>
          <w:rFonts w:ascii="Verdana" w:hAnsi="Verdana" w:cs="Arial"/>
          <w:bCs/>
          <w:color w:val="333333"/>
        </w:rPr>
      </w:pPr>
      <w:r>
        <w:rPr>
          <w:rFonts w:ascii="Verdana" w:hAnsi="Verdana" w:cs="Arial"/>
          <w:bCs/>
          <w:color w:val="333333"/>
        </w:rPr>
        <w:t xml:space="preserve">ACF Non-Specialty Drug Exclusion: </w:t>
      </w:r>
      <w:r w:rsidR="00D07A89">
        <w:rPr>
          <w:rFonts w:ascii="Verdana" w:hAnsi="Verdana" w:cs="Arial"/>
          <w:bCs/>
          <w:color w:val="333333"/>
        </w:rPr>
        <w:t xml:space="preserve"> </w:t>
      </w:r>
      <w:r>
        <w:rPr>
          <w:rFonts w:ascii="Verdana" w:hAnsi="Verdana" w:cs="Arial"/>
          <w:bCs/>
          <w:color w:val="333333"/>
        </w:rPr>
        <w:t>+MUST USE GX OR CELEBREX. MED NECESSITY ONLY 8555822026</w:t>
      </w:r>
    </w:p>
    <w:p w14:paraId="55C7CE83" w14:textId="31A0FA9D" w:rsidR="00FD69D3" w:rsidRDefault="00FD69D3" w:rsidP="00FD69D3">
      <w:pPr>
        <w:numPr>
          <w:ilvl w:val="0"/>
          <w:numId w:val="64"/>
        </w:numPr>
        <w:spacing w:before="120" w:after="120"/>
        <w:ind w:left="360"/>
        <w:rPr>
          <w:rFonts w:ascii="Verdana" w:hAnsi="Verdana" w:cs="Arial"/>
          <w:bCs/>
          <w:color w:val="333333"/>
        </w:rPr>
      </w:pPr>
      <w:r>
        <w:rPr>
          <w:rFonts w:ascii="Verdana" w:hAnsi="Verdana" w:cs="Arial"/>
          <w:bCs/>
          <w:color w:val="333333"/>
        </w:rPr>
        <w:t>ACF Specialty Drug Exclusion:</w:t>
      </w:r>
      <w:r w:rsidR="00C94139">
        <w:rPr>
          <w:rFonts w:ascii="Verdana" w:hAnsi="Verdana" w:cs="Arial"/>
          <w:bCs/>
          <w:color w:val="333333"/>
        </w:rPr>
        <w:t xml:space="preserve"> </w:t>
      </w:r>
      <w:r>
        <w:rPr>
          <w:rFonts w:ascii="Verdana" w:hAnsi="Verdana" w:cs="Arial"/>
          <w:bCs/>
          <w:color w:val="333333"/>
        </w:rPr>
        <w:t xml:space="preserve"> +MUST USE HUMATROPE. MED NECESSITY EXCEPTION ONLY 8668145506</w:t>
      </w:r>
    </w:p>
    <w:p w14:paraId="6D4A4B48" w14:textId="67551647" w:rsidR="00FD69D3" w:rsidRDefault="00FD69D3" w:rsidP="00FD69D3">
      <w:pPr>
        <w:numPr>
          <w:ilvl w:val="0"/>
          <w:numId w:val="64"/>
        </w:numPr>
        <w:spacing w:before="120" w:after="120"/>
        <w:ind w:left="360"/>
        <w:rPr>
          <w:rFonts w:ascii="Verdana" w:hAnsi="Verdana" w:cs="Arial"/>
          <w:bCs/>
          <w:color w:val="333333"/>
        </w:rPr>
      </w:pPr>
      <w:r>
        <w:rPr>
          <w:rFonts w:ascii="Verdana" w:hAnsi="Verdana" w:cs="Arial"/>
          <w:bCs/>
          <w:color w:val="333333"/>
        </w:rPr>
        <w:t>New to Market/Review Pending:</w:t>
      </w:r>
      <w:r w:rsidR="00C94139">
        <w:rPr>
          <w:rFonts w:ascii="Verdana" w:hAnsi="Verdana" w:cs="Arial"/>
          <w:bCs/>
          <w:color w:val="333333"/>
        </w:rPr>
        <w:t xml:space="preserve"> </w:t>
      </w:r>
      <w:r>
        <w:rPr>
          <w:rFonts w:ascii="Verdana" w:hAnsi="Verdana" w:cs="Arial"/>
          <w:bCs/>
          <w:color w:val="333333"/>
        </w:rPr>
        <w:t xml:space="preserve"> New to market NDC not </w:t>
      </w:r>
      <w:r w:rsidR="006168E5">
        <w:rPr>
          <w:rFonts w:ascii="Verdana" w:hAnsi="Verdana" w:cs="Arial"/>
          <w:bCs/>
          <w:color w:val="333333"/>
        </w:rPr>
        <w:t>covered.</w:t>
      </w:r>
    </w:p>
    <w:p w14:paraId="5637053D" w14:textId="77777777" w:rsidR="00FD69D3" w:rsidRDefault="00FD69D3" w:rsidP="00FD69D3">
      <w:pPr>
        <w:spacing w:before="120" w:after="120"/>
        <w:rPr>
          <w:rFonts w:ascii="Verdana" w:hAnsi="Verdana" w:cs="Arial"/>
          <w:bCs/>
          <w:color w:val="333333"/>
        </w:rPr>
      </w:pPr>
    </w:p>
    <w:p w14:paraId="17D0C736" w14:textId="316C2B99" w:rsidR="00FD69D3" w:rsidRDefault="00FD69D3" w:rsidP="00FD69D3">
      <w:pPr>
        <w:spacing w:before="120" w:after="120"/>
        <w:rPr>
          <w:rFonts w:ascii="Verdana" w:hAnsi="Verdana" w:cs="Arial"/>
          <w:bCs/>
          <w:color w:val="333333"/>
        </w:rPr>
      </w:pPr>
      <w:r>
        <w:rPr>
          <w:rFonts w:ascii="Verdana" w:hAnsi="Verdana" w:cs="Arial"/>
          <w:bCs/>
          <w:color w:val="333333"/>
        </w:rPr>
        <w:t xml:space="preserve">Because there are often multiple drugs available to treat the same condition, CVS Caremark pharmacy </w:t>
      </w:r>
      <w:r w:rsidR="000A7B6F">
        <w:rPr>
          <w:rFonts w:ascii="Verdana" w:hAnsi="Verdana" w:cs="Arial"/>
          <w:bCs/>
          <w:color w:val="333333"/>
        </w:rPr>
        <w:t xml:space="preserve">and CVS Specialty Pharmacy </w:t>
      </w:r>
      <w:r>
        <w:rPr>
          <w:rFonts w:ascii="Verdana" w:hAnsi="Verdana" w:cs="Arial"/>
          <w:bCs/>
          <w:color w:val="333333"/>
        </w:rPr>
        <w:t>is committed to:</w:t>
      </w:r>
    </w:p>
    <w:p w14:paraId="3F77121F" w14:textId="6DC86EF4" w:rsidR="00FD69D3" w:rsidRDefault="00FD69D3" w:rsidP="00FD69D3">
      <w:pPr>
        <w:numPr>
          <w:ilvl w:val="0"/>
          <w:numId w:val="65"/>
        </w:numPr>
        <w:spacing w:before="120" w:after="120"/>
        <w:ind w:left="360"/>
        <w:rPr>
          <w:rFonts w:ascii="Verdana" w:hAnsi="Verdana" w:cs="Arial"/>
          <w:bCs/>
          <w:color w:val="333333"/>
        </w:rPr>
      </w:pPr>
      <w:r>
        <w:rPr>
          <w:rFonts w:ascii="Verdana" w:hAnsi="Verdana" w:cs="Arial"/>
          <w:bCs/>
          <w:color w:val="333333"/>
        </w:rPr>
        <w:t xml:space="preserve">Helping ensure that plan members get effective medications while keeping access to prescription drugs </w:t>
      </w:r>
      <w:r w:rsidR="006168E5">
        <w:rPr>
          <w:rFonts w:ascii="Verdana" w:hAnsi="Verdana" w:cs="Arial"/>
          <w:bCs/>
          <w:color w:val="333333"/>
        </w:rPr>
        <w:t>affordable.</w:t>
      </w:r>
    </w:p>
    <w:p w14:paraId="55FF0F3E" w14:textId="43CB5A26" w:rsidR="00FD69D3" w:rsidRDefault="00FD69D3" w:rsidP="00FD69D3">
      <w:pPr>
        <w:numPr>
          <w:ilvl w:val="0"/>
          <w:numId w:val="65"/>
        </w:numPr>
        <w:spacing w:before="120" w:after="120"/>
        <w:ind w:left="360"/>
        <w:rPr>
          <w:rFonts w:ascii="Verdana" w:hAnsi="Verdana" w:cs="Arial"/>
          <w:bCs/>
          <w:color w:val="333333"/>
        </w:rPr>
      </w:pPr>
      <w:r>
        <w:rPr>
          <w:rFonts w:ascii="Verdana" w:hAnsi="Verdana" w:cs="Arial"/>
          <w:bCs/>
          <w:color w:val="333333"/>
        </w:rPr>
        <w:t>Keeping up with marketplace changes, including new medications and varying prices</w:t>
      </w:r>
    </w:p>
    <w:p w14:paraId="34F8B183" w14:textId="1C6874C7" w:rsidR="00FD69D3" w:rsidRPr="00C94139" w:rsidRDefault="00FD69D3" w:rsidP="00392CFF">
      <w:pPr>
        <w:numPr>
          <w:ilvl w:val="0"/>
          <w:numId w:val="65"/>
        </w:numPr>
        <w:spacing w:before="120" w:after="120"/>
        <w:ind w:left="360"/>
        <w:rPr>
          <w:rFonts w:ascii="Verdana" w:hAnsi="Verdana"/>
        </w:rPr>
      </w:pPr>
      <w:r w:rsidRPr="00C94139">
        <w:rPr>
          <w:rFonts w:ascii="Verdana" w:hAnsi="Verdana"/>
          <w:bCs/>
          <w:color w:val="333333"/>
        </w:rPr>
        <w:t xml:space="preserve">Reviewing the Preferred Drug List regularly by our </w:t>
      </w:r>
      <w:r w:rsidRPr="00C94139">
        <w:rPr>
          <w:rFonts w:ascii="Verdana" w:hAnsi="Verdana"/>
        </w:rPr>
        <w:t>panel of independent experts (our Pharmacy &amp; Therapeutics committee</w:t>
      </w:r>
      <w:r w:rsidR="00A77BA4">
        <w:rPr>
          <w:rFonts w:ascii="Verdana" w:hAnsi="Verdana"/>
        </w:rPr>
        <w:t xml:space="preserve"> </w:t>
      </w:r>
      <w:r w:rsidRPr="00C94139">
        <w:rPr>
          <w:rFonts w:ascii="Verdana" w:hAnsi="Verdana"/>
        </w:rPr>
        <w:t>-</w:t>
      </w:r>
      <w:r w:rsidR="00A77BA4">
        <w:rPr>
          <w:rFonts w:ascii="Verdana" w:hAnsi="Verdana"/>
        </w:rPr>
        <w:t xml:space="preserve"> </w:t>
      </w:r>
      <w:r w:rsidRPr="00C94139">
        <w:rPr>
          <w:rFonts w:ascii="Verdana" w:hAnsi="Verdana"/>
        </w:rPr>
        <w:t>P&amp;T)</w:t>
      </w:r>
    </w:p>
    <w:p w14:paraId="43BECF53" w14:textId="77777777" w:rsidR="00FD69D3" w:rsidRDefault="00FD69D3" w:rsidP="00462C5B">
      <w:pPr>
        <w:spacing w:before="120" w:after="120"/>
        <w:rPr>
          <w:rFonts w:ascii="Verdana" w:hAnsi="Verdana" w:cs="Arial"/>
          <w:bCs/>
          <w:color w:val="333333"/>
        </w:rPr>
      </w:pPr>
    </w:p>
    <w:p w14:paraId="70EED295" w14:textId="77777777" w:rsidR="00FD69D3" w:rsidRDefault="00FD69D3" w:rsidP="00A94CD9">
      <w:pPr>
        <w:spacing w:before="120" w:after="120"/>
        <w:rPr>
          <w:rFonts w:ascii="Verdana" w:hAnsi="Verdana" w:cs="Arial"/>
          <w:bCs/>
        </w:rPr>
      </w:pPr>
    </w:p>
    <w:p w14:paraId="3DE1CF9C" w14:textId="151189BB" w:rsidR="00177276" w:rsidRPr="00AB7567" w:rsidRDefault="00AB7567" w:rsidP="00A94CD9">
      <w:pPr>
        <w:spacing w:before="120" w:after="120"/>
        <w:rPr>
          <w:rFonts w:ascii="Verdana" w:hAnsi="Verdana"/>
          <w:color w:val="000000"/>
        </w:rPr>
      </w:pPr>
      <w:r w:rsidRPr="00AB7567">
        <w:rPr>
          <w:rFonts w:ascii="Verdana" w:hAnsi="Verdana" w:cs="Arial"/>
          <w:bCs/>
        </w:rPr>
        <w:t>Use as needed:</w:t>
      </w:r>
      <w:r w:rsidR="00177276" w:rsidRPr="00AB7567">
        <w:rPr>
          <w:rFonts w:ascii="Verdana" w:hAnsi="Verdana"/>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0"/>
        <w:gridCol w:w="8454"/>
      </w:tblGrid>
      <w:tr w:rsidR="00206F25" w:rsidRPr="00CF6A8B" w14:paraId="00059ACB" w14:textId="77777777" w:rsidTr="00FC1F46">
        <w:tc>
          <w:tcPr>
            <w:tcW w:w="269" w:type="pct"/>
            <w:shd w:val="pct10" w:color="auto" w:fill="auto"/>
          </w:tcPr>
          <w:p w14:paraId="1AE668F1" w14:textId="77777777" w:rsidR="0052126A" w:rsidRDefault="0052126A" w:rsidP="00A77BA4">
            <w:pPr>
              <w:spacing w:before="120" w:after="120"/>
              <w:jc w:val="center"/>
              <w:rPr>
                <w:rFonts w:ascii="Verdana" w:hAnsi="Verdana"/>
                <w:b/>
                <w:color w:val="000000"/>
              </w:rPr>
            </w:pPr>
            <w:r>
              <w:rPr>
                <w:rFonts w:ascii="Verdana" w:hAnsi="Verdana"/>
                <w:b/>
                <w:color w:val="000000"/>
              </w:rPr>
              <w:t>#</w:t>
            </w:r>
          </w:p>
        </w:tc>
        <w:tc>
          <w:tcPr>
            <w:tcW w:w="1467" w:type="pct"/>
            <w:shd w:val="pct10" w:color="auto" w:fill="auto"/>
          </w:tcPr>
          <w:p w14:paraId="1454B427" w14:textId="77777777" w:rsidR="0052126A" w:rsidRPr="00CF6A8B" w:rsidRDefault="0052126A" w:rsidP="00A77BA4">
            <w:pPr>
              <w:spacing w:before="120" w:after="120"/>
              <w:jc w:val="center"/>
              <w:rPr>
                <w:rFonts w:ascii="Verdana" w:hAnsi="Verdana"/>
                <w:b/>
                <w:color w:val="000000"/>
              </w:rPr>
            </w:pPr>
            <w:r>
              <w:rPr>
                <w:rFonts w:ascii="Verdana" w:hAnsi="Verdana"/>
                <w:b/>
                <w:color w:val="000000"/>
              </w:rPr>
              <w:t>Question</w:t>
            </w:r>
          </w:p>
        </w:tc>
        <w:tc>
          <w:tcPr>
            <w:tcW w:w="3264" w:type="pct"/>
            <w:shd w:val="pct10" w:color="auto" w:fill="auto"/>
          </w:tcPr>
          <w:p w14:paraId="10900467" w14:textId="77777777" w:rsidR="0052126A" w:rsidRPr="00CF6A8B" w:rsidRDefault="0052126A" w:rsidP="00A77BA4">
            <w:pPr>
              <w:spacing w:before="120" w:after="120"/>
              <w:jc w:val="center"/>
              <w:rPr>
                <w:rFonts w:ascii="Verdana" w:hAnsi="Verdana"/>
                <w:b/>
                <w:color w:val="000000"/>
              </w:rPr>
            </w:pPr>
            <w:r>
              <w:rPr>
                <w:rFonts w:ascii="Verdana" w:hAnsi="Verdana"/>
                <w:b/>
                <w:color w:val="000000"/>
              </w:rPr>
              <w:t>Answer</w:t>
            </w:r>
          </w:p>
        </w:tc>
      </w:tr>
      <w:tr w:rsidR="001C02EB" w:rsidRPr="00CF6A8B" w14:paraId="2E73B68D" w14:textId="77777777" w:rsidTr="00FC1F46">
        <w:tc>
          <w:tcPr>
            <w:tcW w:w="269" w:type="pct"/>
          </w:tcPr>
          <w:p w14:paraId="72101A23" w14:textId="77777777" w:rsidR="0052126A" w:rsidRPr="0052126A" w:rsidRDefault="0052126A" w:rsidP="00A77BA4">
            <w:pPr>
              <w:spacing w:before="120" w:after="120"/>
              <w:jc w:val="center"/>
              <w:rPr>
                <w:rFonts w:ascii="Verdana" w:hAnsi="Verdana"/>
                <w:b/>
                <w:color w:val="000000"/>
              </w:rPr>
            </w:pPr>
            <w:r>
              <w:rPr>
                <w:rFonts w:ascii="Verdana" w:hAnsi="Verdana"/>
                <w:b/>
                <w:color w:val="000000"/>
              </w:rPr>
              <w:t>1</w:t>
            </w:r>
          </w:p>
        </w:tc>
        <w:tc>
          <w:tcPr>
            <w:tcW w:w="1467" w:type="pct"/>
          </w:tcPr>
          <w:p w14:paraId="6EC799FD" w14:textId="77777777" w:rsidR="0052126A" w:rsidRPr="00CF6A8B" w:rsidRDefault="0052126A" w:rsidP="00A77BA4">
            <w:pPr>
              <w:spacing w:before="120" w:after="120"/>
              <w:rPr>
                <w:rFonts w:ascii="Verdana" w:hAnsi="Verdana"/>
                <w:color w:val="000000"/>
              </w:rPr>
            </w:pPr>
            <w:r>
              <w:rPr>
                <w:rFonts w:ascii="Verdana" w:hAnsi="Verdana"/>
                <w:color w:val="000000"/>
              </w:rPr>
              <w:t>What can members do?</w:t>
            </w:r>
          </w:p>
        </w:tc>
        <w:tc>
          <w:tcPr>
            <w:tcW w:w="3264" w:type="pct"/>
          </w:tcPr>
          <w:p w14:paraId="7A6B6E7A" w14:textId="4612D120" w:rsidR="0052126A" w:rsidRPr="009C041E" w:rsidRDefault="0052126A" w:rsidP="00A77BA4">
            <w:pPr>
              <w:pStyle w:val="ListParagraph"/>
              <w:numPr>
                <w:ilvl w:val="0"/>
                <w:numId w:val="46"/>
              </w:numPr>
              <w:spacing w:before="120" w:after="120"/>
              <w:rPr>
                <w:rFonts w:ascii="Verdana" w:hAnsi="Verdana"/>
              </w:rPr>
            </w:pPr>
            <w:r w:rsidRPr="009C041E">
              <w:rPr>
                <w:rFonts w:ascii="Verdana" w:hAnsi="Verdana"/>
              </w:rPr>
              <w:t xml:space="preserve">Talk to their </w:t>
            </w:r>
            <w:r w:rsidR="004B0459">
              <w:rPr>
                <w:rFonts w:ascii="Verdana" w:hAnsi="Verdana"/>
              </w:rPr>
              <w:t>doctor</w:t>
            </w:r>
            <w:r w:rsidR="004B0459" w:rsidRPr="009C041E">
              <w:rPr>
                <w:rFonts w:ascii="Verdana" w:hAnsi="Verdana"/>
              </w:rPr>
              <w:t xml:space="preserve"> </w:t>
            </w:r>
            <w:r w:rsidRPr="009C041E">
              <w:rPr>
                <w:rFonts w:ascii="Verdana" w:hAnsi="Verdana"/>
              </w:rPr>
              <w:t xml:space="preserve">about changing to an alternative option. </w:t>
            </w:r>
          </w:p>
          <w:p w14:paraId="0AF299A0" w14:textId="6B9C2550" w:rsidR="00E454E4" w:rsidRDefault="0052126A">
            <w:pPr>
              <w:pStyle w:val="ListParagraph"/>
              <w:numPr>
                <w:ilvl w:val="0"/>
                <w:numId w:val="46"/>
              </w:numPr>
              <w:spacing w:before="120" w:after="120"/>
              <w:rPr>
                <w:rFonts w:ascii="Verdana" w:hAnsi="Verdana"/>
              </w:rPr>
            </w:pPr>
            <w:r w:rsidRPr="00E454E4">
              <w:rPr>
                <w:rFonts w:ascii="Verdana" w:hAnsi="Verdana"/>
              </w:rPr>
              <w:t xml:space="preserve">Encourage their </w:t>
            </w:r>
            <w:r w:rsidR="004B0459" w:rsidRPr="00E454E4">
              <w:rPr>
                <w:rFonts w:ascii="Verdana" w:hAnsi="Verdana"/>
              </w:rPr>
              <w:t xml:space="preserve">doctor </w:t>
            </w:r>
            <w:r w:rsidRPr="00E454E4">
              <w:rPr>
                <w:rFonts w:ascii="Verdana" w:hAnsi="Verdana"/>
              </w:rPr>
              <w:t>to review all available options</w:t>
            </w:r>
            <w:r w:rsidR="00E454E4">
              <w:rPr>
                <w:rFonts w:ascii="Verdana" w:hAnsi="Verdana"/>
              </w:rPr>
              <w:t>.</w:t>
            </w:r>
          </w:p>
          <w:p w14:paraId="1FF34B01" w14:textId="7F111469" w:rsidR="00E454E4" w:rsidRDefault="00E454E4" w:rsidP="00921719">
            <w:pPr>
              <w:pStyle w:val="ListParagraph"/>
              <w:numPr>
                <w:ilvl w:val="0"/>
                <w:numId w:val="46"/>
              </w:numPr>
              <w:spacing w:before="120" w:after="120"/>
              <w:rPr>
                <w:rFonts w:ascii="Verdana" w:hAnsi="Verdana"/>
              </w:rPr>
            </w:pPr>
            <w:r>
              <w:rPr>
                <w:rFonts w:ascii="Verdana" w:hAnsi="Verdana"/>
              </w:rPr>
              <w:t xml:space="preserve">Initiate coverage request or have their doctor contact the Prior Authorization </w:t>
            </w:r>
            <w:r w:rsidR="000E58C6">
              <w:rPr>
                <w:rFonts w:ascii="Verdana" w:hAnsi="Verdana"/>
              </w:rPr>
              <w:t>team.</w:t>
            </w:r>
          </w:p>
          <w:p w14:paraId="3DD751B5" w14:textId="77777777" w:rsidR="00E454E4" w:rsidRDefault="00E454E4" w:rsidP="00E454E4">
            <w:pPr>
              <w:pStyle w:val="Default"/>
              <w:spacing w:before="120" w:after="120"/>
              <w:rPr>
                <w:rFonts w:ascii="Verdana" w:hAnsi="Verdana"/>
                <w:b/>
                <w:bCs/>
              </w:rPr>
            </w:pPr>
          </w:p>
          <w:p w14:paraId="7D936008" w14:textId="247BD641" w:rsidR="00E454E4" w:rsidRDefault="00E454E4" w:rsidP="00E454E4">
            <w:pPr>
              <w:pStyle w:val="Default"/>
              <w:spacing w:before="120" w:after="120"/>
              <w:rPr>
                <w:rFonts w:ascii="Verdana" w:hAnsi="Verdana"/>
                <w:b/>
                <w:bCs/>
              </w:rPr>
            </w:pPr>
            <w:r>
              <w:rPr>
                <w:rFonts w:ascii="Verdana" w:hAnsi="Verdana"/>
                <w:b/>
                <w:bCs/>
              </w:rPr>
              <w:t>Non-Specialty:</w:t>
            </w:r>
          </w:p>
          <w:p w14:paraId="19D802ED" w14:textId="0163CF9C" w:rsidR="00E454E4" w:rsidRDefault="00E454E4" w:rsidP="00E454E4">
            <w:pPr>
              <w:pStyle w:val="Default"/>
              <w:spacing w:before="120" w:after="120"/>
              <w:rPr>
                <w:rFonts w:ascii="Verdana" w:hAnsi="Verdana"/>
              </w:rPr>
            </w:pPr>
            <w:r>
              <w:rPr>
                <w:rFonts w:ascii="Verdana" w:hAnsi="Verdana"/>
                <w:noProof/>
              </w:rPr>
              <w:drawing>
                <wp:inline distT="0" distB="0" distL="0" distR="0" wp14:anchorId="6201E3F7" wp14:editId="1BC5769B">
                  <wp:extent cx="247650" cy="209550"/>
                  <wp:effectExtent l="0" t="0" r="0" b="0"/>
                  <wp:docPr id="7"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Verdana" w:hAnsi="Verdana"/>
              </w:rPr>
              <w:t xml:space="preserve"> I will be happy to initiate an approval request process with your doctor or you can ask your doctor to contact the Prior Authorization team.</w:t>
            </w:r>
          </w:p>
          <w:p w14:paraId="610370DD" w14:textId="77777777" w:rsidR="005F28DA" w:rsidRDefault="005F28DA" w:rsidP="00E454E4">
            <w:pPr>
              <w:pStyle w:val="Default"/>
              <w:spacing w:before="120" w:after="120"/>
              <w:rPr>
                <w:rFonts w:ascii="Verdana" w:hAnsi="Verdana" w:cs="Verdana"/>
              </w:rPr>
            </w:pPr>
          </w:p>
          <w:p w14:paraId="42F703B3" w14:textId="5ECB6805" w:rsidR="00E3381B" w:rsidRPr="00714775" w:rsidRDefault="00E454E4" w:rsidP="00E3381B">
            <w:pPr>
              <w:pStyle w:val="Default"/>
              <w:spacing w:before="120" w:after="120"/>
              <w:rPr>
                <w:rFonts w:ascii="Verdana" w:hAnsi="Verdana" w:cs="Verdana"/>
              </w:rPr>
            </w:pPr>
            <w:r>
              <w:rPr>
                <w:rFonts w:ascii="Verdana" w:hAnsi="Verdana" w:cs="Verdana"/>
              </w:rPr>
              <w:t xml:space="preserve">CCR submit </w:t>
            </w:r>
            <w:r w:rsidR="00E3381B" w:rsidRPr="004E3457">
              <w:t>ePA</w:t>
            </w:r>
            <w:r>
              <w:rPr>
                <w:rFonts w:ascii="Verdana" w:hAnsi="Verdana" w:cs="Verdana"/>
              </w:rPr>
              <w:t xml:space="preserve"> request.</w:t>
            </w:r>
            <w:r w:rsidR="00E3381B">
              <w:rPr>
                <w:rFonts w:ascii="Verdana" w:hAnsi="Verdana" w:cs="Verdana"/>
              </w:rPr>
              <w:t xml:space="preserve">  Refer to </w:t>
            </w:r>
            <w:hyperlink r:id="rId13" w:anchor="!/view?docid=657ddfe3-27d1-4a21-8f51-8cbd3961001c" w:history="1">
              <w:r w:rsidR="00842711" w:rsidRPr="00714775">
                <w:rPr>
                  <w:rStyle w:val="Hyperlink"/>
                  <w:rFonts w:ascii="Verdana" w:hAnsi="Verdana" w:cs="Helvetica"/>
                  <w:shd w:val="clear" w:color="auto" w:fill="FFFFFF"/>
                </w:rPr>
                <w:t>Prior Authorization, Exceptions, Appeals Guide (</w:t>
              </w:r>
              <w:r w:rsidR="00714775" w:rsidRPr="00714775">
                <w:rPr>
                  <w:rStyle w:val="Hyperlink"/>
                  <w:rFonts w:ascii="Verdana" w:hAnsi="Verdana" w:cs="Helvetica"/>
                  <w:shd w:val="clear" w:color="auto" w:fill="FFFFFF"/>
                </w:rPr>
                <w:t>0</w:t>
              </w:r>
              <w:r w:rsidR="00842711" w:rsidRPr="00714775">
                <w:rPr>
                  <w:rStyle w:val="Hyperlink"/>
                  <w:rFonts w:ascii="Verdana" w:hAnsi="Verdana" w:cs="Helvetica"/>
                  <w:shd w:val="clear" w:color="auto" w:fill="FFFFFF"/>
                </w:rPr>
                <w:t>63978)</w:t>
              </w:r>
            </w:hyperlink>
            <w:r w:rsidR="000023DF">
              <w:rPr>
                <w:rFonts w:ascii="Verdana" w:hAnsi="Verdana" w:cs="Helvetica"/>
                <w:shd w:val="clear" w:color="auto" w:fill="FFFFFF"/>
              </w:rPr>
              <w:t>.</w:t>
            </w:r>
          </w:p>
          <w:p w14:paraId="0EF506DB" w14:textId="1955B6C2" w:rsidR="00E454E4" w:rsidRDefault="00E454E4" w:rsidP="00E454E4">
            <w:pPr>
              <w:pStyle w:val="Default"/>
              <w:spacing w:before="120" w:after="120"/>
              <w:rPr>
                <w:rFonts w:ascii="Verdana" w:hAnsi="Verdana" w:cs="Verdana"/>
              </w:rPr>
            </w:pPr>
          </w:p>
          <w:p w14:paraId="72FEC730" w14:textId="28612ECD" w:rsidR="00E454E4" w:rsidRDefault="00E454E4" w:rsidP="00E454E4">
            <w:pPr>
              <w:pStyle w:val="Default"/>
              <w:spacing w:before="120" w:after="120"/>
              <w:rPr>
                <w:rFonts w:ascii="Verdana" w:hAnsi="Verdana" w:cs="Verdana"/>
                <w:b/>
                <w:bCs/>
              </w:rPr>
            </w:pPr>
            <w:r>
              <w:rPr>
                <w:rFonts w:ascii="Verdana" w:hAnsi="Verdana" w:cs="Verdana"/>
                <w:b/>
                <w:bCs/>
              </w:rPr>
              <w:t>Prior Authorization Non-Specialty</w:t>
            </w:r>
            <w:r w:rsidR="005F28DA">
              <w:rPr>
                <w:rFonts w:ascii="Verdana" w:hAnsi="Verdana" w:cs="Verdana"/>
                <w:b/>
                <w:bCs/>
              </w:rPr>
              <w:t xml:space="preserve">: </w:t>
            </w:r>
            <w:r>
              <w:rPr>
                <w:rFonts w:ascii="Verdana" w:hAnsi="Verdana" w:cs="Verdana"/>
                <w:b/>
                <w:bCs/>
              </w:rPr>
              <w:t>1-800-294-5979</w:t>
            </w:r>
          </w:p>
          <w:p w14:paraId="79FFA9B6" w14:textId="5F692099" w:rsidR="00E454E4" w:rsidRPr="004E3457" w:rsidRDefault="00E454E4" w:rsidP="00E454E4">
            <w:pPr>
              <w:spacing w:before="120" w:after="120"/>
              <w:rPr>
                <w:rFonts w:ascii="Verdana" w:hAnsi="Verdana"/>
                <w:b/>
                <w:bCs/>
              </w:rPr>
            </w:pPr>
          </w:p>
          <w:p w14:paraId="0C7E918A" w14:textId="77777777" w:rsidR="00E454E4" w:rsidRDefault="00E454E4" w:rsidP="00E454E4">
            <w:pPr>
              <w:pStyle w:val="Default"/>
              <w:spacing w:before="120" w:after="120"/>
              <w:rPr>
                <w:rFonts w:ascii="Verdana" w:hAnsi="Verdana" w:cs="Verdana"/>
                <w:b/>
                <w:bCs/>
              </w:rPr>
            </w:pPr>
            <w:r>
              <w:rPr>
                <w:rFonts w:ascii="Verdana" w:hAnsi="Verdana" w:cs="Verdana"/>
                <w:b/>
                <w:bCs/>
              </w:rPr>
              <w:t>Specialty:</w:t>
            </w:r>
          </w:p>
          <w:p w14:paraId="6EA21C52" w14:textId="14F7C015" w:rsidR="00E454E4" w:rsidRDefault="00E454E4" w:rsidP="00E454E4">
            <w:pPr>
              <w:pStyle w:val="Default"/>
              <w:spacing w:before="120" w:after="120"/>
              <w:rPr>
                <w:rFonts w:ascii="Verdana" w:hAnsi="Verdana"/>
              </w:rPr>
            </w:pPr>
            <w:r>
              <w:rPr>
                <w:rFonts w:ascii="Verdana" w:hAnsi="Verdana"/>
              </w:rPr>
              <w:t xml:space="preserve"> </w:t>
            </w:r>
            <w:r>
              <w:rPr>
                <w:noProof/>
              </w:rPr>
              <w:drawing>
                <wp:inline distT="0" distB="0" distL="0" distR="0" wp14:anchorId="02B247F1" wp14:editId="3B7C0AB9">
                  <wp:extent cx="238125" cy="209550"/>
                  <wp:effectExtent l="0" t="0" r="9525" b="0"/>
                  <wp:docPr id="12" name="Picture 1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F28DA">
              <w:rPr>
                <w:rFonts w:ascii="Verdana" w:hAnsi="Verdana"/>
              </w:rPr>
              <w:t xml:space="preserve"> </w:t>
            </w:r>
            <w:r>
              <w:rPr>
                <w:rFonts w:ascii="Verdana" w:hAnsi="Verdana"/>
              </w:rPr>
              <w:t xml:space="preserve">Your doctor should review and consider all other specialty formulary options.  If your doctor thinks there is a clinical </w:t>
            </w:r>
            <w:r w:rsidR="000E58C6">
              <w:rPr>
                <w:rFonts w:ascii="Verdana" w:hAnsi="Verdana"/>
              </w:rPr>
              <w:t>reason</w:t>
            </w:r>
            <w:r>
              <w:rPr>
                <w:rFonts w:ascii="Verdana" w:hAnsi="Verdana"/>
              </w:rPr>
              <w:t xml:space="preserve"> one of the alternative options will not work for you, </w:t>
            </w:r>
            <w:r w:rsidR="005F28DA">
              <w:rPr>
                <w:rFonts w:ascii="Verdana" w:hAnsi="Verdana"/>
              </w:rPr>
              <w:t>they</w:t>
            </w:r>
            <w:r>
              <w:rPr>
                <w:rFonts w:ascii="Verdana" w:hAnsi="Verdana"/>
              </w:rPr>
              <w:t xml:space="preserve"> can call us toll-free to request </w:t>
            </w:r>
            <w:r w:rsidR="006168E5">
              <w:rPr>
                <w:rFonts w:ascii="Verdana" w:hAnsi="Verdana"/>
              </w:rPr>
              <w:t>coverage</w:t>
            </w:r>
            <w:r>
              <w:rPr>
                <w:rFonts w:ascii="Verdana" w:hAnsi="Verdana"/>
              </w:rPr>
              <w:t xml:space="preserve"> approval for your current medication(s) on or after the effective date of the formulary change. </w:t>
            </w:r>
          </w:p>
          <w:p w14:paraId="40464EF7" w14:textId="5EAC4D3F" w:rsidR="00E454E4" w:rsidRDefault="00264064" w:rsidP="00E454E4">
            <w:pPr>
              <w:spacing w:before="120" w:after="120"/>
              <w:rPr>
                <w:rFonts w:ascii="Verdana" w:hAnsi="Verdana" w:cs="Verdana"/>
                <w:b/>
                <w:bCs/>
              </w:rPr>
            </w:pPr>
            <w:r>
              <w:rPr>
                <w:rFonts w:ascii="Verdana" w:hAnsi="Verdana" w:cs="Verdana"/>
                <w:b/>
                <w:bCs/>
              </w:rPr>
              <w:t xml:space="preserve"> </w:t>
            </w:r>
            <w:r w:rsidR="00E454E4">
              <w:rPr>
                <w:rFonts w:ascii="Verdana" w:hAnsi="Verdana" w:cs="Verdana"/>
                <w:b/>
                <w:bCs/>
              </w:rPr>
              <w:t>Specialty Prior Authorization</w:t>
            </w:r>
            <w:r w:rsidR="009C6C0E">
              <w:rPr>
                <w:rFonts w:ascii="Verdana" w:hAnsi="Verdana" w:cs="Verdana"/>
                <w:b/>
                <w:bCs/>
              </w:rPr>
              <w:t xml:space="preserve">:   </w:t>
            </w:r>
            <w:r w:rsidR="00E454E4">
              <w:rPr>
                <w:rFonts w:ascii="Verdana" w:hAnsi="Verdana" w:cs="Verdana"/>
                <w:b/>
                <w:bCs/>
              </w:rPr>
              <w:t>1-866-814-5506</w:t>
            </w:r>
            <w:r>
              <w:rPr>
                <w:rFonts w:ascii="Verdana" w:hAnsi="Verdana" w:cs="Verdana"/>
                <w:b/>
                <w:bCs/>
              </w:rPr>
              <w:t xml:space="preserve"> </w:t>
            </w:r>
            <w:bookmarkStart w:id="9" w:name="OLE_LINK88"/>
            <w:r>
              <w:rPr>
                <w:rFonts w:ascii="Verdana" w:hAnsi="Verdana" w:cs="Verdana"/>
                <w:b/>
                <w:bCs/>
              </w:rPr>
              <w:t>(Prescribers and Medical Doctor Offices only)</w:t>
            </w:r>
            <w:bookmarkEnd w:id="9"/>
          </w:p>
          <w:p w14:paraId="51076138" w14:textId="79AFE14E" w:rsidR="009717EF" w:rsidRDefault="00851CBC" w:rsidP="004E3457">
            <w:pPr>
              <w:spacing w:before="120" w:after="120"/>
              <w:ind w:left="360"/>
              <w:rPr>
                <w:rFonts w:ascii="Verdana" w:hAnsi="Verdana" w:cs="Verdana"/>
                <w:b/>
                <w:bCs/>
              </w:rPr>
            </w:pPr>
            <w:bookmarkStart w:id="10" w:name="OLE_LINK20"/>
            <w:r>
              <w:rPr>
                <w:rFonts w:ascii="Verdana" w:hAnsi="Verdana"/>
              </w:rPr>
              <w:t xml:space="preserve">To contact the </w:t>
            </w:r>
            <w:r w:rsidR="00537E03">
              <w:rPr>
                <w:rFonts w:ascii="Verdana" w:hAnsi="Verdana"/>
              </w:rPr>
              <w:t>S</w:t>
            </w:r>
            <w:r>
              <w:rPr>
                <w:rFonts w:ascii="Verdana" w:hAnsi="Verdana"/>
              </w:rPr>
              <w:t xml:space="preserve">pecialty </w:t>
            </w:r>
            <w:r w:rsidR="00537E03">
              <w:rPr>
                <w:rFonts w:ascii="Verdana" w:hAnsi="Verdana"/>
              </w:rPr>
              <w:t xml:space="preserve">Prior Authorization </w:t>
            </w:r>
            <w:r>
              <w:rPr>
                <w:rFonts w:ascii="Verdana" w:hAnsi="Verdana"/>
              </w:rPr>
              <w:t xml:space="preserve">department on the members </w:t>
            </w:r>
            <w:r w:rsidR="006803D8">
              <w:rPr>
                <w:rFonts w:ascii="Verdana" w:hAnsi="Verdana"/>
              </w:rPr>
              <w:t>behalf,</w:t>
            </w:r>
            <w:r w:rsidR="00537E03">
              <w:rPr>
                <w:rFonts w:ascii="Verdana" w:hAnsi="Verdana"/>
              </w:rPr>
              <w:t xml:space="preserve"> use Inter</w:t>
            </w:r>
            <w:r w:rsidR="006803D8">
              <w:rPr>
                <w:rFonts w:ascii="Verdana" w:hAnsi="Verdana"/>
              </w:rPr>
              <w:t xml:space="preserve">nal number </w:t>
            </w:r>
            <w:r w:rsidR="00537E03" w:rsidRPr="00537E03">
              <w:rPr>
                <w:rFonts w:ascii="Verdana" w:hAnsi="Verdana"/>
              </w:rPr>
              <w:t>1-855-890-0347 (Do not disclose)</w:t>
            </w:r>
            <w:bookmarkEnd w:id="10"/>
          </w:p>
          <w:p w14:paraId="1D9D340A" w14:textId="2211CD07" w:rsidR="00BC385B" w:rsidRPr="00E454E4" w:rsidRDefault="00BC385B" w:rsidP="004E3457">
            <w:pPr>
              <w:pStyle w:val="ListParagraph"/>
              <w:spacing w:before="120" w:after="120"/>
              <w:ind w:left="360"/>
              <w:rPr>
                <w:rFonts w:ascii="Verdana" w:hAnsi="Verdana"/>
              </w:rPr>
            </w:pPr>
            <w:r w:rsidRPr="00E454E4">
              <w:rPr>
                <w:rFonts w:ascii="Verdana" w:hAnsi="Verdana"/>
              </w:rPr>
              <w:t>By not changing to a recommended option, it may result in the member paying more for an excluded drug.  Their doctor can request a medical exception.  After review, if approved, your current medication would be covered.</w:t>
            </w:r>
          </w:p>
          <w:p w14:paraId="4B499071" w14:textId="77777777" w:rsidR="00BC385B" w:rsidRDefault="00BC385B" w:rsidP="00A77BA4">
            <w:pPr>
              <w:spacing w:before="120" w:after="120"/>
              <w:rPr>
                <w:rFonts w:ascii="Verdana" w:hAnsi="Verdana"/>
                <w:b/>
                <w:bCs/>
              </w:rPr>
            </w:pPr>
          </w:p>
          <w:p w14:paraId="006AC3AD" w14:textId="72128372" w:rsidR="00B65DCB" w:rsidRPr="00BC385B" w:rsidRDefault="00BC385B" w:rsidP="00A77BA4">
            <w:pPr>
              <w:spacing w:before="120" w:after="120"/>
              <w:rPr>
                <w:rFonts w:ascii="Verdana" w:hAnsi="Verdana"/>
                <w:b/>
                <w:bCs/>
              </w:rPr>
            </w:pPr>
            <w:r w:rsidRPr="00BC385B">
              <w:rPr>
                <w:rFonts w:ascii="Verdana" w:hAnsi="Verdana"/>
                <w:b/>
                <w:bCs/>
              </w:rPr>
              <w:t>Notes:</w:t>
            </w:r>
          </w:p>
          <w:p w14:paraId="170BE9FC" w14:textId="7D6C1337" w:rsidR="000A7B6F" w:rsidRPr="00B84FD9" w:rsidRDefault="000A7B6F" w:rsidP="00355586">
            <w:pPr>
              <w:pStyle w:val="ListParagraph"/>
              <w:numPr>
                <w:ilvl w:val="0"/>
                <w:numId w:val="79"/>
              </w:numPr>
              <w:spacing w:before="120" w:after="120"/>
              <w:rPr>
                <w:rFonts w:ascii="Verdana" w:hAnsi="Verdana"/>
              </w:rPr>
            </w:pPr>
            <w:r>
              <w:rPr>
                <w:rFonts w:ascii="Verdana" w:hAnsi="Verdana"/>
              </w:rPr>
              <w:t xml:space="preserve">To access the </w:t>
            </w:r>
            <w:r w:rsidRPr="00B84FD9">
              <w:rPr>
                <w:rFonts w:ascii="Verdana" w:hAnsi="Verdana"/>
              </w:rPr>
              <w:t xml:space="preserve">Non-Specialty drug list, refer to </w:t>
            </w:r>
            <w:hyperlink r:id="rId14" w:history="1">
              <w:r w:rsidRPr="00B84FD9">
                <w:rPr>
                  <w:rStyle w:val="Hyperlink"/>
                  <w:rFonts w:ascii="Verdana" w:hAnsi="Verdana"/>
                </w:rPr>
                <w:t>www.caremark.com/acdruglist</w:t>
              </w:r>
            </w:hyperlink>
            <w:r w:rsidRPr="00B84FD9">
              <w:rPr>
                <w:rFonts w:ascii="Verdana" w:hAnsi="Verdana"/>
              </w:rPr>
              <w:t>.</w:t>
            </w:r>
          </w:p>
          <w:p w14:paraId="1A4D33CC" w14:textId="380148E1" w:rsidR="00F55748" w:rsidRPr="00B84FD9" w:rsidRDefault="008C4ED7" w:rsidP="00A77BA4">
            <w:pPr>
              <w:pStyle w:val="ListParagraph"/>
              <w:numPr>
                <w:ilvl w:val="0"/>
                <w:numId w:val="46"/>
              </w:numPr>
              <w:spacing w:before="120" w:after="120"/>
              <w:rPr>
                <w:rFonts w:ascii="Verdana" w:hAnsi="Verdana"/>
              </w:rPr>
            </w:pPr>
            <w:r w:rsidRPr="00B84FD9">
              <w:rPr>
                <w:rFonts w:ascii="Verdana" w:hAnsi="Verdana"/>
              </w:rPr>
              <w:t>T</w:t>
            </w:r>
            <w:r w:rsidR="0052126A" w:rsidRPr="00B84FD9">
              <w:rPr>
                <w:rFonts w:ascii="Verdana" w:hAnsi="Verdana"/>
              </w:rPr>
              <w:t>o access the</w:t>
            </w:r>
            <w:r w:rsidR="00147AC8" w:rsidRPr="00B84FD9">
              <w:rPr>
                <w:rFonts w:ascii="Verdana" w:hAnsi="Verdana"/>
              </w:rPr>
              <w:t xml:space="preserve"> Specialty</w:t>
            </w:r>
            <w:r w:rsidR="0052126A" w:rsidRPr="00B84FD9">
              <w:rPr>
                <w:rFonts w:ascii="Verdana" w:hAnsi="Verdana"/>
              </w:rPr>
              <w:t xml:space="preserve"> drug list</w:t>
            </w:r>
            <w:r w:rsidRPr="00B84FD9">
              <w:rPr>
                <w:rFonts w:ascii="Verdana" w:hAnsi="Verdana"/>
              </w:rPr>
              <w:t xml:space="preserve">, refer to </w:t>
            </w:r>
            <w:hyperlink r:id="rId15" w:history="1">
              <w:r w:rsidR="00F55748" w:rsidRPr="00B84FD9">
                <w:rPr>
                  <w:rStyle w:val="Hyperlink"/>
                  <w:rFonts w:ascii="Verdana" w:hAnsi="Verdana"/>
                </w:rPr>
                <w:t>www.cvsspecialty.com/resource-center/specialty-drugs.html</w:t>
              </w:r>
            </w:hyperlink>
          </w:p>
          <w:p w14:paraId="17A9CFDD" w14:textId="2455AFD7" w:rsidR="0052126A" w:rsidRPr="008C4ED7" w:rsidRDefault="00F55748" w:rsidP="00A77BA4">
            <w:pPr>
              <w:pStyle w:val="ListParagraph"/>
              <w:numPr>
                <w:ilvl w:val="0"/>
                <w:numId w:val="46"/>
              </w:numPr>
              <w:spacing w:before="120" w:after="120"/>
              <w:rPr>
                <w:rFonts w:ascii="Verdana" w:hAnsi="Verdana"/>
              </w:rPr>
            </w:pPr>
            <w:bookmarkStart w:id="11" w:name="OLE_LINK14"/>
            <w:r w:rsidRPr="00B84FD9">
              <w:rPr>
                <w:rFonts w:ascii="Verdana" w:hAnsi="Verdana"/>
              </w:rPr>
              <w:t xml:space="preserve">Both sites </w:t>
            </w:r>
            <w:r w:rsidR="0052126A" w:rsidRPr="00B84FD9">
              <w:rPr>
                <w:rFonts w:ascii="Verdana" w:hAnsi="Verdana"/>
              </w:rPr>
              <w:t>contain other tools to help best manage</w:t>
            </w:r>
            <w:r w:rsidR="0052126A" w:rsidRPr="008C4ED7">
              <w:rPr>
                <w:rFonts w:ascii="Verdana" w:hAnsi="Verdana"/>
              </w:rPr>
              <w:t xml:space="preserve"> their medications</w:t>
            </w:r>
            <w:r w:rsidR="008C4ED7" w:rsidRPr="008C4ED7">
              <w:rPr>
                <w:rFonts w:ascii="Verdana" w:hAnsi="Verdana"/>
              </w:rPr>
              <w:t>.</w:t>
            </w:r>
            <w:r w:rsidR="0052126A" w:rsidRPr="008C4ED7">
              <w:rPr>
                <w:rFonts w:ascii="Verdana" w:hAnsi="Verdana"/>
              </w:rPr>
              <w:t xml:space="preserve"> </w:t>
            </w:r>
          </w:p>
          <w:bookmarkEnd w:id="11"/>
          <w:p w14:paraId="40CA5840" w14:textId="77777777" w:rsidR="008C4ED7" w:rsidRPr="00462C5B" w:rsidRDefault="008C4ED7" w:rsidP="00A77BA4">
            <w:pPr>
              <w:pStyle w:val="ListParagraph"/>
              <w:spacing w:before="120" w:after="120"/>
              <w:ind w:left="360"/>
              <w:rPr>
                <w:rFonts w:ascii="Verdana" w:hAnsi="Verdana"/>
              </w:rPr>
            </w:pPr>
          </w:p>
          <w:p w14:paraId="68981BE9" w14:textId="2F3AFD9E" w:rsidR="0052126A" w:rsidRPr="009F7E87" w:rsidRDefault="00072523" w:rsidP="00A77BA4">
            <w:pPr>
              <w:spacing w:before="120" w:after="120"/>
              <w:rPr>
                <w:rFonts w:ascii="Verdana" w:hAnsi="Verdana"/>
                <w:color w:val="000000"/>
              </w:rPr>
            </w:pPr>
            <w:r w:rsidRPr="009F7E87">
              <w:rPr>
                <w:rFonts w:ascii="Verdana" w:hAnsi="Verdana"/>
                <w:color w:val="000000"/>
              </w:rPr>
              <w:t xml:space="preserve">Refer to </w:t>
            </w:r>
            <w:hyperlink r:id="rId16" w:anchor="!/view?docid=62aa67ac-8298-4fa1-b1ba-fda383d15b4c" w:history="1">
              <w:r w:rsidR="00E3381B">
                <w:rPr>
                  <w:rStyle w:val="Hyperlink"/>
                  <w:rFonts w:ascii="Verdana" w:hAnsi="Verdana"/>
                </w:rPr>
                <w:t>Prescription Financial Assistance for Members</w:t>
              </w:r>
            </w:hyperlink>
            <w:r w:rsidR="0036378B">
              <w:rPr>
                <w:rStyle w:val="Hyperlink"/>
                <w:rFonts w:ascii="Verdana" w:hAnsi="Verdana"/>
              </w:rPr>
              <w:t xml:space="preserve"> (</w:t>
            </w:r>
            <w:r w:rsidR="00714775">
              <w:rPr>
                <w:rStyle w:val="Hyperlink"/>
                <w:rFonts w:ascii="Verdana" w:hAnsi="Verdana"/>
              </w:rPr>
              <w:t>0</w:t>
            </w:r>
            <w:r w:rsidR="0036378B">
              <w:rPr>
                <w:rStyle w:val="Hyperlink"/>
                <w:rFonts w:ascii="Verdana" w:hAnsi="Verdana"/>
              </w:rPr>
              <w:t>26963)</w:t>
            </w:r>
            <w:r w:rsidR="000023DF">
              <w:rPr>
                <w:rStyle w:val="Hyperlink"/>
                <w:rFonts w:ascii="Verdana" w:hAnsi="Verdana"/>
              </w:rPr>
              <w:t>.</w:t>
            </w:r>
          </w:p>
        </w:tc>
      </w:tr>
      <w:tr w:rsidR="001C02EB" w:rsidRPr="00CF6A8B" w14:paraId="7890539E" w14:textId="77777777" w:rsidTr="00FC1F46">
        <w:tc>
          <w:tcPr>
            <w:tcW w:w="269" w:type="pct"/>
          </w:tcPr>
          <w:p w14:paraId="282F1132" w14:textId="77777777" w:rsidR="0052126A" w:rsidRPr="0052126A" w:rsidRDefault="0052126A" w:rsidP="00A94CD9">
            <w:pPr>
              <w:spacing w:before="120" w:after="120"/>
              <w:jc w:val="center"/>
              <w:rPr>
                <w:rFonts w:ascii="Verdana" w:hAnsi="Verdana"/>
                <w:b/>
                <w:color w:val="000000"/>
              </w:rPr>
            </w:pPr>
            <w:r>
              <w:rPr>
                <w:rFonts w:ascii="Verdana" w:hAnsi="Verdana"/>
                <w:b/>
                <w:color w:val="000000"/>
              </w:rPr>
              <w:t>2</w:t>
            </w:r>
          </w:p>
        </w:tc>
        <w:tc>
          <w:tcPr>
            <w:tcW w:w="1467" w:type="pct"/>
          </w:tcPr>
          <w:p w14:paraId="30B37A11" w14:textId="0588BD01" w:rsidR="0052126A" w:rsidRPr="00CF6A8B" w:rsidRDefault="0052126A" w:rsidP="00A94CD9">
            <w:pPr>
              <w:spacing w:before="120" w:after="120"/>
              <w:rPr>
                <w:rFonts w:ascii="Verdana" w:hAnsi="Verdana"/>
                <w:color w:val="000000"/>
              </w:rPr>
            </w:pPr>
            <w:r>
              <w:rPr>
                <w:rFonts w:ascii="Verdana" w:hAnsi="Verdana"/>
                <w:color w:val="000000"/>
              </w:rPr>
              <w:t xml:space="preserve">When will these changes </w:t>
            </w:r>
            <w:r w:rsidR="000A7B6F">
              <w:rPr>
                <w:rFonts w:ascii="Verdana" w:hAnsi="Verdana"/>
                <w:color w:val="000000"/>
              </w:rPr>
              <w:t>go</w:t>
            </w:r>
            <w:r>
              <w:rPr>
                <w:rFonts w:ascii="Verdana" w:hAnsi="Verdana"/>
                <w:color w:val="000000"/>
              </w:rPr>
              <w:t xml:space="preserve"> into effect?</w:t>
            </w:r>
          </w:p>
        </w:tc>
        <w:tc>
          <w:tcPr>
            <w:tcW w:w="3264" w:type="pct"/>
          </w:tcPr>
          <w:p w14:paraId="705E9BEA" w14:textId="245B1625" w:rsidR="0052126A" w:rsidRPr="00692747" w:rsidRDefault="0052126A" w:rsidP="00A94CD9">
            <w:pPr>
              <w:spacing w:before="120" w:after="120"/>
              <w:rPr>
                <w:rFonts w:ascii="Verdana" w:hAnsi="Verdana"/>
                <w:color w:val="000000"/>
              </w:rPr>
            </w:pPr>
            <w:r w:rsidRPr="00692747">
              <w:rPr>
                <w:rFonts w:ascii="Verdana" w:hAnsi="Verdana"/>
              </w:rPr>
              <w:t>Changes occur on a quarterly basis with effective dates of</w:t>
            </w:r>
            <w:r>
              <w:rPr>
                <w:rFonts w:ascii="Verdana" w:hAnsi="Verdana"/>
              </w:rPr>
              <w:t xml:space="preserve"> </w:t>
            </w:r>
            <w:r w:rsidRPr="00987A4E">
              <w:rPr>
                <w:rFonts w:ascii="Verdana" w:hAnsi="Verdana"/>
                <w:bCs/>
              </w:rPr>
              <w:t>January 1</w:t>
            </w:r>
            <w:r>
              <w:rPr>
                <w:rFonts w:ascii="Verdana" w:hAnsi="Verdana"/>
                <w:bCs/>
              </w:rPr>
              <w:t>, April 1, July 1</w:t>
            </w:r>
            <w:r w:rsidR="00C85DE7">
              <w:rPr>
                <w:rFonts w:ascii="Verdana" w:hAnsi="Verdana"/>
                <w:bCs/>
              </w:rPr>
              <w:t>,</w:t>
            </w:r>
            <w:r>
              <w:rPr>
                <w:rFonts w:ascii="Verdana" w:hAnsi="Verdana"/>
                <w:bCs/>
              </w:rPr>
              <w:t xml:space="preserve"> and October</w:t>
            </w:r>
            <w:r w:rsidR="00E454E4">
              <w:rPr>
                <w:rFonts w:ascii="Verdana" w:hAnsi="Verdana"/>
                <w:bCs/>
              </w:rPr>
              <w:t xml:space="preserve"> 1</w:t>
            </w:r>
            <w:r>
              <w:rPr>
                <w:rFonts w:ascii="Verdana" w:hAnsi="Verdana"/>
                <w:bCs/>
              </w:rPr>
              <w:t xml:space="preserve">. </w:t>
            </w:r>
            <w:r w:rsidRPr="00987A4E">
              <w:rPr>
                <w:rFonts w:ascii="Verdana" w:hAnsi="Verdana"/>
                <w:bCs/>
              </w:rPr>
              <w:t xml:space="preserve"> </w:t>
            </w:r>
            <w:r w:rsidR="009549DD">
              <w:rPr>
                <w:rFonts w:ascii="Verdana" w:hAnsi="Verdana"/>
                <w:bCs/>
              </w:rPr>
              <w:t>Members receive a communication 30-60 days prior to these effective dates.</w:t>
            </w:r>
          </w:p>
        </w:tc>
      </w:tr>
      <w:tr w:rsidR="001C02EB" w:rsidRPr="00CF6A8B" w14:paraId="6EADF8E2" w14:textId="77777777" w:rsidTr="00FC1F46">
        <w:tc>
          <w:tcPr>
            <w:tcW w:w="269" w:type="pct"/>
          </w:tcPr>
          <w:p w14:paraId="53E4DF17" w14:textId="77777777" w:rsidR="0052126A" w:rsidRPr="0052126A" w:rsidRDefault="0052126A" w:rsidP="00A94CD9">
            <w:pPr>
              <w:spacing w:before="120" w:after="120"/>
              <w:jc w:val="center"/>
              <w:rPr>
                <w:rFonts w:ascii="Verdana" w:hAnsi="Verdana"/>
                <w:b/>
                <w:color w:val="000000"/>
              </w:rPr>
            </w:pPr>
            <w:r>
              <w:rPr>
                <w:rFonts w:ascii="Verdana" w:hAnsi="Verdana"/>
                <w:b/>
                <w:color w:val="000000"/>
              </w:rPr>
              <w:t>3</w:t>
            </w:r>
          </w:p>
        </w:tc>
        <w:tc>
          <w:tcPr>
            <w:tcW w:w="1467" w:type="pct"/>
          </w:tcPr>
          <w:p w14:paraId="0E4F5797" w14:textId="77777777" w:rsidR="0052126A" w:rsidRPr="00CF6A8B" w:rsidRDefault="0052126A" w:rsidP="00A94CD9">
            <w:pPr>
              <w:spacing w:before="120" w:after="120"/>
              <w:rPr>
                <w:rFonts w:ascii="Verdana" w:hAnsi="Verdana"/>
                <w:color w:val="000000"/>
              </w:rPr>
            </w:pPr>
            <w:r>
              <w:rPr>
                <w:rFonts w:ascii="Verdana" w:hAnsi="Verdana"/>
                <w:color w:val="000000"/>
              </w:rPr>
              <w:t>Where should members go to get their prescriptions filled with the new drug?</w:t>
            </w:r>
          </w:p>
        </w:tc>
        <w:tc>
          <w:tcPr>
            <w:tcW w:w="3264" w:type="pct"/>
          </w:tcPr>
          <w:p w14:paraId="2B2732B8" w14:textId="6CC0EAC6" w:rsidR="0052126A" w:rsidRDefault="0052126A" w:rsidP="00A94CD9">
            <w:pPr>
              <w:spacing w:before="120" w:after="120"/>
              <w:rPr>
                <w:noProof/>
                <w:color w:val="000000"/>
              </w:rPr>
            </w:pPr>
            <w:r w:rsidRPr="00987A4E">
              <w:rPr>
                <w:rFonts w:ascii="Verdana" w:hAnsi="Verdana"/>
                <w:color w:val="000000"/>
              </w:rPr>
              <w:t xml:space="preserve">Members can have their </w:t>
            </w:r>
            <w:r w:rsidR="004B0459">
              <w:rPr>
                <w:rFonts w:ascii="Verdana" w:hAnsi="Verdana"/>
                <w:color w:val="000000"/>
              </w:rPr>
              <w:t>doctor</w:t>
            </w:r>
            <w:r>
              <w:rPr>
                <w:rFonts w:ascii="Verdana" w:hAnsi="Verdana"/>
                <w:color w:val="000000"/>
              </w:rPr>
              <w:t xml:space="preserve"> </w:t>
            </w:r>
            <w:bookmarkStart w:id="12" w:name="OLE_LINK7"/>
            <w:r w:rsidR="00230A39" w:rsidRPr="00230A39">
              <w:rPr>
                <w:rFonts w:ascii="Verdana" w:hAnsi="Verdana"/>
                <w:color w:val="000000"/>
              </w:rPr>
              <w:t xml:space="preserve">send/submit </w:t>
            </w:r>
            <w:r w:rsidR="004E329B" w:rsidRPr="004E329B">
              <w:rPr>
                <w:rFonts w:ascii="Verdana" w:hAnsi="Verdana"/>
                <w:b/>
                <w:bCs/>
              </w:rPr>
              <w:t>o</w:t>
            </w:r>
            <w:r w:rsidR="00230A39" w:rsidRPr="004E329B">
              <w:rPr>
                <w:rFonts w:ascii="Verdana" w:hAnsi="Verdana"/>
                <w:b/>
                <w:bCs/>
              </w:rPr>
              <w:t>r</w:t>
            </w:r>
            <w:r w:rsidR="00230A39" w:rsidRPr="00462C5B">
              <w:rPr>
                <w:rFonts w:ascii="Verdana" w:hAnsi="Verdana"/>
              </w:rPr>
              <w:t xml:space="preserve"> e-prescribe</w:t>
            </w:r>
            <w:r w:rsidR="00230A39">
              <w:rPr>
                <w:rFonts w:ascii="Verdana" w:hAnsi="Verdana"/>
                <w:color w:val="000000"/>
              </w:rPr>
              <w:t xml:space="preserve"> </w:t>
            </w:r>
            <w:bookmarkEnd w:id="12"/>
            <w:r>
              <w:rPr>
                <w:rFonts w:ascii="Verdana" w:hAnsi="Verdana"/>
                <w:color w:val="000000"/>
              </w:rPr>
              <w:t xml:space="preserve">the </w:t>
            </w:r>
            <w:r w:rsidR="006168E5">
              <w:rPr>
                <w:rFonts w:ascii="Verdana" w:hAnsi="Verdana"/>
                <w:color w:val="000000"/>
              </w:rPr>
              <w:t>prescription</w:t>
            </w:r>
            <w:r>
              <w:rPr>
                <w:rFonts w:ascii="Verdana" w:hAnsi="Verdana"/>
                <w:color w:val="000000"/>
              </w:rPr>
              <w:t xml:space="preserve"> to</w:t>
            </w:r>
            <w:r w:rsidRPr="00987A4E">
              <w:rPr>
                <w:rFonts w:ascii="Verdana" w:hAnsi="Verdana"/>
                <w:color w:val="000000"/>
              </w:rPr>
              <w:t xml:space="preserve"> </w:t>
            </w:r>
            <w:r w:rsidR="000A7B6F">
              <w:rPr>
                <w:rFonts w:ascii="Verdana" w:hAnsi="Verdana"/>
                <w:color w:val="000000"/>
              </w:rPr>
              <w:t xml:space="preserve">their in-network pharmacy for non-specialty medications and to </w:t>
            </w:r>
            <w:r w:rsidR="00C85DE7">
              <w:rPr>
                <w:rFonts w:ascii="Verdana" w:hAnsi="Verdana"/>
                <w:color w:val="000000"/>
              </w:rPr>
              <w:t xml:space="preserve">CVS </w:t>
            </w:r>
            <w:r w:rsidRPr="00987A4E">
              <w:rPr>
                <w:rFonts w:ascii="Verdana" w:hAnsi="Verdana"/>
                <w:color w:val="000000"/>
              </w:rPr>
              <w:t>Specialty Pharmacy or any pharmacy in their Specialty networ</w:t>
            </w:r>
            <w:r w:rsidR="000A7B6F">
              <w:rPr>
                <w:rFonts w:ascii="Verdana" w:hAnsi="Verdana"/>
                <w:color w:val="000000"/>
              </w:rPr>
              <w:t>k for specialty medications.</w:t>
            </w:r>
          </w:p>
          <w:p w14:paraId="305B9720" w14:textId="502E82DF" w:rsidR="00154AE4" w:rsidRDefault="00154AE4" w:rsidP="00A94CD9">
            <w:pPr>
              <w:spacing w:before="120" w:after="120"/>
              <w:rPr>
                <w:rFonts w:ascii="Verdana" w:hAnsi="Verdana"/>
                <w:color w:val="000000"/>
              </w:rPr>
            </w:pPr>
            <w:r w:rsidRPr="00A94CD9">
              <w:rPr>
                <w:rFonts w:ascii="Verdana" w:hAnsi="Verdana"/>
                <w:b/>
                <w:bCs/>
                <w:noProof/>
                <w:color w:val="000000"/>
              </w:rPr>
              <w:t>Note</w:t>
            </w:r>
            <w:r>
              <w:rPr>
                <w:noProof/>
                <w:color w:val="000000"/>
              </w:rPr>
              <w:t xml:space="preserve">:  </w:t>
            </w:r>
            <w:r w:rsidRPr="00A94CD9">
              <w:rPr>
                <w:rFonts w:ascii="Verdana" w:hAnsi="Verdana"/>
                <w:noProof/>
                <w:color w:val="000000"/>
              </w:rPr>
              <w:t>Some</w:t>
            </w:r>
            <w:r>
              <w:rPr>
                <w:rFonts w:ascii="Verdana" w:hAnsi="Verdana"/>
                <w:color w:val="000000"/>
              </w:rPr>
              <w:t xml:space="preserve"> plans require a specific pharmacy to fill </w:t>
            </w:r>
            <w:r w:rsidR="004E329B">
              <w:rPr>
                <w:rFonts w:ascii="Verdana" w:hAnsi="Verdana"/>
                <w:color w:val="000000"/>
              </w:rPr>
              <w:t>S</w:t>
            </w:r>
            <w:r>
              <w:rPr>
                <w:rFonts w:ascii="Verdana" w:hAnsi="Verdana"/>
                <w:color w:val="000000"/>
              </w:rPr>
              <w:t xml:space="preserve">pecialty medications. </w:t>
            </w:r>
            <w:r w:rsidR="00844303">
              <w:rPr>
                <w:rFonts w:ascii="Verdana" w:hAnsi="Verdana"/>
                <w:color w:val="000000"/>
              </w:rPr>
              <w:t xml:space="preserve"> </w:t>
            </w:r>
            <w:r w:rsidR="000A7B6F">
              <w:rPr>
                <w:rFonts w:ascii="Verdana" w:hAnsi="Verdana"/>
                <w:color w:val="000000"/>
              </w:rPr>
              <w:t xml:space="preserve">Some medications </w:t>
            </w:r>
            <w:r w:rsidR="006168E5">
              <w:rPr>
                <w:rFonts w:ascii="Verdana" w:hAnsi="Verdana"/>
                <w:color w:val="000000"/>
              </w:rPr>
              <w:t>have</w:t>
            </w:r>
            <w:r w:rsidR="000A7B6F">
              <w:rPr>
                <w:rFonts w:ascii="Verdana" w:hAnsi="Verdana"/>
                <w:color w:val="000000"/>
              </w:rPr>
              <w:t xml:space="preserve"> restricted availability at specific pharmacies. </w:t>
            </w:r>
            <w:r>
              <w:rPr>
                <w:rFonts w:ascii="Verdana" w:hAnsi="Verdana"/>
                <w:color w:val="000000"/>
              </w:rPr>
              <w:t xml:space="preserve">Review </w:t>
            </w:r>
            <w:r w:rsidR="000A7B6F">
              <w:rPr>
                <w:rFonts w:ascii="Verdana" w:hAnsi="Verdana"/>
                <w:color w:val="000000"/>
              </w:rPr>
              <w:t xml:space="preserve">Plan Design and </w:t>
            </w:r>
            <w:r>
              <w:rPr>
                <w:rFonts w:ascii="Verdana" w:hAnsi="Verdana"/>
                <w:color w:val="000000"/>
              </w:rPr>
              <w:t>Specialty Plan Design Highlights in the CIF.</w:t>
            </w:r>
          </w:p>
          <w:p w14:paraId="14DFF45B" w14:textId="7F82B4B0" w:rsidR="00A81755" w:rsidRPr="00692747" w:rsidRDefault="00A81755" w:rsidP="00A94CD9">
            <w:pPr>
              <w:spacing w:before="120" w:after="120"/>
              <w:rPr>
                <w:rFonts w:ascii="Verdana" w:hAnsi="Verdana"/>
                <w:color w:val="000000"/>
              </w:rPr>
            </w:pPr>
            <w:r>
              <w:rPr>
                <w:rFonts w:ascii="Verdana" w:hAnsi="Verdana"/>
                <w:noProof/>
                <w:color w:val="000000"/>
              </w:rPr>
              <w:t xml:space="preserve">Refer to </w:t>
            </w:r>
            <w:hyperlink r:id="rId17" w:anchor="!/view?docid=6c209183-6f8f-4e38-9647-7952ab652433" w:history="1">
              <w:r w:rsidR="00F41E39">
                <w:rPr>
                  <w:rStyle w:val="Hyperlink"/>
                  <w:rFonts w:ascii="Verdana" w:hAnsi="Verdana"/>
                  <w:noProof/>
                </w:rPr>
                <w:t>Retail Pharmacy Details and Locator</w:t>
              </w:r>
            </w:hyperlink>
            <w:r w:rsidR="00E404CC">
              <w:rPr>
                <w:rStyle w:val="Hyperlink"/>
                <w:rFonts w:ascii="Verdana" w:hAnsi="Verdana"/>
                <w:noProof/>
              </w:rPr>
              <w:t xml:space="preserve"> (023842)</w:t>
            </w:r>
          </w:p>
        </w:tc>
      </w:tr>
      <w:tr w:rsidR="001C02EB" w:rsidRPr="00CF6A8B" w14:paraId="57F8756D" w14:textId="77777777" w:rsidTr="00FC1F46">
        <w:tc>
          <w:tcPr>
            <w:tcW w:w="269" w:type="pct"/>
          </w:tcPr>
          <w:p w14:paraId="2331EE4A" w14:textId="77777777" w:rsidR="0052126A" w:rsidRPr="0052126A" w:rsidRDefault="0052126A" w:rsidP="00A94CD9">
            <w:pPr>
              <w:spacing w:before="120" w:after="120"/>
              <w:jc w:val="center"/>
              <w:rPr>
                <w:rFonts w:ascii="Verdana" w:hAnsi="Verdana"/>
                <w:b/>
                <w:color w:val="000000"/>
              </w:rPr>
            </w:pPr>
            <w:r>
              <w:rPr>
                <w:rFonts w:ascii="Verdana" w:hAnsi="Verdana"/>
                <w:b/>
                <w:color w:val="000000"/>
              </w:rPr>
              <w:t>4</w:t>
            </w:r>
          </w:p>
        </w:tc>
        <w:tc>
          <w:tcPr>
            <w:tcW w:w="1467" w:type="pct"/>
          </w:tcPr>
          <w:p w14:paraId="4D8F4DD8" w14:textId="77777777" w:rsidR="0052126A" w:rsidRPr="00CF6A8B" w:rsidRDefault="0052126A" w:rsidP="00A94CD9">
            <w:pPr>
              <w:spacing w:before="120" w:after="120"/>
              <w:rPr>
                <w:rFonts w:ascii="Verdana" w:hAnsi="Verdana"/>
                <w:color w:val="000000"/>
              </w:rPr>
            </w:pPr>
            <w:r>
              <w:rPr>
                <w:rFonts w:ascii="Verdana" w:hAnsi="Verdana"/>
                <w:color w:val="000000"/>
              </w:rPr>
              <w:t>Why was this change made?</w:t>
            </w:r>
          </w:p>
        </w:tc>
        <w:tc>
          <w:tcPr>
            <w:tcW w:w="3264" w:type="pct"/>
          </w:tcPr>
          <w:p w14:paraId="0DAA43D2" w14:textId="5582F09E" w:rsidR="0052126A" w:rsidRPr="00692747" w:rsidRDefault="00455533" w:rsidP="00A94CD9">
            <w:pPr>
              <w:spacing w:before="120" w:after="120"/>
              <w:rPr>
                <w:rFonts w:ascii="Verdana" w:hAnsi="Verdana"/>
                <w:color w:val="000000"/>
              </w:rPr>
            </w:pPr>
            <w:r>
              <w:rPr>
                <w:rFonts w:ascii="Verdana" w:hAnsi="Verdana" w:cs="Arial"/>
                <w:bCs/>
                <w:color w:val="333333"/>
              </w:rPr>
              <w:t>W</w:t>
            </w:r>
            <w:r w:rsidRPr="00F65290">
              <w:rPr>
                <w:rFonts w:ascii="Verdana" w:hAnsi="Verdana" w:cs="Arial"/>
                <w:bCs/>
                <w:color w:val="333333"/>
              </w:rPr>
              <w:t>e regularly review the medications your plan covers and make updates when lower-cost, clinically equivalent options are available</w:t>
            </w:r>
            <w:r>
              <w:rPr>
                <w:rFonts w:ascii="Verdana" w:hAnsi="Verdana" w:cs="Arial"/>
                <w:bCs/>
                <w:color w:val="333333"/>
              </w:rPr>
              <w:t>.</w:t>
            </w:r>
          </w:p>
        </w:tc>
      </w:tr>
      <w:tr w:rsidR="001C02EB" w:rsidRPr="00CF6A8B" w14:paraId="3C09C22C" w14:textId="77777777" w:rsidTr="00FC1F46">
        <w:tc>
          <w:tcPr>
            <w:tcW w:w="269" w:type="pct"/>
          </w:tcPr>
          <w:p w14:paraId="71BDC1E4" w14:textId="77777777" w:rsidR="0052126A" w:rsidRPr="0052126A" w:rsidRDefault="0052126A" w:rsidP="00A94CD9">
            <w:pPr>
              <w:spacing w:before="120" w:after="120"/>
              <w:jc w:val="center"/>
              <w:rPr>
                <w:rFonts w:ascii="Verdana" w:hAnsi="Verdana"/>
                <w:b/>
                <w:color w:val="000000"/>
              </w:rPr>
            </w:pPr>
            <w:r>
              <w:rPr>
                <w:rFonts w:ascii="Verdana" w:hAnsi="Verdana"/>
                <w:b/>
                <w:color w:val="000000"/>
              </w:rPr>
              <w:t>5</w:t>
            </w:r>
          </w:p>
        </w:tc>
        <w:tc>
          <w:tcPr>
            <w:tcW w:w="1467" w:type="pct"/>
          </w:tcPr>
          <w:p w14:paraId="17C44C3B" w14:textId="77777777" w:rsidR="0052126A" w:rsidRPr="00CF6A8B" w:rsidRDefault="0052126A" w:rsidP="00A94CD9">
            <w:pPr>
              <w:spacing w:before="120" w:after="120"/>
              <w:rPr>
                <w:rFonts w:ascii="Verdana" w:hAnsi="Verdana"/>
                <w:color w:val="000000"/>
              </w:rPr>
            </w:pPr>
            <w:r>
              <w:rPr>
                <w:rFonts w:ascii="Verdana" w:hAnsi="Verdana"/>
                <w:color w:val="000000"/>
              </w:rPr>
              <w:t>How can members learn more about their options?</w:t>
            </w:r>
          </w:p>
        </w:tc>
        <w:tc>
          <w:tcPr>
            <w:tcW w:w="3264" w:type="pct"/>
          </w:tcPr>
          <w:p w14:paraId="65D330B7" w14:textId="138807D7" w:rsidR="00F55748" w:rsidRDefault="00F14A0E" w:rsidP="00F14A0E">
            <w:pPr>
              <w:pStyle w:val="Default"/>
              <w:spacing w:before="120" w:after="120"/>
              <w:rPr>
                <w:rFonts w:ascii="Verdana" w:hAnsi="Verdana"/>
              </w:rPr>
            </w:pPr>
            <w:r>
              <w:rPr>
                <w:rFonts w:ascii="Verdana" w:hAnsi="Verdana"/>
              </w:rPr>
              <w:t xml:space="preserve">Talk to their </w:t>
            </w:r>
            <w:r w:rsidR="004B0459">
              <w:rPr>
                <w:rFonts w:ascii="Verdana" w:hAnsi="Verdana"/>
              </w:rPr>
              <w:t>doctor</w:t>
            </w:r>
            <w:r>
              <w:rPr>
                <w:rFonts w:ascii="Verdana" w:hAnsi="Verdana"/>
              </w:rPr>
              <w:t xml:space="preserve"> about all available options. view the current formulary list at</w:t>
            </w:r>
            <w:r w:rsidR="00F55748">
              <w:rPr>
                <w:rFonts w:ascii="Verdana" w:hAnsi="Verdana"/>
              </w:rPr>
              <w:t>:</w:t>
            </w:r>
          </w:p>
          <w:p w14:paraId="42C356E9" w14:textId="21800247" w:rsidR="00F14A0E" w:rsidRPr="00684989" w:rsidRDefault="00F55748" w:rsidP="00F14A0E">
            <w:pPr>
              <w:pStyle w:val="Default"/>
              <w:spacing w:before="120" w:after="120"/>
              <w:rPr>
                <w:rFonts w:ascii="Verdana" w:hAnsi="Verdana"/>
              </w:rPr>
            </w:pPr>
            <w:r w:rsidRPr="00B84FD9">
              <w:rPr>
                <w:rFonts w:ascii="Verdana" w:hAnsi="Verdana"/>
                <w:b/>
                <w:bCs/>
              </w:rPr>
              <w:t>Non-Specialty:</w:t>
            </w:r>
            <w:r w:rsidR="00F14A0E" w:rsidRPr="00684989">
              <w:rPr>
                <w:rFonts w:ascii="Verdana" w:hAnsi="Verdana"/>
              </w:rPr>
              <w:t xml:space="preserve"> </w:t>
            </w:r>
            <w:r w:rsidR="00B84FD9">
              <w:rPr>
                <w:rFonts w:ascii="Verdana" w:hAnsi="Verdana"/>
              </w:rPr>
              <w:t xml:space="preserve"> </w:t>
            </w:r>
            <w:hyperlink r:id="rId18" w:history="1">
              <w:r w:rsidR="00B0549A" w:rsidRPr="00307907">
                <w:rPr>
                  <w:rStyle w:val="Hyperlink"/>
                  <w:rFonts w:ascii="Verdana" w:hAnsi="Verdana"/>
                </w:rPr>
                <w:t>www.caremark.com/acsdruglist</w:t>
              </w:r>
            </w:hyperlink>
          </w:p>
          <w:p w14:paraId="01E05856" w14:textId="64D011CD" w:rsidR="00F55748" w:rsidRPr="00684989" w:rsidRDefault="00F55748" w:rsidP="00F14A0E">
            <w:pPr>
              <w:pStyle w:val="Default"/>
              <w:spacing w:before="120" w:after="120"/>
              <w:rPr>
                <w:rFonts w:ascii="Verdana" w:hAnsi="Verdana"/>
              </w:rPr>
            </w:pPr>
            <w:r w:rsidRPr="00B84FD9">
              <w:rPr>
                <w:rFonts w:ascii="Verdana" w:hAnsi="Verdana"/>
                <w:b/>
                <w:bCs/>
              </w:rPr>
              <w:t>Specialty:</w:t>
            </w:r>
            <w:r w:rsidRPr="00684989">
              <w:rPr>
                <w:rFonts w:ascii="Verdana" w:hAnsi="Verdana"/>
              </w:rPr>
              <w:t xml:space="preserve"> </w:t>
            </w:r>
            <w:r w:rsidR="00B84FD9">
              <w:rPr>
                <w:rFonts w:ascii="Verdana" w:hAnsi="Verdana"/>
              </w:rPr>
              <w:t xml:space="preserve"> </w:t>
            </w:r>
            <w:hyperlink r:id="rId19" w:history="1">
              <w:r w:rsidR="00B84FD9" w:rsidRPr="00307907">
                <w:rPr>
                  <w:rStyle w:val="Hyperlink"/>
                  <w:rFonts w:ascii="Verdana" w:hAnsi="Verdana"/>
                </w:rPr>
                <w:t>www.cvsspecialty.com/resource-center/specialty-drugs.html</w:t>
              </w:r>
            </w:hyperlink>
          </w:p>
          <w:p w14:paraId="6D810CE7" w14:textId="6BCAE6DC" w:rsidR="0052126A" w:rsidRDefault="0052126A" w:rsidP="00A94CD9">
            <w:pPr>
              <w:spacing w:before="120" w:after="120"/>
              <w:rPr>
                <w:rFonts w:ascii="Verdana" w:hAnsi="Verdana"/>
              </w:rPr>
            </w:pPr>
            <w:r w:rsidRPr="00692747">
              <w:rPr>
                <w:rFonts w:ascii="Verdana" w:hAnsi="Verdana"/>
                <w:b/>
                <w:bCs/>
              </w:rPr>
              <w:t xml:space="preserve">Note: </w:t>
            </w:r>
            <w:r w:rsidR="00E0585B">
              <w:rPr>
                <w:rFonts w:ascii="Verdana" w:hAnsi="Verdana"/>
                <w:b/>
                <w:bCs/>
              </w:rPr>
              <w:t xml:space="preserve"> </w:t>
            </w:r>
            <w:r w:rsidRPr="00692747">
              <w:rPr>
                <w:rFonts w:ascii="Verdana" w:hAnsi="Verdana"/>
              </w:rPr>
              <w:t>If the member would like to discuss the formulary alternative in relation to their condition, contac</w:t>
            </w:r>
            <w:r w:rsidR="0050191D">
              <w:rPr>
                <w:rFonts w:ascii="Verdana" w:hAnsi="Verdana"/>
              </w:rPr>
              <w:t xml:space="preserve">t clinical care </w:t>
            </w:r>
            <w:r w:rsidR="0050191D">
              <w:rPr>
                <w:rFonts w:ascii="Helvetica" w:hAnsi="Helvetica" w:cs="Helvetica"/>
                <w:b/>
                <w:bCs/>
                <w:color w:val="000000"/>
                <w:shd w:val="clear" w:color="auto" w:fill="FFFFFF"/>
              </w:rPr>
              <w:t>When to Transfer Calls to Clinical Care</w:t>
            </w:r>
            <w:r w:rsidRPr="00692747">
              <w:rPr>
                <w:rFonts w:ascii="Verdana" w:hAnsi="Verdana"/>
              </w:rPr>
              <w:t xml:space="preserve">. </w:t>
            </w:r>
            <w:r w:rsidR="0050191D">
              <w:rPr>
                <w:rFonts w:ascii="Verdana" w:hAnsi="Verdana"/>
              </w:rPr>
              <w:t>(24833)</w:t>
            </w:r>
          </w:p>
          <w:p w14:paraId="0AD8D901" w14:textId="137605E6" w:rsidR="0052126A" w:rsidRPr="00692747" w:rsidRDefault="0052126A" w:rsidP="00A94CD9">
            <w:pPr>
              <w:spacing w:before="120" w:after="120"/>
              <w:rPr>
                <w:rFonts w:ascii="Verdana" w:hAnsi="Verdana"/>
                <w:color w:val="000000"/>
              </w:rPr>
            </w:pPr>
            <w:r>
              <w:rPr>
                <w:rFonts w:ascii="Verdana" w:hAnsi="Verdana"/>
                <w:noProof/>
              </w:rPr>
              <w:drawing>
                <wp:inline distT="0" distB="0" distL="0" distR="0" wp14:anchorId="3A719B51" wp14:editId="33604167">
                  <wp:extent cx="238095" cy="209524"/>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con - Conversation.png"/>
                          <pic:cNvPicPr/>
                        </pic:nvPicPr>
                        <pic:blipFill>
                          <a:blip r:embed="rId20">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Pr>
                <w:rFonts w:ascii="Verdana" w:hAnsi="Verdana"/>
              </w:rPr>
              <w:t xml:space="preserve"> </w:t>
            </w:r>
            <w:r w:rsidRPr="00692747">
              <w:rPr>
                <w:rFonts w:ascii="Verdana" w:hAnsi="Verdana"/>
              </w:rPr>
              <w:t>If you would like to discuss these alternative medication(s) in relation to your condition now, I can connect you with Clinical Counseling to review that information.</w:t>
            </w:r>
          </w:p>
        </w:tc>
      </w:tr>
      <w:tr w:rsidR="001C02EB" w:rsidRPr="00CF6A8B" w14:paraId="260D9A6E" w14:textId="77777777" w:rsidTr="00FC1F46">
        <w:tc>
          <w:tcPr>
            <w:tcW w:w="269" w:type="pct"/>
          </w:tcPr>
          <w:p w14:paraId="5D6ADE69" w14:textId="77777777" w:rsidR="0052126A" w:rsidRPr="0052126A" w:rsidRDefault="0052126A" w:rsidP="00A94CD9">
            <w:pPr>
              <w:spacing w:before="120" w:after="120"/>
              <w:jc w:val="center"/>
              <w:rPr>
                <w:rFonts w:ascii="Verdana" w:hAnsi="Verdana"/>
                <w:b/>
                <w:color w:val="000000"/>
              </w:rPr>
            </w:pPr>
            <w:r>
              <w:rPr>
                <w:rFonts w:ascii="Verdana" w:hAnsi="Verdana"/>
                <w:b/>
                <w:color w:val="000000"/>
              </w:rPr>
              <w:t>6</w:t>
            </w:r>
          </w:p>
        </w:tc>
        <w:tc>
          <w:tcPr>
            <w:tcW w:w="1467" w:type="pct"/>
          </w:tcPr>
          <w:p w14:paraId="67E34679" w14:textId="77777777" w:rsidR="0052126A" w:rsidRPr="00CF6A8B" w:rsidRDefault="0052126A" w:rsidP="00A94CD9">
            <w:pPr>
              <w:spacing w:before="120" w:after="120"/>
              <w:rPr>
                <w:rFonts w:ascii="Verdana" w:hAnsi="Verdana"/>
                <w:color w:val="000000"/>
              </w:rPr>
            </w:pPr>
            <w:r>
              <w:rPr>
                <w:rFonts w:ascii="Verdana" w:hAnsi="Verdana"/>
                <w:color w:val="000000"/>
              </w:rPr>
              <w:t>Who is responsible for this change?</w:t>
            </w:r>
          </w:p>
        </w:tc>
        <w:tc>
          <w:tcPr>
            <w:tcW w:w="3264" w:type="pct"/>
          </w:tcPr>
          <w:p w14:paraId="1513721E" w14:textId="1EBA0504" w:rsidR="0052126A" w:rsidRPr="00692747" w:rsidRDefault="0052126A" w:rsidP="00A94CD9">
            <w:pPr>
              <w:spacing w:before="120" w:after="120"/>
              <w:rPr>
                <w:rFonts w:ascii="Verdana" w:hAnsi="Verdana"/>
                <w:color w:val="000000"/>
              </w:rPr>
            </w:pPr>
            <w:r>
              <w:rPr>
                <w:rFonts w:ascii="Verdana" w:hAnsi="Verdana"/>
                <w:noProof/>
              </w:rPr>
              <w:drawing>
                <wp:inline distT="0" distB="0" distL="0" distR="0" wp14:anchorId="0EB9D121" wp14:editId="0998A81F">
                  <wp:extent cx="238095" cy="209524"/>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con - Conversation.png"/>
                          <pic:cNvPicPr/>
                        </pic:nvPicPr>
                        <pic:blipFill>
                          <a:blip r:embed="rId20">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Pr>
                <w:rFonts w:ascii="Verdana" w:hAnsi="Verdana" w:cs="Verdana"/>
                <w:color w:val="000000"/>
              </w:rPr>
              <w:t xml:space="preserve"> </w:t>
            </w:r>
            <w:r w:rsidR="00E1326D">
              <w:rPr>
                <w:rFonts w:ascii="Verdana" w:hAnsi="Verdana" w:cs="Verdana"/>
                <w:color w:val="000000"/>
              </w:rPr>
              <w:t>CVS Caremark</w:t>
            </w:r>
            <w:r>
              <w:rPr>
                <w:rFonts w:ascii="Verdana" w:hAnsi="Verdana" w:cs="Verdana"/>
                <w:color w:val="000000"/>
              </w:rPr>
              <w:t xml:space="preserve"> pharmacy</w:t>
            </w:r>
            <w:r w:rsidRPr="00692747">
              <w:rPr>
                <w:rFonts w:ascii="Verdana" w:hAnsi="Verdana" w:cs="Verdana"/>
                <w:color w:val="000000"/>
              </w:rPr>
              <w:t xml:space="preserve"> has made this change with the approval of </w:t>
            </w:r>
            <w:r w:rsidR="00D071C0">
              <w:rPr>
                <w:rFonts w:ascii="Verdana" w:hAnsi="Verdana" w:cs="Verdana"/>
                <w:color w:val="000000" w:themeColor="text1"/>
              </w:rPr>
              <w:t>a panel of independent experts (our Pharmacy &amp; Therapeutics committee</w:t>
            </w:r>
            <w:r w:rsidR="00296533">
              <w:rPr>
                <w:rFonts w:ascii="Verdana" w:hAnsi="Verdana" w:cs="Verdana"/>
                <w:color w:val="000000" w:themeColor="text1"/>
              </w:rPr>
              <w:t xml:space="preserve"> </w:t>
            </w:r>
            <w:r w:rsidR="00D071C0">
              <w:rPr>
                <w:rFonts w:ascii="Verdana" w:hAnsi="Verdana" w:cs="Verdana"/>
                <w:color w:val="000000" w:themeColor="text1"/>
              </w:rPr>
              <w:t>-</w:t>
            </w:r>
            <w:r w:rsidR="00296533">
              <w:rPr>
                <w:rFonts w:ascii="Verdana" w:hAnsi="Verdana" w:cs="Verdana"/>
                <w:color w:val="000000" w:themeColor="text1"/>
              </w:rPr>
              <w:t xml:space="preserve"> </w:t>
            </w:r>
            <w:r w:rsidR="00D071C0">
              <w:rPr>
                <w:rFonts w:ascii="Verdana" w:hAnsi="Verdana" w:cs="Verdana"/>
                <w:color w:val="000000" w:themeColor="text1"/>
              </w:rPr>
              <w:t>P&amp;T)</w:t>
            </w:r>
          </w:p>
        </w:tc>
      </w:tr>
      <w:tr w:rsidR="001C02EB" w:rsidRPr="00CF6A8B" w14:paraId="3B08995A" w14:textId="77777777" w:rsidTr="00FC1F46">
        <w:tc>
          <w:tcPr>
            <w:tcW w:w="269" w:type="pct"/>
          </w:tcPr>
          <w:p w14:paraId="72EA23E8" w14:textId="77777777" w:rsidR="0052126A" w:rsidRPr="0052126A" w:rsidRDefault="0052126A" w:rsidP="00A94CD9">
            <w:pPr>
              <w:spacing w:before="120" w:after="120"/>
              <w:jc w:val="center"/>
              <w:rPr>
                <w:rFonts w:ascii="Verdana" w:hAnsi="Verdana"/>
                <w:b/>
                <w:color w:val="000000"/>
              </w:rPr>
            </w:pPr>
            <w:r>
              <w:rPr>
                <w:rFonts w:ascii="Verdana" w:hAnsi="Verdana"/>
                <w:b/>
                <w:color w:val="000000"/>
              </w:rPr>
              <w:t>7</w:t>
            </w:r>
          </w:p>
        </w:tc>
        <w:tc>
          <w:tcPr>
            <w:tcW w:w="1467" w:type="pct"/>
          </w:tcPr>
          <w:p w14:paraId="1B707318" w14:textId="77777777" w:rsidR="0052126A" w:rsidRPr="00CF6A8B" w:rsidRDefault="0052126A" w:rsidP="00A94CD9">
            <w:pPr>
              <w:spacing w:before="120" w:after="120"/>
              <w:rPr>
                <w:rFonts w:ascii="Verdana" w:hAnsi="Verdana"/>
                <w:color w:val="000000"/>
              </w:rPr>
            </w:pPr>
            <w:r>
              <w:rPr>
                <w:rFonts w:ascii="Verdana" w:hAnsi="Verdana"/>
                <w:color w:val="000000"/>
              </w:rPr>
              <w:t>Why is my prescription no longer covered?</w:t>
            </w:r>
          </w:p>
        </w:tc>
        <w:tc>
          <w:tcPr>
            <w:tcW w:w="3264" w:type="pct"/>
          </w:tcPr>
          <w:p w14:paraId="43FC2447" w14:textId="5EAF7A06" w:rsidR="0052126A" w:rsidRPr="00692747" w:rsidRDefault="0052126A" w:rsidP="00A94CD9">
            <w:pPr>
              <w:spacing w:before="120" w:after="120"/>
              <w:rPr>
                <w:rFonts w:ascii="Verdana" w:hAnsi="Verdana"/>
                <w:color w:val="000000"/>
              </w:rPr>
            </w:pPr>
            <w:r>
              <w:rPr>
                <w:rFonts w:ascii="Verdana" w:hAnsi="Verdana"/>
                <w:noProof/>
              </w:rPr>
              <w:drawing>
                <wp:inline distT="0" distB="0" distL="0" distR="0" wp14:anchorId="40766B87" wp14:editId="1A07F1B6">
                  <wp:extent cx="238095" cy="209524"/>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con - Conversation.png"/>
                          <pic:cNvPicPr/>
                        </pic:nvPicPr>
                        <pic:blipFill>
                          <a:blip r:embed="rId20">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Pr>
                <w:rFonts w:ascii="Verdana" w:hAnsi="Verdana"/>
              </w:rPr>
              <w:t xml:space="preserve"> </w:t>
            </w:r>
            <w:r w:rsidRPr="00692747">
              <w:rPr>
                <w:rFonts w:ascii="Verdana" w:hAnsi="Verdana"/>
              </w:rPr>
              <w:t xml:space="preserve">Select medications are no longer covered because </w:t>
            </w:r>
            <w:r w:rsidR="00125EA7">
              <w:rPr>
                <w:rFonts w:ascii="Verdana" w:hAnsi="Verdana"/>
              </w:rPr>
              <w:t xml:space="preserve">lower-cost, clinically equivalent options </w:t>
            </w:r>
            <w:r w:rsidRPr="00692747">
              <w:rPr>
                <w:rFonts w:ascii="Verdana" w:hAnsi="Verdana"/>
              </w:rPr>
              <w:t>are available.</w:t>
            </w:r>
          </w:p>
        </w:tc>
      </w:tr>
      <w:tr w:rsidR="001C02EB" w:rsidRPr="00CF6A8B" w14:paraId="413C9BEA" w14:textId="77777777" w:rsidTr="00FC1F46">
        <w:tc>
          <w:tcPr>
            <w:tcW w:w="269" w:type="pct"/>
          </w:tcPr>
          <w:p w14:paraId="0E7EAB59" w14:textId="1AAC1EEA" w:rsidR="0052126A" w:rsidRPr="0052126A" w:rsidRDefault="00296533" w:rsidP="00A77BA4">
            <w:pPr>
              <w:spacing w:before="120" w:after="120"/>
              <w:jc w:val="center"/>
              <w:rPr>
                <w:rFonts w:ascii="Verdana" w:hAnsi="Verdana"/>
                <w:b/>
                <w:color w:val="000000"/>
              </w:rPr>
            </w:pPr>
            <w:r>
              <w:rPr>
                <w:rFonts w:ascii="Verdana" w:hAnsi="Verdana"/>
                <w:b/>
                <w:color w:val="000000"/>
              </w:rPr>
              <w:t>8</w:t>
            </w:r>
          </w:p>
        </w:tc>
        <w:tc>
          <w:tcPr>
            <w:tcW w:w="1467" w:type="pct"/>
          </w:tcPr>
          <w:p w14:paraId="2C8030FA" w14:textId="77777777" w:rsidR="0052126A" w:rsidRPr="00CF6A8B" w:rsidRDefault="0052126A" w:rsidP="00A77BA4">
            <w:pPr>
              <w:spacing w:before="120" w:after="120"/>
              <w:rPr>
                <w:rFonts w:ascii="Verdana" w:hAnsi="Verdana"/>
                <w:color w:val="000000"/>
              </w:rPr>
            </w:pPr>
            <w:r>
              <w:rPr>
                <w:rFonts w:ascii="Verdana" w:hAnsi="Verdana"/>
                <w:color w:val="000000"/>
              </w:rPr>
              <w:t>If I present a prescription for the non-covered medication, will it be filled or will it be rejected?</w:t>
            </w:r>
          </w:p>
        </w:tc>
        <w:tc>
          <w:tcPr>
            <w:tcW w:w="3264" w:type="pct"/>
          </w:tcPr>
          <w:p w14:paraId="4CE3B0C6" w14:textId="38AA3506" w:rsidR="0052126A" w:rsidRDefault="00566CCA" w:rsidP="00A77BA4">
            <w:pPr>
              <w:pStyle w:val="Default"/>
              <w:spacing w:before="120" w:after="120"/>
              <w:rPr>
                <w:rFonts w:ascii="Verdana" w:hAnsi="Verdana" w:cs="Verdana"/>
              </w:rPr>
            </w:pPr>
            <w:r>
              <w:pict w14:anchorId="28F4A7DB">
                <v:shape id="_x0000_i1027" type="#_x0000_t75" style="width:18.75pt;height:16.5pt;flip:x;visibility:visible;mso-wrap-style:square">
                  <v:imagedata r:id="rId21" o:title=""/>
                </v:shape>
              </w:pict>
            </w:r>
            <w:r w:rsidR="00296533">
              <w:rPr>
                <w:rFonts w:ascii="Verdana" w:hAnsi="Verdana" w:cs="Verdana"/>
              </w:rPr>
              <w:t xml:space="preserve"> </w:t>
            </w:r>
            <w:r w:rsidR="007A1CF1">
              <w:rPr>
                <w:rFonts w:ascii="Verdana" w:hAnsi="Verdana" w:cs="Verdana"/>
              </w:rPr>
              <w:t>If the</w:t>
            </w:r>
            <w:r w:rsidR="0052126A" w:rsidRPr="00692747">
              <w:rPr>
                <w:rFonts w:ascii="Verdana" w:hAnsi="Verdana" w:cs="Verdana"/>
              </w:rPr>
              <w:t xml:space="preserve"> prescription </w:t>
            </w:r>
            <w:r w:rsidR="0052126A">
              <w:rPr>
                <w:rFonts w:ascii="Verdana" w:hAnsi="Verdana" w:cs="Verdana"/>
              </w:rPr>
              <w:t>is not</w:t>
            </w:r>
            <w:r w:rsidR="0052126A" w:rsidRPr="00692747">
              <w:rPr>
                <w:rFonts w:ascii="Verdana" w:hAnsi="Verdana" w:cs="Verdana"/>
              </w:rPr>
              <w:t xml:space="preserve"> covered by your prescription drug plan</w:t>
            </w:r>
            <w:r w:rsidR="007A1CF1">
              <w:rPr>
                <w:rFonts w:ascii="Verdana" w:hAnsi="Verdana" w:cs="Verdana"/>
              </w:rPr>
              <w:t>, a</w:t>
            </w:r>
            <w:r w:rsidR="0052126A" w:rsidRPr="00692747">
              <w:rPr>
                <w:rFonts w:ascii="Verdana" w:hAnsi="Verdana" w:cs="Verdana"/>
              </w:rPr>
              <w:t xml:space="preserve"> message will be returned to the pharmacy with information about the formulary options. </w:t>
            </w:r>
            <w:r w:rsidR="0052126A">
              <w:rPr>
                <w:rFonts w:ascii="Verdana" w:hAnsi="Verdana" w:cs="Verdana"/>
              </w:rPr>
              <w:t>You can a</w:t>
            </w:r>
            <w:r w:rsidR="0052126A" w:rsidRPr="00692747">
              <w:rPr>
                <w:rFonts w:ascii="Verdana" w:hAnsi="Verdana" w:cs="Verdana"/>
              </w:rPr>
              <w:t xml:space="preserve">sk your pharmacist to contact your doctor regarding those options. You can always obtain the medication, but you will </w:t>
            </w:r>
            <w:r w:rsidR="0052126A">
              <w:rPr>
                <w:rFonts w:ascii="Verdana" w:hAnsi="Verdana" w:cs="Verdana"/>
              </w:rPr>
              <w:t>need</w:t>
            </w:r>
            <w:r w:rsidR="0052126A" w:rsidRPr="00692747">
              <w:rPr>
                <w:rFonts w:ascii="Verdana" w:hAnsi="Verdana" w:cs="Verdana"/>
              </w:rPr>
              <w:t xml:space="preserve"> to pay the full price of the medication. </w:t>
            </w:r>
          </w:p>
          <w:p w14:paraId="77551CED" w14:textId="77777777" w:rsidR="00296533" w:rsidRDefault="00296533" w:rsidP="00A77BA4">
            <w:pPr>
              <w:pStyle w:val="CommentText"/>
              <w:spacing w:before="120" w:after="120"/>
              <w:rPr>
                <w:rFonts w:ascii="Verdana" w:hAnsi="Verdana" w:cs="Verdana"/>
                <w:b/>
                <w:bCs/>
                <w:sz w:val="24"/>
                <w:szCs w:val="24"/>
              </w:rPr>
            </w:pPr>
          </w:p>
          <w:p w14:paraId="5FC4C77D" w14:textId="363C2A4B" w:rsidR="001F589A" w:rsidRPr="00462C5B" w:rsidRDefault="00F55748" w:rsidP="00A77BA4">
            <w:pPr>
              <w:pStyle w:val="CommentText"/>
              <w:spacing w:before="120" w:after="120"/>
              <w:rPr>
                <w:rFonts w:ascii="Verdana" w:hAnsi="Verdana"/>
                <w:sz w:val="24"/>
                <w:szCs w:val="24"/>
              </w:rPr>
            </w:pPr>
            <w:r>
              <w:rPr>
                <w:noProof/>
              </w:rPr>
              <w:drawing>
                <wp:inline distT="0" distB="0" distL="0" distR="0" wp14:anchorId="3C4D325B" wp14:editId="789197FC">
                  <wp:extent cx="243840" cy="205740"/>
                  <wp:effectExtent l="0" t="0" r="3810" b="3810"/>
                  <wp:docPr id="8" name="Picture 8" descr="Icon - Conversation"/>
                  <wp:cNvGraphicFramePr/>
                  <a:graphic xmlns:a="http://schemas.openxmlformats.org/drawingml/2006/main">
                    <a:graphicData uri="http://schemas.openxmlformats.org/drawingml/2006/picture">
                      <pic:pic xmlns:pic="http://schemas.openxmlformats.org/drawingml/2006/picture">
                        <pic:nvPicPr>
                          <pic:cNvPr id="53" name="Picture 53" descr="Icon - Conversatio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00B0549A">
              <w:rPr>
                <w:rFonts w:ascii="Verdana" w:hAnsi="Verdana" w:cs="Verdana"/>
                <w:sz w:val="24"/>
                <w:szCs w:val="24"/>
              </w:rPr>
              <w:t xml:space="preserve"> </w:t>
            </w:r>
            <w:r w:rsidR="001F589A">
              <w:rPr>
                <w:rFonts w:ascii="Verdana" w:hAnsi="Verdana" w:cs="Verdana"/>
                <w:sz w:val="24"/>
                <w:szCs w:val="24"/>
              </w:rPr>
              <w:t xml:space="preserve">The </w:t>
            </w:r>
            <w:r w:rsidR="001F589A" w:rsidRPr="00462C5B">
              <w:rPr>
                <w:rStyle w:val="CommentReference"/>
                <w:rFonts w:ascii="Verdana" w:hAnsi="Verdana"/>
                <w:sz w:val="24"/>
                <w:szCs w:val="24"/>
              </w:rPr>
              <w:t xml:space="preserve">Specialty Pharmacy calls the member before each refill and </w:t>
            </w:r>
            <w:r w:rsidR="001F589A" w:rsidRPr="00C34A65">
              <w:rPr>
                <w:rStyle w:val="CommentReference"/>
                <w:rFonts w:ascii="Verdana" w:hAnsi="Verdana"/>
                <w:sz w:val="24"/>
                <w:szCs w:val="24"/>
              </w:rPr>
              <w:t>p</w:t>
            </w:r>
            <w:r w:rsidR="001F589A" w:rsidRPr="00462C5B">
              <w:rPr>
                <w:rStyle w:val="CommentReference"/>
                <w:rFonts w:ascii="Verdana" w:hAnsi="Verdana"/>
                <w:sz w:val="24"/>
                <w:szCs w:val="24"/>
              </w:rPr>
              <w:t>rovide</w:t>
            </w:r>
            <w:r w:rsidR="00C34A65" w:rsidRPr="00462C5B">
              <w:rPr>
                <w:rStyle w:val="CommentReference"/>
                <w:rFonts w:ascii="Verdana" w:hAnsi="Verdana"/>
                <w:sz w:val="24"/>
                <w:szCs w:val="24"/>
              </w:rPr>
              <w:t>s</w:t>
            </w:r>
            <w:r w:rsidR="001F589A" w:rsidRPr="00462C5B">
              <w:rPr>
                <w:rStyle w:val="CommentReference"/>
                <w:rFonts w:ascii="Verdana" w:hAnsi="Verdana"/>
                <w:sz w:val="24"/>
                <w:szCs w:val="24"/>
              </w:rPr>
              <w:t xml:space="preserve"> </w:t>
            </w:r>
            <w:r w:rsidR="00C34A65" w:rsidRPr="00462C5B">
              <w:rPr>
                <w:rStyle w:val="CommentReference"/>
                <w:rFonts w:ascii="Verdana" w:hAnsi="Verdana"/>
                <w:sz w:val="24"/>
                <w:szCs w:val="24"/>
              </w:rPr>
              <w:t>information about</w:t>
            </w:r>
            <w:r w:rsidR="001F589A" w:rsidRPr="00462C5B">
              <w:rPr>
                <w:rStyle w:val="CommentReference"/>
                <w:rFonts w:ascii="Verdana" w:hAnsi="Verdana"/>
                <w:sz w:val="24"/>
                <w:szCs w:val="24"/>
              </w:rPr>
              <w:t xml:space="preserve"> the change in </w:t>
            </w:r>
            <w:r w:rsidR="000E58C6" w:rsidRPr="00462C5B">
              <w:rPr>
                <w:rStyle w:val="CommentReference"/>
                <w:rFonts w:ascii="Verdana" w:hAnsi="Verdana"/>
                <w:sz w:val="24"/>
                <w:szCs w:val="24"/>
              </w:rPr>
              <w:t>coverage.</w:t>
            </w:r>
          </w:p>
          <w:p w14:paraId="5601807C" w14:textId="77777777" w:rsidR="0052126A" w:rsidRDefault="0052126A" w:rsidP="00A77BA4">
            <w:pPr>
              <w:tabs>
                <w:tab w:val="left" w:pos="180"/>
              </w:tabs>
              <w:spacing w:before="120" w:after="120"/>
              <w:rPr>
                <w:rFonts w:ascii="Verdana" w:hAnsi="Verdana" w:cs="Verdana"/>
                <w:color w:val="000000"/>
              </w:rPr>
            </w:pPr>
          </w:p>
          <w:p w14:paraId="12AAE5BF" w14:textId="2D5DED50" w:rsidR="0052126A" w:rsidRPr="00692747" w:rsidRDefault="0052126A" w:rsidP="00A77BA4">
            <w:pPr>
              <w:tabs>
                <w:tab w:val="left" w:pos="180"/>
              </w:tabs>
              <w:spacing w:before="120" w:after="120"/>
              <w:rPr>
                <w:rFonts w:ascii="Verdana" w:hAnsi="Verdana"/>
                <w:color w:val="000000"/>
              </w:rPr>
            </w:pPr>
            <w:r w:rsidRPr="006459BA">
              <w:rPr>
                <w:noProof/>
              </w:rPr>
              <w:drawing>
                <wp:inline distT="0" distB="0" distL="0" distR="0" wp14:anchorId="70F9F281" wp14:editId="3FD920F2">
                  <wp:extent cx="243840" cy="205740"/>
                  <wp:effectExtent l="0" t="0" r="3810" b="3810"/>
                  <wp:docPr id="53" name="Picture 5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Pr>
                <w:rFonts w:ascii="Verdana" w:hAnsi="Verdana" w:cs="Verdana"/>
                <w:color w:val="000000"/>
              </w:rPr>
              <w:t xml:space="preserve"> If your prescription is being processed at our</w:t>
            </w:r>
            <w:r w:rsidRPr="00692747">
              <w:rPr>
                <w:rFonts w:ascii="Verdana" w:hAnsi="Verdana" w:cs="Verdana"/>
                <w:color w:val="000000"/>
              </w:rPr>
              <w:t xml:space="preserve"> </w:t>
            </w:r>
            <w:r w:rsidR="00E1326D">
              <w:rPr>
                <w:rFonts w:ascii="Verdana" w:hAnsi="Verdana" w:cs="Verdana"/>
                <w:b/>
                <w:bCs/>
                <w:color w:val="000000"/>
              </w:rPr>
              <w:t>CVS Caremark</w:t>
            </w:r>
            <w:r w:rsidRPr="00692747">
              <w:rPr>
                <w:rFonts w:ascii="Verdana" w:hAnsi="Verdana" w:cs="Verdana"/>
                <w:b/>
                <w:bCs/>
                <w:color w:val="000000"/>
              </w:rPr>
              <w:t xml:space="preserve"> </w:t>
            </w:r>
            <w:r>
              <w:rPr>
                <w:rFonts w:ascii="Verdana" w:hAnsi="Verdana" w:cs="Verdana"/>
                <w:b/>
                <w:bCs/>
                <w:color w:val="000000"/>
              </w:rPr>
              <w:t>pharmacy</w:t>
            </w:r>
            <w:r w:rsidR="007A1CF1">
              <w:rPr>
                <w:rFonts w:ascii="Verdana" w:hAnsi="Verdana" w:cs="Verdana"/>
                <w:b/>
                <w:bCs/>
                <w:color w:val="000000"/>
              </w:rPr>
              <w:t xml:space="preserve"> </w:t>
            </w:r>
            <w:r w:rsidR="007A1CF1" w:rsidRPr="00355586">
              <w:rPr>
                <w:rFonts w:ascii="Verdana" w:hAnsi="Verdana" w:cs="Verdana"/>
                <w:color w:val="000000"/>
              </w:rPr>
              <w:t>or</w:t>
            </w:r>
            <w:r w:rsidR="007A1CF1">
              <w:rPr>
                <w:rFonts w:ascii="Verdana" w:hAnsi="Verdana" w:cs="Verdana"/>
                <w:b/>
                <w:bCs/>
                <w:color w:val="000000"/>
              </w:rPr>
              <w:t xml:space="preserve"> CVS Specialty Pharmacy</w:t>
            </w:r>
            <w:r w:rsidRPr="00692747">
              <w:rPr>
                <w:rFonts w:ascii="Verdana" w:hAnsi="Verdana" w:cs="Verdana"/>
                <w:color w:val="000000"/>
              </w:rPr>
              <w:t xml:space="preserve">, </w:t>
            </w:r>
            <w:r>
              <w:rPr>
                <w:rFonts w:ascii="Verdana" w:hAnsi="Verdana" w:cs="Verdana"/>
                <w:color w:val="000000"/>
              </w:rPr>
              <w:t xml:space="preserve">we </w:t>
            </w:r>
            <w:r w:rsidRPr="00692747">
              <w:rPr>
                <w:rFonts w:ascii="Verdana" w:hAnsi="Verdana" w:cs="Verdana"/>
                <w:color w:val="000000"/>
              </w:rPr>
              <w:t>will first contact your doctor about the formulary options to help ensure that there is no delay in you receiving the medication.</w:t>
            </w:r>
            <w:r w:rsidR="00B0549A">
              <w:rPr>
                <w:rFonts w:ascii="Verdana" w:hAnsi="Verdana" w:cs="Verdana"/>
                <w:color w:val="000000"/>
              </w:rPr>
              <w:t xml:space="preserve"> </w:t>
            </w:r>
            <w:r w:rsidRPr="00692747">
              <w:rPr>
                <w:rFonts w:ascii="Verdana" w:hAnsi="Verdana" w:cs="Verdana"/>
                <w:color w:val="000000"/>
              </w:rPr>
              <w:t xml:space="preserve"> </w:t>
            </w:r>
            <w:r>
              <w:rPr>
                <w:rFonts w:ascii="Verdana" w:hAnsi="Verdana" w:cs="Verdana"/>
                <w:color w:val="000000"/>
              </w:rPr>
              <w:t>I</w:t>
            </w:r>
            <w:r w:rsidRPr="00987A4E">
              <w:rPr>
                <w:rFonts w:ascii="Verdana" w:hAnsi="Verdana" w:cs="Verdana"/>
                <w:color w:val="000000"/>
              </w:rPr>
              <w:t xml:space="preserve">f </w:t>
            </w:r>
            <w:r>
              <w:rPr>
                <w:rFonts w:ascii="Verdana" w:hAnsi="Verdana" w:cs="Verdana"/>
                <w:color w:val="000000"/>
              </w:rPr>
              <w:t xml:space="preserve">we are </w:t>
            </w:r>
            <w:r w:rsidRPr="00987A4E">
              <w:rPr>
                <w:rFonts w:ascii="Verdana" w:hAnsi="Verdana" w:cs="Verdana"/>
                <w:color w:val="000000"/>
              </w:rPr>
              <w:t>unable to reach your doctor, you will</w:t>
            </w:r>
            <w:r>
              <w:rPr>
                <w:rFonts w:ascii="Verdana" w:hAnsi="Verdana" w:cs="Verdana"/>
                <w:color w:val="000000"/>
              </w:rPr>
              <w:t xml:space="preserve"> then</w:t>
            </w:r>
            <w:r w:rsidRPr="00987A4E">
              <w:rPr>
                <w:rFonts w:ascii="Verdana" w:hAnsi="Verdana" w:cs="Verdana"/>
                <w:color w:val="000000"/>
              </w:rPr>
              <w:t xml:space="preserve"> be notified and should contact your doctor directly about the formulary options. </w:t>
            </w:r>
            <w:r w:rsidR="00894FC7">
              <w:rPr>
                <w:rFonts w:ascii="Verdana" w:hAnsi="Verdana" w:cs="Verdana"/>
                <w:color w:val="000000"/>
              </w:rPr>
              <w:t xml:space="preserve"> </w:t>
            </w:r>
            <w:r w:rsidRPr="00987A4E">
              <w:rPr>
                <w:rFonts w:ascii="Verdana" w:hAnsi="Verdana" w:cs="Verdana"/>
                <w:color w:val="000000"/>
              </w:rPr>
              <w:t>This may result in a delay in receiving your medication.</w:t>
            </w:r>
          </w:p>
        </w:tc>
      </w:tr>
      <w:tr w:rsidR="001C02EB" w:rsidRPr="00CF6A8B" w14:paraId="28B56A69" w14:textId="77777777" w:rsidTr="00FC1F46">
        <w:tc>
          <w:tcPr>
            <w:tcW w:w="269" w:type="pct"/>
          </w:tcPr>
          <w:p w14:paraId="4D363D71" w14:textId="64D263CC" w:rsidR="0052126A" w:rsidRPr="0052126A" w:rsidRDefault="00177652" w:rsidP="00A77BA4">
            <w:pPr>
              <w:spacing w:before="120" w:after="120"/>
              <w:jc w:val="center"/>
              <w:rPr>
                <w:rFonts w:ascii="Verdana" w:hAnsi="Verdana"/>
                <w:b/>
                <w:color w:val="000000"/>
              </w:rPr>
            </w:pPr>
            <w:r>
              <w:rPr>
                <w:rFonts w:ascii="Verdana" w:hAnsi="Verdana"/>
                <w:b/>
                <w:color w:val="000000"/>
              </w:rPr>
              <w:t>9</w:t>
            </w:r>
          </w:p>
        </w:tc>
        <w:tc>
          <w:tcPr>
            <w:tcW w:w="1467" w:type="pct"/>
          </w:tcPr>
          <w:p w14:paraId="34E0054C" w14:textId="77777777" w:rsidR="0052126A" w:rsidRDefault="0052126A" w:rsidP="00A77BA4">
            <w:pPr>
              <w:spacing w:before="120" w:after="120"/>
              <w:rPr>
                <w:rFonts w:ascii="Verdana" w:hAnsi="Verdana"/>
                <w:color w:val="000000"/>
              </w:rPr>
            </w:pPr>
            <w:r>
              <w:rPr>
                <w:rFonts w:ascii="Verdana" w:hAnsi="Verdana"/>
                <w:color w:val="000000"/>
              </w:rPr>
              <w:t xml:space="preserve">What if my doctor does not want me to use the formulary options?  </w:t>
            </w:r>
          </w:p>
          <w:p w14:paraId="11380802" w14:textId="77777777" w:rsidR="0052126A" w:rsidRPr="00CF6A8B" w:rsidRDefault="0052126A" w:rsidP="00A77BA4">
            <w:pPr>
              <w:spacing w:before="120" w:after="120"/>
              <w:rPr>
                <w:rFonts w:ascii="Verdana" w:hAnsi="Verdana"/>
                <w:color w:val="000000"/>
              </w:rPr>
            </w:pPr>
            <w:r>
              <w:rPr>
                <w:rFonts w:ascii="Verdana" w:hAnsi="Verdana"/>
                <w:color w:val="000000"/>
              </w:rPr>
              <w:t>What if I have already tried other drug options and they didn’t effectively treat my condition?</w:t>
            </w:r>
          </w:p>
        </w:tc>
        <w:tc>
          <w:tcPr>
            <w:tcW w:w="3264" w:type="pct"/>
          </w:tcPr>
          <w:p w14:paraId="485799CE" w14:textId="7FB6C7FE" w:rsidR="007A1CF1" w:rsidRPr="00355586" w:rsidRDefault="007A1CF1" w:rsidP="00A77BA4">
            <w:pPr>
              <w:pStyle w:val="Default"/>
              <w:spacing w:before="120" w:after="120"/>
              <w:rPr>
                <w:rFonts w:ascii="Verdana" w:hAnsi="Verdana"/>
                <w:b/>
                <w:bCs/>
              </w:rPr>
            </w:pPr>
            <w:bookmarkStart w:id="13" w:name="OLE_LINK11"/>
            <w:r w:rsidRPr="00355586">
              <w:rPr>
                <w:rFonts w:ascii="Verdana" w:hAnsi="Verdana"/>
                <w:b/>
                <w:bCs/>
              </w:rPr>
              <w:t>Non-Specialty:</w:t>
            </w:r>
          </w:p>
          <w:p w14:paraId="5D2AC209" w14:textId="58A4E0F9" w:rsidR="007A1CF1" w:rsidRPr="00355586" w:rsidRDefault="00566CCA" w:rsidP="00A77BA4">
            <w:pPr>
              <w:pStyle w:val="Default"/>
              <w:spacing w:before="120" w:after="120"/>
              <w:rPr>
                <w:rFonts w:ascii="Verdana" w:hAnsi="Verdana"/>
              </w:rPr>
            </w:pPr>
            <w:r>
              <w:rPr>
                <w:rFonts w:ascii="Verdana" w:hAnsi="Verdana"/>
              </w:rPr>
              <w:pict w14:anchorId="28EF7233">
                <v:shape id="_x0000_i1028" type="#_x0000_t75" alt="Icon - Conversation" style="width:19.5pt;height:16.5pt;visibility:visible;mso-wrap-style:square" o:bullet="t">
                  <v:imagedata r:id="rId22" o:title="Icon - Conversation"/>
                </v:shape>
              </w:pict>
            </w:r>
            <w:r w:rsidR="007A1CF1" w:rsidRPr="00355586">
              <w:rPr>
                <w:rFonts w:ascii="Verdana" w:hAnsi="Verdana"/>
              </w:rPr>
              <w:t xml:space="preserve"> I will be happy to initiate an approval request process with your doctor or you can ask your doctor to contact the Prior Authorization team.</w:t>
            </w:r>
          </w:p>
          <w:p w14:paraId="6BD10CAD" w14:textId="77777777" w:rsidR="00B0549A" w:rsidRDefault="00B0549A" w:rsidP="00A77BA4">
            <w:pPr>
              <w:pStyle w:val="Default"/>
              <w:spacing w:before="120" w:after="120"/>
              <w:rPr>
                <w:rFonts w:ascii="Verdana" w:hAnsi="Verdana" w:cs="Verdana"/>
              </w:rPr>
            </w:pPr>
          </w:p>
          <w:p w14:paraId="622E7743" w14:textId="545ABDFF" w:rsidR="007A1CF1" w:rsidRPr="00DD5D9F" w:rsidRDefault="007A1CF1" w:rsidP="00A77BA4">
            <w:pPr>
              <w:pStyle w:val="Default"/>
              <w:spacing w:before="120" w:after="120"/>
              <w:rPr>
                <w:rFonts w:ascii="Verdana" w:hAnsi="Verdana" w:cs="Verdana"/>
              </w:rPr>
            </w:pPr>
            <w:r w:rsidRPr="007A1CF1">
              <w:rPr>
                <w:rFonts w:ascii="Verdana" w:hAnsi="Verdana" w:cs="Verdana"/>
              </w:rPr>
              <w:t xml:space="preserve">CCR submit </w:t>
            </w:r>
            <w:r w:rsidR="00DD5D9F" w:rsidRPr="004E3457">
              <w:t>ePA</w:t>
            </w:r>
            <w:r w:rsidRPr="007A1CF1">
              <w:rPr>
                <w:rFonts w:ascii="Verdana" w:hAnsi="Verdana" w:cs="Verdana"/>
              </w:rPr>
              <w:t xml:space="preserve"> request.</w:t>
            </w:r>
            <w:r w:rsidR="00DD5D9F">
              <w:rPr>
                <w:rFonts w:ascii="Verdana" w:hAnsi="Verdana" w:cs="Verdana"/>
              </w:rPr>
              <w:t xml:space="preserve">  </w:t>
            </w:r>
            <w:bookmarkStart w:id="14" w:name="OLE_LINK19"/>
            <w:r w:rsidR="00DD5D9F" w:rsidRPr="00DD5D9F">
              <w:rPr>
                <w:rFonts w:ascii="Verdana" w:hAnsi="Verdana" w:cs="Verdana"/>
              </w:rPr>
              <w:t>Refer to</w:t>
            </w:r>
            <w:r w:rsidR="00236FE7">
              <w:t xml:space="preserve"> </w:t>
            </w:r>
            <w:r w:rsidR="00ED37B7">
              <w:rPr>
                <w:rFonts w:ascii="Helvetica" w:hAnsi="Helvetica" w:cs="Helvetica"/>
                <w:b/>
                <w:bCs/>
                <w:shd w:val="clear" w:color="auto" w:fill="FFFFFF"/>
              </w:rPr>
              <w:t>Prior Authorization, Exceptions, Appeals Guide</w:t>
            </w:r>
            <w:r w:rsidR="00E3381B">
              <w:rPr>
                <w:rFonts w:ascii="Verdana" w:hAnsi="Verdana" w:cs="Helvetica"/>
                <w:shd w:val="clear" w:color="auto" w:fill="FFFFFF"/>
              </w:rPr>
              <w:t>.</w:t>
            </w:r>
            <w:r w:rsidR="00ED37B7">
              <w:rPr>
                <w:rFonts w:ascii="Verdana" w:hAnsi="Verdana" w:cs="Helvetica"/>
                <w:shd w:val="clear" w:color="auto" w:fill="FFFFFF"/>
              </w:rPr>
              <w:t xml:space="preserve"> (63978)</w:t>
            </w:r>
          </w:p>
          <w:p w14:paraId="3C8F288A" w14:textId="53F8CB74" w:rsidR="007A1CF1" w:rsidRDefault="007A1CF1" w:rsidP="00A77BA4">
            <w:pPr>
              <w:pStyle w:val="Default"/>
              <w:spacing w:before="120" w:after="120"/>
              <w:rPr>
                <w:rFonts w:ascii="Verdana" w:hAnsi="Verdana" w:cs="Verdana"/>
                <w:b/>
                <w:bCs/>
              </w:rPr>
            </w:pPr>
            <w:bookmarkStart w:id="15" w:name="OLE_LINK12"/>
            <w:bookmarkEnd w:id="13"/>
            <w:bookmarkEnd w:id="14"/>
            <w:r>
              <w:rPr>
                <w:rFonts w:ascii="Verdana" w:hAnsi="Verdana" w:cs="Verdana"/>
                <w:b/>
                <w:bCs/>
              </w:rPr>
              <w:t>Prior Authorization Non-Specialty</w:t>
            </w:r>
            <w:r w:rsidR="00B0549A">
              <w:rPr>
                <w:rFonts w:ascii="Verdana" w:hAnsi="Verdana" w:cs="Verdana"/>
                <w:b/>
                <w:bCs/>
              </w:rPr>
              <w:t xml:space="preserve">:  </w:t>
            </w:r>
            <w:r>
              <w:rPr>
                <w:rFonts w:ascii="Verdana" w:hAnsi="Verdana" w:cs="Verdana"/>
                <w:b/>
                <w:bCs/>
              </w:rPr>
              <w:t>1-800-294-5979</w:t>
            </w:r>
          </w:p>
          <w:bookmarkEnd w:id="15"/>
          <w:p w14:paraId="752E321F" w14:textId="1443CE63" w:rsidR="007A1CF1" w:rsidRDefault="007A1CF1" w:rsidP="00A77BA4">
            <w:pPr>
              <w:pStyle w:val="Default"/>
              <w:spacing w:before="120" w:after="120"/>
              <w:rPr>
                <w:rFonts w:ascii="Verdana" w:hAnsi="Verdana" w:cs="Verdana"/>
                <w:b/>
                <w:bCs/>
              </w:rPr>
            </w:pPr>
          </w:p>
          <w:p w14:paraId="08517A58" w14:textId="3B6D722B" w:rsidR="007A1CF1" w:rsidRDefault="007A1CF1" w:rsidP="00A77BA4">
            <w:pPr>
              <w:pStyle w:val="Default"/>
              <w:spacing w:before="120" w:after="120"/>
              <w:rPr>
                <w:rFonts w:ascii="Verdana" w:hAnsi="Verdana" w:cs="Verdana"/>
                <w:b/>
                <w:bCs/>
              </w:rPr>
            </w:pPr>
            <w:bookmarkStart w:id="16" w:name="OLE_LINK13"/>
            <w:r>
              <w:rPr>
                <w:rFonts w:ascii="Verdana" w:hAnsi="Verdana" w:cs="Verdana"/>
                <w:b/>
                <w:bCs/>
              </w:rPr>
              <w:t>Specialty:</w:t>
            </w:r>
          </w:p>
          <w:p w14:paraId="449A5C02" w14:textId="04C4C1E4" w:rsidR="00C1739B" w:rsidRDefault="007A1CF1" w:rsidP="00A77BA4">
            <w:pPr>
              <w:pStyle w:val="Default"/>
              <w:spacing w:before="120" w:after="120"/>
              <w:rPr>
                <w:rFonts w:ascii="Verdana" w:hAnsi="Verdana"/>
              </w:rPr>
            </w:pPr>
            <w:r>
              <w:rPr>
                <w:noProof/>
              </w:rPr>
              <w:drawing>
                <wp:inline distT="0" distB="0" distL="0" distR="0" wp14:anchorId="5DB7D83D" wp14:editId="70EF75C6">
                  <wp:extent cx="241300" cy="207010"/>
                  <wp:effectExtent l="0" t="0" r="6350" b="2540"/>
                  <wp:docPr id="6" name="Picture 3" descr="Icon - Conversation"/>
                  <wp:cNvGraphicFramePr/>
                  <a:graphic xmlns:a="http://schemas.openxmlformats.org/drawingml/2006/main">
                    <a:graphicData uri="http://schemas.openxmlformats.org/drawingml/2006/picture">
                      <pic:pic xmlns:pic="http://schemas.openxmlformats.org/drawingml/2006/picture">
                        <pic:nvPicPr>
                          <pic:cNvPr id="42" name="Picture 3" descr="Icon - Conversatio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002B127C">
              <w:rPr>
                <w:rFonts w:ascii="Verdana" w:hAnsi="Verdana"/>
              </w:rPr>
              <w:t xml:space="preserve"> </w:t>
            </w:r>
            <w:r w:rsidR="0052126A" w:rsidRPr="00692747">
              <w:rPr>
                <w:rFonts w:ascii="Verdana" w:hAnsi="Verdana"/>
              </w:rPr>
              <w:t xml:space="preserve">Your doctor should review and consider all other </w:t>
            </w:r>
            <w:r>
              <w:rPr>
                <w:rFonts w:ascii="Verdana" w:hAnsi="Verdana"/>
              </w:rPr>
              <w:t xml:space="preserve">specialty </w:t>
            </w:r>
            <w:r w:rsidR="0052126A" w:rsidRPr="00692747">
              <w:rPr>
                <w:rFonts w:ascii="Verdana" w:hAnsi="Verdana"/>
              </w:rPr>
              <w:t xml:space="preserve">formulary options. </w:t>
            </w:r>
            <w:r w:rsidR="00894FC7">
              <w:rPr>
                <w:rFonts w:ascii="Verdana" w:hAnsi="Verdana"/>
              </w:rPr>
              <w:t xml:space="preserve"> </w:t>
            </w:r>
            <w:r w:rsidR="0052126A" w:rsidRPr="00692747">
              <w:rPr>
                <w:rFonts w:ascii="Verdana" w:hAnsi="Verdana"/>
              </w:rPr>
              <w:t xml:space="preserve">If your doctor thinks there is a clinical </w:t>
            </w:r>
            <w:r w:rsidR="000E58C6" w:rsidRPr="00692747">
              <w:rPr>
                <w:rFonts w:ascii="Verdana" w:hAnsi="Verdana"/>
              </w:rPr>
              <w:t>reason</w:t>
            </w:r>
            <w:r w:rsidR="0052126A" w:rsidRPr="00692747">
              <w:rPr>
                <w:rFonts w:ascii="Verdana" w:hAnsi="Verdana"/>
              </w:rPr>
              <w:t xml:space="preserve"> one of the alternative options will not work for you, </w:t>
            </w:r>
            <w:r w:rsidR="009C6C0E">
              <w:rPr>
                <w:rFonts w:ascii="Verdana" w:hAnsi="Verdana"/>
              </w:rPr>
              <w:t>they</w:t>
            </w:r>
            <w:r w:rsidR="0052126A" w:rsidRPr="00692747">
              <w:rPr>
                <w:rFonts w:ascii="Verdana" w:hAnsi="Verdana"/>
              </w:rPr>
              <w:t xml:space="preserve"> can call us toll-free to request </w:t>
            </w:r>
            <w:r w:rsidR="006168E5" w:rsidRPr="00692747">
              <w:rPr>
                <w:rFonts w:ascii="Verdana" w:hAnsi="Verdana"/>
              </w:rPr>
              <w:t>coverage</w:t>
            </w:r>
            <w:r w:rsidR="0052126A" w:rsidRPr="00692747">
              <w:rPr>
                <w:rFonts w:ascii="Verdana" w:hAnsi="Verdana"/>
              </w:rPr>
              <w:t xml:space="preserve"> </w:t>
            </w:r>
            <w:r>
              <w:rPr>
                <w:rFonts w:ascii="Verdana" w:hAnsi="Verdana"/>
              </w:rPr>
              <w:t>approval</w:t>
            </w:r>
            <w:r w:rsidRPr="00692747">
              <w:rPr>
                <w:rFonts w:ascii="Verdana" w:hAnsi="Verdana"/>
              </w:rPr>
              <w:t xml:space="preserve"> </w:t>
            </w:r>
            <w:r w:rsidR="0052126A" w:rsidRPr="00692747">
              <w:rPr>
                <w:rFonts w:ascii="Verdana" w:hAnsi="Verdana"/>
              </w:rPr>
              <w:t xml:space="preserve">for your current </w:t>
            </w:r>
            <w:r w:rsidR="003252AD">
              <w:rPr>
                <w:rFonts w:ascii="Verdana" w:hAnsi="Verdana"/>
              </w:rPr>
              <w:t>medication</w:t>
            </w:r>
            <w:r w:rsidR="0052126A" w:rsidRPr="00692747">
              <w:rPr>
                <w:rFonts w:ascii="Verdana" w:hAnsi="Verdana"/>
              </w:rPr>
              <w:t>(s)</w:t>
            </w:r>
            <w:r w:rsidR="00C1739B">
              <w:rPr>
                <w:rFonts w:ascii="Verdana" w:hAnsi="Verdana"/>
              </w:rPr>
              <w:t xml:space="preserve"> </w:t>
            </w:r>
            <w:bookmarkStart w:id="17" w:name="OLE_LINK18"/>
            <w:r w:rsidR="00C1739B">
              <w:rPr>
                <w:rFonts w:ascii="Verdana" w:hAnsi="Verdana"/>
              </w:rPr>
              <w:t xml:space="preserve">on or after the effective date of the formulary change. </w:t>
            </w:r>
            <w:bookmarkEnd w:id="17"/>
          </w:p>
          <w:p w14:paraId="38007316" w14:textId="5DA04008" w:rsidR="0052126A" w:rsidRDefault="0052126A" w:rsidP="00A77BA4">
            <w:pPr>
              <w:pStyle w:val="Default"/>
              <w:spacing w:before="120" w:after="120"/>
              <w:rPr>
                <w:rFonts w:ascii="Verdana" w:hAnsi="Verdana" w:cs="Verdana"/>
                <w:b/>
                <w:bCs/>
              </w:rPr>
            </w:pPr>
            <w:r w:rsidRPr="00894FC7">
              <w:rPr>
                <w:rFonts w:ascii="Verdana" w:hAnsi="Verdana" w:cs="Verdana"/>
                <w:b/>
                <w:bCs/>
              </w:rPr>
              <w:t>Specialty Prior Authorization</w:t>
            </w:r>
            <w:r w:rsidR="00B0549A">
              <w:rPr>
                <w:rFonts w:ascii="Verdana" w:hAnsi="Verdana" w:cs="Verdana"/>
                <w:b/>
                <w:bCs/>
              </w:rPr>
              <w:t xml:space="preserve">:  </w:t>
            </w:r>
            <w:r w:rsidRPr="00692747">
              <w:rPr>
                <w:rFonts w:ascii="Verdana" w:hAnsi="Verdana" w:cs="Verdana"/>
                <w:b/>
                <w:bCs/>
              </w:rPr>
              <w:t>1-866-814-5506</w:t>
            </w:r>
            <w:bookmarkEnd w:id="16"/>
            <w:r w:rsidR="00264064">
              <w:rPr>
                <w:rFonts w:ascii="Verdana" w:hAnsi="Verdana" w:cs="Verdana"/>
                <w:b/>
                <w:bCs/>
              </w:rPr>
              <w:t xml:space="preserve"> </w:t>
            </w:r>
            <w:bookmarkStart w:id="18" w:name="OLE_LINK90"/>
            <w:r w:rsidR="00264064">
              <w:rPr>
                <w:rFonts w:ascii="Verdana" w:hAnsi="Verdana" w:cs="Verdana"/>
                <w:b/>
                <w:bCs/>
              </w:rPr>
              <w:t>(Prescribers and Medical Doctor Offices only)</w:t>
            </w:r>
          </w:p>
          <w:p w14:paraId="38A83992" w14:textId="6113D638" w:rsidR="007A1CF1" w:rsidRPr="004670BF" w:rsidRDefault="00D27A6F" w:rsidP="00A77BA4">
            <w:pPr>
              <w:pStyle w:val="Default"/>
              <w:spacing w:before="120" w:after="120"/>
              <w:rPr>
                <w:rFonts w:ascii="Verdana" w:hAnsi="Verdana" w:cs="Verdana"/>
              </w:rPr>
            </w:pPr>
            <w:r w:rsidRPr="00D27A6F">
              <w:rPr>
                <w:rFonts w:ascii="Verdana" w:hAnsi="Verdana"/>
              </w:rPr>
              <w:t>To contact the Specialty Prior Authorization department on the members behalf, use Internal number 1-855-890-0347 (Do not disclose)</w:t>
            </w:r>
            <w:bookmarkEnd w:id="18"/>
          </w:p>
        </w:tc>
      </w:tr>
      <w:tr w:rsidR="001C02EB" w:rsidRPr="00CF6A8B" w14:paraId="636BFA04" w14:textId="77777777" w:rsidTr="00FC1F46">
        <w:tc>
          <w:tcPr>
            <w:tcW w:w="269" w:type="pct"/>
          </w:tcPr>
          <w:p w14:paraId="52C005DA" w14:textId="5F67D46B" w:rsidR="0052126A" w:rsidRPr="0052126A" w:rsidRDefault="00177652" w:rsidP="00A77BA4">
            <w:pPr>
              <w:spacing w:before="120" w:after="120"/>
              <w:jc w:val="center"/>
              <w:rPr>
                <w:rFonts w:ascii="Verdana" w:hAnsi="Verdana"/>
                <w:b/>
                <w:color w:val="000000"/>
              </w:rPr>
            </w:pPr>
            <w:r>
              <w:rPr>
                <w:rFonts w:ascii="Verdana" w:hAnsi="Verdana"/>
                <w:b/>
                <w:color w:val="000000"/>
              </w:rPr>
              <w:t>10</w:t>
            </w:r>
          </w:p>
        </w:tc>
        <w:tc>
          <w:tcPr>
            <w:tcW w:w="1467" w:type="pct"/>
          </w:tcPr>
          <w:p w14:paraId="2BAD4F84" w14:textId="77777777" w:rsidR="0052126A" w:rsidRPr="00CF6A8B" w:rsidRDefault="0052126A" w:rsidP="00A77BA4">
            <w:pPr>
              <w:spacing w:before="120" w:after="120"/>
              <w:rPr>
                <w:rFonts w:ascii="Verdana" w:hAnsi="Verdana"/>
                <w:color w:val="000000"/>
              </w:rPr>
            </w:pPr>
            <w:r>
              <w:rPr>
                <w:rFonts w:ascii="Verdana" w:hAnsi="Verdana"/>
                <w:color w:val="000000"/>
              </w:rPr>
              <w:t>Can my doctor submit a prior authorization?</w:t>
            </w:r>
          </w:p>
        </w:tc>
        <w:tc>
          <w:tcPr>
            <w:tcW w:w="3264" w:type="pct"/>
          </w:tcPr>
          <w:p w14:paraId="32D05432" w14:textId="71E03BED" w:rsidR="0052126A" w:rsidRDefault="0052126A" w:rsidP="00A77BA4">
            <w:pPr>
              <w:spacing w:before="120" w:after="120"/>
              <w:rPr>
                <w:rFonts w:ascii="Verdana" w:hAnsi="Verdana"/>
              </w:rPr>
            </w:pPr>
            <w:r>
              <w:rPr>
                <w:rFonts w:ascii="Verdana" w:hAnsi="Verdana"/>
                <w:noProof/>
              </w:rPr>
              <w:drawing>
                <wp:inline distT="0" distB="0" distL="0" distR="0" wp14:anchorId="5624374F" wp14:editId="466AC071">
                  <wp:extent cx="241300" cy="207010"/>
                  <wp:effectExtent l="0" t="0" r="6350" b="2540"/>
                  <wp:docPr id="42"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Verdana" w:hAnsi="Verdana"/>
              </w:rPr>
              <w:t xml:space="preserve"> </w:t>
            </w:r>
            <w:r w:rsidR="00C1739B">
              <w:rPr>
                <w:rFonts w:ascii="Verdana" w:hAnsi="Verdana"/>
              </w:rPr>
              <w:t xml:space="preserve">Yes, </w:t>
            </w:r>
            <w:r w:rsidR="00894FC7">
              <w:rPr>
                <w:rFonts w:ascii="Verdana" w:hAnsi="Verdana"/>
              </w:rPr>
              <w:t>i</w:t>
            </w:r>
            <w:r w:rsidRPr="00692747">
              <w:rPr>
                <w:rFonts w:ascii="Verdana" w:hAnsi="Verdana"/>
              </w:rPr>
              <w:t xml:space="preserve">f your doctor thinks there is a clinical </w:t>
            </w:r>
            <w:r w:rsidR="000E58C6" w:rsidRPr="00692747">
              <w:rPr>
                <w:rFonts w:ascii="Verdana" w:hAnsi="Verdana"/>
              </w:rPr>
              <w:t>reason</w:t>
            </w:r>
            <w:r w:rsidRPr="00692747">
              <w:rPr>
                <w:rFonts w:ascii="Verdana" w:hAnsi="Verdana"/>
              </w:rPr>
              <w:t xml:space="preserve"> one of the alternative options will not work for you, </w:t>
            </w:r>
            <w:r w:rsidR="00406863">
              <w:rPr>
                <w:rFonts w:ascii="Verdana" w:hAnsi="Verdana"/>
              </w:rPr>
              <w:t>they</w:t>
            </w:r>
            <w:r w:rsidRPr="00692747">
              <w:rPr>
                <w:rFonts w:ascii="Verdana" w:hAnsi="Verdana"/>
              </w:rPr>
              <w:t xml:space="preserve"> can </w:t>
            </w:r>
            <w:r w:rsidR="00230A39">
              <w:rPr>
                <w:rFonts w:ascii="Verdana" w:hAnsi="Verdana"/>
              </w:rPr>
              <w:t xml:space="preserve">call </w:t>
            </w:r>
            <w:r w:rsidRPr="00692747">
              <w:rPr>
                <w:rFonts w:ascii="Verdana" w:hAnsi="Verdana"/>
              </w:rPr>
              <w:t xml:space="preserve">us toll-free to request </w:t>
            </w:r>
            <w:r w:rsidR="006168E5">
              <w:rPr>
                <w:rFonts w:ascii="Verdana" w:hAnsi="Verdana"/>
              </w:rPr>
              <w:t>coverage</w:t>
            </w:r>
            <w:r w:rsidR="00F55748">
              <w:rPr>
                <w:rFonts w:ascii="Verdana" w:hAnsi="Verdana"/>
              </w:rPr>
              <w:t xml:space="preserve"> approval</w:t>
            </w:r>
            <w:r w:rsidRPr="00692747">
              <w:rPr>
                <w:rFonts w:ascii="Verdana" w:hAnsi="Verdana"/>
              </w:rPr>
              <w:t xml:space="preserve"> for your current </w:t>
            </w:r>
            <w:r w:rsidR="003252AD">
              <w:rPr>
                <w:rFonts w:ascii="Verdana" w:hAnsi="Verdana"/>
              </w:rPr>
              <w:t>medication</w:t>
            </w:r>
            <w:r w:rsidRPr="00692747">
              <w:rPr>
                <w:rFonts w:ascii="Verdana" w:hAnsi="Verdana"/>
              </w:rPr>
              <w:t>(s)</w:t>
            </w:r>
            <w:r w:rsidR="003252AD">
              <w:rPr>
                <w:rFonts w:ascii="Verdana" w:hAnsi="Verdana"/>
              </w:rPr>
              <w:t xml:space="preserve"> on or after the effective date of the formulary change.</w:t>
            </w:r>
            <w:r w:rsidRPr="00692747">
              <w:rPr>
                <w:rFonts w:ascii="Verdana" w:hAnsi="Verdana"/>
              </w:rPr>
              <w:t xml:space="preserve"> </w:t>
            </w:r>
          </w:p>
          <w:p w14:paraId="1FBA2ED9" w14:textId="62EA4254" w:rsidR="00F55748" w:rsidRDefault="00F55748" w:rsidP="00A77BA4">
            <w:pPr>
              <w:pStyle w:val="Default"/>
              <w:spacing w:before="120" w:after="120"/>
              <w:rPr>
                <w:rFonts w:ascii="Verdana" w:hAnsi="Verdana" w:cs="Verdana"/>
              </w:rPr>
            </w:pPr>
            <w:bookmarkStart w:id="19" w:name="OLE_LINK32"/>
            <w:r>
              <w:rPr>
                <w:rFonts w:ascii="Verdana" w:hAnsi="Verdana" w:cs="Verdana"/>
                <w:b/>
                <w:bCs/>
              </w:rPr>
              <w:t>Non-Specialty</w:t>
            </w:r>
            <w:r w:rsidR="00B0549A">
              <w:rPr>
                <w:rFonts w:ascii="Verdana" w:hAnsi="Verdana" w:cs="Verdana"/>
                <w:b/>
                <w:bCs/>
              </w:rPr>
              <w:t xml:space="preserve">:  </w:t>
            </w:r>
            <w:r>
              <w:rPr>
                <w:rFonts w:ascii="Verdana" w:hAnsi="Verdana" w:cs="Verdana"/>
                <w:b/>
                <w:bCs/>
              </w:rPr>
              <w:t>1-800-294-5979</w:t>
            </w:r>
          </w:p>
          <w:bookmarkEnd w:id="19"/>
          <w:p w14:paraId="21AE0D7F" w14:textId="1A709092" w:rsidR="00264064" w:rsidRDefault="0052126A" w:rsidP="00264064">
            <w:pPr>
              <w:pStyle w:val="Default"/>
              <w:spacing w:before="120" w:after="120"/>
              <w:rPr>
                <w:rFonts w:ascii="Verdana" w:hAnsi="Verdana" w:cs="Verdana"/>
                <w:b/>
                <w:bCs/>
              </w:rPr>
            </w:pPr>
            <w:r w:rsidRPr="00894FC7">
              <w:rPr>
                <w:rFonts w:ascii="Verdana" w:hAnsi="Verdana"/>
                <w:b/>
                <w:bCs/>
              </w:rPr>
              <w:t>Specialty Prior Authorization</w:t>
            </w:r>
            <w:r w:rsidR="00B0549A">
              <w:rPr>
                <w:rFonts w:ascii="Verdana" w:hAnsi="Verdana"/>
                <w:b/>
                <w:bCs/>
              </w:rPr>
              <w:t xml:space="preserve">:  </w:t>
            </w:r>
            <w:r w:rsidRPr="00692747">
              <w:rPr>
                <w:rFonts w:ascii="Verdana" w:hAnsi="Verdana"/>
                <w:b/>
                <w:bCs/>
              </w:rPr>
              <w:t>1-866-814-5506</w:t>
            </w:r>
            <w:r w:rsidR="00264064">
              <w:rPr>
                <w:rFonts w:ascii="Verdana" w:hAnsi="Verdana"/>
                <w:b/>
                <w:bCs/>
              </w:rPr>
              <w:t xml:space="preserve"> </w:t>
            </w:r>
            <w:r w:rsidR="00264064">
              <w:rPr>
                <w:rFonts w:ascii="Verdana" w:hAnsi="Verdana" w:cs="Verdana"/>
                <w:b/>
                <w:bCs/>
              </w:rPr>
              <w:t>(Prescribers and Medical Doctor Offices only)</w:t>
            </w:r>
          </w:p>
          <w:p w14:paraId="5242B022" w14:textId="0244381E" w:rsidR="007A1CF1" w:rsidRPr="00355586" w:rsidRDefault="009E66C0" w:rsidP="00264064">
            <w:pPr>
              <w:spacing w:before="120" w:after="120"/>
              <w:rPr>
                <w:rFonts w:ascii="Verdana" w:hAnsi="Verdana"/>
                <w:b/>
                <w:bCs/>
              </w:rPr>
            </w:pPr>
            <w:r w:rsidRPr="009E66C0">
              <w:rPr>
                <w:rFonts w:ascii="Verdana" w:hAnsi="Verdana"/>
              </w:rPr>
              <w:t>To contact the Specialty Prior Authorization department on the members behalf, use Internal number 1-855-890-0347 (Do not disclose)</w:t>
            </w:r>
          </w:p>
        </w:tc>
      </w:tr>
      <w:tr w:rsidR="001C02EB" w:rsidRPr="00CF6A8B" w14:paraId="65D5370A" w14:textId="77777777" w:rsidTr="00FC1F46">
        <w:trPr>
          <w:trHeight w:val="719"/>
        </w:trPr>
        <w:tc>
          <w:tcPr>
            <w:tcW w:w="269" w:type="pct"/>
          </w:tcPr>
          <w:p w14:paraId="40635A59" w14:textId="419B90EB" w:rsidR="0052126A" w:rsidRPr="0052126A" w:rsidRDefault="00177652" w:rsidP="00A77BA4">
            <w:pPr>
              <w:spacing w:before="120" w:after="120"/>
              <w:jc w:val="center"/>
              <w:rPr>
                <w:rFonts w:ascii="Verdana" w:hAnsi="Verdana"/>
                <w:b/>
                <w:color w:val="000000"/>
              </w:rPr>
            </w:pPr>
            <w:r>
              <w:rPr>
                <w:rFonts w:ascii="Verdana" w:hAnsi="Verdana"/>
                <w:b/>
                <w:color w:val="000000"/>
              </w:rPr>
              <w:t>11</w:t>
            </w:r>
          </w:p>
        </w:tc>
        <w:tc>
          <w:tcPr>
            <w:tcW w:w="1467" w:type="pct"/>
          </w:tcPr>
          <w:p w14:paraId="3E8DDB94" w14:textId="77777777" w:rsidR="0052126A" w:rsidRPr="00CF6A8B" w:rsidRDefault="0052126A" w:rsidP="00A77BA4">
            <w:pPr>
              <w:spacing w:before="120" w:after="120"/>
              <w:rPr>
                <w:rFonts w:ascii="Verdana" w:hAnsi="Verdana"/>
                <w:color w:val="000000"/>
              </w:rPr>
            </w:pPr>
            <w:r>
              <w:rPr>
                <w:rFonts w:ascii="Verdana" w:hAnsi="Verdana"/>
                <w:color w:val="000000"/>
              </w:rPr>
              <w:t>Will my local pharmacy fill this medication?</w:t>
            </w:r>
          </w:p>
        </w:tc>
        <w:tc>
          <w:tcPr>
            <w:tcW w:w="3264" w:type="pct"/>
          </w:tcPr>
          <w:p w14:paraId="4B168C1C" w14:textId="71F55417" w:rsidR="00894FC7" w:rsidRDefault="00566CCA" w:rsidP="00A77BA4">
            <w:pPr>
              <w:spacing w:before="120" w:after="120"/>
              <w:rPr>
                <w:rFonts w:ascii="Verdana" w:hAnsi="Verdana"/>
                <w:noProof/>
                <w:color w:val="000000"/>
              </w:rPr>
            </w:pPr>
            <w:r>
              <w:pict w14:anchorId="53533620">
                <v:shape id="_x0000_i1029" type="#_x0000_t75" alt="Icon - Conversation" style="width:18.75pt;height:16.5pt;visibility:visible;mso-wrap-style:square" o:bullet="t">
                  <v:imagedata r:id="rId22" o:title="Icon - Conversation"/>
                </v:shape>
              </w:pict>
            </w:r>
            <w:r w:rsidR="00C66B62">
              <w:t xml:space="preserve"> </w:t>
            </w:r>
            <w:r w:rsidR="00894FC7">
              <w:rPr>
                <w:rFonts w:ascii="Verdana" w:hAnsi="Verdana"/>
                <w:color w:val="000000"/>
              </w:rPr>
              <w:t xml:space="preserve"> </w:t>
            </w:r>
            <w:r w:rsidR="0052126A" w:rsidRPr="00A94CD9">
              <w:rPr>
                <w:rFonts w:ascii="Verdana" w:hAnsi="Verdana"/>
                <w:color w:val="000000"/>
              </w:rPr>
              <w:t xml:space="preserve">This will vary from plan to plan; </w:t>
            </w:r>
            <w:bookmarkStart w:id="20" w:name="OLE_LINK5"/>
            <w:r w:rsidR="0052126A" w:rsidRPr="00A94CD9">
              <w:rPr>
                <w:rFonts w:ascii="Verdana" w:hAnsi="Verdana"/>
                <w:color w:val="000000"/>
              </w:rPr>
              <w:t xml:space="preserve">some plans require a specific </w:t>
            </w:r>
            <w:r w:rsidR="0052126A" w:rsidRPr="00F6231C">
              <w:rPr>
                <w:rFonts w:ascii="Verdana" w:hAnsi="Verdana"/>
                <w:color w:val="000000"/>
              </w:rPr>
              <w:t>pharmacy</w:t>
            </w:r>
            <w:r w:rsidR="00F55748">
              <w:rPr>
                <w:rFonts w:ascii="Verdana" w:hAnsi="Verdana"/>
                <w:color w:val="000000"/>
              </w:rPr>
              <w:t>. You can s</w:t>
            </w:r>
            <w:r w:rsidR="00F6231C" w:rsidRPr="00206F25">
              <w:rPr>
                <w:rFonts w:ascii="Verdana" w:hAnsi="Verdana"/>
                <w:color w:val="000000"/>
              </w:rPr>
              <w:t xml:space="preserve">ign in </w:t>
            </w:r>
            <w:r w:rsidR="006202C1" w:rsidRPr="00462C5B">
              <w:rPr>
                <w:rFonts w:ascii="Verdana" w:hAnsi="Verdana"/>
                <w:noProof/>
                <w:color w:val="000000"/>
              </w:rPr>
              <w:t xml:space="preserve">or register at Caremark.com </w:t>
            </w:r>
            <w:r w:rsidR="00F55748">
              <w:rPr>
                <w:rFonts w:ascii="Verdana" w:hAnsi="Verdana"/>
                <w:noProof/>
                <w:color w:val="000000"/>
              </w:rPr>
              <w:t xml:space="preserve">or CVSSpecialty.com </w:t>
            </w:r>
            <w:r w:rsidR="006202C1" w:rsidRPr="00462C5B">
              <w:rPr>
                <w:rFonts w:ascii="Verdana" w:hAnsi="Verdana"/>
                <w:noProof/>
                <w:color w:val="000000"/>
              </w:rPr>
              <w:t>and use the Pharmacy Locator to find an in network pharmacy.</w:t>
            </w:r>
            <w:bookmarkEnd w:id="20"/>
          </w:p>
          <w:p w14:paraId="632D8F09" w14:textId="5D3B6820" w:rsidR="00FB1552" w:rsidRPr="00A94CD9" w:rsidRDefault="00FB1552" w:rsidP="00A77BA4">
            <w:pPr>
              <w:spacing w:before="120" w:after="120"/>
              <w:rPr>
                <w:rFonts w:ascii="Verdana" w:hAnsi="Verdana"/>
                <w:color w:val="000000"/>
              </w:rPr>
            </w:pPr>
            <w:r w:rsidRPr="00A94CD9">
              <w:rPr>
                <w:rFonts w:ascii="Verdana" w:hAnsi="Verdana"/>
                <w:b/>
                <w:bCs/>
                <w:color w:val="000000"/>
              </w:rPr>
              <w:t>Note:</w:t>
            </w:r>
            <w:r>
              <w:rPr>
                <w:rFonts w:ascii="Verdana" w:hAnsi="Verdana"/>
                <w:color w:val="000000"/>
              </w:rPr>
              <w:t xml:space="preserve"> </w:t>
            </w:r>
            <w:r w:rsidR="00585749">
              <w:rPr>
                <w:rFonts w:ascii="Verdana" w:hAnsi="Verdana"/>
                <w:color w:val="000000"/>
              </w:rPr>
              <w:t xml:space="preserve"> </w:t>
            </w:r>
            <w:r>
              <w:rPr>
                <w:rFonts w:ascii="Verdana" w:hAnsi="Verdana"/>
                <w:color w:val="000000"/>
              </w:rPr>
              <w:t>Review Specialty Plan Design Highlights in the CIF.</w:t>
            </w:r>
          </w:p>
        </w:tc>
      </w:tr>
      <w:tr w:rsidR="001C02EB" w:rsidRPr="00CF6A8B" w14:paraId="512BD119" w14:textId="77777777" w:rsidTr="00FC1F46">
        <w:tc>
          <w:tcPr>
            <w:tcW w:w="269" w:type="pct"/>
          </w:tcPr>
          <w:p w14:paraId="3FAD749E" w14:textId="119732B4" w:rsidR="0052126A" w:rsidRPr="0052126A" w:rsidRDefault="00177652" w:rsidP="00A94CD9">
            <w:pPr>
              <w:spacing w:before="120" w:after="120"/>
              <w:jc w:val="center"/>
              <w:rPr>
                <w:rFonts w:ascii="Verdana" w:hAnsi="Verdana"/>
                <w:b/>
                <w:color w:val="000000"/>
              </w:rPr>
            </w:pPr>
            <w:r>
              <w:rPr>
                <w:rFonts w:ascii="Verdana" w:hAnsi="Verdana"/>
                <w:b/>
                <w:color w:val="000000"/>
              </w:rPr>
              <w:t>12</w:t>
            </w:r>
          </w:p>
        </w:tc>
        <w:tc>
          <w:tcPr>
            <w:tcW w:w="1467" w:type="pct"/>
          </w:tcPr>
          <w:p w14:paraId="5DE8AE6D" w14:textId="03FB5A64" w:rsidR="0052126A" w:rsidRDefault="0052126A" w:rsidP="00A94CD9">
            <w:pPr>
              <w:spacing w:before="120" w:after="120"/>
              <w:rPr>
                <w:rFonts w:ascii="Verdana" w:hAnsi="Verdana"/>
                <w:color w:val="000000"/>
              </w:rPr>
            </w:pPr>
            <w:r>
              <w:rPr>
                <w:rFonts w:ascii="Verdana" w:hAnsi="Verdana"/>
                <w:color w:val="000000"/>
              </w:rPr>
              <w:t xml:space="preserve">What other </w:t>
            </w:r>
            <w:r w:rsidR="0016548A">
              <w:rPr>
                <w:rFonts w:ascii="Verdana" w:hAnsi="Verdana"/>
                <w:color w:val="000000"/>
              </w:rPr>
              <w:t xml:space="preserve">medications </w:t>
            </w:r>
            <w:r>
              <w:rPr>
                <w:rFonts w:ascii="Verdana" w:hAnsi="Verdana"/>
                <w:color w:val="000000"/>
              </w:rPr>
              <w:t xml:space="preserve">are </w:t>
            </w:r>
            <w:r w:rsidR="0016548A">
              <w:rPr>
                <w:rFonts w:ascii="Verdana" w:hAnsi="Verdana"/>
                <w:color w:val="000000"/>
              </w:rPr>
              <w:t>not covered</w:t>
            </w:r>
            <w:r>
              <w:rPr>
                <w:rFonts w:ascii="Verdana" w:hAnsi="Verdana"/>
                <w:color w:val="000000"/>
              </w:rPr>
              <w:t>?</w:t>
            </w:r>
          </w:p>
          <w:p w14:paraId="1F6270AA" w14:textId="77777777" w:rsidR="00C65364" w:rsidRDefault="00C65364" w:rsidP="00A94CD9">
            <w:pPr>
              <w:spacing w:before="120" w:after="120"/>
              <w:rPr>
                <w:rFonts w:ascii="Verdana" w:hAnsi="Verdana"/>
                <w:color w:val="000000"/>
              </w:rPr>
            </w:pPr>
          </w:p>
          <w:p w14:paraId="179B5DC0" w14:textId="77777777" w:rsidR="00C65364" w:rsidRDefault="00C65364" w:rsidP="00C65364">
            <w:pPr>
              <w:spacing w:before="120" w:after="120"/>
              <w:rPr>
                <w:rFonts w:ascii="Verdana" w:hAnsi="Verdana"/>
                <w:color w:val="000000"/>
              </w:rPr>
            </w:pPr>
            <w:r>
              <w:rPr>
                <w:rFonts w:ascii="Verdana" w:hAnsi="Verdana"/>
                <w:color w:val="000000"/>
              </w:rPr>
              <w:t>Will my other medications still be covered?</w:t>
            </w:r>
          </w:p>
          <w:p w14:paraId="7C5FA025" w14:textId="4278625D" w:rsidR="00C65364" w:rsidRPr="00CF6A8B" w:rsidRDefault="00C65364" w:rsidP="00A94CD9">
            <w:pPr>
              <w:spacing w:before="120" w:after="120"/>
              <w:rPr>
                <w:rFonts w:ascii="Verdana" w:hAnsi="Verdana"/>
                <w:color w:val="000000"/>
              </w:rPr>
            </w:pPr>
          </w:p>
        </w:tc>
        <w:tc>
          <w:tcPr>
            <w:tcW w:w="3264" w:type="pct"/>
          </w:tcPr>
          <w:p w14:paraId="1F34B185" w14:textId="0C7E1ACF" w:rsidR="00206F25" w:rsidRPr="00462C5B" w:rsidRDefault="00355586" w:rsidP="00206F25">
            <w:pPr>
              <w:spacing w:before="120" w:after="120"/>
              <w:rPr>
                <w:rFonts w:ascii="Verdana" w:hAnsi="Verdana"/>
              </w:rPr>
            </w:pPr>
            <w:r>
              <w:rPr>
                <w:rFonts w:ascii="Verdana" w:hAnsi="Verdana"/>
                <w:noProof/>
              </w:rPr>
              <w:t xml:space="preserve"> </w:t>
            </w:r>
            <w:r w:rsidR="0052126A">
              <w:rPr>
                <w:rFonts w:ascii="Verdana" w:hAnsi="Verdana"/>
                <w:noProof/>
              </w:rPr>
              <w:drawing>
                <wp:inline distT="0" distB="0" distL="0" distR="0" wp14:anchorId="7F2FCDDD" wp14:editId="67F9984F">
                  <wp:extent cx="241300" cy="207010"/>
                  <wp:effectExtent l="0" t="0" r="6350" b="2540"/>
                  <wp:docPr id="54" name="Picture 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0052126A">
              <w:rPr>
                <w:rFonts w:ascii="Verdana" w:hAnsi="Verdana"/>
              </w:rPr>
              <w:t xml:space="preserve"> </w:t>
            </w:r>
            <w:r w:rsidR="00F55748">
              <w:rPr>
                <w:rFonts w:ascii="Verdana" w:hAnsi="Verdana"/>
              </w:rPr>
              <w:t>This</w:t>
            </w:r>
            <w:r w:rsidR="00206F25" w:rsidRPr="00462C5B">
              <w:rPr>
                <w:rFonts w:ascii="Verdana" w:hAnsi="Verdana"/>
              </w:rPr>
              <w:t xml:space="preserve"> formulary change only affects a small number of medications. </w:t>
            </w:r>
            <w:r w:rsidR="00177652">
              <w:rPr>
                <w:rFonts w:ascii="Verdana" w:hAnsi="Verdana"/>
              </w:rPr>
              <w:t xml:space="preserve"> </w:t>
            </w:r>
            <w:r w:rsidR="00206F25" w:rsidRPr="00462C5B">
              <w:rPr>
                <w:rFonts w:ascii="Verdana" w:hAnsi="Verdana"/>
              </w:rPr>
              <w:t xml:space="preserve">Review your benefit plan </w:t>
            </w:r>
            <w:r w:rsidR="00F55748">
              <w:rPr>
                <w:rFonts w:ascii="Verdana" w:hAnsi="Verdana"/>
              </w:rPr>
              <w:t xml:space="preserve">to </w:t>
            </w:r>
            <w:r w:rsidR="00206F25" w:rsidRPr="00462C5B">
              <w:rPr>
                <w:rFonts w:ascii="Verdana" w:hAnsi="Verdana"/>
              </w:rPr>
              <w:t>make sure there are no other specific coverage rules for your other medications.</w:t>
            </w:r>
          </w:p>
          <w:p w14:paraId="126428B8" w14:textId="193713D7" w:rsidR="0052126A" w:rsidRPr="00355586" w:rsidRDefault="00F55748" w:rsidP="00355586">
            <w:pPr>
              <w:pStyle w:val="ListParagraph"/>
              <w:numPr>
                <w:ilvl w:val="0"/>
                <w:numId w:val="81"/>
              </w:numPr>
              <w:spacing w:before="120" w:after="120"/>
              <w:rPr>
                <w:rFonts w:ascii="Verdana" w:hAnsi="Verdana" w:cs="Verdana"/>
              </w:rPr>
            </w:pPr>
            <w:bookmarkStart w:id="21" w:name="OLE_LINK15"/>
            <w:r w:rsidRPr="00355586">
              <w:rPr>
                <w:rFonts w:ascii="Verdana" w:hAnsi="Verdana"/>
                <w:color w:val="000000"/>
              </w:rPr>
              <w:t xml:space="preserve">For non-Specialty, use </w:t>
            </w:r>
            <w:hyperlink r:id="rId23" w:history="1">
              <w:r w:rsidRPr="00355586">
                <w:rPr>
                  <w:rStyle w:val="Hyperlink"/>
                  <w:rFonts w:ascii="Verdana" w:hAnsi="Verdana"/>
                </w:rPr>
                <w:t>www.caremark.com/acdruglist</w:t>
              </w:r>
            </w:hyperlink>
            <w:r w:rsidR="00177652" w:rsidRPr="00355586">
              <w:rPr>
                <w:rFonts w:ascii="Verdana" w:hAnsi="Verdana"/>
              </w:rPr>
              <w:t xml:space="preserve"> </w:t>
            </w:r>
            <w:r w:rsidR="0052126A" w:rsidRPr="00355586">
              <w:rPr>
                <w:rFonts w:ascii="Verdana" w:hAnsi="Verdana"/>
              </w:rPr>
              <w:t xml:space="preserve">to access the </w:t>
            </w:r>
            <w:r w:rsidR="001C02EB" w:rsidRPr="00355586">
              <w:rPr>
                <w:rFonts w:ascii="Verdana" w:hAnsi="Verdana"/>
              </w:rPr>
              <w:t>future formulary</w:t>
            </w:r>
            <w:r w:rsidR="00E454E4" w:rsidRPr="00355586">
              <w:rPr>
                <w:rFonts w:ascii="Verdana" w:hAnsi="Verdana"/>
              </w:rPr>
              <w:t>.</w:t>
            </w:r>
          </w:p>
          <w:p w14:paraId="792E7E49" w14:textId="7D6C6836" w:rsidR="00F55748" w:rsidRPr="00355586" w:rsidRDefault="00F55748" w:rsidP="002B127C">
            <w:pPr>
              <w:pStyle w:val="ListParagraph"/>
              <w:numPr>
                <w:ilvl w:val="0"/>
                <w:numId w:val="83"/>
              </w:numPr>
              <w:spacing w:before="120" w:after="120"/>
              <w:rPr>
                <w:rFonts w:ascii="Verdana" w:hAnsi="Verdana"/>
                <w:color w:val="3366FF"/>
              </w:rPr>
            </w:pPr>
            <w:r w:rsidRPr="002B127C">
              <w:rPr>
                <w:rFonts w:ascii="Verdana" w:hAnsi="Verdana"/>
                <w:color w:val="000000" w:themeColor="text1"/>
              </w:rPr>
              <w:t>For Specialty</w:t>
            </w:r>
            <w:r w:rsidRPr="00355586">
              <w:rPr>
                <w:rFonts w:ascii="Verdana" w:hAnsi="Verdana"/>
                <w:color w:val="000000"/>
              </w:rPr>
              <w:t xml:space="preserve">, </w:t>
            </w:r>
            <w:r w:rsidRPr="00355586">
              <w:rPr>
                <w:rFonts w:ascii="Verdana" w:hAnsi="Verdana"/>
              </w:rPr>
              <w:t>use</w:t>
            </w:r>
            <w:r w:rsidRPr="00355586">
              <w:rPr>
                <w:rFonts w:ascii="Verdana" w:hAnsi="Verdana"/>
                <w:color w:val="3366FF"/>
              </w:rPr>
              <w:t xml:space="preserve"> </w:t>
            </w:r>
            <w:bookmarkStart w:id="22" w:name="OLE_LINK6"/>
            <w:bookmarkStart w:id="23" w:name="OLE_LINK8"/>
            <w:r w:rsidRPr="00355586">
              <w:rPr>
                <w:rFonts w:ascii="Verdana" w:hAnsi="Verdana"/>
                <w:color w:val="3366FF"/>
              </w:rPr>
              <w:fldChar w:fldCharType="begin"/>
            </w:r>
            <w:r w:rsidRPr="00355586">
              <w:rPr>
                <w:rFonts w:ascii="Verdana" w:hAnsi="Verdana"/>
                <w:color w:val="3366FF"/>
              </w:rPr>
              <w:instrText xml:space="preserve"> HYPERLINK "http://www.cvsspecialty.com/resource-center/specialty-drugs.html" </w:instrText>
            </w:r>
            <w:r w:rsidRPr="00355586">
              <w:rPr>
                <w:rFonts w:ascii="Verdana" w:hAnsi="Verdana"/>
                <w:color w:val="3366FF"/>
              </w:rPr>
            </w:r>
            <w:r w:rsidRPr="00355586">
              <w:rPr>
                <w:rFonts w:ascii="Verdana" w:hAnsi="Verdana"/>
                <w:color w:val="3366FF"/>
              </w:rPr>
              <w:fldChar w:fldCharType="separate"/>
            </w:r>
            <w:r w:rsidRPr="00355586">
              <w:rPr>
                <w:rStyle w:val="Hyperlink"/>
                <w:rFonts w:ascii="Verdana" w:hAnsi="Verdana"/>
              </w:rPr>
              <w:t>www.cvsspecialty.com/resource-center/specialty-drugs.html</w:t>
            </w:r>
            <w:r w:rsidRPr="00355586">
              <w:rPr>
                <w:rFonts w:ascii="Verdana" w:hAnsi="Verdana"/>
                <w:color w:val="3366FF"/>
              </w:rPr>
              <w:fldChar w:fldCharType="end"/>
            </w:r>
            <w:bookmarkEnd w:id="21"/>
            <w:bookmarkEnd w:id="22"/>
            <w:bookmarkEnd w:id="23"/>
          </w:p>
          <w:p w14:paraId="7B8FA7F8" w14:textId="756268D7" w:rsidR="00E454E4" w:rsidRPr="00692747" w:rsidRDefault="00E454E4" w:rsidP="00B9655E">
            <w:pPr>
              <w:pStyle w:val="ListParagraph"/>
              <w:numPr>
                <w:ilvl w:val="0"/>
                <w:numId w:val="81"/>
              </w:numPr>
              <w:spacing w:before="120" w:after="120"/>
              <w:rPr>
                <w:rFonts w:ascii="Verdana" w:hAnsi="Verdana"/>
                <w:color w:val="000000"/>
              </w:rPr>
            </w:pPr>
            <w:r w:rsidRPr="00355586">
              <w:rPr>
                <w:rFonts w:ascii="Verdana" w:hAnsi="Verdana"/>
              </w:rPr>
              <w:t xml:space="preserve">Both sites contain other tools to help best manage their medications. </w:t>
            </w:r>
          </w:p>
        </w:tc>
      </w:tr>
      <w:tr w:rsidR="001C02EB" w:rsidRPr="00CF6A8B" w14:paraId="298150D8" w14:textId="77777777" w:rsidTr="00FC1F46">
        <w:tc>
          <w:tcPr>
            <w:tcW w:w="269" w:type="pct"/>
          </w:tcPr>
          <w:p w14:paraId="19019D9A" w14:textId="5388A865" w:rsidR="0052126A" w:rsidRPr="0052126A" w:rsidRDefault="00177652" w:rsidP="00A94CD9">
            <w:pPr>
              <w:spacing w:before="120" w:after="120"/>
              <w:jc w:val="center"/>
              <w:rPr>
                <w:rFonts w:ascii="Verdana" w:hAnsi="Verdana"/>
                <w:b/>
                <w:color w:val="000000"/>
              </w:rPr>
            </w:pPr>
            <w:r>
              <w:rPr>
                <w:rFonts w:ascii="Verdana" w:hAnsi="Verdana"/>
                <w:b/>
                <w:color w:val="000000"/>
              </w:rPr>
              <w:t>13</w:t>
            </w:r>
          </w:p>
        </w:tc>
        <w:tc>
          <w:tcPr>
            <w:tcW w:w="1467" w:type="pct"/>
          </w:tcPr>
          <w:p w14:paraId="6E07D789" w14:textId="77777777" w:rsidR="0052126A" w:rsidRPr="00CF6A8B" w:rsidRDefault="0052126A" w:rsidP="00A94CD9">
            <w:pPr>
              <w:spacing w:before="120" w:after="120"/>
              <w:rPr>
                <w:rFonts w:ascii="Verdana" w:hAnsi="Verdana"/>
                <w:color w:val="000000"/>
              </w:rPr>
            </w:pPr>
            <w:r>
              <w:rPr>
                <w:rFonts w:ascii="Verdana" w:hAnsi="Verdana"/>
                <w:color w:val="000000"/>
              </w:rPr>
              <w:t>I had to change my medication before.  Do I have to change it again?</w:t>
            </w:r>
          </w:p>
        </w:tc>
        <w:tc>
          <w:tcPr>
            <w:tcW w:w="3264" w:type="pct"/>
          </w:tcPr>
          <w:p w14:paraId="3DE4A49F" w14:textId="6419E85B" w:rsidR="0052126A" w:rsidRDefault="0052126A" w:rsidP="00A94CD9">
            <w:pPr>
              <w:spacing w:before="120" w:after="120"/>
              <w:rPr>
                <w:rFonts w:ascii="Verdana" w:hAnsi="Verdana"/>
              </w:rPr>
            </w:pPr>
            <w:r>
              <w:rPr>
                <w:rFonts w:ascii="Verdana" w:hAnsi="Verdana"/>
                <w:noProof/>
              </w:rPr>
              <w:drawing>
                <wp:inline distT="0" distB="0" distL="0" distR="0" wp14:anchorId="6D5506CF" wp14:editId="71F3138E">
                  <wp:extent cx="241300" cy="207010"/>
                  <wp:effectExtent l="0" t="0" r="6350" b="2540"/>
                  <wp:docPr id="38" name="Picture 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Verdana" w:hAnsi="Verdana"/>
              </w:rPr>
              <w:t xml:space="preserve"> </w:t>
            </w:r>
            <w:r w:rsidR="00F55748">
              <w:rPr>
                <w:rFonts w:ascii="Verdana" w:hAnsi="Verdana"/>
              </w:rPr>
              <w:t>We</w:t>
            </w:r>
            <w:r w:rsidRPr="00692747">
              <w:rPr>
                <w:rFonts w:ascii="Verdana" w:hAnsi="Verdana"/>
              </w:rPr>
              <w:t xml:space="preserve"> understand changing medicine can be inconvenient and that you may have already been asked to change it. </w:t>
            </w:r>
            <w:r w:rsidR="00406863">
              <w:rPr>
                <w:rFonts w:ascii="Verdana" w:hAnsi="Verdana"/>
              </w:rPr>
              <w:t xml:space="preserve"> </w:t>
            </w:r>
            <w:r w:rsidRPr="00692747">
              <w:rPr>
                <w:rFonts w:ascii="Verdana" w:hAnsi="Verdana"/>
              </w:rPr>
              <w:t xml:space="preserve">Our </w:t>
            </w:r>
            <w:bookmarkStart w:id="24" w:name="OLE_LINK10"/>
            <w:r w:rsidR="00645B2C">
              <w:rPr>
                <w:rFonts w:ascii="Verdana" w:hAnsi="Verdana"/>
              </w:rPr>
              <w:t>panel of independent experts (our Pharmacy &amp; Therapeutics committee</w:t>
            </w:r>
            <w:r w:rsidR="00177652">
              <w:rPr>
                <w:rFonts w:ascii="Verdana" w:hAnsi="Verdana"/>
              </w:rPr>
              <w:t xml:space="preserve"> </w:t>
            </w:r>
            <w:r w:rsidR="00645B2C">
              <w:rPr>
                <w:rFonts w:ascii="Verdana" w:hAnsi="Verdana"/>
              </w:rPr>
              <w:t>-</w:t>
            </w:r>
            <w:r w:rsidR="00177652">
              <w:rPr>
                <w:rFonts w:ascii="Verdana" w:hAnsi="Verdana"/>
              </w:rPr>
              <w:t xml:space="preserve"> </w:t>
            </w:r>
            <w:r w:rsidR="00645B2C">
              <w:rPr>
                <w:rFonts w:ascii="Verdana" w:hAnsi="Verdana"/>
              </w:rPr>
              <w:t>P&amp;T)</w:t>
            </w:r>
            <w:bookmarkEnd w:id="24"/>
            <w:r w:rsidR="00645B2C">
              <w:rPr>
                <w:rFonts w:ascii="Verdana" w:hAnsi="Verdana"/>
              </w:rPr>
              <w:t xml:space="preserve"> </w:t>
            </w:r>
            <w:r w:rsidRPr="00692747">
              <w:rPr>
                <w:rFonts w:ascii="Verdana" w:hAnsi="Verdana"/>
              </w:rPr>
              <w:t xml:space="preserve">continually reviews </w:t>
            </w:r>
            <w:r w:rsidR="00393163">
              <w:rPr>
                <w:rFonts w:ascii="Verdana" w:hAnsi="Verdana"/>
              </w:rPr>
              <w:t>medications</w:t>
            </w:r>
            <w:r w:rsidRPr="00692747">
              <w:rPr>
                <w:rFonts w:ascii="Verdana" w:hAnsi="Verdana"/>
              </w:rPr>
              <w:t xml:space="preserve"> for your plan sponsor. </w:t>
            </w:r>
          </w:p>
          <w:p w14:paraId="078C395D" w14:textId="46E089D2" w:rsidR="0052126A" w:rsidRPr="00692747" w:rsidRDefault="0052126A" w:rsidP="00A94CD9">
            <w:pPr>
              <w:spacing w:before="120" w:after="120"/>
              <w:rPr>
                <w:rFonts w:ascii="Verdana" w:hAnsi="Verdana"/>
                <w:color w:val="000000"/>
              </w:rPr>
            </w:pPr>
            <w:r>
              <w:rPr>
                <w:rFonts w:ascii="Verdana" w:hAnsi="Verdana"/>
                <w:noProof/>
              </w:rPr>
              <w:drawing>
                <wp:inline distT="0" distB="0" distL="0" distR="0" wp14:anchorId="15421F35" wp14:editId="24B3E808">
                  <wp:extent cx="241300" cy="207010"/>
                  <wp:effectExtent l="0" t="0" r="6350" b="2540"/>
                  <wp:docPr id="55" name="Picture 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Verdana" w:hAnsi="Verdana"/>
              </w:rPr>
              <w:t xml:space="preserve"> </w:t>
            </w:r>
            <w:r w:rsidRPr="00692747">
              <w:rPr>
                <w:rFonts w:ascii="Verdana" w:hAnsi="Verdana"/>
              </w:rPr>
              <w:t xml:space="preserve">This allows your plan sponsor to make sure the medicines that </w:t>
            </w:r>
            <w:r w:rsidR="00AC326E">
              <w:rPr>
                <w:rFonts w:ascii="Verdana" w:hAnsi="Verdana"/>
              </w:rPr>
              <w:t>are lower-cost, clinically equivalent options</w:t>
            </w:r>
            <w:r w:rsidRPr="00692747">
              <w:rPr>
                <w:rFonts w:ascii="Verdana" w:hAnsi="Verdana"/>
              </w:rPr>
              <w:t>, become part of your plan’s drug list. Talk to your doctor about what options are best for you.</w:t>
            </w:r>
          </w:p>
        </w:tc>
      </w:tr>
      <w:tr w:rsidR="001C02EB" w:rsidRPr="00CF6A8B" w14:paraId="48796BDD" w14:textId="77777777" w:rsidTr="00FC1F46">
        <w:tc>
          <w:tcPr>
            <w:tcW w:w="269" w:type="pct"/>
          </w:tcPr>
          <w:p w14:paraId="47ECDF2A" w14:textId="76F96426" w:rsidR="0052126A" w:rsidRPr="0052126A" w:rsidRDefault="00177652" w:rsidP="00A77BA4">
            <w:pPr>
              <w:spacing w:before="120" w:after="120"/>
              <w:jc w:val="center"/>
              <w:rPr>
                <w:rFonts w:ascii="Verdana" w:hAnsi="Verdana"/>
                <w:b/>
                <w:color w:val="000000"/>
              </w:rPr>
            </w:pPr>
            <w:r>
              <w:rPr>
                <w:rFonts w:ascii="Verdana" w:hAnsi="Verdana"/>
                <w:b/>
                <w:color w:val="000000"/>
              </w:rPr>
              <w:t>14</w:t>
            </w:r>
          </w:p>
        </w:tc>
        <w:tc>
          <w:tcPr>
            <w:tcW w:w="1467" w:type="pct"/>
          </w:tcPr>
          <w:p w14:paraId="653A3163" w14:textId="3F9D028C" w:rsidR="0052126A" w:rsidRDefault="001A2DD5" w:rsidP="00A77BA4">
            <w:pPr>
              <w:spacing w:before="120" w:after="120"/>
              <w:rPr>
                <w:rFonts w:ascii="Verdana" w:hAnsi="Verdana"/>
                <w:color w:val="000000"/>
              </w:rPr>
            </w:pPr>
            <w:r>
              <w:rPr>
                <w:rFonts w:ascii="Verdana" w:hAnsi="Verdana"/>
              </w:rPr>
              <w:t xml:space="preserve">My doctor prescribed a medication that is new to the market.  </w:t>
            </w:r>
            <w:r w:rsidR="0052126A">
              <w:rPr>
                <w:rFonts w:ascii="Verdana" w:hAnsi="Verdana"/>
                <w:color w:val="000000"/>
              </w:rPr>
              <w:t>Why does this product require a review before it is covered</w:t>
            </w:r>
            <w:r w:rsidR="005E5AE5">
              <w:rPr>
                <w:rFonts w:ascii="Verdana" w:hAnsi="Verdana"/>
                <w:color w:val="000000"/>
              </w:rPr>
              <w:t xml:space="preserve"> and how long does that take?</w:t>
            </w:r>
          </w:p>
        </w:tc>
        <w:tc>
          <w:tcPr>
            <w:tcW w:w="3264" w:type="pct"/>
          </w:tcPr>
          <w:p w14:paraId="4C7E4C97" w14:textId="5C2C495E" w:rsidR="00AC00DE" w:rsidRDefault="0052126A" w:rsidP="00A77BA4">
            <w:pPr>
              <w:pStyle w:val="Default"/>
              <w:spacing w:before="120" w:after="120"/>
              <w:rPr>
                <w:rFonts w:ascii="Verdana" w:hAnsi="Verdana"/>
              </w:rPr>
            </w:pPr>
            <w:r>
              <w:rPr>
                <w:rFonts w:ascii="Verdana" w:hAnsi="Verdana"/>
                <w:noProof/>
              </w:rPr>
              <w:drawing>
                <wp:inline distT="0" distB="0" distL="0" distR="0" wp14:anchorId="6B0D1B10" wp14:editId="70D418D7">
                  <wp:extent cx="241300" cy="207010"/>
                  <wp:effectExtent l="0" t="0" r="6350" b="2540"/>
                  <wp:docPr id="33" name="Picture 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Verdana" w:hAnsi="Verdana"/>
              </w:rPr>
              <w:t xml:space="preserve"> </w:t>
            </w:r>
            <w:r w:rsidRPr="00692747">
              <w:rPr>
                <w:rFonts w:ascii="Verdana" w:hAnsi="Verdana"/>
              </w:rPr>
              <w:t xml:space="preserve">All new to market </w:t>
            </w:r>
            <w:r w:rsidR="005E5AE5">
              <w:rPr>
                <w:rFonts w:ascii="Verdana" w:hAnsi="Verdana"/>
              </w:rPr>
              <w:t xml:space="preserve">medications </w:t>
            </w:r>
            <w:r w:rsidRPr="00692747">
              <w:rPr>
                <w:rFonts w:ascii="Verdana" w:hAnsi="Verdana"/>
              </w:rPr>
              <w:t xml:space="preserve">and new variations  require a review before they are added to the formulary. </w:t>
            </w:r>
            <w:r w:rsidR="00A94CD9">
              <w:rPr>
                <w:rFonts w:ascii="Verdana" w:hAnsi="Verdana"/>
              </w:rPr>
              <w:t xml:space="preserve"> </w:t>
            </w:r>
            <w:r w:rsidRPr="00692747">
              <w:rPr>
                <w:rFonts w:ascii="Verdana" w:hAnsi="Verdana"/>
              </w:rPr>
              <w:t xml:space="preserve">The </w:t>
            </w:r>
            <w:r w:rsidR="00B339A9">
              <w:rPr>
                <w:rFonts w:ascii="Verdana" w:hAnsi="Verdana"/>
              </w:rPr>
              <w:t xml:space="preserve">medication </w:t>
            </w:r>
            <w:r w:rsidRPr="00692747">
              <w:rPr>
                <w:rFonts w:ascii="Verdana" w:hAnsi="Verdana"/>
              </w:rPr>
              <w:t xml:space="preserve">is reviewed to determine if it is clinically appropriate, cost effective and approved by </w:t>
            </w:r>
            <w:r w:rsidR="00E1326D">
              <w:rPr>
                <w:rFonts w:ascii="Verdana" w:hAnsi="Verdana"/>
              </w:rPr>
              <w:t>CVS Caremark</w:t>
            </w:r>
            <w:r>
              <w:rPr>
                <w:rFonts w:ascii="Verdana" w:hAnsi="Verdana"/>
              </w:rPr>
              <w:t xml:space="preserve"> pharmacy</w:t>
            </w:r>
            <w:r w:rsidRPr="00692747">
              <w:rPr>
                <w:rFonts w:ascii="Verdana" w:hAnsi="Verdana"/>
              </w:rPr>
              <w:t xml:space="preserve">’s </w:t>
            </w:r>
            <w:bookmarkStart w:id="25" w:name="OLE_LINK36"/>
            <w:r w:rsidR="00AC00DE">
              <w:rPr>
                <w:rFonts w:ascii="Verdana" w:hAnsi="Verdana"/>
              </w:rPr>
              <w:t>panel of independent experts (our Pharmacy &amp; Therapeutics committee</w:t>
            </w:r>
            <w:r w:rsidR="00177652">
              <w:rPr>
                <w:rFonts w:ascii="Verdana" w:hAnsi="Verdana"/>
              </w:rPr>
              <w:t xml:space="preserve"> </w:t>
            </w:r>
            <w:r w:rsidR="00AC00DE">
              <w:rPr>
                <w:rFonts w:ascii="Verdana" w:hAnsi="Verdana"/>
              </w:rPr>
              <w:t>-</w:t>
            </w:r>
            <w:r w:rsidR="00177652">
              <w:rPr>
                <w:rFonts w:ascii="Verdana" w:hAnsi="Verdana"/>
              </w:rPr>
              <w:t xml:space="preserve"> </w:t>
            </w:r>
            <w:r w:rsidR="00AC00DE">
              <w:rPr>
                <w:rFonts w:ascii="Verdana" w:hAnsi="Verdana"/>
              </w:rPr>
              <w:t>P&amp;T)</w:t>
            </w:r>
            <w:r w:rsidR="00B86821">
              <w:rPr>
                <w:rFonts w:ascii="Verdana" w:hAnsi="Verdana"/>
              </w:rPr>
              <w:t>.</w:t>
            </w:r>
          </w:p>
          <w:bookmarkEnd w:id="25"/>
          <w:p w14:paraId="1135653C" w14:textId="204544FE" w:rsidR="0052126A" w:rsidRPr="00692747" w:rsidRDefault="00CB7BCB" w:rsidP="00A77BA4">
            <w:pPr>
              <w:pStyle w:val="Default"/>
              <w:spacing w:before="120" w:after="120"/>
              <w:rPr>
                <w:rFonts w:ascii="Verdana" w:hAnsi="Verdana"/>
              </w:rPr>
            </w:pPr>
            <w:r>
              <w:rPr>
                <w:rFonts w:ascii="Verdana" w:hAnsi="Verdana"/>
              </w:rPr>
              <w:t xml:space="preserve">The </w:t>
            </w:r>
            <w:r w:rsidR="00F55748">
              <w:rPr>
                <w:rFonts w:ascii="Verdana" w:hAnsi="Verdana"/>
              </w:rPr>
              <w:t>determination</w:t>
            </w:r>
            <w:r>
              <w:rPr>
                <w:rFonts w:ascii="Verdana" w:hAnsi="Verdana"/>
              </w:rPr>
              <w:t xml:space="preserve"> will typically be made within one year. </w:t>
            </w:r>
          </w:p>
        </w:tc>
      </w:tr>
      <w:tr w:rsidR="001C02EB" w:rsidRPr="00CF6A8B" w14:paraId="4390FC0F" w14:textId="77777777" w:rsidTr="00FC1F46">
        <w:tc>
          <w:tcPr>
            <w:tcW w:w="269" w:type="pct"/>
          </w:tcPr>
          <w:p w14:paraId="5506ED34" w14:textId="64C28635" w:rsidR="00E205CE" w:rsidRDefault="00177652" w:rsidP="00A77BA4">
            <w:pPr>
              <w:spacing w:before="120" w:after="120"/>
              <w:jc w:val="center"/>
              <w:rPr>
                <w:rFonts w:ascii="Verdana" w:hAnsi="Verdana"/>
                <w:b/>
                <w:color w:val="000000"/>
              </w:rPr>
            </w:pPr>
            <w:r>
              <w:rPr>
                <w:rFonts w:ascii="Verdana" w:hAnsi="Verdana"/>
                <w:b/>
                <w:color w:val="000000"/>
              </w:rPr>
              <w:t>15</w:t>
            </w:r>
          </w:p>
          <w:p w14:paraId="752BD88B" w14:textId="4CAC3723" w:rsidR="0052126A" w:rsidRPr="0052126A" w:rsidRDefault="0052126A" w:rsidP="00A77BA4">
            <w:pPr>
              <w:spacing w:before="120" w:after="120"/>
              <w:jc w:val="center"/>
              <w:rPr>
                <w:rFonts w:ascii="Verdana" w:hAnsi="Verdana"/>
                <w:b/>
                <w:color w:val="000000"/>
              </w:rPr>
            </w:pPr>
          </w:p>
        </w:tc>
        <w:tc>
          <w:tcPr>
            <w:tcW w:w="1467" w:type="pct"/>
          </w:tcPr>
          <w:p w14:paraId="2E1F55D7" w14:textId="1C748982" w:rsidR="0052126A" w:rsidRDefault="004146E1" w:rsidP="00A77BA4">
            <w:pPr>
              <w:spacing w:before="120" w:after="120"/>
              <w:rPr>
                <w:rFonts w:ascii="Verdana" w:hAnsi="Verdana"/>
                <w:color w:val="000000"/>
              </w:rPr>
            </w:pPr>
            <w:r>
              <w:rPr>
                <w:rFonts w:ascii="Verdana" w:hAnsi="Verdana"/>
                <w:color w:val="000000"/>
              </w:rPr>
              <w:t>What happens after the review of the new product is completed?</w:t>
            </w:r>
            <w:r w:rsidR="003D7776">
              <w:rPr>
                <w:rFonts w:ascii="Verdana" w:hAnsi="Verdana"/>
                <w:color w:val="000000"/>
              </w:rPr>
              <w:t xml:space="preserve">  </w:t>
            </w:r>
            <w:r w:rsidR="00177652">
              <w:rPr>
                <w:rFonts w:ascii="Verdana" w:hAnsi="Verdana"/>
                <w:color w:val="000000"/>
              </w:rPr>
              <w:t xml:space="preserve"> </w:t>
            </w:r>
          </w:p>
        </w:tc>
        <w:tc>
          <w:tcPr>
            <w:tcW w:w="3264" w:type="pct"/>
          </w:tcPr>
          <w:p w14:paraId="4CE335BA" w14:textId="3DCC13C6" w:rsidR="0052126A" w:rsidRPr="00692747" w:rsidRDefault="003D7776" w:rsidP="00A77BA4">
            <w:pPr>
              <w:pStyle w:val="Default"/>
              <w:spacing w:before="120" w:after="120"/>
              <w:rPr>
                <w:rFonts w:ascii="Verdana" w:hAnsi="Verdana"/>
              </w:rPr>
            </w:pPr>
            <w:r>
              <w:rPr>
                <w:rFonts w:ascii="Verdana" w:hAnsi="Verdana"/>
                <w:noProof/>
              </w:rPr>
              <w:drawing>
                <wp:inline distT="0" distB="0" distL="0" distR="0" wp14:anchorId="13936A3B" wp14:editId="49377CEB">
                  <wp:extent cx="238125" cy="209550"/>
                  <wp:effectExtent l="0" t="0" r="9525" b="0"/>
                  <wp:docPr id="4" name="Picture 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If the drug is approved during the review </w:t>
            </w:r>
            <w:r w:rsidR="00177652">
              <w:rPr>
                <w:rFonts w:ascii="Verdana" w:hAnsi="Verdana"/>
              </w:rPr>
              <w:t>process,</w:t>
            </w:r>
            <w:r>
              <w:rPr>
                <w:rFonts w:ascii="Verdana" w:hAnsi="Verdana"/>
              </w:rPr>
              <w:t xml:space="preserve"> then it will be added to the formulary </w:t>
            </w:r>
            <w:r w:rsidR="00F55748">
              <w:rPr>
                <w:rFonts w:ascii="Verdana" w:hAnsi="Verdana"/>
              </w:rPr>
              <w:t xml:space="preserve">to be </w:t>
            </w:r>
            <w:r>
              <w:rPr>
                <w:rFonts w:ascii="Verdana" w:hAnsi="Verdana"/>
              </w:rPr>
              <w:t>process</w:t>
            </w:r>
            <w:r w:rsidR="00F55748">
              <w:rPr>
                <w:rFonts w:ascii="Verdana" w:hAnsi="Verdana"/>
              </w:rPr>
              <w:t>ed</w:t>
            </w:r>
            <w:r>
              <w:rPr>
                <w:rFonts w:ascii="Verdana" w:hAnsi="Verdana"/>
              </w:rPr>
              <w:t xml:space="preserve"> per the plan.</w:t>
            </w:r>
            <w:r w:rsidR="00177652">
              <w:rPr>
                <w:rFonts w:ascii="Verdana" w:hAnsi="Verdana"/>
              </w:rPr>
              <w:t xml:space="preserve"> </w:t>
            </w:r>
            <w:r>
              <w:rPr>
                <w:rFonts w:ascii="Verdana" w:hAnsi="Verdana"/>
              </w:rPr>
              <w:t xml:space="preserve"> If the drug is determined to not be the most cost effective and clinically appropriate </w:t>
            </w:r>
            <w:r w:rsidR="00177652">
              <w:rPr>
                <w:rFonts w:ascii="Verdana" w:hAnsi="Verdana"/>
              </w:rPr>
              <w:t>option,</w:t>
            </w:r>
            <w:r>
              <w:rPr>
                <w:rFonts w:ascii="Verdana" w:hAnsi="Verdana"/>
              </w:rPr>
              <w:t xml:space="preserve"> then it will remain off the formulary.</w:t>
            </w:r>
          </w:p>
        </w:tc>
      </w:tr>
      <w:tr w:rsidR="001C02EB" w:rsidRPr="00CF6A8B" w14:paraId="09E37F8B" w14:textId="77777777" w:rsidTr="00FC1F46">
        <w:tc>
          <w:tcPr>
            <w:tcW w:w="269" w:type="pct"/>
          </w:tcPr>
          <w:p w14:paraId="2C229CF9" w14:textId="0F3FAA22" w:rsidR="0052126A" w:rsidRPr="0052126A" w:rsidRDefault="00177652" w:rsidP="00A77BA4">
            <w:pPr>
              <w:spacing w:before="120" w:after="120"/>
              <w:jc w:val="center"/>
              <w:rPr>
                <w:rFonts w:ascii="Verdana" w:hAnsi="Verdana"/>
                <w:b/>
                <w:color w:val="000000"/>
              </w:rPr>
            </w:pPr>
            <w:r>
              <w:rPr>
                <w:rFonts w:ascii="Verdana" w:hAnsi="Verdana"/>
                <w:b/>
                <w:color w:val="000000"/>
              </w:rPr>
              <w:t>16</w:t>
            </w:r>
          </w:p>
        </w:tc>
        <w:tc>
          <w:tcPr>
            <w:tcW w:w="1467" w:type="pct"/>
          </w:tcPr>
          <w:p w14:paraId="46ECC7E9" w14:textId="77777777" w:rsidR="0052126A" w:rsidRDefault="0052126A" w:rsidP="00A77BA4">
            <w:pPr>
              <w:spacing w:before="120" w:after="120"/>
              <w:rPr>
                <w:rFonts w:ascii="Verdana" w:hAnsi="Verdana"/>
                <w:color w:val="000000"/>
              </w:rPr>
            </w:pPr>
            <w:r>
              <w:rPr>
                <w:rFonts w:ascii="Verdana" w:hAnsi="Verdana"/>
                <w:color w:val="000000"/>
              </w:rPr>
              <w:t>Can my doctor submit a prior authorization while the drug is being reviewed?</w:t>
            </w:r>
          </w:p>
        </w:tc>
        <w:tc>
          <w:tcPr>
            <w:tcW w:w="3264" w:type="pct"/>
          </w:tcPr>
          <w:p w14:paraId="33678446" w14:textId="5A36E7E8" w:rsidR="00177652" w:rsidRDefault="00566CCA" w:rsidP="00A77BA4">
            <w:pPr>
              <w:pStyle w:val="Default"/>
              <w:spacing w:before="120" w:after="120"/>
              <w:rPr>
                <w:rFonts w:ascii="Verdana" w:hAnsi="Verdana"/>
              </w:rPr>
            </w:pPr>
            <w:r>
              <w:pict w14:anchorId="3C4F161F">
                <v:shape id="_x0000_i1030" type="#_x0000_t75" alt="Icon - Conversation" style="width:18.75pt;height:16.5pt;visibility:visible;mso-wrap-style:square">
                  <v:imagedata r:id="rId22" o:title="Icon - Conversation"/>
                </v:shape>
              </w:pict>
            </w:r>
            <w:r w:rsidR="0052126A">
              <w:rPr>
                <w:rFonts w:ascii="Verdana" w:hAnsi="Verdana"/>
              </w:rPr>
              <w:t xml:space="preserve"> </w:t>
            </w:r>
            <w:r w:rsidR="00C5289E">
              <w:rPr>
                <w:rFonts w:ascii="Verdana" w:hAnsi="Verdana"/>
              </w:rPr>
              <w:t xml:space="preserve">Yes, </w:t>
            </w:r>
            <w:r w:rsidR="00177652">
              <w:rPr>
                <w:rFonts w:ascii="Verdana" w:hAnsi="Verdana"/>
              </w:rPr>
              <w:t>i</w:t>
            </w:r>
            <w:r w:rsidR="0052126A" w:rsidRPr="00692747">
              <w:rPr>
                <w:rFonts w:ascii="Verdana" w:hAnsi="Verdana"/>
              </w:rPr>
              <w:t xml:space="preserve">f your doctor thinks it is clinically necessary for you to take the medication before the review is completed, </w:t>
            </w:r>
            <w:r w:rsidR="009C6C0E">
              <w:rPr>
                <w:rFonts w:ascii="Verdana" w:hAnsi="Verdana"/>
              </w:rPr>
              <w:t>they</w:t>
            </w:r>
            <w:r w:rsidR="0052126A" w:rsidRPr="00692747">
              <w:rPr>
                <w:rFonts w:ascii="Verdana" w:hAnsi="Verdana"/>
              </w:rPr>
              <w:t xml:space="preserve"> can call us toll-free to request </w:t>
            </w:r>
            <w:r w:rsidR="00E9333D">
              <w:rPr>
                <w:rFonts w:ascii="Verdana" w:hAnsi="Verdana"/>
              </w:rPr>
              <w:t>a coverage approval:</w:t>
            </w:r>
            <w:r w:rsidR="0052126A" w:rsidRPr="00692747">
              <w:rPr>
                <w:rFonts w:ascii="Verdana" w:hAnsi="Verdana"/>
              </w:rPr>
              <w:t xml:space="preserve"> </w:t>
            </w:r>
            <w:r w:rsidR="0052126A">
              <w:rPr>
                <w:rFonts w:ascii="Verdana" w:hAnsi="Verdana"/>
              </w:rPr>
              <w:t xml:space="preserve"> </w:t>
            </w:r>
          </w:p>
          <w:p w14:paraId="7157AFBB" w14:textId="5C3CE702" w:rsidR="00F55748" w:rsidRDefault="00F55748" w:rsidP="00A77BA4">
            <w:pPr>
              <w:pStyle w:val="Default"/>
              <w:spacing w:before="120" w:after="120"/>
              <w:rPr>
                <w:rFonts w:ascii="Verdana" w:hAnsi="Verdana"/>
                <w:b/>
                <w:bCs/>
              </w:rPr>
            </w:pPr>
            <w:r>
              <w:rPr>
                <w:rFonts w:ascii="Verdana" w:hAnsi="Verdana" w:cs="Verdana"/>
                <w:b/>
                <w:bCs/>
              </w:rPr>
              <w:t>Non-Specialty</w:t>
            </w:r>
            <w:r w:rsidR="00406863">
              <w:rPr>
                <w:rFonts w:ascii="Verdana" w:hAnsi="Verdana" w:cs="Verdana"/>
                <w:b/>
                <w:bCs/>
              </w:rPr>
              <w:t xml:space="preserve">:  </w:t>
            </w:r>
            <w:r>
              <w:rPr>
                <w:rFonts w:ascii="Verdana" w:hAnsi="Verdana" w:cs="Verdana"/>
                <w:b/>
                <w:bCs/>
              </w:rPr>
              <w:t>1-800-294-5979</w:t>
            </w:r>
          </w:p>
          <w:p w14:paraId="6E30BD11" w14:textId="42CC68DA" w:rsidR="00264064" w:rsidRDefault="0052126A" w:rsidP="00264064">
            <w:pPr>
              <w:pStyle w:val="Default"/>
              <w:spacing w:before="120" w:after="120"/>
              <w:rPr>
                <w:rFonts w:ascii="Verdana" w:hAnsi="Verdana" w:cs="Verdana"/>
                <w:b/>
                <w:bCs/>
              </w:rPr>
            </w:pPr>
            <w:r w:rsidRPr="00177652">
              <w:rPr>
                <w:rFonts w:ascii="Verdana" w:hAnsi="Verdana"/>
                <w:b/>
                <w:bCs/>
              </w:rPr>
              <w:t>Specialty Prior Authorization</w:t>
            </w:r>
            <w:r w:rsidR="00406863">
              <w:rPr>
                <w:rFonts w:ascii="Verdana" w:hAnsi="Verdana"/>
                <w:b/>
                <w:bCs/>
              </w:rPr>
              <w:t xml:space="preserve">:  </w:t>
            </w:r>
            <w:r w:rsidRPr="00692747">
              <w:rPr>
                <w:rFonts w:ascii="Verdana" w:hAnsi="Verdana"/>
                <w:b/>
                <w:bCs/>
              </w:rPr>
              <w:t>1-866-814-5506</w:t>
            </w:r>
            <w:r w:rsidR="00134137">
              <w:rPr>
                <w:rFonts w:ascii="Verdana" w:hAnsi="Verdana"/>
                <w:b/>
                <w:bCs/>
              </w:rPr>
              <w:t xml:space="preserve"> </w:t>
            </w:r>
            <w:r w:rsidR="00264064">
              <w:rPr>
                <w:rFonts w:ascii="Verdana" w:hAnsi="Verdana" w:cs="Verdana"/>
                <w:b/>
                <w:bCs/>
              </w:rPr>
              <w:t>(Prescribers and Medical Doctor Offices only)</w:t>
            </w:r>
          </w:p>
          <w:p w14:paraId="04BE0C1E" w14:textId="600E6DF5" w:rsidR="0052126A" w:rsidRPr="00692747" w:rsidRDefault="009E66C0" w:rsidP="00264064">
            <w:pPr>
              <w:pStyle w:val="Default"/>
              <w:spacing w:before="120" w:after="120"/>
              <w:rPr>
                <w:rFonts w:ascii="Verdana" w:hAnsi="Verdana"/>
              </w:rPr>
            </w:pPr>
            <w:r w:rsidRPr="009E66C0">
              <w:rPr>
                <w:rFonts w:ascii="Verdana" w:hAnsi="Verdana"/>
              </w:rPr>
              <w:t>To contact the Specialty Prior Authorization department on the members behalf, use Internal number 1-855-890-0347 (Do not disclose)</w:t>
            </w:r>
          </w:p>
        </w:tc>
      </w:tr>
    </w:tbl>
    <w:p w14:paraId="3603EE4C" w14:textId="71CE61D8" w:rsidR="00177276" w:rsidRDefault="00177276" w:rsidP="00A94CD9">
      <w:pPr>
        <w:rPr>
          <w:rFonts w:ascii="Verdana" w:hAnsi="Verdana"/>
          <w:color w:val="000000"/>
        </w:rPr>
      </w:pPr>
    </w:p>
    <w:bookmarkStart w:id="26" w:name="OLE_LINK1"/>
    <w:p w14:paraId="158C8B0A" w14:textId="188681EA" w:rsidR="00BF33F3" w:rsidRDefault="00F824BF" w:rsidP="00EF7C77">
      <w:pPr>
        <w:jc w:val="right"/>
        <w:rPr>
          <w:rFonts w:ascii="Verdana" w:hAnsi="Verdana"/>
          <w:color w:val="000000"/>
        </w:rPr>
      </w:pPr>
      <w:r>
        <w:rPr>
          <w:rFonts w:ascii="Verdana" w:hAnsi="Verdana"/>
          <w:color w:val="000000"/>
        </w:rPr>
        <w:fldChar w:fldCharType="begin"/>
      </w:r>
      <w:r>
        <w:rPr>
          <w:rFonts w:ascii="Verdana" w:hAnsi="Verdana"/>
          <w:color w:val="000000"/>
        </w:rPr>
        <w:instrText xml:space="preserve"> HYPERLINK  \l "_top" </w:instrText>
      </w:r>
      <w:r>
        <w:rPr>
          <w:rFonts w:ascii="Verdana" w:hAnsi="Verdana"/>
          <w:color w:val="000000"/>
        </w:rPr>
      </w:r>
      <w:r>
        <w:rPr>
          <w:rFonts w:ascii="Verdana" w:hAnsi="Verdana"/>
          <w:color w:val="000000"/>
        </w:rPr>
        <w:fldChar w:fldCharType="separate"/>
      </w:r>
      <w:r w:rsidR="00EF7C77" w:rsidRPr="00F824BF">
        <w:rPr>
          <w:rStyle w:val="Hyperlink"/>
          <w:rFonts w:ascii="Verdana" w:hAnsi="Verdana"/>
        </w:rPr>
        <w:t>Top of the Document</w:t>
      </w:r>
      <w:r>
        <w:rPr>
          <w:rFonts w:ascii="Verdana" w:hAnsi="Verdana"/>
          <w:color w:val="000000"/>
        </w:rPr>
        <w:fldChar w:fldCharType="end"/>
      </w:r>
    </w:p>
    <w:tbl>
      <w:tblPr>
        <w:tblStyle w:val="TableGrid"/>
        <w:tblW w:w="5000" w:type="pct"/>
        <w:tblLook w:val="04A0" w:firstRow="1" w:lastRow="0" w:firstColumn="1" w:lastColumn="0" w:noHBand="0" w:noVBand="1"/>
      </w:tblPr>
      <w:tblGrid>
        <w:gridCol w:w="12950"/>
      </w:tblGrid>
      <w:tr w:rsidR="00BF33F3" w:rsidRPr="00BF33F3" w14:paraId="4BB81540" w14:textId="77777777" w:rsidTr="007604FD">
        <w:tc>
          <w:tcPr>
            <w:tcW w:w="5000" w:type="pct"/>
            <w:shd w:val="clear" w:color="auto" w:fill="BFBFBF" w:themeFill="background1" w:themeFillShade="BF"/>
          </w:tcPr>
          <w:p w14:paraId="7A13267A" w14:textId="249D47D1" w:rsidR="00BF33F3" w:rsidRPr="00462C5B" w:rsidRDefault="00BF33F3" w:rsidP="00244385">
            <w:pPr>
              <w:pStyle w:val="Heading2"/>
              <w:spacing w:before="120" w:after="120"/>
              <w:rPr>
                <w:rFonts w:ascii="Verdana" w:hAnsi="Verdana"/>
              </w:rPr>
            </w:pPr>
            <w:bookmarkStart w:id="27" w:name="_Toc171508268"/>
            <w:bookmarkEnd w:id="26"/>
            <w:r w:rsidRPr="00462C5B">
              <w:rPr>
                <w:rFonts w:ascii="Verdana" w:hAnsi="Verdana"/>
                <w:i w:val="0"/>
                <w:iCs w:val="0"/>
              </w:rPr>
              <w:t>New to Market/Pending Review</w:t>
            </w:r>
            <w:bookmarkEnd w:id="27"/>
          </w:p>
        </w:tc>
      </w:tr>
    </w:tbl>
    <w:p w14:paraId="0B8B2FA6" w14:textId="77777777" w:rsidR="00FD69D3" w:rsidRDefault="00FD69D3" w:rsidP="00FD69D3">
      <w:pPr>
        <w:spacing w:before="120" w:after="120"/>
        <w:rPr>
          <w:rFonts w:ascii="Verdana" w:hAnsi="Verdana" w:cs="Arial"/>
          <w:bCs/>
          <w:color w:val="333333"/>
        </w:rPr>
      </w:pPr>
      <w:r>
        <w:rPr>
          <w:rFonts w:ascii="Verdana" w:hAnsi="Verdana" w:cs="Arial"/>
          <w:bCs/>
          <w:color w:val="333333"/>
        </w:rPr>
        <w:t>Representatives may find the following helpful in providing members with the most accurate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825"/>
        <w:gridCol w:w="8454"/>
      </w:tblGrid>
      <w:tr w:rsidR="00FD69D3" w14:paraId="6FEBB1AC" w14:textId="77777777" w:rsidTr="00264064">
        <w:trPr>
          <w:trHeight w:val="638"/>
        </w:trPr>
        <w:tc>
          <w:tcPr>
            <w:tcW w:w="259" w:type="pct"/>
            <w:tcBorders>
              <w:top w:val="single" w:sz="4" w:space="0" w:color="auto"/>
              <w:left w:val="single" w:sz="4" w:space="0" w:color="auto"/>
              <w:bottom w:val="single" w:sz="4" w:space="0" w:color="auto"/>
              <w:right w:val="single" w:sz="4" w:space="0" w:color="auto"/>
            </w:tcBorders>
            <w:shd w:val="pct10" w:color="auto" w:fill="auto"/>
            <w:hideMark/>
          </w:tcPr>
          <w:p w14:paraId="75AF9C83" w14:textId="77777777" w:rsidR="00FD69D3" w:rsidRDefault="00FD69D3">
            <w:pPr>
              <w:spacing w:before="120" w:after="120"/>
              <w:jc w:val="center"/>
              <w:rPr>
                <w:rFonts w:ascii="Verdana" w:hAnsi="Verdana" w:cs="Arial"/>
                <w:b/>
                <w:bCs/>
                <w:color w:val="333333"/>
              </w:rPr>
            </w:pPr>
            <w:r>
              <w:rPr>
                <w:rFonts w:ascii="Verdana" w:hAnsi="Verdana" w:cs="Arial"/>
                <w:b/>
                <w:bCs/>
                <w:color w:val="333333"/>
              </w:rPr>
              <w:t>#</w:t>
            </w:r>
          </w:p>
        </w:tc>
        <w:tc>
          <w:tcPr>
            <w:tcW w:w="1477" w:type="pct"/>
            <w:tcBorders>
              <w:top w:val="single" w:sz="4" w:space="0" w:color="auto"/>
              <w:left w:val="single" w:sz="4" w:space="0" w:color="auto"/>
              <w:bottom w:val="single" w:sz="4" w:space="0" w:color="auto"/>
              <w:right w:val="single" w:sz="4" w:space="0" w:color="auto"/>
            </w:tcBorders>
            <w:shd w:val="pct10" w:color="auto" w:fill="auto"/>
            <w:hideMark/>
          </w:tcPr>
          <w:p w14:paraId="6D144A0B" w14:textId="77777777" w:rsidR="00FD69D3" w:rsidRDefault="00FD69D3">
            <w:pPr>
              <w:spacing w:before="120" w:after="120"/>
              <w:jc w:val="center"/>
              <w:rPr>
                <w:rFonts w:ascii="Verdana" w:hAnsi="Verdana" w:cs="Arial"/>
                <w:b/>
                <w:bCs/>
                <w:color w:val="333333"/>
              </w:rPr>
            </w:pPr>
            <w:r>
              <w:rPr>
                <w:rFonts w:ascii="Verdana" w:hAnsi="Verdana" w:cs="Arial"/>
                <w:b/>
                <w:bCs/>
                <w:color w:val="333333"/>
              </w:rPr>
              <w:t>Question/Statement</w:t>
            </w:r>
          </w:p>
        </w:tc>
        <w:tc>
          <w:tcPr>
            <w:tcW w:w="3264" w:type="pct"/>
            <w:tcBorders>
              <w:top w:val="single" w:sz="4" w:space="0" w:color="auto"/>
              <w:left w:val="single" w:sz="4" w:space="0" w:color="auto"/>
              <w:bottom w:val="single" w:sz="4" w:space="0" w:color="auto"/>
              <w:right w:val="single" w:sz="4" w:space="0" w:color="auto"/>
            </w:tcBorders>
            <w:shd w:val="pct10" w:color="auto" w:fill="auto"/>
            <w:hideMark/>
          </w:tcPr>
          <w:p w14:paraId="3E697CF6" w14:textId="77777777" w:rsidR="00FD69D3" w:rsidRDefault="00FD69D3">
            <w:pPr>
              <w:spacing w:before="120" w:after="120"/>
              <w:jc w:val="center"/>
              <w:rPr>
                <w:rFonts w:ascii="Verdana" w:hAnsi="Verdana" w:cs="Arial"/>
                <w:b/>
                <w:bCs/>
                <w:color w:val="333333"/>
              </w:rPr>
            </w:pPr>
            <w:r>
              <w:rPr>
                <w:rFonts w:ascii="Verdana" w:hAnsi="Verdana" w:cs="Arial"/>
                <w:b/>
                <w:bCs/>
                <w:color w:val="333333"/>
              </w:rPr>
              <w:t>Answer</w:t>
            </w:r>
          </w:p>
        </w:tc>
      </w:tr>
      <w:tr w:rsidR="00FD69D3" w14:paraId="4574239F" w14:textId="77777777" w:rsidTr="00264064">
        <w:tc>
          <w:tcPr>
            <w:tcW w:w="259" w:type="pct"/>
            <w:tcBorders>
              <w:top w:val="single" w:sz="4" w:space="0" w:color="auto"/>
              <w:left w:val="single" w:sz="4" w:space="0" w:color="auto"/>
              <w:bottom w:val="single" w:sz="4" w:space="0" w:color="auto"/>
              <w:right w:val="single" w:sz="4" w:space="0" w:color="auto"/>
            </w:tcBorders>
            <w:hideMark/>
          </w:tcPr>
          <w:p w14:paraId="400BF830" w14:textId="77777777" w:rsidR="00FD69D3" w:rsidRDefault="00FD69D3">
            <w:pPr>
              <w:spacing w:before="120" w:after="120"/>
              <w:jc w:val="center"/>
              <w:rPr>
                <w:rFonts w:ascii="Verdana" w:hAnsi="Verdana" w:cs="Arial"/>
                <w:b/>
                <w:bCs/>
                <w:color w:val="333333"/>
              </w:rPr>
            </w:pPr>
            <w:r>
              <w:rPr>
                <w:rFonts w:ascii="Verdana" w:hAnsi="Verdana" w:cs="Arial"/>
                <w:b/>
                <w:bCs/>
                <w:color w:val="333333"/>
              </w:rPr>
              <w:t>1</w:t>
            </w:r>
          </w:p>
        </w:tc>
        <w:tc>
          <w:tcPr>
            <w:tcW w:w="1477" w:type="pct"/>
            <w:tcBorders>
              <w:top w:val="single" w:sz="4" w:space="0" w:color="auto"/>
              <w:left w:val="single" w:sz="4" w:space="0" w:color="auto"/>
              <w:bottom w:val="single" w:sz="4" w:space="0" w:color="auto"/>
              <w:right w:val="single" w:sz="4" w:space="0" w:color="auto"/>
            </w:tcBorders>
            <w:hideMark/>
          </w:tcPr>
          <w:p w14:paraId="263D2813" w14:textId="77777777" w:rsidR="00FD69D3" w:rsidRDefault="00FD69D3">
            <w:pPr>
              <w:spacing w:before="120" w:after="120"/>
              <w:rPr>
                <w:rFonts w:ascii="Verdana" w:hAnsi="Verdana" w:cs="Arial"/>
                <w:bCs/>
                <w:color w:val="333333"/>
              </w:rPr>
            </w:pPr>
            <w:r>
              <w:rPr>
                <w:rFonts w:ascii="Verdana" w:hAnsi="Verdana" w:cs="Arial"/>
                <w:bCs/>
                <w:color w:val="333333"/>
              </w:rPr>
              <w:t>Who is responsible for this change?</w:t>
            </w:r>
          </w:p>
        </w:tc>
        <w:tc>
          <w:tcPr>
            <w:tcW w:w="3264" w:type="pct"/>
            <w:tcBorders>
              <w:top w:val="single" w:sz="4" w:space="0" w:color="auto"/>
              <w:left w:val="single" w:sz="4" w:space="0" w:color="auto"/>
              <w:bottom w:val="single" w:sz="4" w:space="0" w:color="auto"/>
              <w:right w:val="single" w:sz="4" w:space="0" w:color="auto"/>
            </w:tcBorders>
            <w:hideMark/>
          </w:tcPr>
          <w:p w14:paraId="13372431" w14:textId="556D464D" w:rsidR="00FD69D3" w:rsidRDefault="00EF336E">
            <w:pPr>
              <w:spacing w:before="120" w:after="120"/>
              <w:rPr>
                <w:rFonts w:ascii="Verdana" w:hAnsi="Verdana" w:cs="Arial"/>
                <w:b/>
                <w:bCs/>
                <w:color w:val="333333"/>
              </w:rPr>
            </w:pPr>
            <w:r>
              <w:rPr>
                <w:noProof/>
              </w:rPr>
              <w:drawing>
                <wp:inline distT="0" distB="0" distL="0" distR="0" wp14:anchorId="7D7789C9" wp14:editId="6DEDECB0">
                  <wp:extent cx="238125" cy="209550"/>
                  <wp:effectExtent l="0" t="0" r="9525" b="0"/>
                  <wp:docPr id="74" name="Picture 74" descr="Icon - Conversation"/>
                  <wp:cNvGraphicFramePr/>
                  <a:graphic xmlns:a="http://schemas.openxmlformats.org/drawingml/2006/main">
                    <a:graphicData uri="http://schemas.openxmlformats.org/drawingml/2006/picture">
                      <pic:pic xmlns:pic="http://schemas.openxmlformats.org/drawingml/2006/picture">
                        <pic:nvPicPr>
                          <pic:cNvPr id="49" name="Picture 49" descr="Icon - Conversatio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333333"/>
              </w:rPr>
              <w:t xml:space="preserve"> </w:t>
            </w:r>
            <w:r w:rsidR="00FD69D3">
              <w:rPr>
                <w:rFonts w:ascii="Verdana" w:hAnsi="Verdana" w:cs="Arial"/>
                <w:bCs/>
                <w:color w:val="333333"/>
              </w:rPr>
              <w:t xml:space="preserve">CVS Caremark pharmacy has been asked by </w:t>
            </w:r>
            <w:r w:rsidR="00177652">
              <w:rPr>
                <w:rFonts w:ascii="Verdana" w:hAnsi="Verdana" w:cs="Arial"/>
                <w:bCs/>
                <w:color w:val="333333"/>
              </w:rPr>
              <w:t>&lt;</w:t>
            </w:r>
            <w:r w:rsidR="00FD69D3">
              <w:rPr>
                <w:rFonts w:ascii="Verdana" w:hAnsi="Verdana" w:cs="Arial"/>
                <w:bCs/>
                <w:color w:val="333333"/>
              </w:rPr>
              <w:t>plan sponsor</w:t>
            </w:r>
            <w:r w:rsidR="00177652">
              <w:rPr>
                <w:rFonts w:ascii="Verdana" w:hAnsi="Verdana" w:cs="Arial"/>
                <w:bCs/>
                <w:color w:val="333333"/>
              </w:rPr>
              <w:t>&gt;</w:t>
            </w:r>
            <w:r w:rsidR="00FD69D3">
              <w:rPr>
                <w:rFonts w:ascii="Verdana" w:hAnsi="Verdana" w:cs="Arial"/>
                <w:bCs/>
                <w:color w:val="333333"/>
              </w:rPr>
              <w:t xml:space="preserve"> to manage their drug benefit plan. </w:t>
            </w:r>
            <w:r w:rsidR="00EA0E5E">
              <w:rPr>
                <w:rFonts w:ascii="Verdana" w:hAnsi="Verdana" w:cs="Arial"/>
                <w:bCs/>
                <w:color w:val="333333"/>
              </w:rPr>
              <w:t xml:space="preserve"> </w:t>
            </w:r>
            <w:r w:rsidR="00FD69D3">
              <w:rPr>
                <w:rFonts w:ascii="Verdana" w:hAnsi="Verdana" w:cs="Arial"/>
                <w:bCs/>
                <w:color w:val="333333"/>
              </w:rPr>
              <w:t xml:space="preserve">CVS Caremark pharmacy made this change with the approval of their national and independent P&amp;T Committee. </w:t>
            </w:r>
          </w:p>
        </w:tc>
      </w:tr>
      <w:tr w:rsidR="00FD69D3" w14:paraId="662AD4C5" w14:textId="77777777" w:rsidTr="00264064">
        <w:tc>
          <w:tcPr>
            <w:tcW w:w="259" w:type="pct"/>
            <w:tcBorders>
              <w:top w:val="single" w:sz="4" w:space="0" w:color="auto"/>
              <w:left w:val="single" w:sz="4" w:space="0" w:color="auto"/>
              <w:bottom w:val="single" w:sz="4" w:space="0" w:color="auto"/>
              <w:right w:val="single" w:sz="4" w:space="0" w:color="auto"/>
            </w:tcBorders>
            <w:hideMark/>
          </w:tcPr>
          <w:p w14:paraId="138770F8" w14:textId="77777777" w:rsidR="00FD69D3" w:rsidRDefault="00FD69D3">
            <w:pPr>
              <w:spacing w:before="120" w:after="120"/>
              <w:jc w:val="center"/>
              <w:rPr>
                <w:rFonts w:ascii="Verdana" w:hAnsi="Verdana" w:cs="Arial"/>
                <w:b/>
                <w:bCs/>
                <w:color w:val="333333"/>
              </w:rPr>
            </w:pPr>
            <w:r>
              <w:rPr>
                <w:rFonts w:ascii="Verdana" w:hAnsi="Verdana" w:cs="Arial"/>
                <w:b/>
                <w:bCs/>
                <w:color w:val="333333"/>
              </w:rPr>
              <w:t>2</w:t>
            </w:r>
          </w:p>
        </w:tc>
        <w:tc>
          <w:tcPr>
            <w:tcW w:w="1477" w:type="pct"/>
            <w:tcBorders>
              <w:top w:val="single" w:sz="4" w:space="0" w:color="auto"/>
              <w:left w:val="single" w:sz="4" w:space="0" w:color="auto"/>
              <w:bottom w:val="single" w:sz="4" w:space="0" w:color="auto"/>
              <w:right w:val="single" w:sz="4" w:space="0" w:color="auto"/>
            </w:tcBorders>
          </w:tcPr>
          <w:p w14:paraId="4E058447" w14:textId="77777777" w:rsidR="00FD69D3" w:rsidRDefault="00FD69D3">
            <w:pPr>
              <w:spacing w:before="120" w:after="120"/>
              <w:rPr>
                <w:rFonts w:ascii="Verdana" w:hAnsi="Verdana" w:cs="Arial"/>
                <w:bCs/>
                <w:color w:val="333333"/>
              </w:rPr>
            </w:pPr>
            <w:r>
              <w:rPr>
                <w:rFonts w:ascii="Verdana" w:hAnsi="Verdana" w:cs="Arial"/>
                <w:bCs/>
                <w:color w:val="333333"/>
              </w:rPr>
              <w:t>Why does this product require a review before it is covered?</w:t>
            </w:r>
          </w:p>
          <w:p w14:paraId="44B07BBF" w14:textId="77777777" w:rsidR="00FD69D3" w:rsidRDefault="00FD69D3">
            <w:pPr>
              <w:spacing w:before="120" w:after="120"/>
              <w:rPr>
                <w:rFonts w:ascii="Verdana" w:hAnsi="Verdana" w:cs="Arial"/>
                <w:bCs/>
                <w:color w:val="333333"/>
              </w:rPr>
            </w:pPr>
          </w:p>
        </w:tc>
        <w:tc>
          <w:tcPr>
            <w:tcW w:w="3264" w:type="pct"/>
            <w:tcBorders>
              <w:top w:val="single" w:sz="4" w:space="0" w:color="auto"/>
              <w:left w:val="single" w:sz="4" w:space="0" w:color="auto"/>
              <w:bottom w:val="single" w:sz="4" w:space="0" w:color="auto"/>
              <w:right w:val="single" w:sz="4" w:space="0" w:color="auto"/>
            </w:tcBorders>
          </w:tcPr>
          <w:p w14:paraId="41883411" w14:textId="76D04F62" w:rsidR="00FD69D3" w:rsidRDefault="00EF336E">
            <w:pPr>
              <w:spacing w:before="120" w:after="120"/>
              <w:rPr>
                <w:rFonts w:ascii="Verdana" w:hAnsi="Verdana" w:cs="Arial"/>
                <w:bCs/>
                <w:color w:val="333333"/>
              </w:rPr>
            </w:pPr>
            <w:r>
              <w:rPr>
                <w:noProof/>
              </w:rPr>
              <w:drawing>
                <wp:inline distT="0" distB="0" distL="0" distR="0" wp14:anchorId="27067B03" wp14:editId="3EA9EF57">
                  <wp:extent cx="238125" cy="209550"/>
                  <wp:effectExtent l="0" t="0" r="9525" b="0"/>
                  <wp:docPr id="75" name="Picture 75" descr="Icon - Conversation"/>
                  <wp:cNvGraphicFramePr/>
                  <a:graphic xmlns:a="http://schemas.openxmlformats.org/drawingml/2006/main">
                    <a:graphicData uri="http://schemas.openxmlformats.org/drawingml/2006/picture">
                      <pic:pic xmlns:pic="http://schemas.openxmlformats.org/drawingml/2006/picture">
                        <pic:nvPicPr>
                          <pic:cNvPr id="49" name="Picture 49" descr="Icon - Conversatio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333333"/>
              </w:rPr>
              <w:t xml:space="preserve"> </w:t>
            </w:r>
            <w:r w:rsidR="00FD69D3">
              <w:rPr>
                <w:rFonts w:ascii="Verdana" w:hAnsi="Verdana" w:cs="Arial"/>
                <w:bCs/>
                <w:color w:val="333333"/>
              </w:rPr>
              <w:t>All new to market products and new variations of products require a review before they are added to the formulary. The product is reviewed to determine if it is clinically appropriate, cost-effective, and approved by CVS Caremark pharmacy’s national and independent P&amp;T Committee.</w:t>
            </w:r>
          </w:p>
          <w:p w14:paraId="21423650" w14:textId="77777777" w:rsidR="00FD69D3" w:rsidRDefault="00FD69D3">
            <w:pPr>
              <w:spacing w:before="120" w:after="120"/>
              <w:rPr>
                <w:rFonts w:ascii="Verdana" w:hAnsi="Verdana" w:cs="Arial"/>
                <w:bCs/>
                <w:color w:val="333333"/>
              </w:rPr>
            </w:pPr>
          </w:p>
          <w:p w14:paraId="042A4F24" w14:textId="77777777" w:rsidR="00FD69D3" w:rsidRDefault="00FD69D3">
            <w:pPr>
              <w:spacing w:before="120" w:after="120"/>
              <w:rPr>
                <w:rFonts w:ascii="Verdana" w:hAnsi="Verdana" w:cs="Arial"/>
                <w:bCs/>
                <w:color w:val="333333"/>
              </w:rPr>
            </w:pPr>
            <w:r>
              <w:rPr>
                <w:rFonts w:ascii="Verdana" w:hAnsi="Verdana" w:cs="Arial"/>
                <w:bCs/>
                <w:color w:val="333333"/>
              </w:rPr>
              <w:t>Reviewing the product prior to adding it to the formulary also minimizes disruption for members who may start therapy with a new-to-market product but must change to another treatment if the product is later removed from the formulary.</w:t>
            </w:r>
          </w:p>
        </w:tc>
      </w:tr>
      <w:tr w:rsidR="00FD69D3" w14:paraId="121CD4F6" w14:textId="77777777" w:rsidTr="00264064">
        <w:tc>
          <w:tcPr>
            <w:tcW w:w="259" w:type="pct"/>
            <w:tcBorders>
              <w:top w:val="single" w:sz="4" w:space="0" w:color="auto"/>
              <w:left w:val="single" w:sz="4" w:space="0" w:color="auto"/>
              <w:bottom w:val="single" w:sz="4" w:space="0" w:color="auto"/>
              <w:right w:val="single" w:sz="4" w:space="0" w:color="auto"/>
            </w:tcBorders>
            <w:hideMark/>
          </w:tcPr>
          <w:p w14:paraId="1431685B" w14:textId="77777777" w:rsidR="00FD69D3" w:rsidRDefault="00FD69D3">
            <w:pPr>
              <w:spacing w:before="120" w:after="120"/>
              <w:jc w:val="center"/>
              <w:rPr>
                <w:rFonts w:ascii="Verdana" w:hAnsi="Verdana" w:cs="Arial"/>
                <w:b/>
                <w:bCs/>
                <w:color w:val="333333"/>
              </w:rPr>
            </w:pPr>
            <w:r>
              <w:rPr>
                <w:rFonts w:ascii="Verdana" w:hAnsi="Verdana" w:cs="Arial"/>
                <w:b/>
                <w:bCs/>
                <w:color w:val="333333"/>
              </w:rPr>
              <w:t>3</w:t>
            </w:r>
          </w:p>
        </w:tc>
        <w:tc>
          <w:tcPr>
            <w:tcW w:w="1477" w:type="pct"/>
            <w:tcBorders>
              <w:top w:val="single" w:sz="4" w:space="0" w:color="auto"/>
              <w:left w:val="single" w:sz="4" w:space="0" w:color="auto"/>
              <w:bottom w:val="single" w:sz="4" w:space="0" w:color="auto"/>
              <w:right w:val="single" w:sz="4" w:space="0" w:color="auto"/>
            </w:tcBorders>
          </w:tcPr>
          <w:p w14:paraId="467D15EB" w14:textId="77777777" w:rsidR="00FD69D3" w:rsidRDefault="00FD69D3">
            <w:pPr>
              <w:spacing w:before="120" w:after="120"/>
              <w:rPr>
                <w:rFonts w:ascii="Verdana" w:hAnsi="Verdana" w:cs="Arial"/>
                <w:bCs/>
                <w:color w:val="333333"/>
              </w:rPr>
            </w:pPr>
            <w:r>
              <w:rPr>
                <w:rFonts w:ascii="Verdana" w:hAnsi="Verdana" w:cs="Arial"/>
                <w:bCs/>
                <w:color w:val="333333"/>
              </w:rPr>
              <w:t>When will the review be completed?</w:t>
            </w:r>
          </w:p>
          <w:p w14:paraId="47BEAE50" w14:textId="77777777" w:rsidR="00FD69D3" w:rsidRDefault="00FD69D3">
            <w:pPr>
              <w:spacing w:before="120" w:after="120"/>
              <w:rPr>
                <w:rFonts w:ascii="Verdana" w:hAnsi="Verdana" w:cs="Arial"/>
                <w:bCs/>
                <w:color w:val="333333"/>
              </w:rPr>
            </w:pPr>
          </w:p>
        </w:tc>
        <w:tc>
          <w:tcPr>
            <w:tcW w:w="3264" w:type="pct"/>
            <w:tcBorders>
              <w:top w:val="single" w:sz="4" w:space="0" w:color="auto"/>
              <w:left w:val="single" w:sz="4" w:space="0" w:color="auto"/>
              <w:bottom w:val="single" w:sz="4" w:space="0" w:color="auto"/>
              <w:right w:val="single" w:sz="4" w:space="0" w:color="auto"/>
            </w:tcBorders>
            <w:hideMark/>
          </w:tcPr>
          <w:p w14:paraId="79321A03" w14:textId="13B157C2" w:rsidR="00FD69D3" w:rsidRDefault="00EF336E">
            <w:pPr>
              <w:spacing w:before="120" w:after="120"/>
              <w:rPr>
                <w:rFonts w:ascii="Verdana" w:hAnsi="Verdana" w:cs="Arial"/>
                <w:bCs/>
                <w:color w:val="333333"/>
              </w:rPr>
            </w:pPr>
            <w:r>
              <w:rPr>
                <w:noProof/>
              </w:rPr>
              <w:drawing>
                <wp:inline distT="0" distB="0" distL="0" distR="0" wp14:anchorId="065131C8" wp14:editId="73EF892A">
                  <wp:extent cx="238125" cy="209550"/>
                  <wp:effectExtent l="0" t="0" r="9525" b="0"/>
                  <wp:docPr id="76" name="Picture 76" descr="Icon - Conversation"/>
                  <wp:cNvGraphicFramePr/>
                  <a:graphic xmlns:a="http://schemas.openxmlformats.org/drawingml/2006/main">
                    <a:graphicData uri="http://schemas.openxmlformats.org/drawingml/2006/picture">
                      <pic:pic xmlns:pic="http://schemas.openxmlformats.org/drawingml/2006/picture">
                        <pic:nvPicPr>
                          <pic:cNvPr id="49" name="Picture 49" descr="Icon - Conversatio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333333"/>
              </w:rPr>
              <w:t xml:space="preserve"> </w:t>
            </w:r>
            <w:r w:rsidR="00FD69D3">
              <w:rPr>
                <w:rFonts w:ascii="Verdana" w:hAnsi="Verdana" w:cs="Arial"/>
                <w:bCs/>
                <w:color w:val="333333"/>
              </w:rPr>
              <w:t>The time frame is typically one year.</w:t>
            </w:r>
          </w:p>
        </w:tc>
      </w:tr>
      <w:tr w:rsidR="00FD69D3" w14:paraId="0BB53D98" w14:textId="77777777" w:rsidTr="00264064">
        <w:tc>
          <w:tcPr>
            <w:tcW w:w="259" w:type="pct"/>
            <w:tcBorders>
              <w:top w:val="single" w:sz="4" w:space="0" w:color="auto"/>
              <w:left w:val="single" w:sz="4" w:space="0" w:color="auto"/>
              <w:bottom w:val="single" w:sz="4" w:space="0" w:color="auto"/>
              <w:right w:val="single" w:sz="4" w:space="0" w:color="auto"/>
            </w:tcBorders>
            <w:hideMark/>
          </w:tcPr>
          <w:p w14:paraId="77229C2F" w14:textId="77777777" w:rsidR="00FD69D3" w:rsidRDefault="00FD69D3">
            <w:pPr>
              <w:spacing w:before="120" w:after="120"/>
              <w:jc w:val="center"/>
              <w:rPr>
                <w:rFonts w:ascii="Verdana" w:hAnsi="Verdana" w:cs="Arial"/>
                <w:b/>
                <w:bCs/>
                <w:color w:val="333333"/>
              </w:rPr>
            </w:pPr>
            <w:r>
              <w:rPr>
                <w:rFonts w:ascii="Verdana" w:hAnsi="Verdana" w:cs="Arial"/>
                <w:b/>
                <w:bCs/>
                <w:color w:val="333333"/>
              </w:rPr>
              <w:t>4</w:t>
            </w:r>
          </w:p>
        </w:tc>
        <w:tc>
          <w:tcPr>
            <w:tcW w:w="1477" w:type="pct"/>
            <w:tcBorders>
              <w:top w:val="single" w:sz="4" w:space="0" w:color="auto"/>
              <w:left w:val="single" w:sz="4" w:space="0" w:color="auto"/>
              <w:bottom w:val="single" w:sz="4" w:space="0" w:color="auto"/>
              <w:right w:val="single" w:sz="4" w:space="0" w:color="auto"/>
            </w:tcBorders>
            <w:hideMark/>
          </w:tcPr>
          <w:p w14:paraId="05CEA778" w14:textId="77777777" w:rsidR="00FD69D3" w:rsidRDefault="00FD69D3">
            <w:pPr>
              <w:spacing w:before="120" w:after="120"/>
              <w:rPr>
                <w:rFonts w:ascii="Verdana" w:hAnsi="Verdana" w:cs="Arial"/>
                <w:bCs/>
                <w:color w:val="333333"/>
              </w:rPr>
            </w:pPr>
            <w:r>
              <w:rPr>
                <w:rFonts w:ascii="Verdana" w:hAnsi="Verdana" w:cs="Arial"/>
                <w:bCs/>
                <w:color w:val="333333"/>
              </w:rPr>
              <w:t>Can my doctor submit a prior authorization while the drug is being reviewed?</w:t>
            </w:r>
          </w:p>
        </w:tc>
        <w:tc>
          <w:tcPr>
            <w:tcW w:w="3264" w:type="pct"/>
            <w:tcBorders>
              <w:top w:val="single" w:sz="4" w:space="0" w:color="auto"/>
              <w:left w:val="single" w:sz="4" w:space="0" w:color="auto"/>
              <w:bottom w:val="single" w:sz="4" w:space="0" w:color="auto"/>
              <w:right w:val="single" w:sz="4" w:space="0" w:color="auto"/>
            </w:tcBorders>
          </w:tcPr>
          <w:p w14:paraId="63FB6BC0" w14:textId="7890BE35" w:rsidR="00FD69D3" w:rsidRDefault="00FD69D3">
            <w:pPr>
              <w:spacing w:before="120" w:after="120"/>
              <w:rPr>
                <w:rFonts w:ascii="Verdana" w:hAnsi="Verdana" w:cs="Arial"/>
                <w:bCs/>
                <w:color w:val="333333"/>
              </w:rPr>
            </w:pPr>
            <w:r>
              <w:rPr>
                <w:rFonts w:ascii="Verdana" w:hAnsi="Verdana"/>
                <w:noProof/>
              </w:rPr>
              <w:drawing>
                <wp:inline distT="0" distB="0" distL="0" distR="0" wp14:anchorId="7C278DA9" wp14:editId="2F8DB3CB">
                  <wp:extent cx="238125" cy="209550"/>
                  <wp:effectExtent l="0" t="0" r="9525" b="0"/>
                  <wp:docPr id="49" name="Picture 4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Pr>
                <w:rFonts w:ascii="Verdana" w:hAnsi="Verdana" w:cs="Arial"/>
                <w:bCs/>
                <w:color w:val="333333"/>
              </w:rPr>
              <w:t xml:space="preserve">If your doctor thinks it is clinically necessary for you to take the medication before the review is completed, </w:t>
            </w:r>
            <w:r w:rsidR="009C6C0E">
              <w:rPr>
                <w:rFonts w:ascii="Verdana" w:hAnsi="Verdana" w:cs="Arial"/>
                <w:bCs/>
                <w:color w:val="333333"/>
              </w:rPr>
              <w:t>they</w:t>
            </w:r>
            <w:r>
              <w:rPr>
                <w:rFonts w:ascii="Verdana" w:hAnsi="Verdana" w:cs="Arial"/>
                <w:bCs/>
                <w:color w:val="333333"/>
              </w:rPr>
              <w:t xml:space="preserve"> can call us toll-free to request </w:t>
            </w:r>
            <w:r w:rsidR="00E9333D">
              <w:rPr>
                <w:rFonts w:ascii="Verdana" w:hAnsi="Verdana" w:cs="Arial"/>
                <w:bCs/>
                <w:color w:val="333333"/>
              </w:rPr>
              <w:t>a coverage approval:</w:t>
            </w:r>
          </w:p>
          <w:p w14:paraId="3E257274" w14:textId="77777777" w:rsidR="00EF336E" w:rsidRDefault="00EF336E" w:rsidP="00EF336E">
            <w:pPr>
              <w:spacing w:before="120" w:after="120"/>
              <w:rPr>
                <w:rFonts w:ascii="Verdana" w:hAnsi="Verdana" w:cs="Arial"/>
                <w:b/>
                <w:color w:val="333333"/>
              </w:rPr>
            </w:pPr>
          </w:p>
          <w:p w14:paraId="3F6197B1" w14:textId="2291FB59" w:rsidR="00FD69D3" w:rsidRPr="00EF336E" w:rsidRDefault="00FD69D3" w:rsidP="00EF336E">
            <w:pPr>
              <w:spacing w:before="120" w:after="120"/>
              <w:rPr>
                <w:rFonts w:ascii="Verdana" w:hAnsi="Verdana" w:cs="Arial"/>
                <w:b/>
                <w:bCs/>
                <w:color w:val="333333"/>
              </w:rPr>
            </w:pPr>
            <w:r w:rsidRPr="00EF336E">
              <w:rPr>
                <w:rFonts w:ascii="Verdana" w:hAnsi="Verdana" w:cs="Arial"/>
                <w:b/>
                <w:color w:val="333333"/>
              </w:rPr>
              <w:t>Non-Specialty Prior Authorization</w:t>
            </w:r>
            <w:r w:rsidR="00EA0E5E">
              <w:rPr>
                <w:rFonts w:ascii="Verdana" w:hAnsi="Verdana" w:cs="Arial"/>
                <w:b/>
                <w:color w:val="333333"/>
              </w:rPr>
              <w:t xml:space="preserve">:  </w:t>
            </w:r>
            <w:r w:rsidRPr="00EF336E">
              <w:rPr>
                <w:rFonts w:ascii="Verdana" w:hAnsi="Verdana" w:cs="Arial"/>
                <w:b/>
                <w:bCs/>
                <w:color w:val="333333"/>
              </w:rPr>
              <w:t xml:space="preserve">1-855-582-2026  </w:t>
            </w:r>
          </w:p>
          <w:p w14:paraId="1F0FE8A3" w14:textId="531495C5" w:rsidR="00264064" w:rsidRDefault="00FD69D3" w:rsidP="00264064">
            <w:pPr>
              <w:pStyle w:val="Default"/>
              <w:spacing w:before="120" w:after="120"/>
              <w:rPr>
                <w:rFonts w:ascii="Verdana" w:hAnsi="Verdana" w:cs="Verdana"/>
                <w:b/>
                <w:bCs/>
              </w:rPr>
            </w:pPr>
            <w:r w:rsidRPr="00EF336E">
              <w:rPr>
                <w:rFonts w:ascii="Verdana" w:hAnsi="Verdana"/>
                <w:b/>
                <w:color w:val="333333"/>
              </w:rPr>
              <w:t>Specialty Prior Authorization</w:t>
            </w:r>
            <w:r w:rsidR="00EA0E5E">
              <w:rPr>
                <w:rFonts w:ascii="Verdana" w:hAnsi="Verdana"/>
                <w:b/>
                <w:color w:val="333333"/>
              </w:rPr>
              <w:t xml:space="preserve">:  </w:t>
            </w:r>
            <w:r w:rsidRPr="00EF336E">
              <w:rPr>
                <w:rFonts w:ascii="Verdana" w:hAnsi="Verdana"/>
                <w:b/>
                <w:bCs/>
                <w:color w:val="333333"/>
              </w:rPr>
              <w:t>1-866-814-5506</w:t>
            </w:r>
            <w:r w:rsidR="00264064">
              <w:rPr>
                <w:rFonts w:ascii="Verdana" w:hAnsi="Verdana"/>
                <w:b/>
                <w:bCs/>
                <w:color w:val="333333"/>
              </w:rPr>
              <w:t xml:space="preserve"> </w:t>
            </w:r>
            <w:r w:rsidR="00264064">
              <w:rPr>
                <w:rFonts w:ascii="Verdana" w:hAnsi="Verdana" w:cs="Verdana"/>
                <w:b/>
                <w:bCs/>
              </w:rPr>
              <w:t>(Prescribers and Medical Doctor Offices only)</w:t>
            </w:r>
          </w:p>
          <w:p w14:paraId="7B3679DC" w14:textId="56F4BCC2" w:rsidR="00441EC7" w:rsidRPr="00EF336E" w:rsidRDefault="00441EC7" w:rsidP="00264064">
            <w:pPr>
              <w:spacing w:before="120" w:after="120"/>
              <w:rPr>
                <w:rFonts w:ascii="Verdana" w:hAnsi="Verdana" w:cs="Arial"/>
                <w:b/>
                <w:bCs/>
                <w:color w:val="333333"/>
              </w:rPr>
            </w:pPr>
            <w:bookmarkStart w:id="28" w:name="OLE_LINK21"/>
            <w:r w:rsidRPr="00441EC7">
              <w:rPr>
                <w:rFonts w:ascii="Verdana" w:hAnsi="Verdana"/>
                <w:color w:val="000000"/>
              </w:rPr>
              <w:t>To contact the Specialty Prior Authorization department on the members behalf, use Internal number 1-855-890-0347 (Do not disclose)</w:t>
            </w:r>
          </w:p>
          <w:bookmarkEnd w:id="28"/>
          <w:p w14:paraId="47A3FDCE" w14:textId="77777777" w:rsidR="00FD69D3" w:rsidRDefault="00FD69D3">
            <w:pPr>
              <w:spacing w:before="120" w:after="120"/>
              <w:rPr>
                <w:rFonts w:ascii="Verdana" w:hAnsi="Verdana" w:cs="Arial"/>
                <w:b/>
                <w:bCs/>
                <w:color w:val="333333"/>
              </w:rPr>
            </w:pPr>
          </w:p>
          <w:p w14:paraId="794CA079" w14:textId="337C4EDF" w:rsidR="00FD69D3" w:rsidRDefault="00EF336E">
            <w:pPr>
              <w:spacing w:before="120" w:after="120"/>
              <w:rPr>
                <w:rFonts w:ascii="Verdana" w:hAnsi="Verdana" w:cs="Arial"/>
                <w:bCs/>
                <w:color w:val="333333"/>
              </w:rPr>
            </w:pPr>
            <w:r>
              <w:rPr>
                <w:rFonts w:ascii="Verdana" w:hAnsi="Verdana" w:cs="Arial"/>
                <w:b/>
                <w:bCs/>
                <w:color w:val="333333"/>
              </w:rPr>
              <w:t>CCR</w:t>
            </w:r>
            <w:r w:rsidR="00FD69D3">
              <w:rPr>
                <w:rFonts w:ascii="Verdana" w:hAnsi="Verdana" w:cs="Arial"/>
                <w:b/>
                <w:bCs/>
                <w:color w:val="333333"/>
              </w:rPr>
              <w:t>:</w:t>
            </w:r>
            <w:r w:rsidR="00FD69D3">
              <w:rPr>
                <w:rFonts w:ascii="Verdana" w:hAnsi="Verdana" w:cs="Arial"/>
                <w:color w:val="333333"/>
              </w:rPr>
              <w:t xml:space="preserve">  </w:t>
            </w:r>
            <w:r w:rsidR="00FD69D3">
              <w:rPr>
                <w:rFonts w:ascii="Verdana" w:hAnsi="Verdana"/>
                <w:color w:val="000000"/>
              </w:rPr>
              <w:t xml:space="preserve">If the plan allows for </w:t>
            </w:r>
            <w:r w:rsidR="00E9333D">
              <w:rPr>
                <w:rFonts w:ascii="Verdana" w:hAnsi="Verdana"/>
                <w:color w:val="000000"/>
              </w:rPr>
              <w:t>an exception</w:t>
            </w:r>
            <w:r w:rsidR="00FD69D3">
              <w:rPr>
                <w:rFonts w:ascii="Verdana" w:hAnsi="Verdana"/>
                <w:color w:val="000000"/>
              </w:rPr>
              <w:t xml:space="preserve"> and the claim </w:t>
            </w:r>
            <w:r w:rsidR="00E9333D">
              <w:rPr>
                <w:rFonts w:ascii="Verdana" w:hAnsi="Verdana"/>
                <w:color w:val="000000"/>
              </w:rPr>
              <w:t xml:space="preserve">reflects </w:t>
            </w:r>
            <w:r w:rsidR="00FD69D3">
              <w:rPr>
                <w:rFonts w:ascii="Verdana" w:hAnsi="Verdana"/>
                <w:color w:val="000000"/>
              </w:rPr>
              <w:t xml:space="preserve">that </w:t>
            </w:r>
            <w:r w:rsidR="00E9333D">
              <w:rPr>
                <w:rFonts w:ascii="Verdana" w:hAnsi="Verdana"/>
                <w:color w:val="000000"/>
              </w:rPr>
              <w:t>exception is potentially possible</w:t>
            </w:r>
            <w:r w:rsidR="00FD69D3">
              <w:rPr>
                <w:rFonts w:ascii="Verdana" w:hAnsi="Verdana"/>
                <w:color w:val="000000"/>
              </w:rPr>
              <w:t xml:space="preserve">, educate the member regarding the exception form and Letter of Medical Necessity (LOMN) that should be completed by the doctor to request coverage for the drug. </w:t>
            </w:r>
            <w:r>
              <w:rPr>
                <w:rFonts w:ascii="Verdana" w:hAnsi="Verdana"/>
                <w:color w:val="000000"/>
              </w:rPr>
              <w:t xml:space="preserve"> </w:t>
            </w:r>
            <w:r w:rsidR="00E9333D">
              <w:rPr>
                <w:rFonts w:ascii="Verdana" w:hAnsi="Verdana"/>
                <w:color w:val="000000"/>
              </w:rPr>
              <w:t>The member can s</w:t>
            </w:r>
            <w:r w:rsidR="00FD69D3">
              <w:rPr>
                <w:rFonts w:ascii="Verdana" w:hAnsi="Verdana"/>
                <w:color w:val="000000"/>
              </w:rPr>
              <w:t xml:space="preserve">ubmit the Exception </w:t>
            </w:r>
            <w:r w:rsidR="00E9333D">
              <w:rPr>
                <w:rFonts w:ascii="Verdana" w:hAnsi="Verdana"/>
                <w:color w:val="000000"/>
              </w:rPr>
              <w:t>documentation to</w:t>
            </w:r>
            <w:r w:rsidR="00FD69D3">
              <w:rPr>
                <w:rFonts w:ascii="Verdana" w:hAnsi="Verdana"/>
                <w:color w:val="000000"/>
              </w:rPr>
              <w:t xml:space="preserve"> the Exceptions department fax number: </w:t>
            </w:r>
            <w:r w:rsidR="00FD69D3">
              <w:rPr>
                <w:rFonts w:ascii="Verdana" w:hAnsi="Verdana"/>
                <w:b/>
                <w:bCs/>
                <w:color w:val="000000"/>
              </w:rPr>
              <w:t>1-888-487-9257.</w:t>
            </w:r>
          </w:p>
        </w:tc>
      </w:tr>
      <w:tr w:rsidR="00FD69D3" w14:paraId="5CFD1F3B" w14:textId="77777777" w:rsidTr="00264064">
        <w:tc>
          <w:tcPr>
            <w:tcW w:w="259" w:type="pct"/>
            <w:tcBorders>
              <w:top w:val="single" w:sz="4" w:space="0" w:color="auto"/>
              <w:left w:val="single" w:sz="4" w:space="0" w:color="auto"/>
              <w:bottom w:val="single" w:sz="4" w:space="0" w:color="auto"/>
              <w:right w:val="single" w:sz="4" w:space="0" w:color="auto"/>
            </w:tcBorders>
            <w:hideMark/>
          </w:tcPr>
          <w:p w14:paraId="4308989B" w14:textId="77777777" w:rsidR="00FD69D3" w:rsidRDefault="00FD69D3">
            <w:pPr>
              <w:spacing w:before="120" w:after="120"/>
              <w:jc w:val="center"/>
              <w:rPr>
                <w:rFonts w:ascii="Verdana" w:hAnsi="Verdana" w:cs="Arial"/>
                <w:b/>
                <w:bCs/>
                <w:color w:val="333333"/>
              </w:rPr>
            </w:pPr>
            <w:r>
              <w:rPr>
                <w:rFonts w:ascii="Verdana" w:hAnsi="Verdana" w:cs="Arial"/>
                <w:b/>
                <w:bCs/>
                <w:color w:val="333333"/>
              </w:rPr>
              <w:t>5</w:t>
            </w:r>
          </w:p>
        </w:tc>
        <w:tc>
          <w:tcPr>
            <w:tcW w:w="1477" w:type="pct"/>
            <w:tcBorders>
              <w:top w:val="single" w:sz="4" w:space="0" w:color="auto"/>
              <w:left w:val="single" w:sz="4" w:space="0" w:color="auto"/>
              <w:bottom w:val="single" w:sz="4" w:space="0" w:color="auto"/>
              <w:right w:val="single" w:sz="4" w:space="0" w:color="auto"/>
            </w:tcBorders>
          </w:tcPr>
          <w:p w14:paraId="3BD3487A" w14:textId="77777777" w:rsidR="00FD69D3" w:rsidRDefault="00FD69D3">
            <w:pPr>
              <w:spacing w:before="120" w:after="120"/>
              <w:rPr>
                <w:rFonts w:ascii="Verdana" w:hAnsi="Verdana" w:cs="Arial"/>
                <w:bCs/>
                <w:color w:val="333333"/>
              </w:rPr>
            </w:pPr>
            <w:r>
              <w:rPr>
                <w:rFonts w:ascii="Verdana" w:hAnsi="Verdana" w:cs="Arial"/>
                <w:bCs/>
                <w:color w:val="333333"/>
              </w:rPr>
              <w:t>What happens after the review of the new product is completed:</w:t>
            </w:r>
          </w:p>
          <w:p w14:paraId="339045D1" w14:textId="77777777" w:rsidR="00FD69D3" w:rsidRDefault="00FD69D3">
            <w:pPr>
              <w:spacing w:before="120" w:after="120"/>
              <w:rPr>
                <w:rFonts w:ascii="Verdana" w:hAnsi="Verdana" w:cs="Arial"/>
                <w:bCs/>
                <w:color w:val="333333"/>
              </w:rPr>
            </w:pPr>
          </w:p>
        </w:tc>
        <w:tc>
          <w:tcPr>
            <w:tcW w:w="3264" w:type="pct"/>
            <w:tcBorders>
              <w:top w:val="single" w:sz="4" w:space="0" w:color="auto"/>
              <w:left w:val="single" w:sz="4" w:space="0" w:color="auto"/>
              <w:bottom w:val="single" w:sz="4" w:space="0" w:color="auto"/>
              <w:right w:val="single" w:sz="4" w:space="0" w:color="auto"/>
            </w:tcBorders>
          </w:tcPr>
          <w:p w14:paraId="40D32011" w14:textId="42EA7D7B" w:rsidR="00FD69D3" w:rsidRDefault="00FD69D3" w:rsidP="00FD69D3">
            <w:pPr>
              <w:numPr>
                <w:ilvl w:val="0"/>
                <w:numId w:val="65"/>
              </w:numPr>
              <w:spacing w:before="120" w:after="120"/>
              <w:ind w:left="395"/>
              <w:rPr>
                <w:rFonts w:ascii="Verdana" w:hAnsi="Verdana" w:cs="Arial"/>
                <w:bCs/>
                <w:color w:val="333333"/>
              </w:rPr>
            </w:pPr>
            <w:r>
              <w:rPr>
                <w:rFonts w:ascii="Verdana" w:hAnsi="Verdana" w:cs="Arial"/>
                <w:bCs/>
                <w:color w:val="333333"/>
              </w:rPr>
              <w:t xml:space="preserve">If the drug is approved during the review process, then it will be added to the formulary </w:t>
            </w:r>
            <w:r w:rsidR="00E9333D">
              <w:rPr>
                <w:rFonts w:ascii="Verdana" w:hAnsi="Verdana" w:cs="Arial"/>
                <w:bCs/>
                <w:color w:val="333333"/>
              </w:rPr>
              <w:t>for claim processing</w:t>
            </w:r>
            <w:r>
              <w:rPr>
                <w:rFonts w:ascii="Verdana" w:hAnsi="Verdana" w:cs="Arial"/>
                <w:bCs/>
                <w:color w:val="333333"/>
              </w:rPr>
              <w:t xml:space="preserve"> per the plan.</w:t>
            </w:r>
          </w:p>
          <w:p w14:paraId="7E820E67" w14:textId="77777777" w:rsidR="00FD69D3" w:rsidRDefault="00FD69D3" w:rsidP="00FD69D3">
            <w:pPr>
              <w:numPr>
                <w:ilvl w:val="0"/>
                <w:numId w:val="65"/>
              </w:numPr>
              <w:spacing w:before="120" w:after="120"/>
              <w:ind w:left="395"/>
              <w:rPr>
                <w:rFonts w:ascii="Verdana" w:hAnsi="Verdana" w:cs="Arial"/>
                <w:bCs/>
                <w:color w:val="333333"/>
              </w:rPr>
            </w:pPr>
            <w:r>
              <w:rPr>
                <w:rFonts w:ascii="Verdana" w:hAnsi="Verdana" w:cs="Arial"/>
                <w:bCs/>
                <w:color w:val="333333"/>
              </w:rPr>
              <w:t>If the drug is determined to not be the most cost-effective and clinically appropriate option, then it will remain off the formulary.</w:t>
            </w:r>
          </w:p>
          <w:p w14:paraId="5E6F8AA4" w14:textId="77777777" w:rsidR="00FD69D3" w:rsidRDefault="00FD69D3">
            <w:pPr>
              <w:spacing w:before="120" w:after="120"/>
              <w:rPr>
                <w:rFonts w:ascii="Verdana" w:hAnsi="Verdana" w:cs="Arial"/>
                <w:bCs/>
                <w:color w:val="333333"/>
              </w:rPr>
            </w:pPr>
          </w:p>
          <w:p w14:paraId="78268DEA" w14:textId="77777777" w:rsidR="00FD69D3" w:rsidRDefault="00FD69D3">
            <w:pPr>
              <w:spacing w:before="120" w:after="120"/>
              <w:rPr>
                <w:rFonts w:ascii="Verdana" w:hAnsi="Verdana" w:cs="Arial"/>
                <w:b/>
                <w:bCs/>
                <w:color w:val="333333"/>
              </w:rPr>
            </w:pPr>
            <w:r>
              <w:rPr>
                <w:rFonts w:ascii="Verdana" w:hAnsi="Verdana" w:cs="Arial"/>
                <w:b/>
                <w:bCs/>
                <w:color w:val="333333"/>
              </w:rPr>
              <w:t>What members can do:</w:t>
            </w:r>
          </w:p>
          <w:p w14:paraId="7A1F5020" w14:textId="77777777" w:rsidR="00FD69D3" w:rsidRDefault="00FD69D3" w:rsidP="00FD69D3">
            <w:pPr>
              <w:numPr>
                <w:ilvl w:val="0"/>
                <w:numId w:val="69"/>
              </w:numPr>
              <w:spacing w:before="120" w:after="120"/>
              <w:ind w:left="395"/>
              <w:rPr>
                <w:rFonts w:ascii="Verdana" w:hAnsi="Verdana" w:cs="Arial"/>
                <w:bCs/>
                <w:color w:val="333333"/>
              </w:rPr>
            </w:pPr>
            <w:r>
              <w:rPr>
                <w:rFonts w:ascii="Verdana" w:hAnsi="Verdana" w:cs="Arial"/>
                <w:bCs/>
                <w:color w:val="333333"/>
              </w:rPr>
              <w:t>Talk to their doctor about changing to an alternative option. Encourage their doctors to review all available options.</w:t>
            </w:r>
          </w:p>
          <w:p w14:paraId="1E51E139" w14:textId="1632F5D6" w:rsidR="00FD69D3" w:rsidRDefault="00FD69D3" w:rsidP="00FD69D3">
            <w:pPr>
              <w:numPr>
                <w:ilvl w:val="0"/>
                <w:numId w:val="70"/>
              </w:numPr>
              <w:spacing w:before="120" w:after="120"/>
              <w:rPr>
                <w:rFonts w:ascii="Verdana" w:hAnsi="Verdana" w:cs="Arial"/>
                <w:bCs/>
                <w:color w:val="333333"/>
              </w:rPr>
            </w:pPr>
            <w:r>
              <w:rPr>
                <w:rFonts w:ascii="Verdana" w:hAnsi="Verdana" w:cs="Arial"/>
                <w:bCs/>
                <w:color w:val="333333"/>
              </w:rPr>
              <w:t xml:space="preserve">Use this website </w:t>
            </w:r>
            <w:r w:rsidR="008C23EF">
              <w:rPr>
                <w:rFonts w:ascii="Verdana" w:hAnsi="Verdana" w:cs="Arial"/>
                <w:bCs/>
                <w:color w:val="333333"/>
              </w:rPr>
              <w:t xml:space="preserve">to </w:t>
            </w:r>
            <w:r>
              <w:rPr>
                <w:rFonts w:ascii="Verdana" w:hAnsi="Verdana" w:cs="Arial"/>
                <w:bCs/>
                <w:color w:val="333333"/>
              </w:rPr>
              <w:t xml:space="preserve">access the drug list: </w:t>
            </w:r>
            <w:hyperlink r:id="rId24" w:history="1">
              <w:r w:rsidR="00E9333D" w:rsidRPr="00783BF0">
                <w:rPr>
                  <w:rStyle w:val="Hyperlink"/>
                  <w:rFonts w:ascii="Verdana" w:hAnsi="Verdana" w:cs="Arial"/>
                </w:rPr>
                <w:t>www.caremark.com/acdruglist</w:t>
              </w:r>
            </w:hyperlink>
            <w:r w:rsidR="00E9333D">
              <w:rPr>
                <w:rFonts w:ascii="Verdana" w:hAnsi="Verdana" w:cs="Arial"/>
                <w:color w:val="333333"/>
              </w:rPr>
              <w:t xml:space="preserve"> or </w:t>
            </w:r>
            <w:hyperlink r:id="rId25" w:history="1">
              <w:r w:rsidR="00E9333D">
                <w:rPr>
                  <w:rStyle w:val="Hyperlink"/>
                  <w:rFonts w:ascii="Verdana" w:hAnsi="Verdana"/>
                </w:rPr>
                <w:t>www.cvsspecialty.com/resource-center/specialty-drugs.html</w:t>
              </w:r>
            </w:hyperlink>
          </w:p>
          <w:p w14:paraId="463A1C73" w14:textId="134BAE20" w:rsidR="00FD69D3" w:rsidRPr="00C87984" w:rsidRDefault="00E9333D" w:rsidP="000C7FEB">
            <w:pPr>
              <w:numPr>
                <w:ilvl w:val="0"/>
                <w:numId w:val="70"/>
              </w:numPr>
              <w:spacing w:before="120" w:after="120"/>
              <w:rPr>
                <w:rFonts w:ascii="Verdana" w:hAnsi="Verdana" w:cs="Arial"/>
                <w:bCs/>
                <w:color w:val="333333"/>
              </w:rPr>
            </w:pPr>
            <w:r>
              <w:rPr>
                <w:rFonts w:ascii="Verdana" w:hAnsi="Verdana" w:cs="Arial"/>
                <w:bCs/>
                <w:color w:val="333333"/>
              </w:rPr>
              <w:t xml:space="preserve">Both sites </w:t>
            </w:r>
            <w:r w:rsidR="00FD69D3" w:rsidRPr="00C87984">
              <w:rPr>
                <w:rFonts w:ascii="Verdana" w:hAnsi="Verdana" w:cs="Arial"/>
                <w:bCs/>
                <w:color w:val="333333"/>
              </w:rPr>
              <w:t>contain other tools to help best manage their medications</w:t>
            </w:r>
            <w:r w:rsidR="00C87984">
              <w:rPr>
                <w:rFonts w:ascii="Verdana" w:hAnsi="Verdana" w:cs="Arial"/>
                <w:bCs/>
                <w:color w:val="333333"/>
              </w:rPr>
              <w:t>.</w:t>
            </w:r>
          </w:p>
          <w:p w14:paraId="3E625253" w14:textId="77777777" w:rsidR="00FD69D3" w:rsidRDefault="00FD69D3" w:rsidP="00FD69D3">
            <w:pPr>
              <w:numPr>
                <w:ilvl w:val="0"/>
                <w:numId w:val="69"/>
              </w:numPr>
              <w:spacing w:before="120" w:after="120"/>
              <w:ind w:left="395"/>
              <w:rPr>
                <w:rFonts w:ascii="Verdana" w:hAnsi="Verdana" w:cs="Arial"/>
                <w:bCs/>
                <w:color w:val="333333"/>
              </w:rPr>
            </w:pPr>
            <w:r>
              <w:rPr>
                <w:rFonts w:ascii="Verdana" w:hAnsi="Verdana" w:cs="Arial"/>
                <w:bCs/>
                <w:color w:val="333333"/>
              </w:rPr>
              <w:t>Understand that not changing to a recommended option may result in the member paying 100% of the medication cost.</w:t>
            </w:r>
          </w:p>
        </w:tc>
      </w:tr>
    </w:tbl>
    <w:p w14:paraId="75A3F58B" w14:textId="74A8355F" w:rsidR="00FD69D3" w:rsidRDefault="00FD69D3" w:rsidP="00FD69D3">
      <w:pPr>
        <w:rPr>
          <w:rFonts w:ascii="Verdana" w:hAnsi="Verdana" w:cs="Arial"/>
          <w:bCs/>
          <w:color w:val="333333"/>
        </w:rPr>
      </w:pPr>
    </w:p>
    <w:p w14:paraId="74147469" w14:textId="0A361823" w:rsidR="00FD69D3" w:rsidRDefault="00566CCA" w:rsidP="00C87984">
      <w:pPr>
        <w:jc w:val="right"/>
        <w:rPr>
          <w:rFonts w:ascii="Verdana" w:hAnsi="Verdana" w:cs="Arial"/>
          <w:bCs/>
          <w:color w:val="333333"/>
        </w:rPr>
      </w:pPr>
      <w:hyperlink w:anchor="_top" w:history="1">
        <w:r w:rsidR="00C87984" w:rsidRPr="00C87984">
          <w:rPr>
            <w:rStyle w:val="Hyperlink"/>
            <w:rFonts w:ascii="Verdana" w:hAnsi="Verdana" w:cs="Arial"/>
            <w:bCs/>
          </w:rPr>
          <w:t>Top of the Document</w:t>
        </w:r>
      </w:hyperlink>
    </w:p>
    <w:tbl>
      <w:tblPr>
        <w:tblStyle w:val="TableGrid"/>
        <w:tblW w:w="5000" w:type="pct"/>
        <w:tblLook w:val="04A0" w:firstRow="1" w:lastRow="0" w:firstColumn="1" w:lastColumn="0" w:noHBand="0" w:noVBand="1"/>
      </w:tblPr>
      <w:tblGrid>
        <w:gridCol w:w="12950"/>
      </w:tblGrid>
      <w:tr w:rsidR="00BF33F3" w14:paraId="4D0F7CEE" w14:textId="77777777" w:rsidTr="007604FD">
        <w:tc>
          <w:tcPr>
            <w:tcW w:w="5000" w:type="pct"/>
            <w:shd w:val="clear" w:color="auto" w:fill="BFBFBF" w:themeFill="background1" w:themeFillShade="BF"/>
          </w:tcPr>
          <w:p w14:paraId="073666B9" w14:textId="1D21E666" w:rsidR="00BF33F3" w:rsidRPr="00C87984" w:rsidRDefault="00BF33F3" w:rsidP="00244385">
            <w:pPr>
              <w:pStyle w:val="Heading2"/>
              <w:spacing w:before="120" w:after="120"/>
              <w:rPr>
                <w:rFonts w:ascii="Verdana" w:hAnsi="Verdana"/>
                <w:bCs w:val="0"/>
              </w:rPr>
            </w:pPr>
            <w:bookmarkStart w:id="29" w:name="_Toc171508269"/>
            <w:r w:rsidRPr="00C87984">
              <w:rPr>
                <w:rFonts w:ascii="Verdana" w:hAnsi="Verdana"/>
                <w:i w:val="0"/>
                <w:iCs w:val="0"/>
              </w:rPr>
              <w:t>Drug Exclusions</w:t>
            </w:r>
            <w:bookmarkEnd w:id="29"/>
          </w:p>
        </w:tc>
      </w:tr>
    </w:tbl>
    <w:p w14:paraId="5339D9F8" w14:textId="24244F4C" w:rsidR="00FD69D3" w:rsidRDefault="00BF33F3" w:rsidP="00FD69D3">
      <w:pPr>
        <w:pStyle w:val="Heading3"/>
        <w:spacing w:before="120" w:after="120"/>
        <w:rPr>
          <w:rFonts w:ascii="Verdana" w:hAnsi="Verdana"/>
          <w:sz w:val="24"/>
          <w:szCs w:val="24"/>
        </w:rPr>
      </w:pPr>
      <w:r>
        <w:rPr>
          <w:rFonts w:ascii="Verdana" w:hAnsi="Verdana"/>
          <w:sz w:val="24"/>
          <w:szCs w:val="24"/>
        </w:rPr>
        <w:t xml:space="preserve"> </w:t>
      </w:r>
    </w:p>
    <w:p w14:paraId="6D6BDFC0" w14:textId="77777777" w:rsidR="00FD69D3" w:rsidRDefault="00FD69D3" w:rsidP="00FD69D3">
      <w:pPr>
        <w:spacing w:before="120" w:after="120"/>
        <w:rPr>
          <w:rFonts w:ascii="Verdana" w:hAnsi="Verdana" w:cs="Arial"/>
          <w:bCs/>
          <w:color w:val="333333"/>
        </w:rPr>
      </w:pPr>
      <w:r>
        <w:rPr>
          <w:rFonts w:ascii="Verdana" w:hAnsi="Verdana" w:cs="Arial"/>
          <w:bCs/>
          <w:color w:val="333333"/>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3722"/>
        <w:gridCol w:w="8454"/>
      </w:tblGrid>
      <w:tr w:rsidR="00FD69D3" w14:paraId="207B8B4A" w14:textId="77777777" w:rsidTr="00264064">
        <w:trPr>
          <w:trHeight w:val="638"/>
        </w:trPr>
        <w:tc>
          <w:tcPr>
            <w:tcW w:w="299" w:type="pct"/>
            <w:tcBorders>
              <w:top w:val="single" w:sz="4" w:space="0" w:color="auto"/>
              <w:left w:val="single" w:sz="4" w:space="0" w:color="auto"/>
              <w:bottom w:val="single" w:sz="4" w:space="0" w:color="auto"/>
              <w:right w:val="single" w:sz="4" w:space="0" w:color="auto"/>
            </w:tcBorders>
            <w:shd w:val="pct10" w:color="auto" w:fill="auto"/>
            <w:hideMark/>
          </w:tcPr>
          <w:p w14:paraId="5E73AEBA" w14:textId="77777777" w:rsidR="00FD69D3" w:rsidRDefault="00FD69D3">
            <w:pPr>
              <w:spacing w:before="120" w:after="120"/>
              <w:jc w:val="center"/>
              <w:rPr>
                <w:rFonts w:ascii="Verdana" w:hAnsi="Verdana" w:cs="Arial"/>
                <w:b/>
                <w:bCs/>
                <w:color w:val="333333"/>
              </w:rPr>
            </w:pPr>
            <w:r>
              <w:rPr>
                <w:rFonts w:ascii="Verdana" w:hAnsi="Verdana" w:cs="Arial"/>
                <w:b/>
                <w:bCs/>
                <w:color w:val="333333"/>
              </w:rPr>
              <w:t>#</w:t>
            </w:r>
          </w:p>
        </w:tc>
        <w:tc>
          <w:tcPr>
            <w:tcW w:w="1437" w:type="pct"/>
            <w:tcBorders>
              <w:top w:val="single" w:sz="4" w:space="0" w:color="auto"/>
              <w:left w:val="single" w:sz="4" w:space="0" w:color="auto"/>
              <w:bottom w:val="single" w:sz="4" w:space="0" w:color="auto"/>
              <w:right w:val="single" w:sz="4" w:space="0" w:color="auto"/>
            </w:tcBorders>
            <w:shd w:val="pct10" w:color="auto" w:fill="auto"/>
            <w:hideMark/>
          </w:tcPr>
          <w:p w14:paraId="1702F7A7" w14:textId="77777777" w:rsidR="00FD69D3" w:rsidRDefault="00FD69D3">
            <w:pPr>
              <w:spacing w:before="120" w:after="120"/>
              <w:jc w:val="center"/>
              <w:rPr>
                <w:rFonts w:ascii="Verdana" w:hAnsi="Verdana" w:cs="Arial"/>
                <w:b/>
                <w:bCs/>
                <w:color w:val="333333"/>
              </w:rPr>
            </w:pPr>
            <w:r>
              <w:rPr>
                <w:rFonts w:ascii="Verdana" w:hAnsi="Verdana" w:cs="Arial"/>
                <w:b/>
                <w:bCs/>
                <w:color w:val="333333"/>
              </w:rPr>
              <w:t>Question/Statement</w:t>
            </w:r>
          </w:p>
        </w:tc>
        <w:tc>
          <w:tcPr>
            <w:tcW w:w="3264" w:type="pct"/>
            <w:tcBorders>
              <w:top w:val="single" w:sz="4" w:space="0" w:color="auto"/>
              <w:left w:val="single" w:sz="4" w:space="0" w:color="auto"/>
              <w:bottom w:val="single" w:sz="4" w:space="0" w:color="auto"/>
              <w:right w:val="single" w:sz="4" w:space="0" w:color="auto"/>
            </w:tcBorders>
            <w:shd w:val="pct10" w:color="auto" w:fill="auto"/>
            <w:hideMark/>
          </w:tcPr>
          <w:p w14:paraId="67E39297" w14:textId="77777777" w:rsidR="00FD69D3" w:rsidRDefault="00FD69D3">
            <w:pPr>
              <w:spacing w:before="120" w:after="120"/>
              <w:jc w:val="center"/>
              <w:rPr>
                <w:rFonts w:ascii="Verdana" w:hAnsi="Verdana" w:cs="Arial"/>
                <w:b/>
                <w:bCs/>
                <w:color w:val="333333"/>
              </w:rPr>
            </w:pPr>
            <w:r>
              <w:rPr>
                <w:rFonts w:ascii="Verdana" w:hAnsi="Verdana" w:cs="Arial"/>
                <w:b/>
                <w:bCs/>
                <w:color w:val="333333"/>
              </w:rPr>
              <w:t>Answer</w:t>
            </w:r>
          </w:p>
        </w:tc>
      </w:tr>
      <w:tr w:rsidR="00FD69D3" w14:paraId="3E194A7D" w14:textId="77777777" w:rsidTr="00264064">
        <w:tc>
          <w:tcPr>
            <w:tcW w:w="299" w:type="pct"/>
            <w:tcBorders>
              <w:top w:val="single" w:sz="4" w:space="0" w:color="auto"/>
              <w:left w:val="single" w:sz="4" w:space="0" w:color="auto"/>
              <w:bottom w:val="single" w:sz="4" w:space="0" w:color="auto"/>
              <w:right w:val="single" w:sz="4" w:space="0" w:color="auto"/>
            </w:tcBorders>
            <w:hideMark/>
          </w:tcPr>
          <w:p w14:paraId="3E9B66F5" w14:textId="77777777" w:rsidR="00FD69D3" w:rsidRDefault="00FD69D3">
            <w:pPr>
              <w:spacing w:before="120" w:after="120"/>
              <w:jc w:val="center"/>
              <w:rPr>
                <w:rFonts w:ascii="Verdana" w:hAnsi="Verdana" w:cs="Arial"/>
                <w:b/>
                <w:bCs/>
                <w:color w:val="333333"/>
              </w:rPr>
            </w:pPr>
            <w:r>
              <w:rPr>
                <w:rFonts w:ascii="Verdana" w:hAnsi="Verdana" w:cs="Arial"/>
                <w:b/>
                <w:bCs/>
                <w:color w:val="333333"/>
              </w:rPr>
              <w:t>1</w:t>
            </w:r>
          </w:p>
        </w:tc>
        <w:tc>
          <w:tcPr>
            <w:tcW w:w="1437" w:type="pct"/>
            <w:tcBorders>
              <w:top w:val="single" w:sz="4" w:space="0" w:color="auto"/>
              <w:left w:val="single" w:sz="4" w:space="0" w:color="auto"/>
              <w:bottom w:val="single" w:sz="4" w:space="0" w:color="auto"/>
              <w:right w:val="single" w:sz="4" w:space="0" w:color="auto"/>
            </w:tcBorders>
            <w:hideMark/>
          </w:tcPr>
          <w:p w14:paraId="6AC98D02" w14:textId="77777777" w:rsidR="00FD69D3" w:rsidRDefault="00FD69D3">
            <w:pPr>
              <w:spacing w:before="120" w:after="120"/>
              <w:rPr>
                <w:rFonts w:ascii="Verdana" w:hAnsi="Verdana" w:cs="Arial"/>
                <w:bCs/>
                <w:color w:val="333333"/>
              </w:rPr>
            </w:pPr>
            <w:r>
              <w:rPr>
                <w:rFonts w:ascii="Verdana" w:hAnsi="Verdana" w:cs="Arial"/>
                <w:bCs/>
                <w:color w:val="333333"/>
              </w:rPr>
              <w:t>Who is responsible for this change?</w:t>
            </w:r>
          </w:p>
        </w:tc>
        <w:tc>
          <w:tcPr>
            <w:tcW w:w="3264" w:type="pct"/>
            <w:tcBorders>
              <w:top w:val="single" w:sz="4" w:space="0" w:color="auto"/>
              <w:left w:val="single" w:sz="4" w:space="0" w:color="auto"/>
              <w:bottom w:val="single" w:sz="4" w:space="0" w:color="auto"/>
              <w:right w:val="single" w:sz="4" w:space="0" w:color="auto"/>
            </w:tcBorders>
            <w:hideMark/>
          </w:tcPr>
          <w:p w14:paraId="513374EB" w14:textId="7CDB316A" w:rsidR="00FD69D3" w:rsidRDefault="003575C6" w:rsidP="008C23EF">
            <w:pPr>
              <w:spacing w:before="120" w:after="120"/>
              <w:rPr>
                <w:rFonts w:ascii="Verdana" w:hAnsi="Verdana" w:cs="Arial"/>
                <w:b/>
                <w:bCs/>
                <w:color w:val="333333"/>
              </w:rPr>
            </w:pPr>
            <w:r>
              <w:rPr>
                <w:noProof/>
              </w:rPr>
              <w:drawing>
                <wp:inline distT="0" distB="0" distL="0" distR="0" wp14:anchorId="2A3FF338" wp14:editId="72626449">
                  <wp:extent cx="238125" cy="209550"/>
                  <wp:effectExtent l="0" t="0" r="9525" b="0"/>
                  <wp:docPr id="9" name="Picture 9" descr="Icon - Conversation"/>
                  <wp:cNvGraphicFramePr/>
                  <a:graphic xmlns:a="http://schemas.openxmlformats.org/drawingml/2006/main">
                    <a:graphicData uri="http://schemas.openxmlformats.org/drawingml/2006/picture">
                      <pic:pic xmlns:pic="http://schemas.openxmlformats.org/drawingml/2006/picture">
                        <pic:nvPicPr>
                          <pic:cNvPr id="69" name="Picture 69" descr="Icon - Conversatio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333333"/>
              </w:rPr>
              <w:t xml:space="preserve"> </w:t>
            </w:r>
            <w:r w:rsidR="00FD69D3">
              <w:rPr>
                <w:rFonts w:ascii="Verdana" w:hAnsi="Verdana" w:cs="Arial"/>
                <w:bCs/>
                <w:color w:val="333333"/>
              </w:rPr>
              <w:t xml:space="preserve">The CVS Caremark </w:t>
            </w:r>
            <w:r w:rsidR="00E9333D">
              <w:rPr>
                <w:rFonts w:ascii="Verdana" w:hAnsi="Verdana" w:cs="Arial"/>
                <w:bCs/>
                <w:color w:val="333333"/>
              </w:rPr>
              <w:t xml:space="preserve">or CVS Specialty </w:t>
            </w:r>
            <w:r w:rsidR="00FD69D3">
              <w:rPr>
                <w:rFonts w:ascii="Verdana" w:hAnsi="Verdana" w:cs="Arial"/>
                <w:bCs/>
                <w:color w:val="333333"/>
              </w:rPr>
              <w:t>pharmacy has made this change with the approval of their national and independent P&amp;T Committee.</w:t>
            </w:r>
          </w:p>
        </w:tc>
      </w:tr>
      <w:tr w:rsidR="00FD69D3" w14:paraId="23834674" w14:textId="77777777" w:rsidTr="00264064">
        <w:tc>
          <w:tcPr>
            <w:tcW w:w="299" w:type="pct"/>
            <w:tcBorders>
              <w:top w:val="single" w:sz="4" w:space="0" w:color="auto"/>
              <w:left w:val="single" w:sz="4" w:space="0" w:color="auto"/>
              <w:bottom w:val="single" w:sz="4" w:space="0" w:color="auto"/>
              <w:right w:val="single" w:sz="4" w:space="0" w:color="auto"/>
            </w:tcBorders>
            <w:hideMark/>
          </w:tcPr>
          <w:p w14:paraId="6B4B858F" w14:textId="77777777" w:rsidR="00FD69D3" w:rsidRDefault="00FD69D3">
            <w:pPr>
              <w:spacing w:before="120" w:after="120"/>
              <w:jc w:val="center"/>
              <w:rPr>
                <w:rFonts w:ascii="Verdana" w:hAnsi="Verdana" w:cs="Arial"/>
                <w:b/>
                <w:bCs/>
                <w:color w:val="333333"/>
              </w:rPr>
            </w:pPr>
            <w:r>
              <w:rPr>
                <w:rFonts w:ascii="Verdana" w:hAnsi="Verdana" w:cs="Arial"/>
                <w:b/>
                <w:bCs/>
                <w:color w:val="333333"/>
              </w:rPr>
              <w:t>2</w:t>
            </w:r>
          </w:p>
        </w:tc>
        <w:tc>
          <w:tcPr>
            <w:tcW w:w="1437" w:type="pct"/>
            <w:tcBorders>
              <w:top w:val="single" w:sz="4" w:space="0" w:color="auto"/>
              <w:left w:val="single" w:sz="4" w:space="0" w:color="auto"/>
              <w:bottom w:val="single" w:sz="4" w:space="0" w:color="auto"/>
              <w:right w:val="single" w:sz="4" w:space="0" w:color="auto"/>
            </w:tcBorders>
            <w:hideMark/>
          </w:tcPr>
          <w:p w14:paraId="4B4FAB38" w14:textId="77777777" w:rsidR="00FD69D3" w:rsidRDefault="00FD69D3">
            <w:pPr>
              <w:spacing w:before="120" w:after="120"/>
              <w:rPr>
                <w:rFonts w:ascii="Verdana" w:hAnsi="Verdana" w:cs="Arial"/>
                <w:bCs/>
                <w:color w:val="333333"/>
              </w:rPr>
            </w:pPr>
            <w:r>
              <w:rPr>
                <w:rFonts w:ascii="Verdana" w:hAnsi="Verdana" w:cs="Arial"/>
                <w:bCs/>
                <w:color w:val="333333"/>
              </w:rPr>
              <w:t>Why is my prescription no longer covered?</w:t>
            </w:r>
          </w:p>
        </w:tc>
        <w:tc>
          <w:tcPr>
            <w:tcW w:w="3264" w:type="pct"/>
            <w:tcBorders>
              <w:top w:val="single" w:sz="4" w:space="0" w:color="auto"/>
              <w:left w:val="single" w:sz="4" w:space="0" w:color="auto"/>
              <w:bottom w:val="single" w:sz="4" w:space="0" w:color="auto"/>
              <w:right w:val="single" w:sz="4" w:space="0" w:color="auto"/>
            </w:tcBorders>
            <w:hideMark/>
          </w:tcPr>
          <w:p w14:paraId="4A686F51" w14:textId="0370A225" w:rsidR="00FD69D3" w:rsidRDefault="003575C6">
            <w:pPr>
              <w:spacing w:before="120" w:after="120"/>
              <w:rPr>
                <w:rFonts w:ascii="Verdana" w:hAnsi="Verdana" w:cs="Arial"/>
                <w:bCs/>
                <w:color w:val="333333"/>
              </w:rPr>
            </w:pPr>
            <w:r>
              <w:rPr>
                <w:noProof/>
              </w:rPr>
              <w:drawing>
                <wp:inline distT="0" distB="0" distL="0" distR="0" wp14:anchorId="4A7B4FA5" wp14:editId="77AB523E">
                  <wp:extent cx="238125" cy="209550"/>
                  <wp:effectExtent l="0" t="0" r="9525" b="0"/>
                  <wp:docPr id="10" name="Picture 10" descr="Icon - Conversation"/>
                  <wp:cNvGraphicFramePr/>
                  <a:graphic xmlns:a="http://schemas.openxmlformats.org/drawingml/2006/main">
                    <a:graphicData uri="http://schemas.openxmlformats.org/drawingml/2006/picture">
                      <pic:pic xmlns:pic="http://schemas.openxmlformats.org/drawingml/2006/picture">
                        <pic:nvPicPr>
                          <pic:cNvPr id="69" name="Picture 69" descr="Icon - Conversatio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333333"/>
              </w:rPr>
              <w:t xml:space="preserve"> </w:t>
            </w:r>
            <w:r w:rsidR="00FD69D3">
              <w:rPr>
                <w:rFonts w:ascii="Verdana" w:hAnsi="Verdana" w:cs="Arial"/>
                <w:bCs/>
                <w:color w:val="333333"/>
              </w:rPr>
              <w:t>Select medications are no longer covered because equally effective and more cost-effective options are available.</w:t>
            </w:r>
          </w:p>
        </w:tc>
      </w:tr>
      <w:tr w:rsidR="00FD69D3" w14:paraId="1A0BBCB2" w14:textId="77777777" w:rsidTr="00264064">
        <w:tc>
          <w:tcPr>
            <w:tcW w:w="299" w:type="pct"/>
            <w:tcBorders>
              <w:top w:val="single" w:sz="4" w:space="0" w:color="auto"/>
              <w:left w:val="single" w:sz="4" w:space="0" w:color="auto"/>
              <w:bottom w:val="single" w:sz="4" w:space="0" w:color="auto"/>
              <w:right w:val="single" w:sz="4" w:space="0" w:color="auto"/>
            </w:tcBorders>
            <w:hideMark/>
          </w:tcPr>
          <w:p w14:paraId="7E328350" w14:textId="77777777" w:rsidR="00FD69D3" w:rsidRDefault="00FD69D3">
            <w:pPr>
              <w:spacing w:before="120" w:after="120"/>
              <w:jc w:val="center"/>
              <w:rPr>
                <w:rFonts w:ascii="Verdana" w:hAnsi="Verdana" w:cs="Arial"/>
                <w:b/>
                <w:bCs/>
                <w:color w:val="333333"/>
              </w:rPr>
            </w:pPr>
            <w:r>
              <w:rPr>
                <w:rFonts w:ascii="Verdana" w:hAnsi="Verdana" w:cs="Arial"/>
                <w:b/>
                <w:bCs/>
                <w:color w:val="333333"/>
              </w:rPr>
              <w:t>3</w:t>
            </w:r>
          </w:p>
        </w:tc>
        <w:tc>
          <w:tcPr>
            <w:tcW w:w="1437" w:type="pct"/>
            <w:tcBorders>
              <w:top w:val="single" w:sz="4" w:space="0" w:color="auto"/>
              <w:left w:val="single" w:sz="4" w:space="0" w:color="auto"/>
              <w:bottom w:val="single" w:sz="4" w:space="0" w:color="auto"/>
              <w:right w:val="single" w:sz="4" w:space="0" w:color="auto"/>
            </w:tcBorders>
            <w:hideMark/>
          </w:tcPr>
          <w:p w14:paraId="72E49696" w14:textId="77777777" w:rsidR="00FD69D3" w:rsidRDefault="00FD69D3">
            <w:pPr>
              <w:spacing w:before="120" w:after="120"/>
              <w:rPr>
                <w:rFonts w:ascii="Verdana" w:hAnsi="Verdana" w:cs="Arial"/>
                <w:bCs/>
                <w:color w:val="333333"/>
              </w:rPr>
            </w:pPr>
            <w:r>
              <w:rPr>
                <w:rFonts w:ascii="Verdana" w:hAnsi="Verdana" w:cs="Arial"/>
                <w:bCs/>
                <w:color w:val="333333"/>
              </w:rPr>
              <w:t>Can I still get the non-covered medication?</w:t>
            </w:r>
          </w:p>
        </w:tc>
        <w:tc>
          <w:tcPr>
            <w:tcW w:w="3264" w:type="pct"/>
            <w:tcBorders>
              <w:top w:val="single" w:sz="4" w:space="0" w:color="auto"/>
              <w:left w:val="single" w:sz="4" w:space="0" w:color="auto"/>
              <w:bottom w:val="single" w:sz="4" w:space="0" w:color="auto"/>
              <w:right w:val="single" w:sz="4" w:space="0" w:color="auto"/>
            </w:tcBorders>
            <w:hideMark/>
          </w:tcPr>
          <w:p w14:paraId="4671E284" w14:textId="225F1521" w:rsidR="00FD69D3" w:rsidRDefault="00FD69D3">
            <w:pPr>
              <w:spacing w:before="120" w:after="120"/>
              <w:rPr>
                <w:rFonts w:ascii="Verdana" w:hAnsi="Verdana" w:cs="Arial"/>
                <w:bCs/>
                <w:color w:val="333333"/>
              </w:rPr>
            </w:pPr>
            <w:r>
              <w:rPr>
                <w:rFonts w:ascii="Verdana" w:hAnsi="Verdana"/>
                <w:noProof/>
              </w:rPr>
              <w:drawing>
                <wp:inline distT="0" distB="0" distL="0" distR="0" wp14:anchorId="17B3126A" wp14:editId="466881CB">
                  <wp:extent cx="238125" cy="209550"/>
                  <wp:effectExtent l="0" t="0" r="9525" b="0"/>
                  <wp:docPr id="69" name="Picture 6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Pr>
                <w:rFonts w:ascii="Verdana" w:hAnsi="Verdana" w:cs="Arial"/>
                <w:bCs/>
                <w:color w:val="333333"/>
              </w:rPr>
              <w:t>Yes</w:t>
            </w:r>
            <w:r w:rsidR="00E9333D">
              <w:rPr>
                <w:rFonts w:ascii="Verdana" w:hAnsi="Verdana" w:cs="Arial"/>
                <w:bCs/>
                <w:color w:val="333333"/>
              </w:rPr>
              <w:t>.</w:t>
            </w:r>
            <w:r>
              <w:rPr>
                <w:rFonts w:ascii="Verdana" w:hAnsi="Verdana" w:cs="Arial"/>
                <w:bCs/>
                <w:color w:val="333333"/>
              </w:rPr>
              <w:t xml:space="preserve"> </w:t>
            </w:r>
            <w:r w:rsidR="00EA0E5E">
              <w:rPr>
                <w:rFonts w:ascii="Verdana" w:hAnsi="Verdana" w:cs="Arial"/>
                <w:bCs/>
                <w:color w:val="333333"/>
              </w:rPr>
              <w:t xml:space="preserve"> </w:t>
            </w:r>
            <w:r w:rsidR="00E9333D">
              <w:rPr>
                <w:rFonts w:ascii="Verdana" w:hAnsi="Verdana" w:cs="Arial"/>
                <w:bCs/>
                <w:color w:val="333333"/>
              </w:rPr>
              <w:t>H</w:t>
            </w:r>
            <w:r>
              <w:rPr>
                <w:rFonts w:ascii="Verdana" w:hAnsi="Verdana" w:cs="Arial"/>
                <w:bCs/>
                <w:color w:val="333333"/>
              </w:rPr>
              <w:t>owever, you will need to pay the full price of the prescription if you fill the non-covered medication.</w:t>
            </w:r>
          </w:p>
        </w:tc>
      </w:tr>
      <w:tr w:rsidR="00FD69D3" w14:paraId="590030CB" w14:textId="77777777" w:rsidTr="00264064">
        <w:tc>
          <w:tcPr>
            <w:tcW w:w="299" w:type="pct"/>
            <w:tcBorders>
              <w:top w:val="single" w:sz="4" w:space="0" w:color="auto"/>
              <w:left w:val="single" w:sz="4" w:space="0" w:color="auto"/>
              <w:bottom w:val="single" w:sz="4" w:space="0" w:color="auto"/>
              <w:right w:val="single" w:sz="4" w:space="0" w:color="auto"/>
            </w:tcBorders>
            <w:hideMark/>
          </w:tcPr>
          <w:p w14:paraId="4F52AADE" w14:textId="77777777" w:rsidR="00FD69D3" w:rsidRDefault="00FD69D3">
            <w:pPr>
              <w:spacing w:before="120" w:after="120"/>
              <w:jc w:val="center"/>
              <w:rPr>
                <w:rFonts w:ascii="Verdana" w:hAnsi="Verdana" w:cs="Arial"/>
                <w:b/>
                <w:bCs/>
                <w:color w:val="333333"/>
              </w:rPr>
            </w:pPr>
            <w:r>
              <w:rPr>
                <w:rFonts w:ascii="Verdana" w:hAnsi="Verdana" w:cs="Arial"/>
                <w:b/>
                <w:bCs/>
                <w:color w:val="333333"/>
              </w:rPr>
              <w:t>4</w:t>
            </w:r>
          </w:p>
        </w:tc>
        <w:tc>
          <w:tcPr>
            <w:tcW w:w="1437" w:type="pct"/>
            <w:tcBorders>
              <w:top w:val="single" w:sz="4" w:space="0" w:color="auto"/>
              <w:left w:val="single" w:sz="4" w:space="0" w:color="auto"/>
              <w:bottom w:val="single" w:sz="4" w:space="0" w:color="auto"/>
              <w:right w:val="single" w:sz="4" w:space="0" w:color="auto"/>
            </w:tcBorders>
            <w:hideMark/>
          </w:tcPr>
          <w:p w14:paraId="3171D4F3" w14:textId="77777777" w:rsidR="00FD69D3" w:rsidRDefault="00FD69D3">
            <w:pPr>
              <w:spacing w:before="120" w:after="120"/>
              <w:rPr>
                <w:rFonts w:ascii="Verdana" w:hAnsi="Verdana" w:cs="Arial"/>
                <w:bCs/>
                <w:color w:val="333333"/>
              </w:rPr>
            </w:pPr>
            <w:r>
              <w:rPr>
                <w:rFonts w:ascii="Verdana" w:hAnsi="Verdana" w:cs="Arial"/>
                <w:bCs/>
                <w:color w:val="333333"/>
              </w:rPr>
              <w:t>If I present a prescription for the non-covered medication, will it be filled or will it be rejected?</w:t>
            </w:r>
          </w:p>
        </w:tc>
        <w:tc>
          <w:tcPr>
            <w:tcW w:w="3264" w:type="pct"/>
            <w:tcBorders>
              <w:top w:val="single" w:sz="4" w:space="0" w:color="auto"/>
              <w:left w:val="single" w:sz="4" w:space="0" w:color="auto"/>
              <w:bottom w:val="single" w:sz="4" w:space="0" w:color="auto"/>
              <w:right w:val="single" w:sz="4" w:space="0" w:color="auto"/>
            </w:tcBorders>
          </w:tcPr>
          <w:p w14:paraId="770340FF" w14:textId="1590E37C" w:rsidR="00FD69D3" w:rsidRDefault="00FD69D3">
            <w:pPr>
              <w:spacing w:before="120" w:after="120"/>
              <w:rPr>
                <w:rFonts w:ascii="Verdana" w:hAnsi="Verdana" w:cs="Arial"/>
                <w:bCs/>
                <w:color w:val="333333"/>
              </w:rPr>
            </w:pPr>
            <w:r>
              <w:rPr>
                <w:rFonts w:ascii="Verdana" w:hAnsi="Verdana"/>
                <w:noProof/>
              </w:rPr>
              <w:drawing>
                <wp:inline distT="0" distB="0" distL="0" distR="0" wp14:anchorId="4BD63D35" wp14:editId="7A8FC953">
                  <wp:extent cx="238125" cy="209550"/>
                  <wp:effectExtent l="0" t="0" r="9525" b="0"/>
                  <wp:docPr id="68" name="Picture 6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Pr>
                <w:rFonts w:ascii="Verdana" w:hAnsi="Verdana" w:cs="Arial"/>
                <w:bCs/>
                <w:color w:val="333333"/>
              </w:rPr>
              <w:t>At a retail pharmacy, the prescription will not be covered by your prescription drug plan.</w:t>
            </w:r>
            <w:r w:rsidR="008B2AF4">
              <w:rPr>
                <w:rFonts w:ascii="Verdana" w:hAnsi="Verdana" w:cs="Arial"/>
                <w:bCs/>
                <w:color w:val="333333"/>
              </w:rPr>
              <w:t xml:space="preserve"> </w:t>
            </w:r>
            <w:r>
              <w:rPr>
                <w:rFonts w:ascii="Verdana" w:hAnsi="Verdana" w:cs="Arial"/>
                <w:bCs/>
                <w:color w:val="333333"/>
              </w:rPr>
              <w:t xml:space="preserve"> A message will be returned to the pharmacy with information about the formulary options. Ask your pharmacist to contact your doctor regarding those options. You can always obtain the medication, but you will have to pay the full price of the medication.</w:t>
            </w:r>
          </w:p>
          <w:p w14:paraId="52E164DB" w14:textId="77777777" w:rsidR="00FD69D3" w:rsidRDefault="00FD69D3">
            <w:pPr>
              <w:spacing w:before="120" w:after="120"/>
              <w:rPr>
                <w:rFonts w:ascii="Verdana" w:hAnsi="Verdana" w:cs="Arial"/>
                <w:bCs/>
                <w:color w:val="333333"/>
              </w:rPr>
            </w:pPr>
          </w:p>
          <w:p w14:paraId="2BE706E4" w14:textId="37036850" w:rsidR="00FD69D3" w:rsidRDefault="003575C6" w:rsidP="008C23EF">
            <w:pPr>
              <w:spacing w:before="120" w:after="120"/>
              <w:rPr>
                <w:rFonts w:ascii="Verdana" w:hAnsi="Verdana" w:cs="Arial"/>
                <w:bCs/>
                <w:color w:val="333333"/>
              </w:rPr>
            </w:pPr>
            <w:r>
              <w:rPr>
                <w:noProof/>
              </w:rPr>
              <w:drawing>
                <wp:inline distT="0" distB="0" distL="0" distR="0" wp14:anchorId="5D8D73E9" wp14:editId="16A49AD9">
                  <wp:extent cx="238125" cy="209550"/>
                  <wp:effectExtent l="0" t="0" r="9525" b="0"/>
                  <wp:docPr id="11" name="Picture 11" descr="Icon - Conversation"/>
                  <wp:cNvGraphicFramePr/>
                  <a:graphic xmlns:a="http://schemas.openxmlformats.org/drawingml/2006/main">
                    <a:graphicData uri="http://schemas.openxmlformats.org/drawingml/2006/picture">
                      <pic:pic xmlns:pic="http://schemas.openxmlformats.org/drawingml/2006/picture">
                        <pic:nvPicPr>
                          <pic:cNvPr id="69" name="Picture 69" descr="Icon - Conversatio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333333"/>
              </w:rPr>
              <w:t xml:space="preserve"> </w:t>
            </w:r>
            <w:r w:rsidR="00FD69D3">
              <w:rPr>
                <w:rFonts w:ascii="Verdana" w:hAnsi="Verdana" w:cs="Arial"/>
                <w:bCs/>
                <w:color w:val="333333"/>
              </w:rPr>
              <w:t xml:space="preserve">For </w:t>
            </w:r>
            <w:r w:rsidR="008B2AF4">
              <w:rPr>
                <w:rFonts w:ascii="Verdana" w:hAnsi="Verdana" w:cs="Arial"/>
                <w:bCs/>
                <w:color w:val="333333"/>
              </w:rPr>
              <w:t>M</w:t>
            </w:r>
            <w:r w:rsidR="00FD69D3">
              <w:rPr>
                <w:rFonts w:ascii="Verdana" w:hAnsi="Verdana" w:cs="Arial"/>
                <w:bCs/>
                <w:color w:val="333333"/>
              </w:rPr>
              <w:t xml:space="preserve">ail </w:t>
            </w:r>
            <w:r w:rsidR="00E9333D">
              <w:rPr>
                <w:rFonts w:ascii="Verdana" w:hAnsi="Verdana" w:cs="Arial"/>
                <w:bCs/>
                <w:color w:val="333333"/>
              </w:rPr>
              <w:t>order and CVS Specialty Pharmacy</w:t>
            </w:r>
            <w:r w:rsidR="00FD69D3">
              <w:rPr>
                <w:rFonts w:ascii="Verdana" w:hAnsi="Verdana" w:cs="Arial"/>
                <w:bCs/>
                <w:color w:val="333333"/>
              </w:rPr>
              <w:t xml:space="preserve">, </w:t>
            </w:r>
            <w:r w:rsidR="00E9333D">
              <w:rPr>
                <w:rFonts w:ascii="Verdana" w:hAnsi="Verdana" w:cs="Arial"/>
                <w:bCs/>
                <w:color w:val="333333"/>
              </w:rPr>
              <w:t>the pharmacy</w:t>
            </w:r>
            <w:r w:rsidR="00FD69D3">
              <w:rPr>
                <w:rFonts w:ascii="Verdana" w:hAnsi="Verdana" w:cs="Arial"/>
                <w:bCs/>
                <w:color w:val="333333"/>
              </w:rPr>
              <w:t xml:space="preserve"> will first contact your doctor about the formulary options to help ensure  there is no delay in you receiving the medication. </w:t>
            </w:r>
            <w:r w:rsidR="008B2AF4">
              <w:rPr>
                <w:rFonts w:ascii="Verdana" w:hAnsi="Verdana" w:cs="Arial"/>
                <w:bCs/>
                <w:color w:val="333333"/>
              </w:rPr>
              <w:t xml:space="preserve"> </w:t>
            </w:r>
            <w:r w:rsidR="00FD69D3">
              <w:rPr>
                <w:rFonts w:ascii="Verdana" w:hAnsi="Verdana" w:cs="Arial"/>
                <w:bCs/>
                <w:color w:val="333333"/>
              </w:rPr>
              <w:t xml:space="preserve">If </w:t>
            </w:r>
            <w:r w:rsidR="00E9333D">
              <w:rPr>
                <w:rFonts w:ascii="Verdana" w:hAnsi="Verdana" w:cs="Arial"/>
                <w:bCs/>
                <w:color w:val="333333"/>
              </w:rPr>
              <w:t>the Mail order or CVS Specialty</w:t>
            </w:r>
            <w:r w:rsidR="00FD69D3">
              <w:rPr>
                <w:rFonts w:ascii="Verdana" w:hAnsi="Verdana" w:cs="Arial"/>
                <w:bCs/>
                <w:color w:val="333333"/>
              </w:rPr>
              <w:t xml:space="preserve"> pharmacy is unable to reach your doctor, you will be notified and should contact your doctor directly about the formulary options. This may result in a delay in receiving your medication</w:t>
            </w:r>
          </w:p>
        </w:tc>
      </w:tr>
      <w:tr w:rsidR="00FD69D3" w14:paraId="04BAF27E" w14:textId="77777777" w:rsidTr="00264064">
        <w:trPr>
          <w:trHeight w:val="1520"/>
        </w:trPr>
        <w:tc>
          <w:tcPr>
            <w:tcW w:w="299" w:type="pct"/>
            <w:tcBorders>
              <w:top w:val="single" w:sz="4" w:space="0" w:color="auto"/>
              <w:left w:val="single" w:sz="4" w:space="0" w:color="auto"/>
              <w:bottom w:val="single" w:sz="4" w:space="0" w:color="auto"/>
              <w:right w:val="single" w:sz="4" w:space="0" w:color="auto"/>
            </w:tcBorders>
            <w:hideMark/>
          </w:tcPr>
          <w:p w14:paraId="775CBF06" w14:textId="77777777" w:rsidR="00FD69D3" w:rsidRDefault="00FD69D3">
            <w:pPr>
              <w:spacing w:before="120" w:after="120"/>
              <w:jc w:val="center"/>
              <w:rPr>
                <w:rFonts w:ascii="Verdana" w:hAnsi="Verdana" w:cs="Arial"/>
                <w:b/>
                <w:bCs/>
                <w:color w:val="333333"/>
              </w:rPr>
            </w:pPr>
            <w:r>
              <w:rPr>
                <w:rFonts w:ascii="Verdana" w:hAnsi="Verdana" w:cs="Arial"/>
                <w:b/>
                <w:bCs/>
                <w:color w:val="333333"/>
              </w:rPr>
              <w:t>5</w:t>
            </w:r>
          </w:p>
        </w:tc>
        <w:tc>
          <w:tcPr>
            <w:tcW w:w="1437" w:type="pct"/>
            <w:tcBorders>
              <w:top w:val="single" w:sz="4" w:space="0" w:color="auto"/>
              <w:left w:val="single" w:sz="4" w:space="0" w:color="auto"/>
              <w:bottom w:val="single" w:sz="4" w:space="0" w:color="auto"/>
              <w:right w:val="single" w:sz="4" w:space="0" w:color="auto"/>
            </w:tcBorders>
            <w:hideMark/>
          </w:tcPr>
          <w:p w14:paraId="3C193CDF" w14:textId="77777777" w:rsidR="00FD69D3" w:rsidRDefault="00FD69D3">
            <w:pPr>
              <w:spacing w:before="120" w:after="120"/>
              <w:rPr>
                <w:rFonts w:ascii="Verdana" w:hAnsi="Verdana" w:cs="Arial"/>
                <w:bCs/>
                <w:color w:val="333333"/>
              </w:rPr>
            </w:pPr>
            <w:r>
              <w:rPr>
                <w:rFonts w:ascii="Verdana" w:hAnsi="Verdana" w:cs="Arial"/>
                <w:bCs/>
                <w:color w:val="333333"/>
              </w:rPr>
              <w:t xml:space="preserve">What if my doctor does not want me to use the formulary options? </w:t>
            </w:r>
          </w:p>
          <w:p w14:paraId="2F40FBDF" w14:textId="77777777" w:rsidR="00FD69D3" w:rsidRDefault="00FD69D3">
            <w:pPr>
              <w:spacing w:before="120" w:after="120"/>
              <w:rPr>
                <w:rFonts w:ascii="Verdana" w:hAnsi="Verdana" w:cs="Arial"/>
                <w:bCs/>
                <w:color w:val="333333"/>
              </w:rPr>
            </w:pPr>
            <w:r>
              <w:rPr>
                <w:rFonts w:ascii="Verdana" w:hAnsi="Verdana" w:cs="Arial"/>
                <w:bCs/>
                <w:color w:val="333333"/>
              </w:rPr>
              <w:t>What if I have already tried other drug options and they didn’t effectively treat my condition?</w:t>
            </w:r>
          </w:p>
        </w:tc>
        <w:tc>
          <w:tcPr>
            <w:tcW w:w="3264" w:type="pct"/>
            <w:tcBorders>
              <w:top w:val="single" w:sz="4" w:space="0" w:color="auto"/>
              <w:left w:val="single" w:sz="4" w:space="0" w:color="auto"/>
              <w:bottom w:val="single" w:sz="4" w:space="0" w:color="auto"/>
              <w:right w:val="single" w:sz="4" w:space="0" w:color="auto"/>
            </w:tcBorders>
          </w:tcPr>
          <w:p w14:paraId="6B0B7113" w14:textId="5813785F" w:rsidR="00FD69D3" w:rsidRDefault="00FD69D3">
            <w:pPr>
              <w:spacing w:before="120" w:after="120"/>
              <w:rPr>
                <w:rFonts w:ascii="Verdana" w:hAnsi="Verdana" w:cs="Arial"/>
                <w:bCs/>
                <w:color w:val="333333"/>
              </w:rPr>
            </w:pPr>
            <w:r>
              <w:rPr>
                <w:rFonts w:ascii="Verdana" w:hAnsi="Verdana"/>
                <w:noProof/>
              </w:rPr>
              <w:drawing>
                <wp:inline distT="0" distB="0" distL="0" distR="0" wp14:anchorId="74F6E5C7" wp14:editId="0E80855A">
                  <wp:extent cx="238125" cy="209550"/>
                  <wp:effectExtent l="0" t="0" r="9525" b="0"/>
                  <wp:docPr id="67" name="Picture 6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Pr>
                <w:rFonts w:ascii="Verdana" w:hAnsi="Verdana" w:cs="Arial"/>
                <w:bCs/>
                <w:color w:val="333333"/>
              </w:rPr>
              <w:t xml:space="preserve">Your doctor should review and consider all other formulary options. If your doctor thinks there is a clinical </w:t>
            </w:r>
            <w:r w:rsidR="000E58C6">
              <w:rPr>
                <w:rFonts w:ascii="Verdana" w:hAnsi="Verdana" w:cs="Arial"/>
                <w:bCs/>
                <w:color w:val="333333"/>
              </w:rPr>
              <w:t>reason</w:t>
            </w:r>
            <w:r>
              <w:rPr>
                <w:rFonts w:ascii="Verdana" w:hAnsi="Verdana" w:cs="Arial"/>
                <w:bCs/>
                <w:color w:val="333333"/>
              </w:rPr>
              <w:t xml:space="preserve"> one of the alternative options will not work for you, </w:t>
            </w:r>
            <w:r w:rsidR="00C50CE9">
              <w:rPr>
                <w:rFonts w:ascii="Verdana" w:hAnsi="Verdana" w:cs="Arial"/>
                <w:bCs/>
                <w:color w:val="333333"/>
              </w:rPr>
              <w:t>they</w:t>
            </w:r>
            <w:r>
              <w:rPr>
                <w:rFonts w:ascii="Verdana" w:hAnsi="Verdana" w:cs="Arial"/>
                <w:bCs/>
                <w:color w:val="333333"/>
              </w:rPr>
              <w:t xml:space="preserve"> can call us toll-free to request </w:t>
            </w:r>
            <w:r w:rsidR="00E9333D">
              <w:rPr>
                <w:rFonts w:ascii="Verdana" w:hAnsi="Verdana" w:cs="Arial"/>
                <w:bCs/>
                <w:color w:val="333333"/>
              </w:rPr>
              <w:t>coverage</w:t>
            </w:r>
            <w:r>
              <w:rPr>
                <w:rFonts w:ascii="Verdana" w:hAnsi="Verdana" w:cs="Arial"/>
                <w:bCs/>
                <w:color w:val="333333"/>
              </w:rPr>
              <w:t xml:space="preserve"> for your current drug(s). </w:t>
            </w:r>
          </w:p>
          <w:p w14:paraId="175FDA0A" w14:textId="77777777" w:rsidR="003E3406" w:rsidRDefault="003E3406" w:rsidP="00371959">
            <w:pPr>
              <w:spacing w:before="120" w:after="120"/>
              <w:rPr>
                <w:rFonts w:ascii="Verdana" w:hAnsi="Verdana" w:cs="Arial"/>
                <w:b/>
                <w:color w:val="333333"/>
              </w:rPr>
            </w:pPr>
          </w:p>
          <w:p w14:paraId="30FDE8A7" w14:textId="3D0F730F" w:rsidR="00FD69D3" w:rsidRPr="00355586" w:rsidRDefault="00FD69D3" w:rsidP="00371959">
            <w:pPr>
              <w:spacing w:before="120" w:after="120"/>
              <w:rPr>
                <w:rFonts w:ascii="Verdana" w:hAnsi="Verdana" w:cs="Arial"/>
                <w:b/>
                <w:bCs/>
                <w:color w:val="000000" w:themeColor="text1"/>
              </w:rPr>
            </w:pPr>
            <w:r w:rsidRPr="00355586">
              <w:rPr>
                <w:rFonts w:ascii="Verdana" w:hAnsi="Verdana" w:cs="Arial"/>
                <w:b/>
                <w:color w:val="000000" w:themeColor="text1"/>
              </w:rPr>
              <w:t>Non-Specialty Prior Authorization</w:t>
            </w:r>
            <w:r w:rsidR="00C50CE9">
              <w:rPr>
                <w:rFonts w:ascii="Verdana" w:hAnsi="Verdana" w:cs="Arial"/>
                <w:b/>
                <w:color w:val="000000" w:themeColor="text1"/>
              </w:rPr>
              <w:t>:  1</w:t>
            </w:r>
            <w:r w:rsidRPr="00355586">
              <w:rPr>
                <w:rFonts w:ascii="Verdana" w:hAnsi="Verdana" w:cs="Arial"/>
                <w:b/>
                <w:bCs/>
                <w:color w:val="000000" w:themeColor="text1"/>
              </w:rPr>
              <w:t>-</w:t>
            </w:r>
            <w:r w:rsidR="00E9333D" w:rsidRPr="00355586">
              <w:rPr>
                <w:rFonts w:ascii="Verdana" w:hAnsi="Verdana" w:cs="Arial"/>
                <w:b/>
                <w:bCs/>
                <w:color w:val="000000" w:themeColor="text1"/>
              </w:rPr>
              <w:t>800-294-5979</w:t>
            </w:r>
            <w:r w:rsidRPr="00355586">
              <w:rPr>
                <w:rFonts w:ascii="Verdana" w:hAnsi="Verdana" w:cs="Arial"/>
                <w:b/>
                <w:bCs/>
                <w:color w:val="000000" w:themeColor="text1"/>
              </w:rPr>
              <w:t xml:space="preserve"> </w:t>
            </w:r>
          </w:p>
          <w:p w14:paraId="50B391C8" w14:textId="05FF49D7" w:rsidR="00264064" w:rsidRDefault="00FD69D3" w:rsidP="00264064">
            <w:pPr>
              <w:pStyle w:val="Default"/>
              <w:spacing w:before="120" w:after="120"/>
              <w:rPr>
                <w:rFonts w:ascii="Verdana" w:hAnsi="Verdana" w:cs="Verdana"/>
                <w:b/>
                <w:bCs/>
              </w:rPr>
            </w:pPr>
            <w:r w:rsidRPr="00355586">
              <w:rPr>
                <w:rFonts w:ascii="Verdana" w:hAnsi="Verdana"/>
                <w:b/>
                <w:color w:val="000000" w:themeColor="text1"/>
              </w:rPr>
              <w:t xml:space="preserve">Specialty </w:t>
            </w:r>
            <w:r w:rsidR="00E9333D" w:rsidRPr="00355586">
              <w:rPr>
                <w:rFonts w:ascii="Verdana" w:hAnsi="Verdana"/>
                <w:b/>
                <w:color w:val="000000" w:themeColor="text1"/>
              </w:rPr>
              <w:t xml:space="preserve">Prior </w:t>
            </w:r>
            <w:r w:rsidRPr="00355586">
              <w:rPr>
                <w:rFonts w:ascii="Verdana" w:hAnsi="Verdana"/>
                <w:b/>
                <w:color w:val="000000" w:themeColor="text1"/>
              </w:rPr>
              <w:t>Authorization</w:t>
            </w:r>
            <w:r w:rsidR="00C50CE9">
              <w:rPr>
                <w:rFonts w:ascii="Verdana" w:hAnsi="Verdana"/>
                <w:b/>
                <w:color w:val="000000" w:themeColor="text1"/>
              </w:rPr>
              <w:t xml:space="preserve">:  </w:t>
            </w:r>
            <w:r w:rsidRPr="00355586">
              <w:rPr>
                <w:rFonts w:ascii="Verdana" w:hAnsi="Verdana"/>
                <w:b/>
                <w:bCs/>
                <w:color w:val="000000" w:themeColor="text1"/>
              </w:rPr>
              <w:t>1-866-814-5506</w:t>
            </w:r>
            <w:r w:rsidR="00264064">
              <w:rPr>
                <w:rFonts w:ascii="Verdana" w:hAnsi="Verdana"/>
                <w:b/>
                <w:bCs/>
                <w:color w:val="000000" w:themeColor="text1"/>
              </w:rPr>
              <w:t xml:space="preserve"> </w:t>
            </w:r>
            <w:r w:rsidR="00264064">
              <w:rPr>
                <w:rFonts w:ascii="Verdana" w:hAnsi="Verdana" w:cs="Verdana"/>
                <w:b/>
                <w:bCs/>
              </w:rPr>
              <w:t>(Prescribers and Medical Doctor Offices only)</w:t>
            </w:r>
          </w:p>
          <w:p w14:paraId="17D32729" w14:textId="0F9FC66B" w:rsidR="00FD69D3" w:rsidRPr="00355586" w:rsidRDefault="00496C01" w:rsidP="00264064">
            <w:pPr>
              <w:spacing w:before="120" w:after="120"/>
              <w:rPr>
                <w:rFonts w:ascii="Verdana" w:hAnsi="Verdana" w:cs="Arial"/>
                <w:b/>
                <w:bCs/>
                <w:color w:val="000000" w:themeColor="text1"/>
              </w:rPr>
            </w:pPr>
            <w:r w:rsidRPr="00496C01">
              <w:rPr>
                <w:rFonts w:ascii="Verdana" w:hAnsi="Verdana"/>
                <w:noProof/>
              </w:rPr>
              <w:t>To contact the Specialty Prior Authorization department on the members behalf, use Internal number 1-855-890-0347 (Do not disclose</w:t>
            </w:r>
          </w:p>
          <w:p w14:paraId="1A92173B" w14:textId="77777777" w:rsidR="00FD69D3" w:rsidRDefault="00FD69D3">
            <w:pPr>
              <w:spacing w:before="120" w:after="120"/>
              <w:rPr>
                <w:rFonts w:ascii="Verdana" w:hAnsi="Verdana" w:cs="Arial"/>
                <w:b/>
                <w:bCs/>
                <w:color w:val="333333"/>
              </w:rPr>
            </w:pPr>
          </w:p>
          <w:p w14:paraId="7191E2E9" w14:textId="14BDD7F9" w:rsidR="00FD69D3" w:rsidRDefault="00FD69D3">
            <w:pPr>
              <w:spacing w:before="120" w:after="120"/>
              <w:rPr>
                <w:rFonts w:ascii="Verdana" w:hAnsi="Verdana" w:cs="Arial"/>
                <w:color w:val="333333"/>
              </w:rPr>
            </w:pPr>
            <w:r>
              <w:rPr>
                <w:rFonts w:ascii="Verdana" w:hAnsi="Verdana" w:cs="Arial"/>
                <w:b/>
                <w:bCs/>
                <w:color w:val="333333"/>
              </w:rPr>
              <w:t>Note:</w:t>
            </w:r>
            <w:r>
              <w:rPr>
                <w:rFonts w:ascii="Verdana" w:hAnsi="Verdana" w:cs="Arial"/>
                <w:color w:val="333333"/>
              </w:rPr>
              <w:t xml:space="preserve">  </w:t>
            </w:r>
            <w:bookmarkStart w:id="30" w:name="OLE_LINK9"/>
            <w:r>
              <w:rPr>
                <w:rFonts w:ascii="Verdana" w:hAnsi="Verdana"/>
                <w:color w:val="000000"/>
              </w:rPr>
              <w:t xml:space="preserve">Refer to the CIF to determine if the plan allows for an exception. </w:t>
            </w:r>
            <w:r w:rsidR="003E3406">
              <w:rPr>
                <w:rFonts w:ascii="Verdana" w:hAnsi="Verdana"/>
                <w:color w:val="000000"/>
              </w:rPr>
              <w:t xml:space="preserve"> </w:t>
            </w:r>
            <w:r>
              <w:rPr>
                <w:rFonts w:ascii="Verdana" w:hAnsi="Verdana"/>
                <w:color w:val="000000"/>
              </w:rPr>
              <w:t>If the plan allows for an exception and the claim warrants that exception, educate the member regarding the exception form and Letter of Medical Necessity (LOMN) that should be completed by the doctor to request coverage for the drug</w:t>
            </w:r>
            <w:r w:rsidR="003575C6">
              <w:rPr>
                <w:rFonts w:ascii="Verdana" w:hAnsi="Verdana"/>
                <w:color w:val="000000"/>
              </w:rPr>
              <w:t>. P</w:t>
            </w:r>
            <w:r>
              <w:rPr>
                <w:rFonts w:ascii="Verdana" w:hAnsi="Verdana"/>
                <w:color w:val="000000"/>
              </w:rPr>
              <w:t xml:space="preserve">rovide members with the Exceptions department fax number: </w:t>
            </w:r>
            <w:r w:rsidR="00C50CE9">
              <w:rPr>
                <w:rFonts w:ascii="Verdana" w:hAnsi="Verdana"/>
                <w:color w:val="000000"/>
              </w:rPr>
              <w:t xml:space="preserve"> </w:t>
            </w:r>
            <w:r>
              <w:rPr>
                <w:rFonts w:ascii="Verdana" w:hAnsi="Verdana"/>
                <w:b/>
                <w:bCs/>
                <w:color w:val="000000"/>
              </w:rPr>
              <w:t>1-888-487-9257.</w:t>
            </w:r>
            <w:bookmarkEnd w:id="30"/>
          </w:p>
        </w:tc>
      </w:tr>
      <w:tr w:rsidR="00FD69D3" w14:paraId="76092DA4" w14:textId="77777777" w:rsidTr="00264064">
        <w:tc>
          <w:tcPr>
            <w:tcW w:w="299" w:type="pct"/>
            <w:tcBorders>
              <w:top w:val="single" w:sz="4" w:space="0" w:color="auto"/>
              <w:left w:val="single" w:sz="4" w:space="0" w:color="auto"/>
              <w:bottom w:val="single" w:sz="4" w:space="0" w:color="auto"/>
              <w:right w:val="single" w:sz="4" w:space="0" w:color="auto"/>
            </w:tcBorders>
            <w:hideMark/>
          </w:tcPr>
          <w:p w14:paraId="12F58A57" w14:textId="77777777" w:rsidR="00FD69D3" w:rsidRDefault="00FD69D3">
            <w:pPr>
              <w:spacing w:before="120" w:after="120"/>
              <w:jc w:val="center"/>
              <w:rPr>
                <w:rFonts w:ascii="Verdana" w:hAnsi="Verdana" w:cs="Arial"/>
                <w:b/>
                <w:bCs/>
                <w:color w:val="333333"/>
              </w:rPr>
            </w:pPr>
            <w:r>
              <w:rPr>
                <w:rFonts w:ascii="Verdana" w:hAnsi="Verdana" w:cs="Arial"/>
                <w:b/>
                <w:bCs/>
                <w:color w:val="333333"/>
              </w:rPr>
              <w:t>6</w:t>
            </w:r>
          </w:p>
        </w:tc>
        <w:tc>
          <w:tcPr>
            <w:tcW w:w="1437" w:type="pct"/>
            <w:tcBorders>
              <w:top w:val="single" w:sz="4" w:space="0" w:color="auto"/>
              <w:left w:val="single" w:sz="4" w:space="0" w:color="auto"/>
              <w:bottom w:val="single" w:sz="4" w:space="0" w:color="auto"/>
              <w:right w:val="single" w:sz="4" w:space="0" w:color="auto"/>
            </w:tcBorders>
          </w:tcPr>
          <w:p w14:paraId="70C8F8C7" w14:textId="71D4355E" w:rsidR="00FD69D3" w:rsidRDefault="00FD69D3">
            <w:pPr>
              <w:spacing w:before="120" w:after="120"/>
              <w:rPr>
                <w:rFonts w:ascii="Verdana" w:hAnsi="Verdana" w:cs="Arial"/>
                <w:bCs/>
                <w:color w:val="333333"/>
              </w:rPr>
            </w:pPr>
            <w:r>
              <w:rPr>
                <w:rFonts w:ascii="Verdana" w:hAnsi="Verdana" w:cs="Arial"/>
                <w:bCs/>
                <w:color w:val="333333"/>
              </w:rPr>
              <w:t xml:space="preserve">Can my doctor submit </w:t>
            </w:r>
            <w:r w:rsidR="00566CCA">
              <w:rPr>
                <w:rFonts w:ascii="Verdana" w:hAnsi="Verdana" w:cs="Arial"/>
                <w:bCs/>
                <w:color w:val="333333"/>
              </w:rPr>
              <w:t>prior</w:t>
            </w:r>
            <w:r>
              <w:rPr>
                <w:rFonts w:ascii="Verdana" w:hAnsi="Verdana" w:cs="Arial"/>
                <w:bCs/>
                <w:color w:val="333333"/>
              </w:rPr>
              <w:t xml:space="preserve"> authorization?</w:t>
            </w:r>
          </w:p>
          <w:p w14:paraId="68FCEDF1" w14:textId="77777777" w:rsidR="00FD69D3" w:rsidRDefault="00FD69D3">
            <w:pPr>
              <w:spacing w:before="120" w:after="120"/>
              <w:rPr>
                <w:rFonts w:ascii="Verdana" w:hAnsi="Verdana" w:cs="Arial"/>
                <w:bCs/>
                <w:color w:val="333333"/>
              </w:rPr>
            </w:pPr>
          </w:p>
        </w:tc>
        <w:tc>
          <w:tcPr>
            <w:tcW w:w="3264" w:type="pct"/>
            <w:tcBorders>
              <w:top w:val="single" w:sz="4" w:space="0" w:color="auto"/>
              <w:left w:val="single" w:sz="4" w:space="0" w:color="auto"/>
              <w:bottom w:val="single" w:sz="4" w:space="0" w:color="auto"/>
              <w:right w:val="single" w:sz="4" w:space="0" w:color="auto"/>
            </w:tcBorders>
            <w:hideMark/>
          </w:tcPr>
          <w:p w14:paraId="4A4115EF" w14:textId="55C019B8" w:rsidR="00FD69D3" w:rsidRDefault="00FD69D3">
            <w:pPr>
              <w:spacing w:before="120" w:after="120"/>
              <w:rPr>
                <w:rFonts w:ascii="Verdana" w:hAnsi="Verdana" w:cs="Arial"/>
                <w:bCs/>
                <w:color w:val="333333"/>
              </w:rPr>
            </w:pPr>
            <w:r>
              <w:rPr>
                <w:rFonts w:ascii="Verdana" w:hAnsi="Verdana"/>
                <w:noProof/>
              </w:rPr>
              <w:drawing>
                <wp:inline distT="0" distB="0" distL="0" distR="0" wp14:anchorId="4D4EEAAD" wp14:editId="3F8B71DE">
                  <wp:extent cx="238125" cy="209550"/>
                  <wp:effectExtent l="0" t="0" r="9525" b="0"/>
                  <wp:docPr id="65" name="Picture 6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Pr>
                <w:rFonts w:ascii="Verdana" w:hAnsi="Verdana" w:cs="Arial"/>
                <w:bCs/>
                <w:color w:val="333333"/>
              </w:rPr>
              <w:t xml:space="preserve">If your doctor thinks there is a clinical </w:t>
            </w:r>
            <w:r w:rsidR="007B46FF">
              <w:rPr>
                <w:rFonts w:ascii="Verdana" w:hAnsi="Verdana" w:cs="Arial"/>
                <w:bCs/>
                <w:color w:val="333333"/>
              </w:rPr>
              <w:t>reason</w:t>
            </w:r>
            <w:r>
              <w:rPr>
                <w:rFonts w:ascii="Verdana" w:hAnsi="Verdana" w:cs="Arial"/>
                <w:bCs/>
                <w:color w:val="333333"/>
              </w:rPr>
              <w:t xml:space="preserve"> one of the alternative options will not work for you, </w:t>
            </w:r>
            <w:r w:rsidR="00C50CE9">
              <w:rPr>
                <w:rFonts w:ascii="Verdana" w:hAnsi="Verdana" w:cs="Arial"/>
                <w:bCs/>
                <w:color w:val="333333"/>
              </w:rPr>
              <w:t>they</w:t>
            </w:r>
            <w:r>
              <w:rPr>
                <w:rFonts w:ascii="Verdana" w:hAnsi="Verdana" w:cs="Arial"/>
                <w:bCs/>
                <w:color w:val="333333"/>
              </w:rPr>
              <w:t xml:space="preserve"> can call us toll-free to request an exception for your current drug(s). </w:t>
            </w:r>
          </w:p>
          <w:p w14:paraId="3E8DF41F" w14:textId="77777777" w:rsidR="009A180A" w:rsidRDefault="009A180A" w:rsidP="003E3406">
            <w:pPr>
              <w:spacing w:before="120" w:after="120"/>
              <w:rPr>
                <w:rFonts w:ascii="Verdana" w:hAnsi="Verdana" w:cs="Arial"/>
                <w:b/>
                <w:color w:val="333333"/>
              </w:rPr>
            </w:pPr>
          </w:p>
          <w:p w14:paraId="3DF3546E" w14:textId="26F30378" w:rsidR="00FD69D3" w:rsidRPr="00355586" w:rsidRDefault="00FD69D3" w:rsidP="003E3406">
            <w:pPr>
              <w:spacing w:before="120" w:after="120"/>
              <w:rPr>
                <w:rFonts w:ascii="Verdana" w:hAnsi="Verdana" w:cs="Arial"/>
                <w:b/>
                <w:bCs/>
                <w:color w:val="000000" w:themeColor="text1"/>
              </w:rPr>
            </w:pPr>
            <w:r w:rsidRPr="00355586">
              <w:rPr>
                <w:rFonts w:ascii="Verdana" w:hAnsi="Verdana" w:cs="Arial"/>
                <w:b/>
                <w:color w:val="000000" w:themeColor="text1"/>
              </w:rPr>
              <w:t>Non-Specialty</w:t>
            </w:r>
            <w:r w:rsidR="003575C6" w:rsidRPr="00355586">
              <w:rPr>
                <w:rFonts w:ascii="Verdana" w:hAnsi="Verdana" w:cs="Arial"/>
                <w:b/>
                <w:color w:val="000000" w:themeColor="text1"/>
              </w:rPr>
              <w:t xml:space="preserve"> </w:t>
            </w:r>
            <w:r w:rsidRPr="00355586">
              <w:rPr>
                <w:rFonts w:ascii="Verdana" w:hAnsi="Verdana" w:cs="Arial"/>
                <w:b/>
                <w:color w:val="000000" w:themeColor="text1"/>
              </w:rPr>
              <w:t>Prior Authorization</w:t>
            </w:r>
            <w:r w:rsidR="00C50CE9">
              <w:rPr>
                <w:rFonts w:ascii="Verdana" w:hAnsi="Verdana" w:cs="Arial"/>
                <w:b/>
                <w:color w:val="000000" w:themeColor="text1"/>
              </w:rPr>
              <w:t xml:space="preserve">:  </w:t>
            </w:r>
            <w:r w:rsidRPr="00355586">
              <w:rPr>
                <w:rFonts w:ascii="Verdana" w:hAnsi="Verdana" w:cs="Arial"/>
                <w:b/>
                <w:bCs/>
                <w:color w:val="000000" w:themeColor="text1"/>
              </w:rPr>
              <w:t>1-</w:t>
            </w:r>
            <w:r w:rsidR="003575C6" w:rsidRPr="00355586">
              <w:rPr>
                <w:rFonts w:ascii="Verdana" w:hAnsi="Verdana" w:cs="Arial"/>
                <w:b/>
                <w:bCs/>
                <w:color w:val="000000" w:themeColor="text1"/>
              </w:rPr>
              <w:t>800-294-5979</w:t>
            </w:r>
          </w:p>
          <w:p w14:paraId="6D420E16" w14:textId="59DE0F2C" w:rsidR="00264064" w:rsidRDefault="00FD69D3" w:rsidP="00264064">
            <w:pPr>
              <w:pStyle w:val="Default"/>
              <w:spacing w:before="120" w:after="120"/>
              <w:rPr>
                <w:rFonts w:ascii="Verdana" w:hAnsi="Verdana" w:cs="Verdana"/>
                <w:b/>
                <w:bCs/>
              </w:rPr>
            </w:pPr>
            <w:r w:rsidRPr="00355586">
              <w:rPr>
                <w:rFonts w:ascii="Verdana" w:hAnsi="Verdana"/>
                <w:b/>
                <w:color w:val="000000" w:themeColor="text1"/>
              </w:rPr>
              <w:t>Specialty Prior Authorization</w:t>
            </w:r>
            <w:r w:rsidR="00C50CE9">
              <w:rPr>
                <w:rFonts w:ascii="Verdana" w:hAnsi="Verdana"/>
                <w:b/>
                <w:color w:val="000000" w:themeColor="text1"/>
              </w:rPr>
              <w:t xml:space="preserve">:  </w:t>
            </w:r>
            <w:r w:rsidRPr="00355586">
              <w:rPr>
                <w:rFonts w:ascii="Verdana" w:hAnsi="Verdana"/>
                <w:b/>
                <w:bCs/>
                <w:color w:val="000000" w:themeColor="text1"/>
              </w:rPr>
              <w:t>1-866-814-5506</w:t>
            </w:r>
            <w:r w:rsidR="00264064">
              <w:rPr>
                <w:rFonts w:ascii="Verdana" w:hAnsi="Verdana"/>
                <w:b/>
                <w:bCs/>
                <w:color w:val="000000" w:themeColor="text1"/>
              </w:rPr>
              <w:t xml:space="preserve"> </w:t>
            </w:r>
            <w:r w:rsidR="00264064">
              <w:rPr>
                <w:rFonts w:ascii="Verdana" w:hAnsi="Verdana" w:cs="Verdana"/>
                <w:b/>
                <w:bCs/>
              </w:rPr>
              <w:t>(Prescribers and Medical Doctor Offices only)</w:t>
            </w:r>
          </w:p>
          <w:p w14:paraId="2D7E0D62" w14:textId="24C40944" w:rsidR="003841AE" w:rsidRPr="00355586" w:rsidRDefault="003841AE" w:rsidP="00264064">
            <w:pPr>
              <w:spacing w:before="120" w:after="120"/>
              <w:rPr>
                <w:rFonts w:ascii="Verdana" w:hAnsi="Verdana" w:cs="Arial"/>
                <w:b/>
                <w:bCs/>
                <w:color w:val="000000" w:themeColor="text1"/>
              </w:rPr>
            </w:pPr>
            <w:r w:rsidRPr="003841AE">
              <w:rPr>
                <w:rFonts w:ascii="Verdana" w:hAnsi="Verdana"/>
                <w:color w:val="000000"/>
              </w:rPr>
              <w:t>To contact the Specialty Prior Authorization department on the members behalf, use Internal number 1-855-890-0347 (Do not disclose)</w:t>
            </w:r>
          </w:p>
          <w:p w14:paraId="7F827241" w14:textId="77777777" w:rsidR="009A180A" w:rsidRDefault="009A180A">
            <w:pPr>
              <w:spacing w:before="120" w:after="120"/>
              <w:rPr>
                <w:rFonts w:ascii="Verdana" w:hAnsi="Verdana" w:cs="Arial"/>
                <w:b/>
                <w:bCs/>
                <w:color w:val="333333"/>
              </w:rPr>
            </w:pPr>
          </w:p>
          <w:p w14:paraId="44BBDC8F" w14:textId="5CC5D9E5" w:rsidR="00FD69D3" w:rsidRDefault="00FD69D3">
            <w:pPr>
              <w:spacing w:before="120" w:after="120"/>
              <w:rPr>
                <w:rFonts w:ascii="Verdana" w:hAnsi="Verdana" w:cs="Arial"/>
                <w:b/>
                <w:bCs/>
                <w:color w:val="333333"/>
              </w:rPr>
            </w:pPr>
            <w:r>
              <w:rPr>
                <w:rFonts w:ascii="Verdana" w:hAnsi="Verdana" w:cs="Arial"/>
                <w:b/>
                <w:bCs/>
                <w:color w:val="333333"/>
              </w:rPr>
              <w:t xml:space="preserve">Note:  </w:t>
            </w:r>
            <w:r w:rsidR="003575C6">
              <w:rPr>
                <w:rFonts w:ascii="Verdana" w:hAnsi="Verdana"/>
                <w:color w:val="000000"/>
              </w:rPr>
              <w:t xml:space="preserve">Refer to the CIF to determine if the plan allows for an exception.  If the plan allows for an exception and the claim warrants that exception, educate the member regarding the exception form and Letter of Medical Necessity (LOMN) that should be completed by the doctor to request coverage for the drug. Provide members with the Exceptions department fax number:  </w:t>
            </w:r>
            <w:r w:rsidR="003575C6">
              <w:rPr>
                <w:rFonts w:ascii="Verdana" w:hAnsi="Verdana"/>
                <w:b/>
                <w:bCs/>
                <w:color w:val="000000"/>
              </w:rPr>
              <w:t>1-888-487-9257.</w:t>
            </w:r>
          </w:p>
        </w:tc>
      </w:tr>
      <w:tr w:rsidR="00FD69D3" w14:paraId="201C8A2E" w14:textId="77777777" w:rsidTr="00264064">
        <w:tc>
          <w:tcPr>
            <w:tcW w:w="299" w:type="pct"/>
            <w:tcBorders>
              <w:top w:val="single" w:sz="4" w:space="0" w:color="auto"/>
              <w:left w:val="single" w:sz="4" w:space="0" w:color="auto"/>
              <w:bottom w:val="single" w:sz="4" w:space="0" w:color="auto"/>
              <w:right w:val="single" w:sz="4" w:space="0" w:color="auto"/>
            </w:tcBorders>
            <w:hideMark/>
          </w:tcPr>
          <w:p w14:paraId="5928E8A8" w14:textId="77777777" w:rsidR="00FD69D3" w:rsidRDefault="00FD69D3">
            <w:pPr>
              <w:spacing w:before="120" w:after="120"/>
              <w:jc w:val="center"/>
              <w:rPr>
                <w:rFonts w:ascii="Verdana" w:hAnsi="Verdana" w:cs="Arial"/>
                <w:b/>
                <w:bCs/>
                <w:color w:val="333333"/>
              </w:rPr>
            </w:pPr>
            <w:r>
              <w:rPr>
                <w:rFonts w:ascii="Verdana" w:hAnsi="Verdana" w:cs="Arial"/>
                <w:b/>
                <w:bCs/>
                <w:color w:val="333333"/>
              </w:rPr>
              <w:t>7</w:t>
            </w:r>
          </w:p>
        </w:tc>
        <w:tc>
          <w:tcPr>
            <w:tcW w:w="1437" w:type="pct"/>
            <w:tcBorders>
              <w:top w:val="single" w:sz="4" w:space="0" w:color="auto"/>
              <w:left w:val="single" w:sz="4" w:space="0" w:color="auto"/>
              <w:bottom w:val="single" w:sz="4" w:space="0" w:color="auto"/>
              <w:right w:val="single" w:sz="4" w:space="0" w:color="auto"/>
            </w:tcBorders>
            <w:hideMark/>
          </w:tcPr>
          <w:p w14:paraId="11726D72" w14:textId="77777777" w:rsidR="00FD69D3" w:rsidRDefault="00FD69D3">
            <w:pPr>
              <w:spacing w:before="120" w:after="120"/>
              <w:rPr>
                <w:rFonts w:ascii="Verdana" w:hAnsi="Verdana" w:cs="Arial"/>
                <w:bCs/>
                <w:color w:val="333333"/>
              </w:rPr>
            </w:pPr>
            <w:r>
              <w:rPr>
                <w:rFonts w:ascii="Verdana" w:hAnsi="Verdana" w:cs="Arial"/>
                <w:bCs/>
                <w:color w:val="333333"/>
              </w:rPr>
              <w:t>Will my local pharmacy fill this medication?</w:t>
            </w:r>
          </w:p>
        </w:tc>
        <w:tc>
          <w:tcPr>
            <w:tcW w:w="3264" w:type="pct"/>
            <w:tcBorders>
              <w:top w:val="single" w:sz="4" w:space="0" w:color="auto"/>
              <w:left w:val="single" w:sz="4" w:space="0" w:color="auto"/>
              <w:bottom w:val="single" w:sz="4" w:space="0" w:color="auto"/>
              <w:right w:val="single" w:sz="4" w:space="0" w:color="auto"/>
            </w:tcBorders>
          </w:tcPr>
          <w:p w14:paraId="6DDD5DEB" w14:textId="4CB1DC7D" w:rsidR="00FD69D3" w:rsidRDefault="00FD69D3">
            <w:pPr>
              <w:spacing w:before="120" w:after="120"/>
              <w:rPr>
                <w:rFonts w:ascii="Verdana" w:hAnsi="Verdana" w:cs="Arial"/>
                <w:bCs/>
                <w:color w:val="333333"/>
              </w:rPr>
            </w:pPr>
            <w:r>
              <w:rPr>
                <w:noProof/>
              </w:rPr>
              <w:drawing>
                <wp:inline distT="0" distB="0" distL="0" distR="0" wp14:anchorId="456CF8B4" wp14:editId="66685C82">
                  <wp:extent cx="238125" cy="209550"/>
                  <wp:effectExtent l="0" t="0" r="9525" b="0"/>
                  <wp:docPr id="63" name="Picture 6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333333"/>
              </w:rPr>
              <w:t xml:space="preserve"> Yes, any pharmacy in your network will fill your new prescription. If you choose to remain on your current medication, you may use any pharmacy and you will pay the full price of the prescription.</w:t>
            </w:r>
          </w:p>
          <w:p w14:paraId="6068E05A" w14:textId="77777777" w:rsidR="00FD69D3" w:rsidRDefault="00FD69D3">
            <w:pPr>
              <w:pStyle w:val="ListParagraph"/>
              <w:spacing w:before="120" w:after="120"/>
              <w:rPr>
                <w:rFonts w:ascii="Verdana" w:hAnsi="Verdana" w:cs="Arial"/>
                <w:bCs/>
                <w:color w:val="333333"/>
              </w:rPr>
            </w:pPr>
          </w:p>
          <w:p w14:paraId="3273D0C3" w14:textId="3F5CA822" w:rsidR="00FD69D3" w:rsidRDefault="00FD69D3">
            <w:pPr>
              <w:spacing w:before="120" w:after="120"/>
              <w:rPr>
                <w:rFonts w:ascii="Verdana" w:hAnsi="Verdana" w:cs="Arial"/>
                <w:bCs/>
                <w:color w:val="333333"/>
              </w:rPr>
            </w:pPr>
            <w:r>
              <w:rPr>
                <w:rFonts w:ascii="Verdana" w:hAnsi="Verdana" w:cs="Arial"/>
                <w:b/>
                <w:color w:val="333333"/>
              </w:rPr>
              <w:t>Note:</w:t>
            </w:r>
            <w:r>
              <w:rPr>
                <w:rFonts w:ascii="Verdana" w:hAnsi="Verdana" w:cs="Arial"/>
                <w:bCs/>
                <w:color w:val="333333"/>
              </w:rPr>
              <w:t xml:space="preserve">  Review Client Program Offerings in the CIF for plan specifics for retail pharmacy fills. </w:t>
            </w:r>
          </w:p>
        </w:tc>
      </w:tr>
      <w:tr w:rsidR="00FD69D3" w14:paraId="62761E18" w14:textId="77777777" w:rsidTr="00264064">
        <w:tc>
          <w:tcPr>
            <w:tcW w:w="299" w:type="pct"/>
            <w:tcBorders>
              <w:top w:val="single" w:sz="4" w:space="0" w:color="auto"/>
              <w:left w:val="single" w:sz="4" w:space="0" w:color="auto"/>
              <w:bottom w:val="single" w:sz="4" w:space="0" w:color="auto"/>
              <w:right w:val="single" w:sz="4" w:space="0" w:color="auto"/>
            </w:tcBorders>
            <w:hideMark/>
          </w:tcPr>
          <w:p w14:paraId="01EDC92D" w14:textId="77777777" w:rsidR="00FD69D3" w:rsidRDefault="00FD69D3">
            <w:pPr>
              <w:spacing w:before="120" w:after="120"/>
              <w:jc w:val="center"/>
              <w:rPr>
                <w:rFonts w:ascii="Verdana" w:hAnsi="Verdana" w:cs="Arial"/>
                <w:b/>
                <w:bCs/>
                <w:color w:val="333333"/>
              </w:rPr>
            </w:pPr>
            <w:r>
              <w:rPr>
                <w:rFonts w:ascii="Verdana" w:hAnsi="Verdana" w:cs="Arial"/>
                <w:b/>
                <w:bCs/>
                <w:color w:val="333333"/>
              </w:rPr>
              <w:t>8</w:t>
            </w:r>
          </w:p>
        </w:tc>
        <w:tc>
          <w:tcPr>
            <w:tcW w:w="1437" w:type="pct"/>
            <w:tcBorders>
              <w:top w:val="single" w:sz="4" w:space="0" w:color="auto"/>
              <w:left w:val="single" w:sz="4" w:space="0" w:color="auto"/>
              <w:bottom w:val="single" w:sz="4" w:space="0" w:color="auto"/>
              <w:right w:val="single" w:sz="4" w:space="0" w:color="auto"/>
            </w:tcBorders>
            <w:hideMark/>
          </w:tcPr>
          <w:p w14:paraId="1A4B7B3F" w14:textId="77777777" w:rsidR="00FD69D3" w:rsidRDefault="00FD69D3">
            <w:pPr>
              <w:spacing w:before="120" w:after="120"/>
              <w:rPr>
                <w:rFonts w:ascii="Verdana" w:hAnsi="Verdana" w:cs="Arial"/>
                <w:bCs/>
                <w:color w:val="333333"/>
              </w:rPr>
            </w:pPr>
            <w:r>
              <w:rPr>
                <w:rFonts w:ascii="Verdana" w:hAnsi="Verdana" w:cs="Arial"/>
                <w:bCs/>
                <w:color w:val="333333"/>
              </w:rPr>
              <w:t>What other drugs are being excluded?</w:t>
            </w:r>
          </w:p>
        </w:tc>
        <w:tc>
          <w:tcPr>
            <w:tcW w:w="3264" w:type="pct"/>
            <w:tcBorders>
              <w:top w:val="single" w:sz="4" w:space="0" w:color="auto"/>
              <w:left w:val="single" w:sz="4" w:space="0" w:color="auto"/>
              <w:bottom w:val="single" w:sz="4" w:space="0" w:color="auto"/>
              <w:right w:val="single" w:sz="4" w:space="0" w:color="auto"/>
            </w:tcBorders>
            <w:hideMark/>
          </w:tcPr>
          <w:p w14:paraId="042C3450" w14:textId="0C248397" w:rsidR="00E454E4" w:rsidRPr="00355586" w:rsidRDefault="00E454E4" w:rsidP="00355586">
            <w:pPr>
              <w:pStyle w:val="ListParagraph"/>
              <w:numPr>
                <w:ilvl w:val="0"/>
                <w:numId w:val="69"/>
              </w:numPr>
              <w:spacing w:before="120" w:after="120"/>
              <w:ind w:left="376"/>
              <w:rPr>
                <w:rFonts w:ascii="Verdana" w:hAnsi="Verdana" w:cs="Verdana"/>
              </w:rPr>
            </w:pPr>
            <w:r w:rsidRPr="00355586">
              <w:rPr>
                <w:rFonts w:ascii="Verdana" w:hAnsi="Verdana"/>
                <w:color w:val="000000"/>
              </w:rPr>
              <w:t xml:space="preserve">For non-Specialty, use </w:t>
            </w:r>
            <w:hyperlink r:id="rId26" w:history="1">
              <w:r w:rsidRPr="00355586">
                <w:rPr>
                  <w:rStyle w:val="Hyperlink"/>
                  <w:rFonts w:ascii="Verdana" w:hAnsi="Verdana"/>
                </w:rPr>
                <w:t>www.caremark.com/acdruglist</w:t>
              </w:r>
            </w:hyperlink>
            <w:r w:rsidRPr="00355586">
              <w:rPr>
                <w:rFonts w:ascii="Verdana" w:hAnsi="Verdana"/>
              </w:rPr>
              <w:t xml:space="preserve"> to access the future formulary.</w:t>
            </w:r>
          </w:p>
          <w:p w14:paraId="4FF41014" w14:textId="77777777" w:rsidR="00E454E4" w:rsidRPr="00355586" w:rsidRDefault="00E454E4" w:rsidP="00E454E4">
            <w:pPr>
              <w:pStyle w:val="ListParagraph"/>
              <w:numPr>
                <w:ilvl w:val="0"/>
                <w:numId w:val="80"/>
              </w:numPr>
              <w:spacing w:before="120" w:after="120"/>
              <w:rPr>
                <w:rFonts w:ascii="Verdana" w:hAnsi="Verdana"/>
              </w:rPr>
            </w:pPr>
            <w:r w:rsidRPr="00355586">
              <w:rPr>
                <w:rFonts w:ascii="Verdana" w:hAnsi="Verdana"/>
                <w:color w:val="000000"/>
              </w:rPr>
              <w:t xml:space="preserve">For Specialty, </w:t>
            </w:r>
            <w:r w:rsidRPr="00355586">
              <w:rPr>
                <w:rFonts w:ascii="Verdana" w:hAnsi="Verdana"/>
              </w:rPr>
              <w:t>use</w:t>
            </w:r>
            <w:r w:rsidRPr="00355586">
              <w:rPr>
                <w:rFonts w:ascii="Verdana" w:hAnsi="Verdana"/>
                <w:color w:val="3366FF"/>
              </w:rPr>
              <w:t xml:space="preserve"> </w:t>
            </w:r>
            <w:hyperlink r:id="rId27" w:history="1">
              <w:r w:rsidRPr="00355586">
                <w:rPr>
                  <w:rStyle w:val="Hyperlink"/>
                  <w:rFonts w:ascii="Verdana" w:hAnsi="Verdana"/>
                </w:rPr>
                <w:t>www.cvsspecialty.com/resource-center/specialty-drugs.html</w:t>
              </w:r>
            </w:hyperlink>
          </w:p>
          <w:p w14:paraId="2C0BC9AB" w14:textId="57ED9182" w:rsidR="00E454E4" w:rsidRDefault="00E454E4" w:rsidP="00E454E4">
            <w:pPr>
              <w:pStyle w:val="ListParagraph"/>
              <w:numPr>
                <w:ilvl w:val="0"/>
                <w:numId w:val="80"/>
              </w:numPr>
              <w:spacing w:before="120" w:after="120"/>
              <w:rPr>
                <w:rFonts w:ascii="Verdana" w:hAnsi="Verdana"/>
              </w:rPr>
            </w:pPr>
            <w:r>
              <w:rPr>
                <w:rFonts w:ascii="Verdana" w:hAnsi="Verdana"/>
              </w:rPr>
              <w:t xml:space="preserve">Both sites contain other tools to help best manage their medications. </w:t>
            </w:r>
          </w:p>
          <w:p w14:paraId="5CC3E6B2" w14:textId="2BD03532" w:rsidR="00FD69D3" w:rsidRDefault="00FD69D3" w:rsidP="009A180A">
            <w:pPr>
              <w:spacing w:before="120" w:after="120"/>
              <w:rPr>
                <w:rFonts w:ascii="Verdana" w:hAnsi="Verdana" w:cs="Arial"/>
                <w:bCs/>
                <w:color w:val="333333"/>
              </w:rPr>
            </w:pPr>
          </w:p>
        </w:tc>
      </w:tr>
      <w:tr w:rsidR="00FD69D3" w14:paraId="3E06A23F" w14:textId="77777777" w:rsidTr="00264064">
        <w:tc>
          <w:tcPr>
            <w:tcW w:w="299" w:type="pct"/>
            <w:tcBorders>
              <w:top w:val="single" w:sz="4" w:space="0" w:color="auto"/>
              <w:left w:val="single" w:sz="4" w:space="0" w:color="auto"/>
              <w:bottom w:val="single" w:sz="4" w:space="0" w:color="auto"/>
              <w:right w:val="single" w:sz="4" w:space="0" w:color="auto"/>
            </w:tcBorders>
            <w:hideMark/>
          </w:tcPr>
          <w:p w14:paraId="686D59FB" w14:textId="77777777" w:rsidR="00FD69D3" w:rsidRDefault="00FD69D3">
            <w:pPr>
              <w:spacing w:before="120" w:after="120"/>
              <w:jc w:val="center"/>
              <w:rPr>
                <w:rFonts w:ascii="Verdana" w:hAnsi="Verdana" w:cs="Arial"/>
                <w:b/>
                <w:bCs/>
                <w:color w:val="333333"/>
              </w:rPr>
            </w:pPr>
            <w:r>
              <w:rPr>
                <w:rFonts w:ascii="Verdana" w:hAnsi="Verdana" w:cs="Arial"/>
                <w:b/>
                <w:bCs/>
                <w:color w:val="333333"/>
              </w:rPr>
              <w:t>9</w:t>
            </w:r>
          </w:p>
        </w:tc>
        <w:tc>
          <w:tcPr>
            <w:tcW w:w="1437" w:type="pct"/>
            <w:tcBorders>
              <w:top w:val="single" w:sz="4" w:space="0" w:color="auto"/>
              <w:left w:val="single" w:sz="4" w:space="0" w:color="auto"/>
              <w:bottom w:val="single" w:sz="4" w:space="0" w:color="auto"/>
              <w:right w:val="single" w:sz="4" w:space="0" w:color="auto"/>
            </w:tcBorders>
            <w:hideMark/>
          </w:tcPr>
          <w:p w14:paraId="4621D52A" w14:textId="77777777" w:rsidR="00FD69D3" w:rsidRDefault="00FD69D3">
            <w:pPr>
              <w:spacing w:before="120" w:after="120"/>
              <w:rPr>
                <w:rFonts w:ascii="Verdana" w:hAnsi="Verdana" w:cs="Arial"/>
                <w:bCs/>
                <w:color w:val="333333"/>
              </w:rPr>
            </w:pPr>
            <w:r>
              <w:rPr>
                <w:rFonts w:ascii="Verdana" w:hAnsi="Verdana" w:cs="Arial"/>
                <w:bCs/>
                <w:color w:val="333333"/>
              </w:rPr>
              <w:t>I have already had to change my medication before. Do I have to change it again?</w:t>
            </w:r>
          </w:p>
        </w:tc>
        <w:tc>
          <w:tcPr>
            <w:tcW w:w="3264" w:type="pct"/>
            <w:tcBorders>
              <w:top w:val="single" w:sz="4" w:space="0" w:color="auto"/>
              <w:left w:val="single" w:sz="4" w:space="0" w:color="auto"/>
              <w:bottom w:val="single" w:sz="4" w:space="0" w:color="auto"/>
              <w:right w:val="single" w:sz="4" w:space="0" w:color="auto"/>
            </w:tcBorders>
            <w:hideMark/>
          </w:tcPr>
          <w:p w14:paraId="1AFB8414" w14:textId="0CB7E31B" w:rsidR="00FD69D3" w:rsidRPr="00C50CE9" w:rsidRDefault="00FD69D3">
            <w:pPr>
              <w:spacing w:before="120" w:after="120"/>
              <w:rPr>
                <w:rFonts w:ascii="Verdana" w:hAnsi="Verdana" w:cs="Arial"/>
                <w:bCs/>
                <w:color w:val="000000" w:themeColor="text1"/>
              </w:rPr>
            </w:pPr>
            <w:r w:rsidRPr="00C50CE9">
              <w:rPr>
                <w:rFonts w:ascii="Verdana" w:hAnsi="Verdana"/>
                <w:noProof/>
                <w:color w:val="000000" w:themeColor="text1"/>
              </w:rPr>
              <w:drawing>
                <wp:inline distT="0" distB="0" distL="0" distR="0" wp14:anchorId="60E1D875" wp14:editId="2803F527">
                  <wp:extent cx="238125" cy="209550"/>
                  <wp:effectExtent l="0" t="0" r="9525" b="0"/>
                  <wp:docPr id="58" name="Picture 5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 - 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50CE9">
              <w:rPr>
                <w:rFonts w:ascii="Verdana" w:hAnsi="Verdana" w:cs="Arial"/>
                <w:bCs/>
                <w:color w:val="000000" w:themeColor="text1"/>
              </w:rPr>
              <w:t xml:space="preserve"> We understand changing medicine can be inconvenient and that you may have already been asked to change it. Our pharmacy staff continually reviews medicines, products and prices for your plan sponsor. This allows your plan sponsor to make sure the medicines that work well and are cost-</w:t>
            </w:r>
            <w:r w:rsidR="00566CCA" w:rsidRPr="00C50CE9">
              <w:rPr>
                <w:rFonts w:ascii="Verdana" w:hAnsi="Verdana" w:cs="Arial"/>
                <w:bCs/>
                <w:color w:val="000000" w:themeColor="text1"/>
              </w:rPr>
              <w:t>effective</w:t>
            </w:r>
            <w:r w:rsidRPr="00C50CE9">
              <w:rPr>
                <w:rFonts w:ascii="Verdana" w:hAnsi="Verdana" w:cs="Arial"/>
                <w:bCs/>
                <w:color w:val="000000" w:themeColor="text1"/>
              </w:rPr>
              <w:t xml:space="preserve"> become part of your plan’s drug list.  Talk to your doctor about what options are best for you.</w:t>
            </w:r>
          </w:p>
        </w:tc>
      </w:tr>
    </w:tbl>
    <w:p w14:paraId="61CB64D1" w14:textId="77777777" w:rsidR="00F93080" w:rsidRDefault="00F93080" w:rsidP="001E13AA">
      <w:pPr>
        <w:jc w:val="right"/>
      </w:pPr>
    </w:p>
    <w:p w14:paraId="60026AAF" w14:textId="77777777" w:rsidR="00F93080" w:rsidRDefault="00F93080" w:rsidP="001E13AA">
      <w:pPr>
        <w:jc w:val="right"/>
      </w:pPr>
    </w:p>
    <w:p w14:paraId="18E02F9C" w14:textId="52E79199" w:rsidR="001E13AA" w:rsidRPr="0004071F" w:rsidRDefault="00566CCA" w:rsidP="001E13AA">
      <w:pPr>
        <w:jc w:val="right"/>
        <w:rPr>
          <w:rFonts w:ascii="Verdana" w:hAnsi="Verdana"/>
        </w:rPr>
      </w:pPr>
      <w:hyperlink w:anchor="_top" w:history="1">
        <w:r w:rsidR="001E13AA" w:rsidRPr="0004071F">
          <w:rPr>
            <w:rStyle w:val="Hyperlink"/>
            <w:rFonts w:ascii="Verdana" w:hAnsi="Verdana"/>
          </w:rPr>
          <w:t>Top of the Document</w:t>
        </w:r>
      </w:hyperlink>
      <w:r w:rsidR="001E13AA" w:rsidRPr="0004071F">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E13AA" w:rsidRPr="00F41D3A" w14:paraId="6D0EB7C9" w14:textId="77777777" w:rsidTr="00355586">
        <w:tc>
          <w:tcPr>
            <w:tcW w:w="5000" w:type="pct"/>
            <w:tcBorders>
              <w:top w:val="single" w:sz="4" w:space="0" w:color="auto"/>
              <w:left w:val="single" w:sz="4" w:space="0" w:color="auto"/>
              <w:bottom w:val="single" w:sz="4" w:space="0" w:color="auto"/>
              <w:right w:val="single" w:sz="4" w:space="0" w:color="auto"/>
            </w:tcBorders>
            <w:shd w:val="clear" w:color="auto" w:fill="C0C0C0"/>
          </w:tcPr>
          <w:p w14:paraId="6B8F21C0" w14:textId="5E2952B8" w:rsidR="001E13AA" w:rsidRPr="00F41D3A" w:rsidRDefault="009C041E" w:rsidP="00CD7687">
            <w:pPr>
              <w:pStyle w:val="Heading2"/>
              <w:spacing w:before="120" w:after="120"/>
              <w:rPr>
                <w:rFonts w:ascii="Verdana" w:hAnsi="Verdana"/>
                <w:i w:val="0"/>
                <w:iCs w:val="0"/>
              </w:rPr>
            </w:pPr>
            <w:r>
              <w:rPr>
                <w:rFonts w:ascii="Verdana" w:hAnsi="Verdana"/>
                <w:i w:val="0"/>
                <w:iCs w:val="0"/>
              </w:rPr>
              <w:t xml:space="preserve"> </w:t>
            </w:r>
            <w:bookmarkStart w:id="31" w:name="_Toc171508270"/>
            <w:r w:rsidR="001E13AA">
              <w:rPr>
                <w:rFonts w:ascii="Verdana" w:hAnsi="Verdana"/>
                <w:i w:val="0"/>
                <w:iCs w:val="0"/>
              </w:rPr>
              <w:t>Related Document</w:t>
            </w:r>
            <w:bookmarkEnd w:id="31"/>
          </w:p>
        </w:tc>
      </w:tr>
    </w:tbl>
    <w:p w14:paraId="68AD8FBB" w14:textId="0E8990F2" w:rsidR="007A35C2" w:rsidRPr="00355586" w:rsidRDefault="001F42A7" w:rsidP="001F42A7">
      <w:pPr>
        <w:spacing w:before="120" w:after="120"/>
        <w:rPr>
          <w:rStyle w:val="Hyperlink"/>
          <w:rFonts w:ascii="Verdana" w:hAnsi="Verdana"/>
        </w:rPr>
      </w:pPr>
      <w:hyperlink r:id="rId28" w:anchor="!/view?docid=c5ec5253-d3a9-42d5-aeff-6656b12c8dfb" w:history="1">
        <w:r w:rsidR="001E13AA" w:rsidRPr="00355586">
          <w:rPr>
            <w:rStyle w:val="Hyperlink"/>
            <w:rFonts w:ascii="Verdana" w:hAnsi="Verdana"/>
          </w:rPr>
          <w:t>CVS Caremark Drug List Index</w:t>
        </w:r>
        <w:r w:rsidR="00E404CC">
          <w:rPr>
            <w:rStyle w:val="Hyperlink"/>
            <w:rFonts w:ascii="Verdana" w:hAnsi="Verdana"/>
          </w:rPr>
          <w:t xml:space="preserve"> (</w:t>
        </w:r>
        <w:r w:rsidR="00D722FE">
          <w:rPr>
            <w:rStyle w:val="Hyperlink"/>
            <w:rFonts w:ascii="Verdana" w:hAnsi="Verdana"/>
          </w:rPr>
          <w:t>1</w:t>
        </w:r>
        <w:r w:rsidR="00E404CC">
          <w:rPr>
            <w:rStyle w:val="Hyperlink"/>
            <w:rFonts w:ascii="Verdana" w:hAnsi="Verdana"/>
          </w:rPr>
          <w:t>16624)</w:t>
        </w:r>
      </w:hyperlink>
    </w:p>
    <w:p w14:paraId="66CA158A" w14:textId="5BA08493" w:rsidR="00E454E4" w:rsidRPr="00355586" w:rsidRDefault="001F42A7" w:rsidP="008929E7">
      <w:pPr>
        <w:spacing w:before="120" w:after="120"/>
        <w:rPr>
          <w:rFonts w:ascii="Verdana" w:hAnsi="Verdana" w:cs="Helvetica"/>
          <w:color w:val="000000"/>
        </w:rPr>
      </w:pPr>
      <w:hyperlink r:id="rId29" w:anchor="!/view?docid=846fc4bb-be62-4f48-aba4-23a47785db6c" w:history="1">
        <w:r w:rsidR="00E454E4" w:rsidRPr="00355586">
          <w:rPr>
            <w:rStyle w:val="Hyperlink"/>
            <w:rFonts w:ascii="Verdana" w:hAnsi="Verdana" w:cs="Helvetica"/>
          </w:rPr>
          <w:t>ePA Starter - Create an ePA via CoverMyMeds</w:t>
        </w:r>
      </w:hyperlink>
      <w:r w:rsidR="002D19E0">
        <w:rPr>
          <w:rStyle w:val="Hyperlink"/>
          <w:rFonts w:ascii="Verdana" w:hAnsi="Verdana" w:cs="Helvetica"/>
        </w:rPr>
        <w:t xml:space="preserve"> </w:t>
      </w:r>
      <w:r w:rsidR="00927215">
        <w:rPr>
          <w:rStyle w:val="Hyperlink"/>
          <w:rFonts w:ascii="Verdana" w:hAnsi="Verdana" w:cs="Helvetica"/>
        </w:rPr>
        <w:t>(</w:t>
      </w:r>
      <w:r w:rsidR="00E404CC">
        <w:rPr>
          <w:rStyle w:val="Hyperlink"/>
          <w:rFonts w:ascii="Verdana" w:hAnsi="Verdana" w:cs="Helvetica"/>
        </w:rPr>
        <w:t>0</w:t>
      </w:r>
      <w:r w:rsidR="00927215">
        <w:rPr>
          <w:rStyle w:val="Hyperlink"/>
          <w:rFonts w:ascii="Verdana" w:hAnsi="Verdana" w:cs="Helvetica"/>
        </w:rPr>
        <w:t>31201)</w:t>
      </w:r>
    </w:p>
    <w:p w14:paraId="5C0EAB96" w14:textId="69F49BEE" w:rsidR="00E454E4" w:rsidRPr="00E404CC" w:rsidRDefault="001F42A7" w:rsidP="008929E7">
      <w:pPr>
        <w:spacing w:before="120" w:after="120"/>
        <w:rPr>
          <w:rFonts w:ascii="Verdana" w:hAnsi="Verdana" w:cs="Arial"/>
          <w:color w:val="333333"/>
        </w:rPr>
      </w:pPr>
      <w:hyperlink r:id="rId30" w:anchor="!/view?docid=657ddfe3-27d1-4a21-8f51-8cbd3961001c" w:history="1">
        <w:r w:rsidR="00452935" w:rsidRPr="008929E7">
          <w:rPr>
            <w:rStyle w:val="Hyperlink"/>
            <w:rFonts w:ascii="Verdana" w:hAnsi="Verdana"/>
          </w:rPr>
          <w:t>Prior Authorization, Exceptions, Appeals Guide (</w:t>
        </w:r>
        <w:r w:rsidR="00E404CC" w:rsidRPr="008929E7">
          <w:rPr>
            <w:rStyle w:val="Hyperlink"/>
            <w:rFonts w:ascii="Verdana" w:hAnsi="Verdana"/>
          </w:rPr>
          <w:t>0</w:t>
        </w:r>
        <w:r w:rsidR="00452935" w:rsidRPr="008929E7">
          <w:rPr>
            <w:rStyle w:val="Hyperlink"/>
            <w:rFonts w:ascii="Verdana" w:hAnsi="Verdana"/>
          </w:rPr>
          <w:t>63978)</w:t>
        </w:r>
      </w:hyperlink>
    </w:p>
    <w:p w14:paraId="656FE08F" w14:textId="77777777" w:rsidR="007A35C2" w:rsidRDefault="007A35C2" w:rsidP="007A35C2">
      <w:pPr>
        <w:rPr>
          <w:rFonts w:ascii="Verdana" w:hAnsi="Verdana"/>
          <w:color w:val="000000"/>
        </w:rPr>
      </w:pPr>
    </w:p>
    <w:p w14:paraId="1006AFCF" w14:textId="77777777" w:rsidR="00FD4AAA" w:rsidRPr="0004071F" w:rsidRDefault="00566CCA" w:rsidP="0004071F">
      <w:pPr>
        <w:jc w:val="right"/>
        <w:rPr>
          <w:rFonts w:ascii="Verdana" w:hAnsi="Verdana"/>
        </w:rPr>
      </w:pPr>
      <w:hyperlink w:anchor="_top" w:history="1">
        <w:r w:rsidR="0004071F" w:rsidRPr="0004071F">
          <w:rPr>
            <w:rStyle w:val="Hyperlink"/>
            <w:rFonts w:ascii="Verdana" w:hAnsi="Verdana"/>
          </w:rPr>
          <w:t>Top of the Document</w:t>
        </w:r>
      </w:hyperlink>
      <w:r w:rsidR="00046717" w:rsidRPr="0004071F">
        <w:rPr>
          <w:rFonts w:ascii="Verdana" w:hAnsi="Verdana"/>
        </w:rPr>
        <w:t xml:space="preserve"> </w:t>
      </w:r>
    </w:p>
    <w:p w14:paraId="6B935437" w14:textId="77777777" w:rsidR="00FD4AAA" w:rsidRPr="00C247CB" w:rsidRDefault="00B4636A" w:rsidP="00D22783">
      <w:pPr>
        <w:jc w:val="center"/>
        <w:rPr>
          <w:rFonts w:ascii="Verdana" w:hAnsi="Verdana"/>
          <w:sz w:val="16"/>
          <w:szCs w:val="16"/>
        </w:rPr>
      </w:pPr>
      <w:r>
        <w:rPr>
          <w:rFonts w:ascii="Verdana" w:hAnsi="Verdana"/>
          <w:sz w:val="16"/>
          <w:szCs w:val="16"/>
        </w:rPr>
        <w:t>Not to be Reproduced o</w:t>
      </w:r>
      <w:r w:rsidR="00FD4AAA" w:rsidRPr="00C247CB">
        <w:rPr>
          <w:rFonts w:ascii="Verdana" w:hAnsi="Verdana"/>
          <w:sz w:val="16"/>
          <w:szCs w:val="16"/>
        </w:rPr>
        <w:t xml:space="preserve">r Disclosed to Others </w:t>
      </w:r>
      <w:r w:rsidR="00B86FFE" w:rsidRPr="00C247CB">
        <w:rPr>
          <w:rFonts w:ascii="Verdana" w:hAnsi="Verdana"/>
          <w:sz w:val="16"/>
          <w:szCs w:val="16"/>
        </w:rPr>
        <w:t>without</w:t>
      </w:r>
      <w:r w:rsidR="00FD4AAA" w:rsidRPr="00C247CB">
        <w:rPr>
          <w:rFonts w:ascii="Verdana" w:hAnsi="Verdana"/>
          <w:sz w:val="16"/>
          <w:szCs w:val="16"/>
        </w:rPr>
        <w:t xml:space="preserve"> Prior Written Approval</w:t>
      </w:r>
    </w:p>
    <w:p w14:paraId="0E12AEC8" w14:textId="77777777" w:rsidR="00FD4AAA" w:rsidRPr="00C247CB" w:rsidRDefault="00FD4AAA" w:rsidP="00D22783">
      <w:pPr>
        <w:jc w:val="center"/>
        <w:rPr>
          <w:rFonts w:ascii="Verdana" w:hAnsi="Verdana"/>
          <w:b/>
          <w:sz w:val="16"/>
          <w:szCs w:val="16"/>
        </w:rPr>
      </w:pPr>
      <w:r w:rsidRPr="00C247CB">
        <w:rPr>
          <w:rFonts w:ascii="Verdana" w:hAnsi="Verdana"/>
          <w:b/>
          <w:sz w:val="16"/>
          <w:szCs w:val="16"/>
        </w:rPr>
        <w:t>ELEC</w:t>
      </w:r>
      <w:r w:rsidR="001A28CB">
        <w:rPr>
          <w:rFonts w:ascii="Verdana" w:hAnsi="Verdana"/>
          <w:b/>
          <w:sz w:val="16"/>
          <w:szCs w:val="16"/>
        </w:rPr>
        <w:t>TRONIC DATA = OFFICIAL VERSION / PAPER COPY =</w:t>
      </w:r>
      <w:r w:rsidRPr="00C247CB">
        <w:rPr>
          <w:rFonts w:ascii="Verdana" w:hAnsi="Verdana"/>
          <w:b/>
          <w:sz w:val="16"/>
          <w:szCs w:val="16"/>
        </w:rPr>
        <w:t xml:space="preserve"> INFORMATIONAL ONLY</w:t>
      </w:r>
    </w:p>
    <w:p w14:paraId="7DC7D83D" w14:textId="64CD6647" w:rsidR="0002766B" w:rsidRPr="00C247CB" w:rsidRDefault="0002766B" w:rsidP="00D22783">
      <w:pPr>
        <w:jc w:val="center"/>
        <w:rPr>
          <w:rFonts w:ascii="Verdana" w:hAnsi="Verdana"/>
          <w:sz w:val="16"/>
          <w:szCs w:val="16"/>
        </w:rPr>
      </w:pPr>
    </w:p>
    <w:sectPr w:rsidR="0002766B" w:rsidRPr="00C247CB" w:rsidSect="001B6289">
      <w:footerReference w:type="even" r:id="rId31"/>
      <w:footerReference w:type="defaul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51C00" w14:textId="77777777" w:rsidR="007757C1" w:rsidRDefault="007757C1">
      <w:r>
        <w:separator/>
      </w:r>
    </w:p>
  </w:endnote>
  <w:endnote w:type="continuationSeparator" w:id="0">
    <w:p w14:paraId="2524A6FE" w14:textId="77777777" w:rsidR="007757C1" w:rsidRDefault="00775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2CB05" w14:textId="77777777" w:rsidR="00FD69D3" w:rsidRDefault="00FD69D3"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033BE2" w14:textId="77777777" w:rsidR="00FD69D3" w:rsidRDefault="00FD69D3"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25AC4" w14:textId="77777777" w:rsidR="00FD69D3" w:rsidRDefault="00FD69D3">
    <w:pPr>
      <w:pStyle w:val="Footer"/>
      <w:jc w:val="right"/>
    </w:pPr>
    <w:r>
      <w:fldChar w:fldCharType="begin"/>
    </w:r>
    <w:r>
      <w:instrText xml:space="preserve"> PAGE   \* MERGEFORMAT </w:instrText>
    </w:r>
    <w:r>
      <w:fldChar w:fldCharType="separate"/>
    </w:r>
    <w:r>
      <w:rPr>
        <w:noProof/>
      </w:rPr>
      <w:t>21</w:t>
    </w:r>
    <w:r>
      <w:rPr>
        <w:noProof/>
      </w:rPr>
      <w:fldChar w:fldCharType="end"/>
    </w:r>
  </w:p>
  <w:p w14:paraId="1580E906" w14:textId="77777777" w:rsidR="00FD69D3" w:rsidRDefault="00FD69D3"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ED956" w14:textId="77777777" w:rsidR="007757C1" w:rsidRDefault="007757C1">
      <w:r>
        <w:separator/>
      </w:r>
    </w:p>
  </w:footnote>
  <w:footnote w:type="continuationSeparator" w:id="0">
    <w:p w14:paraId="059B5862" w14:textId="77777777" w:rsidR="007757C1" w:rsidRDefault="00775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8.75pt;height:16.5pt" o:bullet="t">
        <v:imagedata r:id="rId1" o:title="Icon - Conversation"/>
      </v:shape>
    </w:pict>
  </w:numPicBullet>
  <w:numPicBullet w:numPicBulletId="1">
    <w:pict>
      <v:shape id="_x0000_i1095" type="#_x0000_t75" alt="Icon - Conversation" style="width:18.75pt;height:16.5pt;visibility:visible" o:bullet="t">
        <v:imagedata r:id="rId2" o:title="Icon - Conversation"/>
      </v:shape>
    </w:pict>
  </w:numPicBullet>
  <w:abstractNum w:abstractNumId="0" w15:restartNumberingAfterBreak="0">
    <w:nsid w:val="00D174E3"/>
    <w:multiLevelType w:val="hybridMultilevel"/>
    <w:tmpl w:val="145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339C0"/>
    <w:multiLevelType w:val="hybridMultilevel"/>
    <w:tmpl w:val="76FC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ED1AC8"/>
    <w:multiLevelType w:val="hybridMultilevel"/>
    <w:tmpl w:val="91143154"/>
    <w:lvl w:ilvl="0" w:tplc="04090003">
      <w:start w:val="1"/>
      <w:numFmt w:val="bullet"/>
      <w:lvlText w:val="o"/>
      <w:lvlJc w:val="left"/>
      <w:pPr>
        <w:ind w:left="1115" w:hanging="360"/>
      </w:pPr>
      <w:rPr>
        <w:rFonts w:ascii="Courier New" w:hAnsi="Courier New" w:cs="Courier New"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3" w15:restartNumberingAfterBreak="0">
    <w:nsid w:val="02AF20B1"/>
    <w:multiLevelType w:val="hybridMultilevel"/>
    <w:tmpl w:val="BD8E81A2"/>
    <w:lvl w:ilvl="0" w:tplc="04090003">
      <w:start w:val="1"/>
      <w:numFmt w:val="bullet"/>
      <w:lvlText w:val="o"/>
      <w:lvlJc w:val="left"/>
      <w:pPr>
        <w:ind w:left="755" w:hanging="360"/>
      </w:pPr>
      <w:rPr>
        <w:rFonts w:ascii="Courier New" w:hAnsi="Courier New" w:cs="Courier New" w:hint="default"/>
      </w:rPr>
    </w:lvl>
    <w:lvl w:ilvl="1" w:tplc="04090003">
      <w:start w:val="1"/>
      <w:numFmt w:val="bullet"/>
      <w:lvlText w:val="o"/>
      <w:lvlJc w:val="left"/>
      <w:pPr>
        <w:ind w:left="1475" w:hanging="360"/>
      </w:pPr>
      <w:rPr>
        <w:rFonts w:ascii="Courier New" w:hAnsi="Courier New" w:cs="Courier New" w:hint="default"/>
      </w:rPr>
    </w:lvl>
    <w:lvl w:ilvl="2" w:tplc="04090005">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B7773"/>
    <w:multiLevelType w:val="hybridMultilevel"/>
    <w:tmpl w:val="BD0AD5EC"/>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6"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F6408D"/>
    <w:multiLevelType w:val="hybridMultilevel"/>
    <w:tmpl w:val="652A88E6"/>
    <w:lvl w:ilvl="0" w:tplc="B7085360">
      <w:start w:val="1"/>
      <w:numFmt w:val="bullet"/>
      <w:lvlText w:val=""/>
      <w:lvlJc w:val="left"/>
      <w:pPr>
        <w:ind w:left="360" w:hanging="360"/>
      </w:pPr>
      <w:rPr>
        <w:rFonts w:ascii="Symbol" w:hAnsi="Symbol" w:hint="default"/>
        <w:b w:val="0"/>
        <w:i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AB70B2"/>
    <w:multiLevelType w:val="hybridMultilevel"/>
    <w:tmpl w:val="63D0C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511E83"/>
    <w:multiLevelType w:val="hybridMultilevel"/>
    <w:tmpl w:val="698C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53C4933"/>
    <w:multiLevelType w:val="hybridMultilevel"/>
    <w:tmpl w:val="B73C11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A32708"/>
    <w:multiLevelType w:val="hybridMultilevel"/>
    <w:tmpl w:val="2D4E82CC"/>
    <w:lvl w:ilvl="0" w:tplc="4B902A7C">
      <w:start w:val="1"/>
      <w:numFmt w:val="bullet"/>
      <w:lvlText w:val=""/>
      <w:lvlPicBulletId w:val="1"/>
      <w:lvlJc w:val="left"/>
      <w:pPr>
        <w:tabs>
          <w:tab w:val="num" w:pos="720"/>
        </w:tabs>
        <w:ind w:left="720" w:hanging="360"/>
      </w:pPr>
      <w:rPr>
        <w:rFonts w:ascii="Symbol" w:hAnsi="Symbol" w:hint="default"/>
      </w:rPr>
    </w:lvl>
    <w:lvl w:ilvl="1" w:tplc="635C5920" w:tentative="1">
      <w:start w:val="1"/>
      <w:numFmt w:val="bullet"/>
      <w:lvlText w:val=""/>
      <w:lvlJc w:val="left"/>
      <w:pPr>
        <w:tabs>
          <w:tab w:val="num" w:pos="1440"/>
        </w:tabs>
        <w:ind w:left="1440" w:hanging="360"/>
      </w:pPr>
      <w:rPr>
        <w:rFonts w:ascii="Symbol" w:hAnsi="Symbol" w:hint="default"/>
      </w:rPr>
    </w:lvl>
    <w:lvl w:ilvl="2" w:tplc="764A5A3C" w:tentative="1">
      <w:start w:val="1"/>
      <w:numFmt w:val="bullet"/>
      <w:lvlText w:val=""/>
      <w:lvlJc w:val="left"/>
      <w:pPr>
        <w:tabs>
          <w:tab w:val="num" w:pos="2160"/>
        </w:tabs>
        <w:ind w:left="2160" w:hanging="360"/>
      </w:pPr>
      <w:rPr>
        <w:rFonts w:ascii="Symbol" w:hAnsi="Symbol" w:hint="default"/>
      </w:rPr>
    </w:lvl>
    <w:lvl w:ilvl="3" w:tplc="180E4D5E" w:tentative="1">
      <w:start w:val="1"/>
      <w:numFmt w:val="bullet"/>
      <w:lvlText w:val=""/>
      <w:lvlJc w:val="left"/>
      <w:pPr>
        <w:tabs>
          <w:tab w:val="num" w:pos="2880"/>
        </w:tabs>
        <w:ind w:left="2880" w:hanging="360"/>
      </w:pPr>
      <w:rPr>
        <w:rFonts w:ascii="Symbol" w:hAnsi="Symbol" w:hint="default"/>
      </w:rPr>
    </w:lvl>
    <w:lvl w:ilvl="4" w:tplc="936E780C" w:tentative="1">
      <w:start w:val="1"/>
      <w:numFmt w:val="bullet"/>
      <w:lvlText w:val=""/>
      <w:lvlJc w:val="left"/>
      <w:pPr>
        <w:tabs>
          <w:tab w:val="num" w:pos="3600"/>
        </w:tabs>
        <w:ind w:left="3600" w:hanging="360"/>
      </w:pPr>
      <w:rPr>
        <w:rFonts w:ascii="Symbol" w:hAnsi="Symbol" w:hint="default"/>
      </w:rPr>
    </w:lvl>
    <w:lvl w:ilvl="5" w:tplc="EC3A32D0" w:tentative="1">
      <w:start w:val="1"/>
      <w:numFmt w:val="bullet"/>
      <w:lvlText w:val=""/>
      <w:lvlJc w:val="left"/>
      <w:pPr>
        <w:tabs>
          <w:tab w:val="num" w:pos="4320"/>
        </w:tabs>
        <w:ind w:left="4320" w:hanging="360"/>
      </w:pPr>
      <w:rPr>
        <w:rFonts w:ascii="Symbol" w:hAnsi="Symbol" w:hint="default"/>
      </w:rPr>
    </w:lvl>
    <w:lvl w:ilvl="6" w:tplc="B1383D3E" w:tentative="1">
      <w:start w:val="1"/>
      <w:numFmt w:val="bullet"/>
      <w:lvlText w:val=""/>
      <w:lvlJc w:val="left"/>
      <w:pPr>
        <w:tabs>
          <w:tab w:val="num" w:pos="5040"/>
        </w:tabs>
        <w:ind w:left="5040" w:hanging="360"/>
      </w:pPr>
      <w:rPr>
        <w:rFonts w:ascii="Symbol" w:hAnsi="Symbol" w:hint="default"/>
      </w:rPr>
    </w:lvl>
    <w:lvl w:ilvl="7" w:tplc="E8C8BE9A" w:tentative="1">
      <w:start w:val="1"/>
      <w:numFmt w:val="bullet"/>
      <w:lvlText w:val=""/>
      <w:lvlJc w:val="left"/>
      <w:pPr>
        <w:tabs>
          <w:tab w:val="num" w:pos="5760"/>
        </w:tabs>
        <w:ind w:left="5760" w:hanging="360"/>
      </w:pPr>
      <w:rPr>
        <w:rFonts w:ascii="Symbol" w:hAnsi="Symbol" w:hint="default"/>
      </w:rPr>
    </w:lvl>
    <w:lvl w:ilvl="8" w:tplc="8D74391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9AC0EC8"/>
    <w:multiLevelType w:val="hybridMultilevel"/>
    <w:tmpl w:val="5DA85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FF7D6A"/>
    <w:multiLevelType w:val="hybridMultilevel"/>
    <w:tmpl w:val="3A22BC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A4754ED"/>
    <w:multiLevelType w:val="hybridMultilevel"/>
    <w:tmpl w:val="816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5078A5"/>
    <w:multiLevelType w:val="hybridMultilevel"/>
    <w:tmpl w:val="25883A18"/>
    <w:lvl w:ilvl="0" w:tplc="1A3853BC">
      <w:start w:val="1"/>
      <w:numFmt w:val="bullet"/>
      <w:lvlText w:val=""/>
      <w:lvlPicBulletId w:val="1"/>
      <w:lvlJc w:val="left"/>
      <w:pPr>
        <w:tabs>
          <w:tab w:val="num" w:pos="720"/>
        </w:tabs>
        <w:ind w:left="720" w:hanging="360"/>
      </w:pPr>
      <w:rPr>
        <w:rFonts w:ascii="Symbol" w:hAnsi="Symbol" w:hint="default"/>
      </w:rPr>
    </w:lvl>
    <w:lvl w:ilvl="1" w:tplc="E9060E56" w:tentative="1">
      <w:start w:val="1"/>
      <w:numFmt w:val="bullet"/>
      <w:lvlText w:val=""/>
      <w:lvlJc w:val="left"/>
      <w:pPr>
        <w:tabs>
          <w:tab w:val="num" w:pos="1440"/>
        </w:tabs>
        <w:ind w:left="1440" w:hanging="360"/>
      </w:pPr>
      <w:rPr>
        <w:rFonts w:ascii="Symbol" w:hAnsi="Symbol" w:hint="default"/>
      </w:rPr>
    </w:lvl>
    <w:lvl w:ilvl="2" w:tplc="5B34670A" w:tentative="1">
      <w:start w:val="1"/>
      <w:numFmt w:val="bullet"/>
      <w:lvlText w:val=""/>
      <w:lvlJc w:val="left"/>
      <w:pPr>
        <w:tabs>
          <w:tab w:val="num" w:pos="2160"/>
        </w:tabs>
        <w:ind w:left="2160" w:hanging="360"/>
      </w:pPr>
      <w:rPr>
        <w:rFonts w:ascii="Symbol" w:hAnsi="Symbol" w:hint="default"/>
      </w:rPr>
    </w:lvl>
    <w:lvl w:ilvl="3" w:tplc="40B85402" w:tentative="1">
      <w:start w:val="1"/>
      <w:numFmt w:val="bullet"/>
      <w:lvlText w:val=""/>
      <w:lvlJc w:val="left"/>
      <w:pPr>
        <w:tabs>
          <w:tab w:val="num" w:pos="2880"/>
        </w:tabs>
        <w:ind w:left="2880" w:hanging="360"/>
      </w:pPr>
      <w:rPr>
        <w:rFonts w:ascii="Symbol" w:hAnsi="Symbol" w:hint="default"/>
      </w:rPr>
    </w:lvl>
    <w:lvl w:ilvl="4" w:tplc="4FAA882A" w:tentative="1">
      <w:start w:val="1"/>
      <w:numFmt w:val="bullet"/>
      <w:lvlText w:val=""/>
      <w:lvlJc w:val="left"/>
      <w:pPr>
        <w:tabs>
          <w:tab w:val="num" w:pos="3600"/>
        </w:tabs>
        <w:ind w:left="3600" w:hanging="360"/>
      </w:pPr>
      <w:rPr>
        <w:rFonts w:ascii="Symbol" w:hAnsi="Symbol" w:hint="default"/>
      </w:rPr>
    </w:lvl>
    <w:lvl w:ilvl="5" w:tplc="4E9286B6" w:tentative="1">
      <w:start w:val="1"/>
      <w:numFmt w:val="bullet"/>
      <w:lvlText w:val=""/>
      <w:lvlJc w:val="left"/>
      <w:pPr>
        <w:tabs>
          <w:tab w:val="num" w:pos="4320"/>
        </w:tabs>
        <w:ind w:left="4320" w:hanging="360"/>
      </w:pPr>
      <w:rPr>
        <w:rFonts w:ascii="Symbol" w:hAnsi="Symbol" w:hint="default"/>
      </w:rPr>
    </w:lvl>
    <w:lvl w:ilvl="6" w:tplc="9EB056F4" w:tentative="1">
      <w:start w:val="1"/>
      <w:numFmt w:val="bullet"/>
      <w:lvlText w:val=""/>
      <w:lvlJc w:val="left"/>
      <w:pPr>
        <w:tabs>
          <w:tab w:val="num" w:pos="5040"/>
        </w:tabs>
        <w:ind w:left="5040" w:hanging="360"/>
      </w:pPr>
      <w:rPr>
        <w:rFonts w:ascii="Symbol" w:hAnsi="Symbol" w:hint="default"/>
      </w:rPr>
    </w:lvl>
    <w:lvl w:ilvl="7" w:tplc="4C0CD62C" w:tentative="1">
      <w:start w:val="1"/>
      <w:numFmt w:val="bullet"/>
      <w:lvlText w:val=""/>
      <w:lvlJc w:val="left"/>
      <w:pPr>
        <w:tabs>
          <w:tab w:val="num" w:pos="5760"/>
        </w:tabs>
        <w:ind w:left="5760" w:hanging="360"/>
      </w:pPr>
      <w:rPr>
        <w:rFonts w:ascii="Symbol" w:hAnsi="Symbol" w:hint="default"/>
      </w:rPr>
    </w:lvl>
    <w:lvl w:ilvl="8" w:tplc="FB56DB1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BAC47E7"/>
    <w:multiLevelType w:val="hybridMultilevel"/>
    <w:tmpl w:val="5A0AC69E"/>
    <w:lvl w:ilvl="0" w:tplc="C3704C9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1DFD1CAE"/>
    <w:multiLevelType w:val="hybridMultilevel"/>
    <w:tmpl w:val="C746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4A22E7"/>
    <w:multiLevelType w:val="hybridMultilevel"/>
    <w:tmpl w:val="673A9F62"/>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21" w15:restartNumberingAfterBreak="0">
    <w:nsid w:val="28236EC3"/>
    <w:multiLevelType w:val="hybridMultilevel"/>
    <w:tmpl w:val="E39C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602901"/>
    <w:multiLevelType w:val="hybridMultilevel"/>
    <w:tmpl w:val="B0D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234C63"/>
    <w:multiLevelType w:val="hybridMultilevel"/>
    <w:tmpl w:val="6A0CD8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2D276D39"/>
    <w:multiLevelType w:val="hybridMultilevel"/>
    <w:tmpl w:val="C43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B6713F"/>
    <w:multiLevelType w:val="hybridMultilevel"/>
    <w:tmpl w:val="7CEE5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26344A7"/>
    <w:multiLevelType w:val="hybridMultilevel"/>
    <w:tmpl w:val="0C14BBEC"/>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3E5A12"/>
    <w:multiLevelType w:val="hybridMultilevel"/>
    <w:tmpl w:val="49F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E26DD7"/>
    <w:multiLevelType w:val="hybridMultilevel"/>
    <w:tmpl w:val="4470C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9"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BA84CCE"/>
    <w:multiLevelType w:val="hybridMultilevel"/>
    <w:tmpl w:val="5B8A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EE5E11"/>
    <w:multiLevelType w:val="hybridMultilevel"/>
    <w:tmpl w:val="E216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C8919B0"/>
    <w:multiLevelType w:val="hybridMultilevel"/>
    <w:tmpl w:val="79A2AE46"/>
    <w:lvl w:ilvl="0" w:tplc="5AD4F27C">
      <w:start w:val="1"/>
      <w:numFmt w:val="bullet"/>
      <w:lvlText w:val=""/>
      <w:lvlJc w:val="left"/>
      <w:pPr>
        <w:tabs>
          <w:tab w:val="num" w:pos="360"/>
        </w:tabs>
        <w:ind w:left="360" w:hanging="360"/>
      </w:pPr>
      <w:rPr>
        <w:rFonts w:ascii="Symbol" w:hAnsi="Symbol" w:hint="default"/>
        <w:color w:val="000000"/>
      </w:rPr>
    </w:lvl>
    <w:lvl w:ilvl="1" w:tplc="053081E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0CB7F48"/>
    <w:multiLevelType w:val="hybridMultilevel"/>
    <w:tmpl w:val="7632E344"/>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3501F31"/>
    <w:multiLevelType w:val="hybridMultilevel"/>
    <w:tmpl w:val="A280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752294"/>
    <w:multiLevelType w:val="hybridMultilevel"/>
    <w:tmpl w:val="76E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2178C0"/>
    <w:multiLevelType w:val="hybridMultilevel"/>
    <w:tmpl w:val="53F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4EB35A7"/>
    <w:multiLevelType w:val="hybridMultilevel"/>
    <w:tmpl w:val="FDA8B2D4"/>
    <w:lvl w:ilvl="0" w:tplc="C3704C9E">
      <w:start w:val="1"/>
      <w:numFmt w:val="bullet"/>
      <w:lvlText w:val=""/>
      <w:lvlJc w:val="left"/>
      <w:pPr>
        <w:tabs>
          <w:tab w:val="num" w:pos="795"/>
        </w:tabs>
        <w:ind w:left="795" w:hanging="360"/>
      </w:pPr>
      <w:rPr>
        <w:rFonts w:ascii="Symbol" w:hAnsi="Symbol" w:hint="default"/>
        <w:color w:val="auto"/>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9" w15:restartNumberingAfterBreak="0">
    <w:nsid w:val="4BEA0FEC"/>
    <w:multiLevelType w:val="hybridMultilevel"/>
    <w:tmpl w:val="F77A9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ED44E07"/>
    <w:multiLevelType w:val="hybridMultilevel"/>
    <w:tmpl w:val="4D94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C174D0"/>
    <w:multiLevelType w:val="hybridMultilevel"/>
    <w:tmpl w:val="2F4A7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0313B1A"/>
    <w:multiLevelType w:val="hybridMultilevel"/>
    <w:tmpl w:val="03A2A3C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1EF73D8"/>
    <w:multiLevelType w:val="hybridMultilevel"/>
    <w:tmpl w:val="9D02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3CB485D"/>
    <w:multiLevelType w:val="hybridMultilevel"/>
    <w:tmpl w:val="B76C38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555F5E21"/>
    <w:multiLevelType w:val="hybridMultilevel"/>
    <w:tmpl w:val="BC8E17FA"/>
    <w:lvl w:ilvl="0" w:tplc="3C6EDC9C">
      <w:start w:val="1"/>
      <w:numFmt w:val="bullet"/>
      <w:lvlText w:val=""/>
      <w:lvlPicBulletId w:val="1"/>
      <w:lvlJc w:val="left"/>
      <w:pPr>
        <w:tabs>
          <w:tab w:val="num" w:pos="720"/>
        </w:tabs>
        <w:ind w:left="720" w:hanging="360"/>
      </w:pPr>
      <w:rPr>
        <w:rFonts w:ascii="Symbol" w:hAnsi="Symbol" w:hint="default"/>
      </w:rPr>
    </w:lvl>
    <w:lvl w:ilvl="1" w:tplc="04EADCDA" w:tentative="1">
      <w:start w:val="1"/>
      <w:numFmt w:val="bullet"/>
      <w:lvlText w:val=""/>
      <w:lvlJc w:val="left"/>
      <w:pPr>
        <w:tabs>
          <w:tab w:val="num" w:pos="1440"/>
        </w:tabs>
        <w:ind w:left="1440" w:hanging="360"/>
      </w:pPr>
      <w:rPr>
        <w:rFonts w:ascii="Symbol" w:hAnsi="Symbol" w:hint="default"/>
      </w:rPr>
    </w:lvl>
    <w:lvl w:ilvl="2" w:tplc="47F280DA" w:tentative="1">
      <w:start w:val="1"/>
      <w:numFmt w:val="bullet"/>
      <w:lvlText w:val=""/>
      <w:lvlJc w:val="left"/>
      <w:pPr>
        <w:tabs>
          <w:tab w:val="num" w:pos="2160"/>
        </w:tabs>
        <w:ind w:left="2160" w:hanging="360"/>
      </w:pPr>
      <w:rPr>
        <w:rFonts w:ascii="Symbol" w:hAnsi="Symbol" w:hint="default"/>
      </w:rPr>
    </w:lvl>
    <w:lvl w:ilvl="3" w:tplc="B442D256" w:tentative="1">
      <w:start w:val="1"/>
      <w:numFmt w:val="bullet"/>
      <w:lvlText w:val=""/>
      <w:lvlJc w:val="left"/>
      <w:pPr>
        <w:tabs>
          <w:tab w:val="num" w:pos="2880"/>
        </w:tabs>
        <w:ind w:left="2880" w:hanging="360"/>
      </w:pPr>
      <w:rPr>
        <w:rFonts w:ascii="Symbol" w:hAnsi="Symbol" w:hint="default"/>
      </w:rPr>
    </w:lvl>
    <w:lvl w:ilvl="4" w:tplc="E9724F62" w:tentative="1">
      <w:start w:val="1"/>
      <w:numFmt w:val="bullet"/>
      <w:lvlText w:val=""/>
      <w:lvlJc w:val="left"/>
      <w:pPr>
        <w:tabs>
          <w:tab w:val="num" w:pos="3600"/>
        </w:tabs>
        <w:ind w:left="3600" w:hanging="360"/>
      </w:pPr>
      <w:rPr>
        <w:rFonts w:ascii="Symbol" w:hAnsi="Symbol" w:hint="default"/>
      </w:rPr>
    </w:lvl>
    <w:lvl w:ilvl="5" w:tplc="DD4A0D98" w:tentative="1">
      <w:start w:val="1"/>
      <w:numFmt w:val="bullet"/>
      <w:lvlText w:val=""/>
      <w:lvlJc w:val="left"/>
      <w:pPr>
        <w:tabs>
          <w:tab w:val="num" w:pos="4320"/>
        </w:tabs>
        <w:ind w:left="4320" w:hanging="360"/>
      </w:pPr>
      <w:rPr>
        <w:rFonts w:ascii="Symbol" w:hAnsi="Symbol" w:hint="default"/>
      </w:rPr>
    </w:lvl>
    <w:lvl w:ilvl="6" w:tplc="C28895D2" w:tentative="1">
      <w:start w:val="1"/>
      <w:numFmt w:val="bullet"/>
      <w:lvlText w:val=""/>
      <w:lvlJc w:val="left"/>
      <w:pPr>
        <w:tabs>
          <w:tab w:val="num" w:pos="5040"/>
        </w:tabs>
        <w:ind w:left="5040" w:hanging="360"/>
      </w:pPr>
      <w:rPr>
        <w:rFonts w:ascii="Symbol" w:hAnsi="Symbol" w:hint="default"/>
      </w:rPr>
    </w:lvl>
    <w:lvl w:ilvl="7" w:tplc="3B3A97C8" w:tentative="1">
      <w:start w:val="1"/>
      <w:numFmt w:val="bullet"/>
      <w:lvlText w:val=""/>
      <w:lvlJc w:val="left"/>
      <w:pPr>
        <w:tabs>
          <w:tab w:val="num" w:pos="5760"/>
        </w:tabs>
        <w:ind w:left="5760" w:hanging="360"/>
      </w:pPr>
      <w:rPr>
        <w:rFonts w:ascii="Symbol" w:hAnsi="Symbol" w:hint="default"/>
      </w:rPr>
    </w:lvl>
    <w:lvl w:ilvl="8" w:tplc="7ACC69B4"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55CE059F"/>
    <w:multiLevelType w:val="hybridMultilevel"/>
    <w:tmpl w:val="D75C60E8"/>
    <w:lvl w:ilvl="0" w:tplc="C3704C9E">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48"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62E406F4"/>
    <w:multiLevelType w:val="hybridMultilevel"/>
    <w:tmpl w:val="C4AA384A"/>
    <w:lvl w:ilvl="0" w:tplc="C3704C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3E214D1"/>
    <w:multiLevelType w:val="hybridMultilevel"/>
    <w:tmpl w:val="9C5A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72314A"/>
    <w:multiLevelType w:val="hybridMultilevel"/>
    <w:tmpl w:val="3B80F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960FDA"/>
    <w:multiLevelType w:val="hybridMultilevel"/>
    <w:tmpl w:val="C452F21A"/>
    <w:lvl w:ilvl="0" w:tplc="9F9482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65675BDF"/>
    <w:multiLevelType w:val="hybridMultilevel"/>
    <w:tmpl w:val="A35C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097CF4"/>
    <w:multiLevelType w:val="hybridMultilevel"/>
    <w:tmpl w:val="D1B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7013CA"/>
    <w:multiLevelType w:val="hybridMultilevel"/>
    <w:tmpl w:val="C54E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2753B0"/>
    <w:multiLevelType w:val="hybridMultilevel"/>
    <w:tmpl w:val="B6FC5ADA"/>
    <w:lvl w:ilvl="0" w:tplc="C3704C9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58" w15:restartNumberingAfterBreak="0">
    <w:nsid w:val="70D57E7C"/>
    <w:multiLevelType w:val="hybridMultilevel"/>
    <w:tmpl w:val="F344FB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1406449"/>
    <w:multiLevelType w:val="hybridMultilevel"/>
    <w:tmpl w:val="277066A4"/>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3B525FB"/>
    <w:multiLevelType w:val="hybridMultilevel"/>
    <w:tmpl w:val="A192FEDA"/>
    <w:lvl w:ilvl="0" w:tplc="74C29C8A">
      <w:start w:val="1"/>
      <w:numFmt w:val="bullet"/>
      <w:lvlText w:val=""/>
      <w:lvlPicBulletId w:val="1"/>
      <w:lvlJc w:val="left"/>
      <w:pPr>
        <w:tabs>
          <w:tab w:val="num" w:pos="720"/>
        </w:tabs>
        <w:ind w:left="720" w:hanging="360"/>
      </w:pPr>
      <w:rPr>
        <w:rFonts w:ascii="Symbol" w:hAnsi="Symbol" w:hint="default"/>
      </w:rPr>
    </w:lvl>
    <w:lvl w:ilvl="1" w:tplc="066CD226" w:tentative="1">
      <w:start w:val="1"/>
      <w:numFmt w:val="bullet"/>
      <w:lvlText w:val=""/>
      <w:lvlJc w:val="left"/>
      <w:pPr>
        <w:tabs>
          <w:tab w:val="num" w:pos="1440"/>
        </w:tabs>
        <w:ind w:left="1440" w:hanging="360"/>
      </w:pPr>
      <w:rPr>
        <w:rFonts w:ascii="Symbol" w:hAnsi="Symbol" w:hint="default"/>
      </w:rPr>
    </w:lvl>
    <w:lvl w:ilvl="2" w:tplc="B5AC1588" w:tentative="1">
      <w:start w:val="1"/>
      <w:numFmt w:val="bullet"/>
      <w:lvlText w:val=""/>
      <w:lvlJc w:val="left"/>
      <w:pPr>
        <w:tabs>
          <w:tab w:val="num" w:pos="2160"/>
        </w:tabs>
        <w:ind w:left="2160" w:hanging="360"/>
      </w:pPr>
      <w:rPr>
        <w:rFonts w:ascii="Symbol" w:hAnsi="Symbol" w:hint="default"/>
      </w:rPr>
    </w:lvl>
    <w:lvl w:ilvl="3" w:tplc="48CC1DA2" w:tentative="1">
      <w:start w:val="1"/>
      <w:numFmt w:val="bullet"/>
      <w:lvlText w:val=""/>
      <w:lvlJc w:val="left"/>
      <w:pPr>
        <w:tabs>
          <w:tab w:val="num" w:pos="2880"/>
        </w:tabs>
        <w:ind w:left="2880" w:hanging="360"/>
      </w:pPr>
      <w:rPr>
        <w:rFonts w:ascii="Symbol" w:hAnsi="Symbol" w:hint="default"/>
      </w:rPr>
    </w:lvl>
    <w:lvl w:ilvl="4" w:tplc="4A4A6994" w:tentative="1">
      <w:start w:val="1"/>
      <w:numFmt w:val="bullet"/>
      <w:lvlText w:val=""/>
      <w:lvlJc w:val="left"/>
      <w:pPr>
        <w:tabs>
          <w:tab w:val="num" w:pos="3600"/>
        </w:tabs>
        <w:ind w:left="3600" w:hanging="360"/>
      </w:pPr>
      <w:rPr>
        <w:rFonts w:ascii="Symbol" w:hAnsi="Symbol" w:hint="default"/>
      </w:rPr>
    </w:lvl>
    <w:lvl w:ilvl="5" w:tplc="C372A554" w:tentative="1">
      <w:start w:val="1"/>
      <w:numFmt w:val="bullet"/>
      <w:lvlText w:val=""/>
      <w:lvlJc w:val="left"/>
      <w:pPr>
        <w:tabs>
          <w:tab w:val="num" w:pos="4320"/>
        </w:tabs>
        <w:ind w:left="4320" w:hanging="360"/>
      </w:pPr>
      <w:rPr>
        <w:rFonts w:ascii="Symbol" w:hAnsi="Symbol" w:hint="default"/>
      </w:rPr>
    </w:lvl>
    <w:lvl w:ilvl="6" w:tplc="F0080F02" w:tentative="1">
      <w:start w:val="1"/>
      <w:numFmt w:val="bullet"/>
      <w:lvlText w:val=""/>
      <w:lvlJc w:val="left"/>
      <w:pPr>
        <w:tabs>
          <w:tab w:val="num" w:pos="5040"/>
        </w:tabs>
        <w:ind w:left="5040" w:hanging="360"/>
      </w:pPr>
      <w:rPr>
        <w:rFonts w:ascii="Symbol" w:hAnsi="Symbol" w:hint="default"/>
      </w:rPr>
    </w:lvl>
    <w:lvl w:ilvl="7" w:tplc="117E6608" w:tentative="1">
      <w:start w:val="1"/>
      <w:numFmt w:val="bullet"/>
      <w:lvlText w:val=""/>
      <w:lvlJc w:val="left"/>
      <w:pPr>
        <w:tabs>
          <w:tab w:val="num" w:pos="5760"/>
        </w:tabs>
        <w:ind w:left="5760" w:hanging="360"/>
      </w:pPr>
      <w:rPr>
        <w:rFonts w:ascii="Symbol" w:hAnsi="Symbol" w:hint="default"/>
      </w:rPr>
    </w:lvl>
    <w:lvl w:ilvl="8" w:tplc="CCBCD952"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3C34F2C"/>
    <w:multiLevelType w:val="hybridMultilevel"/>
    <w:tmpl w:val="3A460B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797A7D94"/>
    <w:multiLevelType w:val="hybridMultilevel"/>
    <w:tmpl w:val="E11EF34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294691">
    <w:abstractNumId w:val="37"/>
  </w:num>
  <w:num w:numId="2" w16cid:durableId="1447460669">
    <w:abstractNumId w:val="29"/>
  </w:num>
  <w:num w:numId="3" w16cid:durableId="2102220812">
    <w:abstractNumId w:val="44"/>
  </w:num>
  <w:num w:numId="4" w16cid:durableId="661352947">
    <w:abstractNumId w:val="4"/>
  </w:num>
  <w:num w:numId="5" w16cid:durableId="1069576229">
    <w:abstractNumId w:val="7"/>
  </w:num>
  <w:num w:numId="6" w16cid:durableId="173345948">
    <w:abstractNumId w:val="48"/>
  </w:num>
  <w:num w:numId="7" w16cid:durableId="288971303">
    <w:abstractNumId w:val="53"/>
  </w:num>
  <w:num w:numId="8" w16cid:durableId="687877590">
    <w:abstractNumId w:val="6"/>
  </w:num>
  <w:num w:numId="9" w16cid:durableId="2000186440">
    <w:abstractNumId w:val="62"/>
  </w:num>
  <w:num w:numId="10" w16cid:durableId="242253489">
    <w:abstractNumId w:val="11"/>
  </w:num>
  <w:num w:numId="11" w16cid:durableId="1593782141">
    <w:abstractNumId w:val="61"/>
  </w:num>
  <w:num w:numId="12" w16cid:durableId="1748261248">
    <w:abstractNumId w:val="18"/>
  </w:num>
  <w:num w:numId="13" w16cid:durableId="553277245">
    <w:abstractNumId w:val="38"/>
  </w:num>
  <w:num w:numId="14" w16cid:durableId="1049525447">
    <w:abstractNumId w:val="26"/>
  </w:num>
  <w:num w:numId="15" w16cid:durableId="90978171">
    <w:abstractNumId w:val="57"/>
  </w:num>
  <w:num w:numId="16" w16cid:durableId="893661229">
    <w:abstractNumId w:val="33"/>
  </w:num>
  <w:num w:numId="17" w16cid:durableId="1710229058">
    <w:abstractNumId w:val="49"/>
  </w:num>
  <w:num w:numId="18" w16cid:durableId="598872222">
    <w:abstractNumId w:val="59"/>
  </w:num>
  <w:num w:numId="19" w16cid:durableId="1688553703">
    <w:abstractNumId w:val="47"/>
  </w:num>
  <w:num w:numId="20" w16cid:durableId="1403868775">
    <w:abstractNumId w:val="32"/>
  </w:num>
  <w:num w:numId="21" w16cid:durableId="413085517">
    <w:abstractNumId w:val="42"/>
  </w:num>
  <w:num w:numId="22" w16cid:durableId="1419059798">
    <w:abstractNumId w:val="14"/>
  </w:num>
  <w:num w:numId="23" w16cid:durableId="305858419">
    <w:abstractNumId w:val="28"/>
  </w:num>
  <w:num w:numId="24" w16cid:durableId="540749977">
    <w:abstractNumId w:val="55"/>
  </w:num>
  <w:num w:numId="25" w16cid:durableId="932670323">
    <w:abstractNumId w:val="36"/>
  </w:num>
  <w:num w:numId="26" w16cid:durableId="535626760">
    <w:abstractNumId w:val="35"/>
  </w:num>
  <w:num w:numId="27" w16cid:durableId="1253006927">
    <w:abstractNumId w:val="25"/>
  </w:num>
  <w:num w:numId="28" w16cid:durableId="1126848337">
    <w:abstractNumId w:val="24"/>
  </w:num>
  <w:num w:numId="29" w16cid:durableId="1230581173">
    <w:abstractNumId w:val="16"/>
  </w:num>
  <w:num w:numId="30" w16cid:durableId="2088263709">
    <w:abstractNumId w:val="45"/>
  </w:num>
  <w:num w:numId="31" w16cid:durableId="2097091822">
    <w:abstractNumId w:val="56"/>
  </w:num>
  <w:num w:numId="32" w16cid:durableId="1746028625">
    <w:abstractNumId w:val="22"/>
  </w:num>
  <w:num w:numId="33" w16cid:durableId="518348292">
    <w:abstractNumId w:val="21"/>
  </w:num>
  <w:num w:numId="34" w16cid:durableId="770930514">
    <w:abstractNumId w:val="58"/>
  </w:num>
  <w:num w:numId="35" w16cid:durableId="1645114540">
    <w:abstractNumId w:val="31"/>
  </w:num>
  <w:num w:numId="36" w16cid:durableId="357850529">
    <w:abstractNumId w:val="0"/>
  </w:num>
  <w:num w:numId="37" w16cid:durableId="985428987">
    <w:abstractNumId w:val="54"/>
  </w:num>
  <w:num w:numId="38" w16cid:durableId="1967538079">
    <w:abstractNumId w:val="30"/>
  </w:num>
  <w:num w:numId="39" w16cid:durableId="2080127219">
    <w:abstractNumId w:val="43"/>
  </w:num>
  <w:num w:numId="40" w16cid:durableId="670715121">
    <w:abstractNumId w:val="23"/>
  </w:num>
  <w:num w:numId="41" w16cid:durableId="462624417">
    <w:abstractNumId w:val="9"/>
  </w:num>
  <w:num w:numId="42" w16cid:durableId="353728478">
    <w:abstractNumId w:val="39"/>
  </w:num>
  <w:num w:numId="43" w16cid:durableId="1153986797">
    <w:abstractNumId w:val="1"/>
  </w:num>
  <w:num w:numId="44" w16cid:durableId="1570918427">
    <w:abstractNumId w:val="12"/>
  </w:num>
  <w:num w:numId="45" w16cid:durableId="290131145">
    <w:abstractNumId w:val="63"/>
  </w:num>
  <w:num w:numId="46" w16cid:durableId="1703089267">
    <w:abstractNumId w:val="41"/>
  </w:num>
  <w:num w:numId="47" w16cid:durableId="1447113874">
    <w:abstractNumId w:val="5"/>
  </w:num>
  <w:num w:numId="48" w16cid:durableId="1522628762">
    <w:abstractNumId w:val="3"/>
  </w:num>
  <w:num w:numId="49" w16cid:durableId="1768965840">
    <w:abstractNumId w:val="15"/>
  </w:num>
  <w:num w:numId="50" w16cid:durableId="329022356">
    <w:abstractNumId w:val="51"/>
  </w:num>
  <w:num w:numId="51" w16cid:durableId="325475563">
    <w:abstractNumId w:val="17"/>
  </w:num>
  <w:num w:numId="52" w16cid:durableId="956449599">
    <w:abstractNumId w:val="46"/>
  </w:num>
  <w:num w:numId="53" w16cid:durableId="1787843008">
    <w:abstractNumId w:val="50"/>
  </w:num>
  <w:num w:numId="54" w16cid:durableId="180629670">
    <w:abstractNumId w:val="19"/>
  </w:num>
  <w:num w:numId="55" w16cid:durableId="1102530429">
    <w:abstractNumId w:val="10"/>
  </w:num>
  <w:num w:numId="56" w16cid:durableId="933905194">
    <w:abstractNumId w:val="34"/>
  </w:num>
  <w:num w:numId="57" w16cid:durableId="67769576">
    <w:abstractNumId w:val="2"/>
  </w:num>
  <w:num w:numId="58" w16cid:durableId="546768160">
    <w:abstractNumId w:val="20"/>
  </w:num>
  <w:num w:numId="59" w16cid:durableId="1890340475">
    <w:abstractNumId w:val="27"/>
  </w:num>
  <w:num w:numId="60" w16cid:durableId="456797458">
    <w:abstractNumId w:val="13"/>
  </w:num>
  <w:num w:numId="61" w16cid:durableId="807862919">
    <w:abstractNumId w:val="60"/>
  </w:num>
  <w:num w:numId="62" w16cid:durableId="1884559978">
    <w:abstractNumId w:val="41"/>
  </w:num>
  <w:num w:numId="63" w16cid:durableId="950092735">
    <w:abstractNumId w:val="0"/>
  </w:num>
  <w:num w:numId="64" w16cid:durableId="1393499165">
    <w:abstractNumId w:val="54"/>
  </w:num>
  <w:num w:numId="65" w16cid:durableId="1779450823">
    <w:abstractNumId w:val="30"/>
  </w:num>
  <w:num w:numId="66" w16cid:durableId="367875921">
    <w:abstractNumId w:val="43"/>
  </w:num>
  <w:num w:numId="67" w16cid:durableId="332076002">
    <w:abstractNumId w:val="2"/>
  </w:num>
  <w:num w:numId="68" w16cid:durableId="2041470534">
    <w:abstractNumId w:val="50"/>
  </w:num>
  <w:num w:numId="69" w16cid:durableId="731999552">
    <w:abstractNumId w:val="5"/>
  </w:num>
  <w:num w:numId="70" w16cid:durableId="1800032641">
    <w:abstractNumId w:val="3"/>
  </w:num>
  <w:num w:numId="71" w16cid:durableId="1830360561">
    <w:abstractNumId w:val="20"/>
  </w:num>
  <w:num w:numId="72" w16cid:durableId="2107076467">
    <w:abstractNumId w:val="27"/>
  </w:num>
  <w:num w:numId="73" w16cid:durableId="60373697">
    <w:abstractNumId w:val="19"/>
  </w:num>
  <w:num w:numId="74" w16cid:durableId="526603200">
    <w:abstractNumId w:val="10"/>
  </w:num>
  <w:num w:numId="75" w16cid:durableId="547181049">
    <w:abstractNumId w:val="34"/>
  </w:num>
  <w:num w:numId="76" w16cid:durableId="1541674496">
    <w:abstractNumId w:val="8"/>
  </w:num>
  <w:num w:numId="77" w16cid:durableId="1548881632">
    <w:abstractNumId w:val="8"/>
  </w:num>
  <w:num w:numId="78" w16cid:durableId="1535726827">
    <w:abstractNumId w:val="0"/>
  </w:num>
  <w:num w:numId="79" w16cid:durableId="1225872325">
    <w:abstractNumId w:val="41"/>
  </w:num>
  <w:num w:numId="80" w16cid:durableId="195776915">
    <w:abstractNumId w:val="41"/>
  </w:num>
  <w:num w:numId="81" w16cid:durableId="163519918">
    <w:abstractNumId w:val="40"/>
  </w:num>
  <w:num w:numId="82" w16cid:durableId="1906649645">
    <w:abstractNumId w:val="40"/>
  </w:num>
  <w:num w:numId="83" w16cid:durableId="2013795617">
    <w:abstractNumId w:val="5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47"/>
    <w:rsid w:val="00000BE8"/>
    <w:rsid w:val="000023DF"/>
    <w:rsid w:val="000058FE"/>
    <w:rsid w:val="00006FE1"/>
    <w:rsid w:val="000079CC"/>
    <w:rsid w:val="000128F4"/>
    <w:rsid w:val="00026765"/>
    <w:rsid w:val="0002766B"/>
    <w:rsid w:val="00030B68"/>
    <w:rsid w:val="00036F50"/>
    <w:rsid w:val="0004071F"/>
    <w:rsid w:val="00040C5B"/>
    <w:rsid w:val="0004506C"/>
    <w:rsid w:val="00046717"/>
    <w:rsid w:val="00046D7D"/>
    <w:rsid w:val="00047F45"/>
    <w:rsid w:val="00055862"/>
    <w:rsid w:val="00061F15"/>
    <w:rsid w:val="00063161"/>
    <w:rsid w:val="00064378"/>
    <w:rsid w:val="00072248"/>
    <w:rsid w:val="00072523"/>
    <w:rsid w:val="00087BB9"/>
    <w:rsid w:val="00092E73"/>
    <w:rsid w:val="000974BD"/>
    <w:rsid w:val="00097F84"/>
    <w:rsid w:val="000A7311"/>
    <w:rsid w:val="000A7958"/>
    <w:rsid w:val="000A7B6F"/>
    <w:rsid w:val="000D2381"/>
    <w:rsid w:val="000E2030"/>
    <w:rsid w:val="000E20DA"/>
    <w:rsid w:val="000E58C6"/>
    <w:rsid w:val="000E59E2"/>
    <w:rsid w:val="000F3354"/>
    <w:rsid w:val="000F552F"/>
    <w:rsid w:val="001018C4"/>
    <w:rsid w:val="00101978"/>
    <w:rsid w:val="0010203C"/>
    <w:rsid w:val="0010459E"/>
    <w:rsid w:val="001108A2"/>
    <w:rsid w:val="001110D7"/>
    <w:rsid w:val="00116E14"/>
    <w:rsid w:val="00120E9E"/>
    <w:rsid w:val="00123CE4"/>
    <w:rsid w:val="00125EA7"/>
    <w:rsid w:val="00130EF7"/>
    <w:rsid w:val="00134137"/>
    <w:rsid w:val="00146437"/>
    <w:rsid w:val="00147AC8"/>
    <w:rsid w:val="00153F51"/>
    <w:rsid w:val="00154AE4"/>
    <w:rsid w:val="00161CA7"/>
    <w:rsid w:val="00162B2F"/>
    <w:rsid w:val="0016548A"/>
    <w:rsid w:val="0016673C"/>
    <w:rsid w:val="00177276"/>
    <w:rsid w:val="00177652"/>
    <w:rsid w:val="001862CF"/>
    <w:rsid w:val="00187D44"/>
    <w:rsid w:val="00192854"/>
    <w:rsid w:val="00195596"/>
    <w:rsid w:val="00197865"/>
    <w:rsid w:val="001A046F"/>
    <w:rsid w:val="001A28CB"/>
    <w:rsid w:val="001A2DD5"/>
    <w:rsid w:val="001B0373"/>
    <w:rsid w:val="001B0432"/>
    <w:rsid w:val="001B2FF9"/>
    <w:rsid w:val="001B6289"/>
    <w:rsid w:val="001C02EB"/>
    <w:rsid w:val="001C2D7F"/>
    <w:rsid w:val="001C678C"/>
    <w:rsid w:val="001D298B"/>
    <w:rsid w:val="001D635C"/>
    <w:rsid w:val="001E13AA"/>
    <w:rsid w:val="001E338F"/>
    <w:rsid w:val="001E43C1"/>
    <w:rsid w:val="001E5351"/>
    <w:rsid w:val="001F0E95"/>
    <w:rsid w:val="001F12C6"/>
    <w:rsid w:val="001F42A7"/>
    <w:rsid w:val="001F5535"/>
    <w:rsid w:val="001F589A"/>
    <w:rsid w:val="002004BF"/>
    <w:rsid w:val="00200B8C"/>
    <w:rsid w:val="00204EAD"/>
    <w:rsid w:val="00206F25"/>
    <w:rsid w:val="00217D07"/>
    <w:rsid w:val="002207D9"/>
    <w:rsid w:val="002238F2"/>
    <w:rsid w:val="00230483"/>
    <w:rsid w:val="00230A39"/>
    <w:rsid w:val="00230D2A"/>
    <w:rsid w:val="00234A22"/>
    <w:rsid w:val="00235B24"/>
    <w:rsid w:val="00236FE7"/>
    <w:rsid w:val="00241BB9"/>
    <w:rsid w:val="00244385"/>
    <w:rsid w:val="00246831"/>
    <w:rsid w:val="00246ACF"/>
    <w:rsid w:val="0025658F"/>
    <w:rsid w:val="0025774E"/>
    <w:rsid w:val="0026019A"/>
    <w:rsid w:val="00264064"/>
    <w:rsid w:val="00265819"/>
    <w:rsid w:val="00267D99"/>
    <w:rsid w:val="00271080"/>
    <w:rsid w:val="00272F51"/>
    <w:rsid w:val="002808BE"/>
    <w:rsid w:val="00296533"/>
    <w:rsid w:val="00296AE3"/>
    <w:rsid w:val="00297D15"/>
    <w:rsid w:val="002B127C"/>
    <w:rsid w:val="002C0BAD"/>
    <w:rsid w:val="002C1315"/>
    <w:rsid w:val="002C4634"/>
    <w:rsid w:val="002C5810"/>
    <w:rsid w:val="002D0276"/>
    <w:rsid w:val="002D19E0"/>
    <w:rsid w:val="002D299A"/>
    <w:rsid w:val="002F08B6"/>
    <w:rsid w:val="002F1D71"/>
    <w:rsid w:val="00301347"/>
    <w:rsid w:val="0030141E"/>
    <w:rsid w:val="00301A4F"/>
    <w:rsid w:val="00310568"/>
    <w:rsid w:val="00317C44"/>
    <w:rsid w:val="00321371"/>
    <w:rsid w:val="003234FD"/>
    <w:rsid w:val="003252AD"/>
    <w:rsid w:val="003261AA"/>
    <w:rsid w:val="00350DE4"/>
    <w:rsid w:val="003521EA"/>
    <w:rsid w:val="00355586"/>
    <w:rsid w:val="003558D6"/>
    <w:rsid w:val="003575C6"/>
    <w:rsid w:val="0036378B"/>
    <w:rsid w:val="00371959"/>
    <w:rsid w:val="00371E11"/>
    <w:rsid w:val="003841AE"/>
    <w:rsid w:val="00384C2C"/>
    <w:rsid w:val="003855A5"/>
    <w:rsid w:val="00387537"/>
    <w:rsid w:val="00393163"/>
    <w:rsid w:val="003947DD"/>
    <w:rsid w:val="003975CE"/>
    <w:rsid w:val="003A23E8"/>
    <w:rsid w:val="003A39DD"/>
    <w:rsid w:val="003A7D6C"/>
    <w:rsid w:val="003D0429"/>
    <w:rsid w:val="003D22B7"/>
    <w:rsid w:val="003D3E1A"/>
    <w:rsid w:val="003D7776"/>
    <w:rsid w:val="003E12FE"/>
    <w:rsid w:val="003E3406"/>
    <w:rsid w:val="003E3CB4"/>
    <w:rsid w:val="003E5191"/>
    <w:rsid w:val="003F279B"/>
    <w:rsid w:val="0040576E"/>
    <w:rsid w:val="00406863"/>
    <w:rsid w:val="0041204A"/>
    <w:rsid w:val="004146E1"/>
    <w:rsid w:val="004204CB"/>
    <w:rsid w:val="00427387"/>
    <w:rsid w:val="00433EE7"/>
    <w:rsid w:val="004345AE"/>
    <w:rsid w:val="00435270"/>
    <w:rsid w:val="00436DBF"/>
    <w:rsid w:val="00441EC7"/>
    <w:rsid w:val="00452935"/>
    <w:rsid w:val="00453D6F"/>
    <w:rsid w:val="00455533"/>
    <w:rsid w:val="00455C16"/>
    <w:rsid w:val="00462C5B"/>
    <w:rsid w:val="00463A2C"/>
    <w:rsid w:val="004670BF"/>
    <w:rsid w:val="00474987"/>
    <w:rsid w:val="004763C5"/>
    <w:rsid w:val="00485408"/>
    <w:rsid w:val="0048648D"/>
    <w:rsid w:val="00496C01"/>
    <w:rsid w:val="004A0E36"/>
    <w:rsid w:val="004A2123"/>
    <w:rsid w:val="004A5132"/>
    <w:rsid w:val="004B0459"/>
    <w:rsid w:val="004C0169"/>
    <w:rsid w:val="004C0979"/>
    <w:rsid w:val="004C5B09"/>
    <w:rsid w:val="004C6EA9"/>
    <w:rsid w:val="004D437E"/>
    <w:rsid w:val="004D54DA"/>
    <w:rsid w:val="004E329B"/>
    <w:rsid w:val="004E3457"/>
    <w:rsid w:val="004E5F8E"/>
    <w:rsid w:val="004F1457"/>
    <w:rsid w:val="004F4530"/>
    <w:rsid w:val="004F5A23"/>
    <w:rsid w:val="00500BE1"/>
    <w:rsid w:val="0050191D"/>
    <w:rsid w:val="00510A6B"/>
    <w:rsid w:val="00511F92"/>
    <w:rsid w:val="00517D91"/>
    <w:rsid w:val="005200DD"/>
    <w:rsid w:val="0052126A"/>
    <w:rsid w:val="00526286"/>
    <w:rsid w:val="00537E03"/>
    <w:rsid w:val="00545D39"/>
    <w:rsid w:val="0055264A"/>
    <w:rsid w:val="0055333A"/>
    <w:rsid w:val="0055522F"/>
    <w:rsid w:val="00566CCA"/>
    <w:rsid w:val="005753CA"/>
    <w:rsid w:val="00583CA8"/>
    <w:rsid w:val="00585749"/>
    <w:rsid w:val="0058579D"/>
    <w:rsid w:val="00595D2F"/>
    <w:rsid w:val="005A0616"/>
    <w:rsid w:val="005A20F6"/>
    <w:rsid w:val="005A35B9"/>
    <w:rsid w:val="005A64FB"/>
    <w:rsid w:val="005B1B5D"/>
    <w:rsid w:val="005B60B7"/>
    <w:rsid w:val="005B6A35"/>
    <w:rsid w:val="005C1ADC"/>
    <w:rsid w:val="005C2DD3"/>
    <w:rsid w:val="005C6FA6"/>
    <w:rsid w:val="005C7C3B"/>
    <w:rsid w:val="005D52B5"/>
    <w:rsid w:val="005D5A7E"/>
    <w:rsid w:val="005E1D64"/>
    <w:rsid w:val="005E41E8"/>
    <w:rsid w:val="005E47B5"/>
    <w:rsid w:val="005E5253"/>
    <w:rsid w:val="005E5AE5"/>
    <w:rsid w:val="005F28DA"/>
    <w:rsid w:val="005F6841"/>
    <w:rsid w:val="0060025F"/>
    <w:rsid w:val="006019BA"/>
    <w:rsid w:val="006027DD"/>
    <w:rsid w:val="00611464"/>
    <w:rsid w:val="00614745"/>
    <w:rsid w:val="006168E5"/>
    <w:rsid w:val="006202C1"/>
    <w:rsid w:val="00621AE4"/>
    <w:rsid w:val="00627D37"/>
    <w:rsid w:val="0063333A"/>
    <w:rsid w:val="0063722B"/>
    <w:rsid w:val="00645B2C"/>
    <w:rsid w:val="00650B85"/>
    <w:rsid w:val="006627EE"/>
    <w:rsid w:val="00662808"/>
    <w:rsid w:val="006710F0"/>
    <w:rsid w:val="006738AA"/>
    <w:rsid w:val="006803D8"/>
    <w:rsid w:val="00683679"/>
    <w:rsid w:val="00684989"/>
    <w:rsid w:val="00692747"/>
    <w:rsid w:val="00693EED"/>
    <w:rsid w:val="00696334"/>
    <w:rsid w:val="006A78B5"/>
    <w:rsid w:val="006B12C8"/>
    <w:rsid w:val="006C60DB"/>
    <w:rsid w:val="006E1FCF"/>
    <w:rsid w:val="006F004C"/>
    <w:rsid w:val="006F1C7E"/>
    <w:rsid w:val="006F4C96"/>
    <w:rsid w:val="007007FE"/>
    <w:rsid w:val="00700C85"/>
    <w:rsid w:val="00701D29"/>
    <w:rsid w:val="00702E69"/>
    <w:rsid w:val="00702EB8"/>
    <w:rsid w:val="00703AA9"/>
    <w:rsid w:val="00705048"/>
    <w:rsid w:val="0071319A"/>
    <w:rsid w:val="00714775"/>
    <w:rsid w:val="0072021D"/>
    <w:rsid w:val="00724B8A"/>
    <w:rsid w:val="00724F6D"/>
    <w:rsid w:val="0072785D"/>
    <w:rsid w:val="00727E3F"/>
    <w:rsid w:val="00727F84"/>
    <w:rsid w:val="0073016A"/>
    <w:rsid w:val="00733F81"/>
    <w:rsid w:val="00735F53"/>
    <w:rsid w:val="00737EC6"/>
    <w:rsid w:val="00743EA8"/>
    <w:rsid w:val="00751075"/>
    <w:rsid w:val="0075293C"/>
    <w:rsid w:val="00756E6F"/>
    <w:rsid w:val="00757709"/>
    <w:rsid w:val="007604FD"/>
    <w:rsid w:val="00761D4F"/>
    <w:rsid w:val="0076248C"/>
    <w:rsid w:val="0076749E"/>
    <w:rsid w:val="00770559"/>
    <w:rsid w:val="007757C1"/>
    <w:rsid w:val="0078045D"/>
    <w:rsid w:val="00783475"/>
    <w:rsid w:val="007935B1"/>
    <w:rsid w:val="007A1CF1"/>
    <w:rsid w:val="007A35C2"/>
    <w:rsid w:val="007A37F0"/>
    <w:rsid w:val="007B042C"/>
    <w:rsid w:val="007B46FF"/>
    <w:rsid w:val="007B5296"/>
    <w:rsid w:val="007B5E35"/>
    <w:rsid w:val="007C7AF2"/>
    <w:rsid w:val="007D04B0"/>
    <w:rsid w:val="007D431A"/>
    <w:rsid w:val="007E5AAB"/>
    <w:rsid w:val="007F07C2"/>
    <w:rsid w:val="007F42FD"/>
    <w:rsid w:val="007F5506"/>
    <w:rsid w:val="0080467C"/>
    <w:rsid w:val="008134DC"/>
    <w:rsid w:val="00814487"/>
    <w:rsid w:val="0082396F"/>
    <w:rsid w:val="00825C0F"/>
    <w:rsid w:val="008332FF"/>
    <w:rsid w:val="00842711"/>
    <w:rsid w:val="00843688"/>
    <w:rsid w:val="00844303"/>
    <w:rsid w:val="00845B5A"/>
    <w:rsid w:val="00851CBC"/>
    <w:rsid w:val="00852DF8"/>
    <w:rsid w:val="00875674"/>
    <w:rsid w:val="00875A2D"/>
    <w:rsid w:val="00887D28"/>
    <w:rsid w:val="008929E7"/>
    <w:rsid w:val="00892B73"/>
    <w:rsid w:val="00894FC7"/>
    <w:rsid w:val="008A77FF"/>
    <w:rsid w:val="008B2AF4"/>
    <w:rsid w:val="008B6FD3"/>
    <w:rsid w:val="008B7971"/>
    <w:rsid w:val="008C1C9D"/>
    <w:rsid w:val="008C23EF"/>
    <w:rsid w:val="008C4ED7"/>
    <w:rsid w:val="008C5459"/>
    <w:rsid w:val="008D1657"/>
    <w:rsid w:val="008E3BDF"/>
    <w:rsid w:val="008E6680"/>
    <w:rsid w:val="008F069C"/>
    <w:rsid w:val="008F17A3"/>
    <w:rsid w:val="008F3A3E"/>
    <w:rsid w:val="0091123D"/>
    <w:rsid w:val="00911F14"/>
    <w:rsid w:val="009148DD"/>
    <w:rsid w:val="009208DB"/>
    <w:rsid w:val="00920F66"/>
    <w:rsid w:val="00924ECB"/>
    <w:rsid w:val="009261DF"/>
    <w:rsid w:val="00927215"/>
    <w:rsid w:val="00945E6F"/>
    <w:rsid w:val="009533C3"/>
    <w:rsid w:val="009549DD"/>
    <w:rsid w:val="009561E7"/>
    <w:rsid w:val="009572FA"/>
    <w:rsid w:val="009717EF"/>
    <w:rsid w:val="009743FE"/>
    <w:rsid w:val="0097678A"/>
    <w:rsid w:val="00987A4E"/>
    <w:rsid w:val="00993EF5"/>
    <w:rsid w:val="009A0ED3"/>
    <w:rsid w:val="009A180A"/>
    <w:rsid w:val="009C041E"/>
    <w:rsid w:val="009C0EE9"/>
    <w:rsid w:val="009C6C0E"/>
    <w:rsid w:val="009D1594"/>
    <w:rsid w:val="009D1D14"/>
    <w:rsid w:val="009D3011"/>
    <w:rsid w:val="009E5268"/>
    <w:rsid w:val="009E66C0"/>
    <w:rsid w:val="009F1910"/>
    <w:rsid w:val="009F19F1"/>
    <w:rsid w:val="009F7E87"/>
    <w:rsid w:val="00A21D15"/>
    <w:rsid w:val="00A24309"/>
    <w:rsid w:val="00A34A94"/>
    <w:rsid w:val="00A34F76"/>
    <w:rsid w:val="00A4497A"/>
    <w:rsid w:val="00A509A9"/>
    <w:rsid w:val="00A7727B"/>
    <w:rsid w:val="00A77BA4"/>
    <w:rsid w:val="00A81755"/>
    <w:rsid w:val="00A86B94"/>
    <w:rsid w:val="00A8739B"/>
    <w:rsid w:val="00A91843"/>
    <w:rsid w:val="00A94CD9"/>
    <w:rsid w:val="00AA54D5"/>
    <w:rsid w:val="00AB6B3A"/>
    <w:rsid w:val="00AB7396"/>
    <w:rsid w:val="00AB7567"/>
    <w:rsid w:val="00AB7959"/>
    <w:rsid w:val="00AC00DE"/>
    <w:rsid w:val="00AC326E"/>
    <w:rsid w:val="00AC65D8"/>
    <w:rsid w:val="00AD4C22"/>
    <w:rsid w:val="00AE0A87"/>
    <w:rsid w:val="00AE2080"/>
    <w:rsid w:val="00AF1BED"/>
    <w:rsid w:val="00AF1C12"/>
    <w:rsid w:val="00AF4C9D"/>
    <w:rsid w:val="00B0549A"/>
    <w:rsid w:val="00B05A5F"/>
    <w:rsid w:val="00B11414"/>
    <w:rsid w:val="00B21DDF"/>
    <w:rsid w:val="00B339A9"/>
    <w:rsid w:val="00B37D6F"/>
    <w:rsid w:val="00B424E0"/>
    <w:rsid w:val="00B4636A"/>
    <w:rsid w:val="00B52A14"/>
    <w:rsid w:val="00B541BA"/>
    <w:rsid w:val="00B65DCB"/>
    <w:rsid w:val="00B67E00"/>
    <w:rsid w:val="00B70C50"/>
    <w:rsid w:val="00B81767"/>
    <w:rsid w:val="00B84FD9"/>
    <w:rsid w:val="00B8535E"/>
    <w:rsid w:val="00B86821"/>
    <w:rsid w:val="00B86FFE"/>
    <w:rsid w:val="00B9655E"/>
    <w:rsid w:val="00BA653D"/>
    <w:rsid w:val="00BA77C8"/>
    <w:rsid w:val="00BB4B78"/>
    <w:rsid w:val="00BB59A0"/>
    <w:rsid w:val="00BB75C8"/>
    <w:rsid w:val="00BC385B"/>
    <w:rsid w:val="00BD22D5"/>
    <w:rsid w:val="00BD68D4"/>
    <w:rsid w:val="00BE1F63"/>
    <w:rsid w:val="00BF33F3"/>
    <w:rsid w:val="00BF72BB"/>
    <w:rsid w:val="00C116E6"/>
    <w:rsid w:val="00C13DC8"/>
    <w:rsid w:val="00C15184"/>
    <w:rsid w:val="00C1739B"/>
    <w:rsid w:val="00C26CFE"/>
    <w:rsid w:val="00C32009"/>
    <w:rsid w:val="00C32FEF"/>
    <w:rsid w:val="00C34A65"/>
    <w:rsid w:val="00C45947"/>
    <w:rsid w:val="00C50C38"/>
    <w:rsid w:val="00C50CE9"/>
    <w:rsid w:val="00C51563"/>
    <w:rsid w:val="00C5289E"/>
    <w:rsid w:val="00C52EF6"/>
    <w:rsid w:val="00C561BA"/>
    <w:rsid w:val="00C5626B"/>
    <w:rsid w:val="00C61114"/>
    <w:rsid w:val="00C65364"/>
    <w:rsid w:val="00C66197"/>
    <w:rsid w:val="00C66B62"/>
    <w:rsid w:val="00C7070C"/>
    <w:rsid w:val="00C73A14"/>
    <w:rsid w:val="00C83A8F"/>
    <w:rsid w:val="00C85708"/>
    <w:rsid w:val="00C85DE7"/>
    <w:rsid w:val="00C87984"/>
    <w:rsid w:val="00C91641"/>
    <w:rsid w:val="00C94139"/>
    <w:rsid w:val="00C949F8"/>
    <w:rsid w:val="00CA3661"/>
    <w:rsid w:val="00CA4EEB"/>
    <w:rsid w:val="00CA745C"/>
    <w:rsid w:val="00CB47E4"/>
    <w:rsid w:val="00CB7BCB"/>
    <w:rsid w:val="00CC4C93"/>
    <w:rsid w:val="00CC681C"/>
    <w:rsid w:val="00CD6A60"/>
    <w:rsid w:val="00CD7687"/>
    <w:rsid w:val="00CE023F"/>
    <w:rsid w:val="00CE4811"/>
    <w:rsid w:val="00CF6A8B"/>
    <w:rsid w:val="00D000E3"/>
    <w:rsid w:val="00D034D8"/>
    <w:rsid w:val="00D071C0"/>
    <w:rsid w:val="00D07A89"/>
    <w:rsid w:val="00D22783"/>
    <w:rsid w:val="00D2420B"/>
    <w:rsid w:val="00D27A6F"/>
    <w:rsid w:val="00D30F22"/>
    <w:rsid w:val="00D43E88"/>
    <w:rsid w:val="00D4584B"/>
    <w:rsid w:val="00D47283"/>
    <w:rsid w:val="00D51D9D"/>
    <w:rsid w:val="00D57362"/>
    <w:rsid w:val="00D6041B"/>
    <w:rsid w:val="00D71113"/>
    <w:rsid w:val="00D722FE"/>
    <w:rsid w:val="00D7249C"/>
    <w:rsid w:val="00D742B4"/>
    <w:rsid w:val="00D76F9D"/>
    <w:rsid w:val="00D97D19"/>
    <w:rsid w:val="00DA0673"/>
    <w:rsid w:val="00DA6A09"/>
    <w:rsid w:val="00DB4E6A"/>
    <w:rsid w:val="00DC0DC3"/>
    <w:rsid w:val="00DC10C7"/>
    <w:rsid w:val="00DC1671"/>
    <w:rsid w:val="00DC264B"/>
    <w:rsid w:val="00DC666F"/>
    <w:rsid w:val="00DD065F"/>
    <w:rsid w:val="00DD2708"/>
    <w:rsid w:val="00DD284C"/>
    <w:rsid w:val="00DD53A2"/>
    <w:rsid w:val="00DD5D9F"/>
    <w:rsid w:val="00DD640E"/>
    <w:rsid w:val="00DD77A2"/>
    <w:rsid w:val="00DE0C74"/>
    <w:rsid w:val="00DE68FA"/>
    <w:rsid w:val="00DF53A0"/>
    <w:rsid w:val="00E00144"/>
    <w:rsid w:val="00E0585B"/>
    <w:rsid w:val="00E1326D"/>
    <w:rsid w:val="00E1386F"/>
    <w:rsid w:val="00E13E54"/>
    <w:rsid w:val="00E149E3"/>
    <w:rsid w:val="00E153E7"/>
    <w:rsid w:val="00E205CE"/>
    <w:rsid w:val="00E26A80"/>
    <w:rsid w:val="00E3381B"/>
    <w:rsid w:val="00E352EB"/>
    <w:rsid w:val="00E404CC"/>
    <w:rsid w:val="00E411FB"/>
    <w:rsid w:val="00E434DB"/>
    <w:rsid w:val="00E454E4"/>
    <w:rsid w:val="00E45ED0"/>
    <w:rsid w:val="00E53444"/>
    <w:rsid w:val="00E54835"/>
    <w:rsid w:val="00E54E39"/>
    <w:rsid w:val="00E60FCE"/>
    <w:rsid w:val="00E6591A"/>
    <w:rsid w:val="00E66167"/>
    <w:rsid w:val="00E926B9"/>
    <w:rsid w:val="00E9333D"/>
    <w:rsid w:val="00E93822"/>
    <w:rsid w:val="00EA0E5E"/>
    <w:rsid w:val="00EA2DD0"/>
    <w:rsid w:val="00EA6470"/>
    <w:rsid w:val="00EB5363"/>
    <w:rsid w:val="00EC0BDC"/>
    <w:rsid w:val="00EC1C8C"/>
    <w:rsid w:val="00EC3B3A"/>
    <w:rsid w:val="00ED37B7"/>
    <w:rsid w:val="00ED5215"/>
    <w:rsid w:val="00ED79A0"/>
    <w:rsid w:val="00EE0E62"/>
    <w:rsid w:val="00EE26DE"/>
    <w:rsid w:val="00EE6A28"/>
    <w:rsid w:val="00EF336E"/>
    <w:rsid w:val="00EF5531"/>
    <w:rsid w:val="00EF7C77"/>
    <w:rsid w:val="00F14A0E"/>
    <w:rsid w:val="00F1589F"/>
    <w:rsid w:val="00F345DA"/>
    <w:rsid w:val="00F363F3"/>
    <w:rsid w:val="00F37367"/>
    <w:rsid w:val="00F41E39"/>
    <w:rsid w:val="00F50407"/>
    <w:rsid w:val="00F50742"/>
    <w:rsid w:val="00F5556E"/>
    <w:rsid w:val="00F55748"/>
    <w:rsid w:val="00F6231C"/>
    <w:rsid w:val="00F63FB1"/>
    <w:rsid w:val="00F65453"/>
    <w:rsid w:val="00F71810"/>
    <w:rsid w:val="00F824BF"/>
    <w:rsid w:val="00F91B40"/>
    <w:rsid w:val="00F93080"/>
    <w:rsid w:val="00F95C42"/>
    <w:rsid w:val="00FA37ED"/>
    <w:rsid w:val="00FA43FA"/>
    <w:rsid w:val="00FA4AC8"/>
    <w:rsid w:val="00FB1552"/>
    <w:rsid w:val="00FB25A4"/>
    <w:rsid w:val="00FB6DF9"/>
    <w:rsid w:val="00FC1F46"/>
    <w:rsid w:val="00FC2A9A"/>
    <w:rsid w:val="00FC5594"/>
    <w:rsid w:val="00FD1489"/>
    <w:rsid w:val="00FD4AAA"/>
    <w:rsid w:val="00FD69D3"/>
    <w:rsid w:val="00FE29F4"/>
    <w:rsid w:val="00FF1EFC"/>
    <w:rsid w:val="00FF7098"/>
    <w:rsid w:val="146B0242"/>
    <w:rsid w:val="2736A7DB"/>
    <w:rsid w:val="2F0CC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2"/>
    </o:shapelayout>
  </w:shapeDefaults>
  <w:decimalSymbol w:val="."/>
  <w:listSeparator w:val=","/>
  <w14:docId w14:val="490EE8B7"/>
  <w15:chartTrackingRefBased/>
  <w15:docId w15:val="{747325D9-5192-4002-A340-F098AAEE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9D1594"/>
    <w:rPr>
      <w:rFonts w:ascii="Arial" w:hAnsi="Arial" w:cs="Arial"/>
      <w:b/>
      <w:bCs/>
      <w:i/>
      <w:iCs/>
      <w:sz w:val="28"/>
      <w:szCs w:val="28"/>
      <w:lang w:val="en-US" w:eastAsia="en-US" w:bidi="ar-SA"/>
    </w:rPr>
  </w:style>
  <w:style w:type="character" w:styleId="PageNumber">
    <w:name w:val="page number"/>
    <w:basedOn w:val="DefaultParagraphFont"/>
    <w:rsid w:val="00B05A5F"/>
  </w:style>
  <w:style w:type="paragraph" w:styleId="TOC2">
    <w:name w:val="toc 2"/>
    <w:basedOn w:val="Normal"/>
    <w:next w:val="Normal"/>
    <w:autoRedefine/>
    <w:uiPriority w:val="39"/>
    <w:rsid w:val="009572FA"/>
    <w:pPr>
      <w:tabs>
        <w:tab w:val="right" w:leader="dot" w:pos="12950"/>
      </w:tabs>
    </w:pPr>
  </w:style>
  <w:style w:type="paragraph" w:customStyle="1" w:styleId="Default">
    <w:name w:val="Default"/>
    <w:rsid w:val="00692747"/>
    <w:pPr>
      <w:autoSpaceDE w:val="0"/>
      <w:autoSpaceDN w:val="0"/>
      <w:adjustRightInd w:val="0"/>
    </w:pPr>
    <w:rPr>
      <w:rFonts w:ascii="Arial" w:hAnsi="Arial" w:cs="Arial"/>
      <w:color w:val="000000"/>
      <w:sz w:val="24"/>
      <w:szCs w:val="24"/>
    </w:rPr>
  </w:style>
  <w:style w:type="paragraph" w:styleId="TOC3">
    <w:name w:val="toc 3"/>
    <w:basedOn w:val="Normal"/>
    <w:next w:val="Normal"/>
    <w:autoRedefine/>
    <w:uiPriority w:val="39"/>
    <w:rsid w:val="00387537"/>
    <w:pPr>
      <w:ind w:left="480"/>
    </w:pPr>
  </w:style>
  <w:style w:type="character" w:customStyle="1" w:styleId="FooterChar">
    <w:name w:val="Footer Char"/>
    <w:link w:val="Footer"/>
    <w:uiPriority w:val="99"/>
    <w:rsid w:val="00387537"/>
    <w:rPr>
      <w:sz w:val="24"/>
      <w:szCs w:val="24"/>
    </w:rPr>
  </w:style>
  <w:style w:type="paragraph" w:styleId="ListParagraph">
    <w:name w:val="List Paragraph"/>
    <w:basedOn w:val="Normal"/>
    <w:uiPriority w:val="34"/>
    <w:qFormat/>
    <w:rsid w:val="009C041E"/>
    <w:pPr>
      <w:ind w:left="720"/>
      <w:contextualSpacing/>
    </w:pPr>
  </w:style>
  <w:style w:type="paragraph" w:styleId="CommentText">
    <w:name w:val="annotation text"/>
    <w:basedOn w:val="Normal"/>
    <w:link w:val="CommentTextChar"/>
    <w:unhideWhenUsed/>
    <w:rsid w:val="00BA77C8"/>
    <w:rPr>
      <w:sz w:val="20"/>
      <w:szCs w:val="20"/>
    </w:rPr>
  </w:style>
  <w:style w:type="character" w:customStyle="1" w:styleId="CommentTextChar">
    <w:name w:val="Comment Text Char"/>
    <w:basedOn w:val="DefaultParagraphFont"/>
    <w:link w:val="CommentText"/>
    <w:rsid w:val="00BA77C8"/>
  </w:style>
  <w:style w:type="character" w:styleId="CommentReference">
    <w:name w:val="annotation reference"/>
    <w:basedOn w:val="DefaultParagraphFont"/>
    <w:uiPriority w:val="99"/>
    <w:unhideWhenUsed/>
    <w:rsid w:val="001F589A"/>
    <w:rPr>
      <w:sz w:val="16"/>
      <w:szCs w:val="16"/>
    </w:rPr>
  </w:style>
  <w:style w:type="character" w:styleId="UnresolvedMention">
    <w:name w:val="Unresolved Mention"/>
    <w:basedOn w:val="DefaultParagraphFont"/>
    <w:uiPriority w:val="99"/>
    <w:semiHidden/>
    <w:unhideWhenUsed/>
    <w:rsid w:val="008C4ED7"/>
    <w:rPr>
      <w:color w:val="605E5C"/>
      <w:shd w:val="clear" w:color="auto" w:fill="E1DFDD"/>
    </w:rPr>
  </w:style>
  <w:style w:type="character" w:customStyle="1" w:styleId="content-id">
    <w:name w:val="content-id"/>
    <w:basedOn w:val="DefaultParagraphFont"/>
    <w:rsid w:val="007A1CF1"/>
  </w:style>
  <w:style w:type="paragraph" w:customStyle="1" w:styleId="style-scope">
    <w:name w:val="style-scope"/>
    <w:basedOn w:val="Normal"/>
    <w:rsid w:val="00E454E4"/>
    <w:pPr>
      <w:spacing w:before="100" w:beforeAutospacing="1" w:after="100" w:afterAutospacing="1"/>
    </w:pPr>
  </w:style>
  <w:style w:type="paragraph" w:styleId="Revision">
    <w:name w:val="Revision"/>
    <w:hidden/>
    <w:uiPriority w:val="99"/>
    <w:semiHidden/>
    <w:rsid w:val="001C678C"/>
    <w:rPr>
      <w:sz w:val="24"/>
      <w:szCs w:val="24"/>
    </w:rPr>
  </w:style>
  <w:style w:type="paragraph" w:styleId="CommentSubject">
    <w:name w:val="annotation subject"/>
    <w:basedOn w:val="CommentText"/>
    <w:next w:val="CommentText"/>
    <w:link w:val="CommentSubjectChar"/>
    <w:semiHidden/>
    <w:unhideWhenUsed/>
    <w:rsid w:val="005A20F6"/>
    <w:rPr>
      <w:b/>
      <w:bCs/>
    </w:rPr>
  </w:style>
  <w:style w:type="character" w:customStyle="1" w:styleId="CommentSubjectChar">
    <w:name w:val="Comment Subject Char"/>
    <w:basedOn w:val="CommentTextChar"/>
    <w:link w:val="CommentSubject"/>
    <w:semiHidden/>
    <w:rsid w:val="005A20F6"/>
    <w:rPr>
      <w:b/>
      <w:bCs/>
    </w:rPr>
  </w:style>
  <w:style w:type="character" w:styleId="Mention">
    <w:name w:val="Mention"/>
    <w:basedOn w:val="DefaultParagraphFont"/>
    <w:uiPriority w:val="99"/>
    <w:unhideWhenUsed/>
    <w:rsid w:val="005A20F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3472">
      <w:bodyDiv w:val="1"/>
      <w:marLeft w:val="0"/>
      <w:marRight w:val="0"/>
      <w:marTop w:val="0"/>
      <w:marBottom w:val="0"/>
      <w:divBdr>
        <w:top w:val="none" w:sz="0" w:space="0" w:color="auto"/>
        <w:left w:val="none" w:sz="0" w:space="0" w:color="auto"/>
        <w:bottom w:val="none" w:sz="0" w:space="0" w:color="auto"/>
        <w:right w:val="none" w:sz="0" w:space="0" w:color="auto"/>
      </w:divBdr>
    </w:div>
    <w:div w:id="49425232">
      <w:bodyDiv w:val="1"/>
      <w:marLeft w:val="0"/>
      <w:marRight w:val="0"/>
      <w:marTop w:val="0"/>
      <w:marBottom w:val="0"/>
      <w:divBdr>
        <w:top w:val="none" w:sz="0" w:space="0" w:color="auto"/>
        <w:left w:val="none" w:sz="0" w:space="0" w:color="auto"/>
        <w:bottom w:val="none" w:sz="0" w:space="0" w:color="auto"/>
        <w:right w:val="none" w:sz="0" w:space="0" w:color="auto"/>
      </w:divBdr>
    </w:div>
    <w:div w:id="235088236">
      <w:bodyDiv w:val="1"/>
      <w:marLeft w:val="0"/>
      <w:marRight w:val="0"/>
      <w:marTop w:val="0"/>
      <w:marBottom w:val="0"/>
      <w:divBdr>
        <w:top w:val="none" w:sz="0" w:space="0" w:color="auto"/>
        <w:left w:val="none" w:sz="0" w:space="0" w:color="auto"/>
        <w:bottom w:val="none" w:sz="0" w:space="0" w:color="auto"/>
        <w:right w:val="none" w:sz="0" w:space="0" w:color="auto"/>
      </w:divBdr>
    </w:div>
    <w:div w:id="236523183">
      <w:bodyDiv w:val="1"/>
      <w:marLeft w:val="0"/>
      <w:marRight w:val="0"/>
      <w:marTop w:val="0"/>
      <w:marBottom w:val="0"/>
      <w:divBdr>
        <w:top w:val="none" w:sz="0" w:space="0" w:color="auto"/>
        <w:left w:val="none" w:sz="0" w:space="0" w:color="auto"/>
        <w:bottom w:val="none" w:sz="0" w:space="0" w:color="auto"/>
        <w:right w:val="none" w:sz="0" w:space="0" w:color="auto"/>
      </w:divBdr>
    </w:div>
    <w:div w:id="359740702">
      <w:bodyDiv w:val="1"/>
      <w:marLeft w:val="0"/>
      <w:marRight w:val="0"/>
      <w:marTop w:val="0"/>
      <w:marBottom w:val="0"/>
      <w:divBdr>
        <w:top w:val="none" w:sz="0" w:space="0" w:color="auto"/>
        <w:left w:val="none" w:sz="0" w:space="0" w:color="auto"/>
        <w:bottom w:val="none" w:sz="0" w:space="0" w:color="auto"/>
        <w:right w:val="none" w:sz="0" w:space="0" w:color="auto"/>
      </w:divBdr>
    </w:div>
    <w:div w:id="397822707">
      <w:bodyDiv w:val="1"/>
      <w:marLeft w:val="0"/>
      <w:marRight w:val="0"/>
      <w:marTop w:val="0"/>
      <w:marBottom w:val="0"/>
      <w:divBdr>
        <w:top w:val="none" w:sz="0" w:space="0" w:color="auto"/>
        <w:left w:val="none" w:sz="0" w:space="0" w:color="auto"/>
        <w:bottom w:val="none" w:sz="0" w:space="0" w:color="auto"/>
        <w:right w:val="none" w:sz="0" w:space="0" w:color="auto"/>
      </w:divBdr>
    </w:div>
    <w:div w:id="432944843">
      <w:bodyDiv w:val="1"/>
      <w:marLeft w:val="0"/>
      <w:marRight w:val="0"/>
      <w:marTop w:val="0"/>
      <w:marBottom w:val="0"/>
      <w:divBdr>
        <w:top w:val="none" w:sz="0" w:space="0" w:color="auto"/>
        <w:left w:val="none" w:sz="0" w:space="0" w:color="auto"/>
        <w:bottom w:val="none" w:sz="0" w:space="0" w:color="auto"/>
        <w:right w:val="none" w:sz="0" w:space="0" w:color="auto"/>
      </w:divBdr>
    </w:div>
    <w:div w:id="451438045">
      <w:bodyDiv w:val="1"/>
      <w:marLeft w:val="0"/>
      <w:marRight w:val="0"/>
      <w:marTop w:val="0"/>
      <w:marBottom w:val="0"/>
      <w:divBdr>
        <w:top w:val="none" w:sz="0" w:space="0" w:color="auto"/>
        <w:left w:val="none" w:sz="0" w:space="0" w:color="auto"/>
        <w:bottom w:val="none" w:sz="0" w:space="0" w:color="auto"/>
        <w:right w:val="none" w:sz="0" w:space="0" w:color="auto"/>
      </w:divBdr>
    </w:div>
    <w:div w:id="473957956">
      <w:bodyDiv w:val="1"/>
      <w:marLeft w:val="0"/>
      <w:marRight w:val="0"/>
      <w:marTop w:val="0"/>
      <w:marBottom w:val="0"/>
      <w:divBdr>
        <w:top w:val="none" w:sz="0" w:space="0" w:color="auto"/>
        <w:left w:val="none" w:sz="0" w:space="0" w:color="auto"/>
        <w:bottom w:val="none" w:sz="0" w:space="0" w:color="auto"/>
        <w:right w:val="none" w:sz="0" w:space="0" w:color="auto"/>
      </w:divBdr>
    </w:div>
    <w:div w:id="600064956">
      <w:bodyDiv w:val="1"/>
      <w:marLeft w:val="0"/>
      <w:marRight w:val="0"/>
      <w:marTop w:val="0"/>
      <w:marBottom w:val="0"/>
      <w:divBdr>
        <w:top w:val="none" w:sz="0" w:space="0" w:color="auto"/>
        <w:left w:val="none" w:sz="0" w:space="0" w:color="auto"/>
        <w:bottom w:val="none" w:sz="0" w:space="0" w:color="auto"/>
        <w:right w:val="none" w:sz="0" w:space="0" w:color="auto"/>
      </w:divBdr>
    </w:div>
    <w:div w:id="628322949">
      <w:bodyDiv w:val="1"/>
      <w:marLeft w:val="0"/>
      <w:marRight w:val="0"/>
      <w:marTop w:val="0"/>
      <w:marBottom w:val="0"/>
      <w:divBdr>
        <w:top w:val="none" w:sz="0" w:space="0" w:color="auto"/>
        <w:left w:val="none" w:sz="0" w:space="0" w:color="auto"/>
        <w:bottom w:val="none" w:sz="0" w:space="0" w:color="auto"/>
        <w:right w:val="none" w:sz="0" w:space="0" w:color="auto"/>
      </w:divBdr>
    </w:div>
    <w:div w:id="706373943">
      <w:bodyDiv w:val="1"/>
      <w:marLeft w:val="0"/>
      <w:marRight w:val="0"/>
      <w:marTop w:val="0"/>
      <w:marBottom w:val="0"/>
      <w:divBdr>
        <w:top w:val="none" w:sz="0" w:space="0" w:color="auto"/>
        <w:left w:val="none" w:sz="0" w:space="0" w:color="auto"/>
        <w:bottom w:val="none" w:sz="0" w:space="0" w:color="auto"/>
        <w:right w:val="none" w:sz="0" w:space="0" w:color="auto"/>
      </w:divBdr>
    </w:div>
    <w:div w:id="710614329">
      <w:bodyDiv w:val="1"/>
      <w:marLeft w:val="0"/>
      <w:marRight w:val="0"/>
      <w:marTop w:val="0"/>
      <w:marBottom w:val="0"/>
      <w:divBdr>
        <w:top w:val="none" w:sz="0" w:space="0" w:color="auto"/>
        <w:left w:val="none" w:sz="0" w:space="0" w:color="auto"/>
        <w:bottom w:val="none" w:sz="0" w:space="0" w:color="auto"/>
        <w:right w:val="none" w:sz="0" w:space="0" w:color="auto"/>
      </w:divBdr>
    </w:div>
    <w:div w:id="732699408">
      <w:bodyDiv w:val="1"/>
      <w:marLeft w:val="0"/>
      <w:marRight w:val="0"/>
      <w:marTop w:val="0"/>
      <w:marBottom w:val="0"/>
      <w:divBdr>
        <w:top w:val="none" w:sz="0" w:space="0" w:color="auto"/>
        <w:left w:val="none" w:sz="0" w:space="0" w:color="auto"/>
        <w:bottom w:val="none" w:sz="0" w:space="0" w:color="auto"/>
        <w:right w:val="none" w:sz="0" w:space="0" w:color="auto"/>
      </w:divBdr>
    </w:div>
    <w:div w:id="762190662">
      <w:bodyDiv w:val="1"/>
      <w:marLeft w:val="0"/>
      <w:marRight w:val="0"/>
      <w:marTop w:val="0"/>
      <w:marBottom w:val="0"/>
      <w:divBdr>
        <w:top w:val="none" w:sz="0" w:space="0" w:color="auto"/>
        <w:left w:val="none" w:sz="0" w:space="0" w:color="auto"/>
        <w:bottom w:val="none" w:sz="0" w:space="0" w:color="auto"/>
        <w:right w:val="none" w:sz="0" w:space="0" w:color="auto"/>
      </w:divBdr>
    </w:div>
    <w:div w:id="805514894">
      <w:bodyDiv w:val="1"/>
      <w:marLeft w:val="0"/>
      <w:marRight w:val="0"/>
      <w:marTop w:val="0"/>
      <w:marBottom w:val="0"/>
      <w:divBdr>
        <w:top w:val="none" w:sz="0" w:space="0" w:color="auto"/>
        <w:left w:val="none" w:sz="0" w:space="0" w:color="auto"/>
        <w:bottom w:val="none" w:sz="0" w:space="0" w:color="auto"/>
        <w:right w:val="none" w:sz="0" w:space="0" w:color="auto"/>
      </w:divBdr>
      <w:divsChild>
        <w:div w:id="1016032606">
          <w:marLeft w:val="0"/>
          <w:marRight w:val="0"/>
          <w:marTop w:val="0"/>
          <w:marBottom w:val="0"/>
          <w:divBdr>
            <w:top w:val="none" w:sz="0" w:space="0" w:color="auto"/>
            <w:left w:val="none" w:sz="0" w:space="0" w:color="auto"/>
            <w:bottom w:val="none" w:sz="0" w:space="0" w:color="auto"/>
            <w:right w:val="none" w:sz="0" w:space="0" w:color="auto"/>
          </w:divBdr>
          <w:divsChild>
            <w:div w:id="2111733450">
              <w:marLeft w:val="0"/>
              <w:marRight w:val="0"/>
              <w:marTop w:val="0"/>
              <w:marBottom w:val="0"/>
              <w:divBdr>
                <w:top w:val="none" w:sz="0" w:space="0" w:color="auto"/>
                <w:left w:val="none" w:sz="0" w:space="0" w:color="auto"/>
                <w:bottom w:val="none" w:sz="0" w:space="0" w:color="auto"/>
                <w:right w:val="none" w:sz="0" w:space="0" w:color="auto"/>
              </w:divBdr>
              <w:divsChild>
                <w:div w:id="716318949">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 w:id="396561357">
          <w:marLeft w:val="0"/>
          <w:marRight w:val="0"/>
          <w:marTop w:val="0"/>
          <w:marBottom w:val="0"/>
          <w:divBdr>
            <w:top w:val="none" w:sz="0" w:space="0" w:color="auto"/>
            <w:left w:val="none" w:sz="0" w:space="0" w:color="auto"/>
            <w:bottom w:val="none" w:sz="0" w:space="0" w:color="auto"/>
            <w:right w:val="none" w:sz="0" w:space="0" w:color="auto"/>
          </w:divBdr>
          <w:divsChild>
            <w:div w:id="1553274305">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 w:id="903873844">
      <w:bodyDiv w:val="1"/>
      <w:marLeft w:val="0"/>
      <w:marRight w:val="0"/>
      <w:marTop w:val="0"/>
      <w:marBottom w:val="0"/>
      <w:divBdr>
        <w:top w:val="none" w:sz="0" w:space="0" w:color="auto"/>
        <w:left w:val="none" w:sz="0" w:space="0" w:color="auto"/>
        <w:bottom w:val="none" w:sz="0" w:space="0" w:color="auto"/>
        <w:right w:val="none" w:sz="0" w:space="0" w:color="auto"/>
      </w:divBdr>
    </w:div>
    <w:div w:id="913392287">
      <w:bodyDiv w:val="1"/>
      <w:marLeft w:val="0"/>
      <w:marRight w:val="0"/>
      <w:marTop w:val="0"/>
      <w:marBottom w:val="0"/>
      <w:divBdr>
        <w:top w:val="none" w:sz="0" w:space="0" w:color="auto"/>
        <w:left w:val="none" w:sz="0" w:space="0" w:color="auto"/>
        <w:bottom w:val="none" w:sz="0" w:space="0" w:color="auto"/>
        <w:right w:val="none" w:sz="0" w:space="0" w:color="auto"/>
      </w:divBdr>
    </w:div>
    <w:div w:id="932668070">
      <w:bodyDiv w:val="1"/>
      <w:marLeft w:val="0"/>
      <w:marRight w:val="0"/>
      <w:marTop w:val="0"/>
      <w:marBottom w:val="0"/>
      <w:divBdr>
        <w:top w:val="none" w:sz="0" w:space="0" w:color="auto"/>
        <w:left w:val="none" w:sz="0" w:space="0" w:color="auto"/>
        <w:bottom w:val="none" w:sz="0" w:space="0" w:color="auto"/>
        <w:right w:val="none" w:sz="0" w:space="0" w:color="auto"/>
      </w:divBdr>
      <w:divsChild>
        <w:div w:id="2067798480">
          <w:marLeft w:val="0"/>
          <w:marRight w:val="0"/>
          <w:marTop w:val="0"/>
          <w:marBottom w:val="0"/>
          <w:divBdr>
            <w:top w:val="none" w:sz="0" w:space="0" w:color="auto"/>
            <w:left w:val="none" w:sz="0" w:space="0" w:color="auto"/>
            <w:bottom w:val="none" w:sz="0" w:space="0" w:color="auto"/>
            <w:right w:val="none" w:sz="0" w:space="0" w:color="auto"/>
          </w:divBdr>
          <w:divsChild>
            <w:div w:id="1527207698">
              <w:marLeft w:val="0"/>
              <w:marRight w:val="0"/>
              <w:marTop w:val="0"/>
              <w:marBottom w:val="0"/>
              <w:divBdr>
                <w:top w:val="none" w:sz="0" w:space="0" w:color="auto"/>
                <w:left w:val="none" w:sz="0" w:space="0" w:color="auto"/>
                <w:bottom w:val="none" w:sz="0" w:space="0" w:color="auto"/>
                <w:right w:val="none" w:sz="0" w:space="0" w:color="auto"/>
              </w:divBdr>
              <w:divsChild>
                <w:div w:id="1967932913">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 w:id="1015154329">
          <w:marLeft w:val="0"/>
          <w:marRight w:val="0"/>
          <w:marTop w:val="0"/>
          <w:marBottom w:val="0"/>
          <w:divBdr>
            <w:top w:val="none" w:sz="0" w:space="0" w:color="auto"/>
            <w:left w:val="none" w:sz="0" w:space="0" w:color="auto"/>
            <w:bottom w:val="none" w:sz="0" w:space="0" w:color="auto"/>
            <w:right w:val="none" w:sz="0" w:space="0" w:color="auto"/>
          </w:divBdr>
          <w:divsChild>
            <w:div w:id="1370110428">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 w:id="935215494">
      <w:bodyDiv w:val="1"/>
      <w:marLeft w:val="0"/>
      <w:marRight w:val="0"/>
      <w:marTop w:val="0"/>
      <w:marBottom w:val="0"/>
      <w:divBdr>
        <w:top w:val="none" w:sz="0" w:space="0" w:color="auto"/>
        <w:left w:val="none" w:sz="0" w:space="0" w:color="auto"/>
        <w:bottom w:val="none" w:sz="0" w:space="0" w:color="auto"/>
        <w:right w:val="none" w:sz="0" w:space="0" w:color="auto"/>
      </w:divBdr>
    </w:div>
    <w:div w:id="936134784">
      <w:bodyDiv w:val="1"/>
      <w:marLeft w:val="0"/>
      <w:marRight w:val="0"/>
      <w:marTop w:val="0"/>
      <w:marBottom w:val="0"/>
      <w:divBdr>
        <w:top w:val="none" w:sz="0" w:space="0" w:color="auto"/>
        <w:left w:val="none" w:sz="0" w:space="0" w:color="auto"/>
        <w:bottom w:val="none" w:sz="0" w:space="0" w:color="auto"/>
        <w:right w:val="none" w:sz="0" w:space="0" w:color="auto"/>
      </w:divBdr>
    </w:div>
    <w:div w:id="961422712">
      <w:bodyDiv w:val="1"/>
      <w:marLeft w:val="0"/>
      <w:marRight w:val="0"/>
      <w:marTop w:val="0"/>
      <w:marBottom w:val="0"/>
      <w:divBdr>
        <w:top w:val="none" w:sz="0" w:space="0" w:color="auto"/>
        <w:left w:val="none" w:sz="0" w:space="0" w:color="auto"/>
        <w:bottom w:val="none" w:sz="0" w:space="0" w:color="auto"/>
        <w:right w:val="none" w:sz="0" w:space="0" w:color="auto"/>
      </w:divBdr>
    </w:div>
    <w:div w:id="1124035690">
      <w:bodyDiv w:val="1"/>
      <w:marLeft w:val="0"/>
      <w:marRight w:val="0"/>
      <w:marTop w:val="0"/>
      <w:marBottom w:val="0"/>
      <w:divBdr>
        <w:top w:val="none" w:sz="0" w:space="0" w:color="auto"/>
        <w:left w:val="none" w:sz="0" w:space="0" w:color="auto"/>
        <w:bottom w:val="none" w:sz="0" w:space="0" w:color="auto"/>
        <w:right w:val="none" w:sz="0" w:space="0" w:color="auto"/>
      </w:divBdr>
    </w:div>
    <w:div w:id="1264412569">
      <w:bodyDiv w:val="1"/>
      <w:marLeft w:val="0"/>
      <w:marRight w:val="0"/>
      <w:marTop w:val="0"/>
      <w:marBottom w:val="0"/>
      <w:divBdr>
        <w:top w:val="none" w:sz="0" w:space="0" w:color="auto"/>
        <w:left w:val="none" w:sz="0" w:space="0" w:color="auto"/>
        <w:bottom w:val="none" w:sz="0" w:space="0" w:color="auto"/>
        <w:right w:val="none" w:sz="0" w:space="0" w:color="auto"/>
      </w:divBdr>
    </w:div>
    <w:div w:id="1333601956">
      <w:bodyDiv w:val="1"/>
      <w:marLeft w:val="0"/>
      <w:marRight w:val="0"/>
      <w:marTop w:val="0"/>
      <w:marBottom w:val="0"/>
      <w:divBdr>
        <w:top w:val="none" w:sz="0" w:space="0" w:color="auto"/>
        <w:left w:val="none" w:sz="0" w:space="0" w:color="auto"/>
        <w:bottom w:val="none" w:sz="0" w:space="0" w:color="auto"/>
        <w:right w:val="none" w:sz="0" w:space="0" w:color="auto"/>
      </w:divBdr>
    </w:div>
    <w:div w:id="1334913326">
      <w:bodyDiv w:val="1"/>
      <w:marLeft w:val="0"/>
      <w:marRight w:val="0"/>
      <w:marTop w:val="0"/>
      <w:marBottom w:val="0"/>
      <w:divBdr>
        <w:top w:val="none" w:sz="0" w:space="0" w:color="auto"/>
        <w:left w:val="none" w:sz="0" w:space="0" w:color="auto"/>
        <w:bottom w:val="none" w:sz="0" w:space="0" w:color="auto"/>
        <w:right w:val="none" w:sz="0" w:space="0" w:color="auto"/>
      </w:divBdr>
    </w:div>
    <w:div w:id="1369600442">
      <w:bodyDiv w:val="1"/>
      <w:marLeft w:val="0"/>
      <w:marRight w:val="0"/>
      <w:marTop w:val="0"/>
      <w:marBottom w:val="0"/>
      <w:divBdr>
        <w:top w:val="none" w:sz="0" w:space="0" w:color="auto"/>
        <w:left w:val="none" w:sz="0" w:space="0" w:color="auto"/>
        <w:bottom w:val="none" w:sz="0" w:space="0" w:color="auto"/>
        <w:right w:val="none" w:sz="0" w:space="0" w:color="auto"/>
      </w:divBdr>
    </w:div>
    <w:div w:id="1419712869">
      <w:bodyDiv w:val="1"/>
      <w:marLeft w:val="0"/>
      <w:marRight w:val="0"/>
      <w:marTop w:val="0"/>
      <w:marBottom w:val="0"/>
      <w:divBdr>
        <w:top w:val="none" w:sz="0" w:space="0" w:color="auto"/>
        <w:left w:val="none" w:sz="0" w:space="0" w:color="auto"/>
        <w:bottom w:val="none" w:sz="0" w:space="0" w:color="auto"/>
        <w:right w:val="none" w:sz="0" w:space="0" w:color="auto"/>
      </w:divBdr>
    </w:div>
    <w:div w:id="1494298223">
      <w:bodyDiv w:val="1"/>
      <w:marLeft w:val="0"/>
      <w:marRight w:val="0"/>
      <w:marTop w:val="0"/>
      <w:marBottom w:val="0"/>
      <w:divBdr>
        <w:top w:val="none" w:sz="0" w:space="0" w:color="auto"/>
        <w:left w:val="none" w:sz="0" w:space="0" w:color="auto"/>
        <w:bottom w:val="none" w:sz="0" w:space="0" w:color="auto"/>
        <w:right w:val="none" w:sz="0" w:space="0" w:color="auto"/>
      </w:divBdr>
    </w:div>
    <w:div w:id="1515067904">
      <w:bodyDiv w:val="1"/>
      <w:marLeft w:val="0"/>
      <w:marRight w:val="0"/>
      <w:marTop w:val="0"/>
      <w:marBottom w:val="0"/>
      <w:divBdr>
        <w:top w:val="none" w:sz="0" w:space="0" w:color="auto"/>
        <w:left w:val="none" w:sz="0" w:space="0" w:color="auto"/>
        <w:bottom w:val="none" w:sz="0" w:space="0" w:color="auto"/>
        <w:right w:val="none" w:sz="0" w:space="0" w:color="auto"/>
      </w:divBdr>
    </w:div>
    <w:div w:id="1529903450">
      <w:bodyDiv w:val="1"/>
      <w:marLeft w:val="0"/>
      <w:marRight w:val="0"/>
      <w:marTop w:val="0"/>
      <w:marBottom w:val="0"/>
      <w:divBdr>
        <w:top w:val="none" w:sz="0" w:space="0" w:color="auto"/>
        <w:left w:val="none" w:sz="0" w:space="0" w:color="auto"/>
        <w:bottom w:val="none" w:sz="0" w:space="0" w:color="auto"/>
        <w:right w:val="none" w:sz="0" w:space="0" w:color="auto"/>
      </w:divBdr>
    </w:div>
    <w:div w:id="1549416997">
      <w:bodyDiv w:val="1"/>
      <w:marLeft w:val="0"/>
      <w:marRight w:val="0"/>
      <w:marTop w:val="0"/>
      <w:marBottom w:val="0"/>
      <w:divBdr>
        <w:top w:val="none" w:sz="0" w:space="0" w:color="auto"/>
        <w:left w:val="none" w:sz="0" w:space="0" w:color="auto"/>
        <w:bottom w:val="none" w:sz="0" w:space="0" w:color="auto"/>
        <w:right w:val="none" w:sz="0" w:space="0" w:color="auto"/>
      </w:divBdr>
    </w:div>
    <w:div w:id="1549955558">
      <w:bodyDiv w:val="1"/>
      <w:marLeft w:val="0"/>
      <w:marRight w:val="0"/>
      <w:marTop w:val="0"/>
      <w:marBottom w:val="0"/>
      <w:divBdr>
        <w:top w:val="none" w:sz="0" w:space="0" w:color="auto"/>
        <w:left w:val="none" w:sz="0" w:space="0" w:color="auto"/>
        <w:bottom w:val="none" w:sz="0" w:space="0" w:color="auto"/>
        <w:right w:val="none" w:sz="0" w:space="0" w:color="auto"/>
      </w:divBdr>
    </w:div>
    <w:div w:id="1577469482">
      <w:bodyDiv w:val="1"/>
      <w:marLeft w:val="0"/>
      <w:marRight w:val="0"/>
      <w:marTop w:val="0"/>
      <w:marBottom w:val="0"/>
      <w:divBdr>
        <w:top w:val="none" w:sz="0" w:space="0" w:color="auto"/>
        <w:left w:val="none" w:sz="0" w:space="0" w:color="auto"/>
        <w:bottom w:val="none" w:sz="0" w:space="0" w:color="auto"/>
        <w:right w:val="none" w:sz="0" w:space="0" w:color="auto"/>
      </w:divBdr>
    </w:div>
    <w:div w:id="1593200054">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 w:id="1650550439">
      <w:bodyDiv w:val="1"/>
      <w:marLeft w:val="0"/>
      <w:marRight w:val="0"/>
      <w:marTop w:val="0"/>
      <w:marBottom w:val="0"/>
      <w:divBdr>
        <w:top w:val="none" w:sz="0" w:space="0" w:color="auto"/>
        <w:left w:val="none" w:sz="0" w:space="0" w:color="auto"/>
        <w:bottom w:val="none" w:sz="0" w:space="0" w:color="auto"/>
        <w:right w:val="none" w:sz="0" w:space="0" w:color="auto"/>
      </w:divBdr>
    </w:div>
    <w:div w:id="1683361541">
      <w:bodyDiv w:val="1"/>
      <w:marLeft w:val="0"/>
      <w:marRight w:val="0"/>
      <w:marTop w:val="0"/>
      <w:marBottom w:val="0"/>
      <w:divBdr>
        <w:top w:val="none" w:sz="0" w:space="0" w:color="auto"/>
        <w:left w:val="none" w:sz="0" w:space="0" w:color="auto"/>
        <w:bottom w:val="none" w:sz="0" w:space="0" w:color="auto"/>
        <w:right w:val="none" w:sz="0" w:space="0" w:color="auto"/>
      </w:divBdr>
    </w:div>
    <w:div w:id="1860193383">
      <w:bodyDiv w:val="1"/>
      <w:marLeft w:val="0"/>
      <w:marRight w:val="0"/>
      <w:marTop w:val="0"/>
      <w:marBottom w:val="0"/>
      <w:divBdr>
        <w:top w:val="none" w:sz="0" w:space="0" w:color="auto"/>
        <w:left w:val="none" w:sz="0" w:space="0" w:color="auto"/>
        <w:bottom w:val="none" w:sz="0" w:space="0" w:color="auto"/>
        <w:right w:val="none" w:sz="0" w:space="0" w:color="auto"/>
      </w:divBdr>
    </w:div>
    <w:div w:id="1894342502">
      <w:bodyDiv w:val="1"/>
      <w:marLeft w:val="0"/>
      <w:marRight w:val="0"/>
      <w:marTop w:val="0"/>
      <w:marBottom w:val="0"/>
      <w:divBdr>
        <w:top w:val="none" w:sz="0" w:space="0" w:color="auto"/>
        <w:left w:val="none" w:sz="0" w:space="0" w:color="auto"/>
        <w:bottom w:val="none" w:sz="0" w:space="0" w:color="auto"/>
        <w:right w:val="none" w:sz="0" w:space="0" w:color="auto"/>
      </w:divBdr>
    </w:div>
    <w:div w:id="1934514035">
      <w:bodyDiv w:val="1"/>
      <w:marLeft w:val="0"/>
      <w:marRight w:val="0"/>
      <w:marTop w:val="0"/>
      <w:marBottom w:val="0"/>
      <w:divBdr>
        <w:top w:val="none" w:sz="0" w:space="0" w:color="auto"/>
        <w:left w:val="none" w:sz="0" w:space="0" w:color="auto"/>
        <w:bottom w:val="none" w:sz="0" w:space="0" w:color="auto"/>
        <w:right w:val="none" w:sz="0" w:space="0" w:color="auto"/>
      </w:divBdr>
      <w:divsChild>
        <w:div w:id="1157383356">
          <w:marLeft w:val="0"/>
          <w:marRight w:val="0"/>
          <w:marTop w:val="0"/>
          <w:marBottom w:val="0"/>
          <w:divBdr>
            <w:top w:val="none" w:sz="0" w:space="0" w:color="auto"/>
            <w:left w:val="none" w:sz="0" w:space="0" w:color="auto"/>
            <w:bottom w:val="none" w:sz="0" w:space="0" w:color="auto"/>
            <w:right w:val="none" w:sz="0" w:space="0" w:color="auto"/>
          </w:divBdr>
          <w:divsChild>
            <w:div w:id="457844397">
              <w:marLeft w:val="0"/>
              <w:marRight w:val="0"/>
              <w:marTop w:val="0"/>
              <w:marBottom w:val="0"/>
              <w:divBdr>
                <w:top w:val="none" w:sz="0" w:space="0" w:color="auto"/>
                <w:left w:val="none" w:sz="0" w:space="0" w:color="auto"/>
                <w:bottom w:val="none" w:sz="0" w:space="0" w:color="auto"/>
                <w:right w:val="none" w:sz="0" w:space="0" w:color="auto"/>
              </w:divBdr>
              <w:divsChild>
                <w:div w:id="1799060876">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 w:id="34237894">
          <w:marLeft w:val="0"/>
          <w:marRight w:val="0"/>
          <w:marTop w:val="0"/>
          <w:marBottom w:val="0"/>
          <w:divBdr>
            <w:top w:val="none" w:sz="0" w:space="0" w:color="auto"/>
            <w:left w:val="none" w:sz="0" w:space="0" w:color="auto"/>
            <w:bottom w:val="none" w:sz="0" w:space="0" w:color="auto"/>
            <w:right w:val="none" w:sz="0" w:space="0" w:color="auto"/>
          </w:divBdr>
          <w:divsChild>
            <w:div w:id="2096320581">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 w:id="1951933942">
      <w:bodyDiv w:val="1"/>
      <w:marLeft w:val="0"/>
      <w:marRight w:val="0"/>
      <w:marTop w:val="0"/>
      <w:marBottom w:val="0"/>
      <w:divBdr>
        <w:top w:val="none" w:sz="0" w:space="0" w:color="auto"/>
        <w:left w:val="none" w:sz="0" w:space="0" w:color="auto"/>
        <w:bottom w:val="none" w:sz="0" w:space="0" w:color="auto"/>
        <w:right w:val="none" w:sz="0" w:space="0" w:color="auto"/>
      </w:divBdr>
    </w:div>
    <w:div w:id="2016610558">
      <w:bodyDiv w:val="1"/>
      <w:marLeft w:val="0"/>
      <w:marRight w:val="0"/>
      <w:marTop w:val="0"/>
      <w:marBottom w:val="0"/>
      <w:divBdr>
        <w:top w:val="none" w:sz="0" w:space="0" w:color="auto"/>
        <w:left w:val="none" w:sz="0" w:space="0" w:color="auto"/>
        <w:bottom w:val="none" w:sz="0" w:space="0" w:color="auto"/>
        <w:right w:val="none" w:sz="0" w:space="0" w:color="auto"/>
      </w:divBdr>
    </w:div>
    <w:div w:id="20204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www.caremark.com/acsdruglist" TargetMode="External"/><Relationship Id="rId26" Type="http://schemas.openxmlformats.org/officeDocument/2006/relationships/hyperlink" Target="http://www.caremark.com/acdruglist" TargetMode="Externa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hesource.cvshealth.com/nuxeo/thesource/" TargetMode="External"/><Relationship Id="rId25" Type="http://schemas.openxmlformats.org/officeDocument/2006/relationships/hyperlink" Target="http://www.cvsspecialty.com/resource-center/specialty-drugs.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www.caremark.com/acdruglist"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cvsspecialty.com/resource-center/specialty-drugs.html" TargetMode="External"/><Relationship Id="rId23" Type="http://schemas.openxmlformats.org/officeDocument/2006/relationships/hyperlink" Target="http://www.caremark.com/acdruglist" TargetMode="External"/><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www.cvsspecialty.com/resource-center/specialty-drugs.htm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remark.com/acdruglist" TargetMode="External"/><Relationship Id="rId22" Type="http://schemas.openxmlformats.org/officeDocument/2006/relationships/image" Target="media/image2.png"/><Relationship Id="rId27" Type="http://schemas.openxmlformats.org/officeDocument/2006/relationships/hyperlink" Target="http://www.cvsspecialty.com/resource-center/specialty-drugs.html" TargetMode="External"/><Relationship Id="rId30"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FD024-7459-4116-B54D-0596755E1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6268C3-720D-4643-8F62-76317C0A23F0}">
  <ds:schemaRefs>
    <ds:schemaRef ds:uri="http://schemas.microsoft.com/sharepoint/v3/contenttype/forms"/>
  </ds:schemaRefs>
</ds:datastoreItem>
</file>

<file path=customXml/itemProps3.xml><?xml version="1.0" encoding="utf-8"?>
<ds:datastoreItem xmlns:ds="http://schemas.openxmlformats.org/officeDocument/2006/customXml" ds:itemID="{E2E5B355-6519-4662-946A-382EDCDEF847}">
  <ds:schemaRefs>
    <ds:schemaRef ds:uri="c3b1ca30-2eb1-4a7b-bdb7-8ec24a269858"/>
    <ds:schemaRef ds:uri="http://purl.org/dc/terms/"/>
    <ds:schemaRef ds:uri="http://schemas.microsoft.com/office/infopath/2007/PartnerControls"/>
    <ds:schemaRef ds:uri="http://schemas.microsoft.com/office/2006/documentManagement/types"/>
    <ds:schemaRef ds:uri="105b4efb-3be6-4b39-a776-8a7d43adc0ca"/>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0B8AAE73-62FA-4CDB-ACEE-561A7892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2988</Words>
  <Characters>18351</Characters>
  <Application>Microsoft Office Word</Application>
  <DocSecurity>0</DocSecurity>
  <Lines>152</Lines>
  <Paragraphs>42</Paragraphs>
  <ScaleCrop>false</ScaleCrop>
  <Company>Caremark</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8</cp:revision>
  <dcterms:created xsi:type="dcterms:W3CDTF">2024-07-10T17:45:00Z</dcterms:created>
  <dcterms:modified xsi:type="dcterms:W3CDTF">2024-07-10T17:53:00Z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2022-04-06T16:39:51Z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63ea3d12-44a6-4fb9-825f-1a9ebb17f19d</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