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6E1EB" w14:textId="77777777" w:rsidR="00F32BDD" w:rsidRPr="00F32BDD" w:rsidRDefault="00F32BDD" w:rsidP="00F32BDD">
      <w:pPr>
        <w:pStyle w:val="Heading1"/>
        <w:rPr>
          <w:rFonts w:ascii="Verdana" w:hAnsi="Verdana"/>
          <w:b/>
          <w:bCs/>
          <w:color w:val="000000" w:themeColor="text1"/>
          <w:sz w:val="36"/>
          <w:szCs w:val="36"/>
        </w:rPr>
      </w:pPr>
      <w:bookmarkStart w:id="0" w:name="_top"/>
      <w:bookmarkStart w:id="1" w:name="OLE_LINK4"/>
      <w:bookmarkEnd w:id="0"/>
      <w:r w:rsidRPr="00F32BDD">
        <w:rPr>
          <w:rFonts w:ascii="Verdana" w:hAnsi="Verdana"/>
          <w:b/>
          <w:bCs/>
          <w:color w:val="000000" w:themeColor="text1"/>
          <w:sz w:val="36"/>
          <w:szCs w:val="36"/>
        </w:rPr>
        <w:t xml:space="preserve">NURX Coverage for </w:t>
      </w:r>
      <w:proofErr w:type="spellStart"/>
      <w:r w:rsidRPr="00F32BDD">
        <w:rPr>
          <w:rFonts w:ascii="Verdana" w:hAnsi="Verdana"/>
          <w:b/>
          <w:bCs/>
          <w:color w:val="000000" w:themeColor="text1"/>
          <w:sz w:val="36"/>
          <w:szCs w:val="36"/>
        </w:rPr>
        <w:t>PrEP</w:t>
      </w:r>
      <w:proofErr w:type="spellEnd"/>
    </w:p>
    <w:bookmarkEnd w:id="1"/>
    <w:p w14:paraId="6BB5C66A" w14:textId="77777777" w:rsidR="00F32BDD" w:rsidRDefault="00F32BDD" w:rsidP="00F32BDD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15366983" w:history="1">
        <w:r w:rsidRPr="00DD591A">
          <w:rPr>
            <w:rStyle w:val="Hyperlink"/>
            <w:rFonts w:eastAsiaTheme="majorEastAsia"/>
            <w:noProof/>
          </w:rPr>
          <w:t>Process</w:t>
        </w:r>
      </w:hyperlink>
    </w:p>
    <w:p w14:paraId="3789CCBD" w14:textId="77777777" w:rsidR="00F32BDD" w:rsidRDefault="00F32BDD" w:rsidP="00F32BDD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15366984" w:history="1">
        <w:r w:rsidRPr="00DD591A">
          <w:rPr>
            <w:rStyle w:val="Hyperlink"/>
            <w:rFonts w:eastAsiaTheme="majorEastAsia"/>
            <w:noProof/>
          </w:rPr>
          <w:t>Related Documents</w:t>
        </w:r>
      </w:hyperlink>
    </w:p>
    <w:p w14:paraId="3C804ECB" w14:textId="77777777" w:rsidR="00F32BDD" w:rsidRPr="00197C51" w:rsidRDefault="00F32BDD" w:rsidP="00F32BDD">
      <w:r>
        <w:rPr>
          <w:rFonts w:ascii="Verdana" w:hAnsi="Verdana"/>
          <w:color w:val="0000FF"/>
          <w:u w:val="single"/>
        </w:rPr>
        <w:fldChar w:fldCharType="end"/>
      </w:r>
    </w:p>
    <w:p w14:paraId="215B9D50" w14:textId="77777777" w:rsidR="00F32BDD" w:rsidRDefault="00F32BDD" w:rsidP="00F32BDD">
      <w:pPr>
        <w:spacing w:before="120" w:after="120"/>
        <w:rPr>
          <w:rFonts w:ascii="Verdana" w:hAnsi="Verdana"/>
        </w:rPr>
      </w:pPr>
      <w:r w:rsidRPr="00B314DD">
        <w:rPr>
          <w:rFonts w:ascii="Verdana" w:hAnsi="Verdana"/>
          <w:b/>
        </w:rPr>
        <w:t xml:space="preserve">Description:  </w:t>
      </w:r>
      <w:bookmarkStart w:id="2" w:name="_Various_Work_Instructions"/>
      <w:bookmarkStart w:id="3" w:name="_PAR_Process_after_a_FRX_/_FRC_confl"/>
      <w:bookmarkStart w:id="4" w:name="_Next_Day_and"/>
      <w:bookmarkStart w:id="5" w:name="_Scanning_the_Targets"/>
      <w:bookmarkStart w:id="6" w:name="_LAN_Log_In"/>
      <w:bookmarkStart w:id="7" w:name="_AMOS_Log_In"/>
      <w:bookmarkStart w:id="8" w:name="_Search_by_Order#"/>
      <w:bookmarkStart w:id="9" w:name="_Check_Look_Up"/>
      <w:bookmarkStart w:id="10" w:name="OLE_LINK5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rFonts w:ascii="Verdana" w:hAnsi="Verdana"/>
        </w:rPr>
        <w:t xml:space="preserve">Provides information on the NURX program and what it covers for clients enrolled in the program. </w:t>
      </w:r>
      <w:bookmarkEnd w:id="10"/>
    </w:p>
    <w:p w14:paraId="52AEB830" w14:textId="77777777" w:rsidR="00F32BDD" w:rsidRPr="00E330B1" w:rsidRDefault="00F32BDD" w:rsidP="00F32BDD">
      <w:pPr>
        <w:spacing w:before="120" w:after="120"/>
        <w:jc w:val="right"/>
        <w:rPr>
          <w:rFonts w:ascii="Verdana" w:hAnsi="Verdana"/>
          <w:color w:val="0000FF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32BDD" w:rsidRPr="00F32BDD" w14:paraId="1F01AA32" w14:textId="77777777" w:rsidTr="004F3452">
        <w:tc>
          <w:tcPr>
            <w:tcW w:w="5000" w:type="pct"/>
            <w:shd w:val="clear" w:color="auto" w:fill="C0C0C0"/>
          </w:tcPr>
          <w:p w14:paraId="13DCF723" w14:textId="77777777" w:rsidR="00F32BDD" w:rsidRPr="00F32BDD" w:rsidRDefault="00F32BDD" w:rsidP="004F3452">
            <w:pPr>
              <w:pStyle w:val="Heading2"/>
              <w:spacing w:before="120" w:after="120"/>
              <w:jc w:val="both"/>
              <w:rPr>
                <w:rFonts w:ascii="Verdana" w:hAnsi="Verdana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bookmarkStart w:id="11" w:name="_Overview"/>
            <w:bookmarkStart w:id="12" w:name="_Toc102632562"/>
            <w:bookmarkStart w:id="13" w:name="_Toc115366983"/>
            <w:bookmarkEnd w:id="11"/>
            <w:r w:rsidRPr="00F32BDD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Process</w:t>
            </w:r>
            <w:bookmarkEnd w:id="12"/>
            <w:bookmarkEnd w:id="13"/>
            <w:r w:rsidRPr="00F32BDD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32BDD">
              <w:rPr>
                <w:rFonts w:ascii="Verdana" w:hAnsi="Verdana"/>
                <w:b/>
                <w:bCs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F32BDD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 xml:space="preserve">  </w:t>
            </w:r>
          </w:p>
        </w:tc>
      </w:tr>
    </w:tbl>
    <w:p w14:paraId="1DEB07A6" w14:textId="77777777" w:rsidR="00F32BDD" w:rsidRPr="00E330B1" w:rsidRDefault="00F32BDD" w:rsidP="00F32BDD">
      <w:pPr>
        <w:pStyle w:val="BodyTextIndent2"/>
        <w:spacing w:before="120" w:line="240" w:lineRule="auto"/>
        <w:ind w:left="0"/>
        <w:rPr>
          <w:rFonts w:ascii="Verdana" w:hAnsi="Verdana"/>
        </w:rPr>
      </w:pPr>
      <w:bookmarkStart w:id="14" w:name="OLE_LINK25"/>
      <w:r w:rsidRPr="00E330B1">
        <w:rPr>
          <w:rFonts w:ascii="Verdana" w:hAnsi="Verdana"/>
        </w:rPr>
        <w:t xml:space="preserve">The NURX program is a </w:t>
      </w:r>
      <w:r w:rsidRPr="00E330B1">
        <w:rPr>
          <w:rFonts w:ascii="Verdana" w:hAnsi="Verdana"/>
          <w:color w:val="333333"/>
          <w:shd w:val="clear" w:color="auto" w:fill="FFFFFF"/>
        </w:rPr>
        <w:t xml:space="preserve">network of national telehealth providers of </w:t>
      </w:r>
      <w:proofErr w:type="spellStart"/>
      <w:r w:rsidRPr="00E330B1">
        <w:rPr>
          <w:rFonts w:ascii="Verdana" w:hAnsi="Verdana"/>
          <w:color w:val="333333"/>
          <w:shd w:val="clear" w:color="auto" w:fill="FFFFFF"/>
        </w:rPr>
        <w:t>PrEP</w:t>
      </w:r>
      <w:proofErr w:type="spellEnd"/>
      <w:r w:rsidRPr="00E330B1">
        <w:rPr>
          <w:rFonts w:ascii="Verdana" w:hAnsi="Verdana"/>
          <w:color w:val="333333"/>
          <w:shd w:val="clear" w:color="auto" w:fill="FFFFFF"/>
        </w:rPr>
        <w:t xml:space="preserve"> care</w:t>
      </w:r>
      <w:r>
        <w:rPr>
          <w:rFonts w:ascii="Verdana" w:hAnsi="Verdana"/>
          <w:color w:val="333333"/>
          <w:shd w:val="clear" w:color="auto" w:fill="FFFFFF"/>
        </w:rPr>
        <w:t>.</w:t>
      </w:r>
      <w:r w:rsidRPr="00E330B1">
        <w:rPr>
          <w:rFonts w:ascii="Helvetica" w:hAnsi="Helvetica"/>
          <w:color w:val="333333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hd w:val="clear" w:color="auto" w:fill="FFFFFF"/>
        </w:rPr>
        <w:t xml:space="preserve"> </w:t>
      </w:r>
      <w:r w:rsidRPr="00E330B1">
        <w:rPr>
          <w:rFonts w:ascii="Verdana" w:hAnsi="Verdana"/>
          <w:color w:val="333333"/>
          <w:shd w:val="clear" w:color="auto" w:fill="FFFFFF"/>
        </w:rPr>
        <w:t xml:space="preserve">Members who enroll in the Virtual </w:t>
      </w:r>
      <w:proofErr w:type="spellStart"/>
      <w:r w:rsidRPr="00E330B1">
        <w:rPr>
          <w:rFonts w:ascii="Verdana" w:hAnsi="Verdana"/>
          <w:color w:val="333333"/>
          <w:shd w:val="clear" w:color="auto" w:fill="FFFFFF"/>
        </w:rPr>
        <w:t>PrEP</w:t>
      </w:r>
      <w:proofErr w:type="spellEnd"/>
      <w:r w:rsidRPr="00E330B1">
        <w:rPr>
          <w:rFonts w:ascii="Verdana" w:hAnsi="Verdana"/>
          <w:color w:val="333333"/>
          <w:shd w:val="clear" w:color="auto" w:fill="FFFFFF"/>
        </w:rPr>
        <w:t xml:space="preserve"> Care program will have access to </w:t>
      </w:r>
      <w:proofErr w:type="spellStart"/>
      <w:r w:rsidRPr="00E330B1">
        <w:rPr>
          <w:rFonts w:ascii="Verdana" w:hAnsi="Verdana"/>
          <w:color w:val="333333"/>
          <w:shd w:val="clear" w:color="auto" w:fill="FFFFFF"/>
        </w:rPr>
        <w:t>PrEP</w:t>
      </w:r>
      <w:proofErr w:type="spellEnd"/>
      <w:r w:rsidRPr="00E330B1">
        <w:rPr>
          <w:rFonts w:ascii="Verdana" w:hAnsi="Verdana"/>
          <w:color w:val="333333"/>
          <w:shd w:val="clear" w:color="auto" w:fill="FFFFFF"/>
        </w:rPr>
        <w:t>-related virtual health consultations, at-home lab tests, and prescriptions at $0 out of pocket</w:t>
      </w:r>
      <w:bookmarkEnd w:id="14"/>
      <w:r w:rsidRPr="00E330B1">
        <w:rPr>
          <w:rFonts w:ascii="Verdana" w:hAnsi="Verdana"/>
          <w:color w:val="333333"/>
          <w:shd w:val="clear" w:color="auto" w:fill="FFFFFF"/>
        </w:rPr>
        <w:t xml:space="preserve">.  </w:t>
      </w:r>
      <w:r w:rsidRPr="00E330B1">
        <w:rPr>
          <w:rFonts w:ascii="Verdana" w:hAnsi="Verdana"/>
        </w:rPr>
        <w:t xml:space="preserve"> </w:t>
      </w:r>
    </w:p>
    <w:p w14:paraId="5C9129B8" w14:textId="77777777" w:rsidR="00F32BDD" w:rsidRDefault="00F32BDD" w:rsidP="00F32BDD">
      <w:pPr>
        <w:pStyle w:val="BodyTextIndent2"/>
        <w:spacing w:before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Perform the steps below: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98"/>
        <w:gridCol w:w="12046"/>
      </w:tblGrid>
      <w:tr w:rsidR="00F32BDD" w:rsidRPr="00251915" w14:paraId="256CD31D" w14:textId="77777777" w:rsidTr="004F3452">
        <w:trPr>
          <w:trHeight w:val="144"/>
        </w:trPr>
        <w:tc>
          <w:tcPr>
            <w:tcW w:w="347" w:type="pct"/>
            <w:shd w:val="clear" w:color="auto" w:fill="E6E6E6"/>
          </w:tcPr>
          <w:p w14:paraId="47FA5D72" w14:textId="77777777" w:rsidR="00F32BDD" w:rsidRPr="00251915" w:rsidRDefault="00F32BDD" w:rsidP="004F3452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  <w:szCs w:val="20"/>
              </w:rPr>
            </w:pPr>
            <w:r w:rsidRPr="00251915">
              <w:rPr>
                <w:rFonts w:ascii="Verdana" w:hAnsi="Verdana"/>
                <w:b/>
                <w:color w:val="000000"/>
                <w:szCs w:val="20"/>
              </w:rPr>
              <w:t>Step</w:t>
            </w:r>
          </w:p>
        </w:tc>
        <w:tc>
          <w:tcPr>
            <w:tcW w:w="4653" w:type="pct"/>
            <w:shd w:val="clear" w:color="auto" w:fill="E6E6E6"/>
          </w:tcPr>
          <w:p w14:paraId="6ADFC3F1" w14:textId="77777777" w:rsidR="00F32BDD" w:rsidRPr="00251915" w:rsidRDefault="00F32BDD" w:rsidP="004F3452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  <w:szCs w:val="20"/>
              </w:rPr>
            </w:pPr>
            <w:r w:rsidRPr="00251915">
              <w:rPr>
                <w:rFonts w:ascii="Verdana" w:hAnsi="Verdana"/>
                <w:b/>
                <w:color w:val="000000"/>
                <w:szCs w:val="20"/>
              </w:rPr>
              <w:t>Action</w:t>
            </w:r>
          </w:p>
        </w:tc>
      </w:tr>
      <w:tr w:rsidR="00F32BDD" w:rsidRPr="009E4CD4" w14:paraId="750C9D6C" w14:textId="77777777" w:rsidTr="004F3452">
        <w:trPr>
          <w:trHeight w:val="570"/>
        </w:trPr>
        <w:tc>
          <w:tcPr>
            <w:tcW w:w="347" w:type="pct"/>
          </w:tcPr>
          <w:p w14:paraId="5AEBBC00" w14:textId="77777777" w:rsidR="00F32BDD" w:rsidRDefault="00F32BDD" w:rsidP="004F3452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  <w:szCs w:val="20"/>
              </w:rPr>
            </w:pPr>
            <w:r>
              <w:rPr>
                <w:rFonts w:ascii="Verdana" w:hAnsi="Verdana"/>
                <w:b/>
                <w:color w:val="000000"/>
                <w:szCs w:val="20"/>
              </w:rPr>
              <w:t>1</w:t>
            </w:r>
          </w:p>
        </w:tc>
        <w:tc>
          <w:tcPr>
            <w:tcW w:w="4653" w:type="pct"/>
          </w:tcPr>
          <w:p w14:paraId="20983C3F" w14:textId="77777777" w:rsidR="00F32BDD" w:rsidRDefault="00F32BDD" w:rsidP="004F3452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Confirm that the member has NURX benefits by reviewing the CIF. </w:t>
            </w:r>
          </w:p>
          <w:p w14:paraId="0B4BF41D" w14:textId="77777777" w:rsidR="00F32BDD" w:rsidRPr="00560356" w:rsidRDefault="00F32BDD" w:rsidP="004F3452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Verdana" w:hAnsi="Verdana"/>
              </w:rPr>
            </w:pPr>
            <w:r w:rsidRPr="00560356">
              <w:rPr>
                <w:rFonts w:ascii="Verdana" w:hAnsi="Verdana"/>
              </w:rPr>
              <w:t>If yes, proceed to the next step.</w:t>
            </w:r>
          </w:p>
          <w:p w14:paraId="7BE0AAFD" w14:textId="77777777" w:rsidR="00F32BDD" w:rsidRPr="00560356" w:rsidRDefault="00F32BDD" w:rsidP="004F3452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Verdana" w:hAnsi="Verdana"/>
              </w:rPr>
            </w:pPr>
            <w:r w:rsidRPr="00560356">
              <w:rPr>
                <w:rFonts w:ascii="Verdana" w:hAnsi="Verdana"/>
              </w:rPr>
              <w:t xml:space="preserve">If no, follow normal procedures for assisting the member when they do not have coverage for medication.                       </w:t>
            </w:r>
          </w:p>
        </w:tc>
      </w:tr>
      <w:tr w:rsidR="00F32BDD" w:rsidRPr="009E4CD4" w14:paraId="4F8FF1CE" w14:textId="77777777" w:rsidTr="004F3452">
        <w:trPr>
          <w:trHeight w:val="120"/>
        </w:trPr>
        <w:tc>
          <w:tcPr>
            <w:tcW w:w="347" w:type="pct"/>
          </w:tcPr>
          <w:p w14:paraId="00003FA2" w14:textId="77777777" w:rsidR="00F32BDD" w:rsidRDefault="00F32BDD" w:rsidP="004F3452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  <w:szCs w:val="20"/>
              </w:rPr>
            </w:pPr>
            <w:r>
              <w:rPr>
                <w:rFonts w:ascii="Verdana" w:hAnsi="Verdana"/>
                <w:b/>
                <w:color w:val="000000"/>
                <w:szCs w:val="20"/>
              </w:rPr>
              <w:t>2</w:t>
            </w:r>
          </w:p>
          <w:p w14:paraId="2495E605" w14:textId="77777777" w:rsidR="00F32BDD" w:rsidRDefault="00F32BDD" w:rsidP="004F3452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</w:rPr>
              <w:t xml:space="preserve">   </w:t>
            </w:r>
          </w:p>
        </w:tc>
        <w:tc>
          <w:tcPr>
            <w:tcW w:w="4653" w:type="pct"/>
          </w:tcPr>
          <w:p w14:paraId="25A62230" w14:textId="77777777" w:rsidR="00F32BDD" w:rsidRDefault="00F32BDD" w:rsidP="004F3452">
            <w:pPr>
              <w:spacing w:before="120"/>
              <w:rPr>
                <w:rFonts w:ascii="Verdana" w:hAnsi="Verdana"/>
                <w:color w:val="000000"/>
              </w:rPr>
            </w:pPr>
            <w:bookmarkStart w:id="15" w:name="_Toc13050444"/>
            <w:r>
              <w:rPr>
                <w:rFonts w:ascii="Verdana" w:hAnsi="Verdana"/>
                <w:color w:val="000000"/>
              </w:rPr>
              <w:t>Run a </w:t>
            </w:r>
            <w:bookmarkEnd w:id="15"/>
            <w:r>
              <w:rPr>
                <w:rFonts w:ascii="Verdana" w:hAnsi="Verdana"/>
                <w:color w:val="000000"/>
              </w:rPr>
              <w:fldChar w:fldCharType="begin"/>
            </w:r>
            <w:r>
              <w:rPr>
                <w:rFonts w:ascii="Verdana" w:hAnsi="Verdana"/>
                <w:color w:val="000000"/>
              </w:rPr>
              <w:instrText>HYPERLINK "https://thesource.cvshealth.com/nuxeo/thesource/" \l "!/view?docid=59c4e7fa-4a87-43c4-89cd-5d4f8c6c3421" \t "_blank"</w:instrText>
            </w:r>
            <w:r>
              <w:rPr>
                <w:rFonts w:ascii="Verdana" w:hAnsi="Verdana"/>
                <w:color w:val="000000"/>
              </w:rPr>
            </w:r>
            <w:r>
              <w:rPr>
                <w:rFonts w:ascii="Verdana" w:hAnsi="Verdana"/>
                <w:color w:val="000000"/>
              </w:rPr>
              <w:fldChar w:fldCharType="separate"/>
            </w:r>
            <w:r>
              <w:rPr>
                <w:rStyle w:val="Hyperlink"/>
                <w:rFonts w:ascii="Verdana" w:eastAsiaTheme="majorEastAsia" w:hAnsi="Verdana"/>
              </w:rPr>
              <w:t>Test Claim (004573)</w:t>
            </w:r>
            <w:r>
              <w:rPr>
                <w:rFonts w:ascii="Verdana" w:hAnsi="Verdana"/>
                <w:color w:val="000000"/>
              </w:rPr>
              <w:fldChar w:fldCharType="end"/>
            </w:r>
            <w:r>
              <w:rPr>
                <w:rFonts w:ascii="Verdana" w:hAnsi="Verdana"/>
                <w:color w:val="000000"/>
              </w:rPr>
              <w:t> to confirm the client participates in the NURX Program and medications are covered.</w:t>
            </w:r>
          </w:p>
          <w:p w14:paraId="717A60EE" w14:textId="77777777" w:rsidR="00F32BDD" w:rsidRDefault="00F32BDD" w:rsidP="004F3452">
            <w:pPr>
              <w:spacing w:before="120"/>
              <w:rPr>
                <w:rFonts w:ascii="Verdana" w:hAnsi="Verdana"/>
                <w:color w:val="000000"/>
              </w:rPr>
            </w:pPr>
            <w:r w:rsidRPr="00560356">
              <w:rPr>
                <w:rFonts w:ascii="Verdana" w:hAnsi="Verdana"/>
                <w:b/>
                <w:bCs/>
                <w:color w:val="000000"/>
              </w:rPr>
              <w:t>Example medications:</w:t>
            </w:r>
            <w:r>
              <w:rPr>
                <w:rFonts w:ascii="Verdana" w:hAnsi="Verdana"/>
                <w:color w:val="000000"/>
              </w:rPr>
              <w:t xml:space="preserve">  </w:t>
            </w:r>
            <w:proofErr w:type="spellStart"/>
            <w:r>
              <w:rPr>
                <w:rFonts w:ascii="Verdana" w:hAnsi="Verdana"/>
                <w:color w:val="000000"/>
              </w:rPr>
              <w:t>Descovy</w:t>
            </w:r>
            <w:proofErr w:type="spellEnd"/>
            <w:r>
              <w:rPr>
                <w:rFonts w:ascii="Verdana" w:hAnsi="Verdana"/>
                <w:color w:val="000000"/>
              </w:rPr>
              <w:t xml:space="preserve">, Truvada and generic equivalents </w:t>
            </w:r>
          </w:p>
          <w:p w14:paraId="7EE56DF6" w14:textId="77777777" w:rsidR="00F32BDD" w:rsidRDefault="00F32BDD" w:rsidP="004F3452">
            <w:pPr>
              <w:spacing w:before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NURX Pharmacy NPI: </w:t>
            </w:r>
            <w:bookmarkStart w:id="16" w:name="OLE_LINK1"/>
            <w:bookmarkStart w:id="17" w:name="OLE_LINK3"/>
            <w:r w:rsidRPr="002341CB">
              <w:rPr>
                <w:rFonts w:ascii="Verdana" w:hAnsi="Verdana"/>
                <w:color w:val="000000"/>
              </w:rPr>
              <w:t>1255986220</w:t>
            </w:r>
            <w:bookmarkEnd w:id="16"/>
            <w:bookmarkEnd w:id="17"/>
          </w:p>
          <w:p w14:paraId="42B87EF6" w14:textId="77777777" w:rsidR="00F32BDD" w:rsidRDefault="00F32BDD" w:rsidP="004F3452">
            <w:pPr>
              <w:spacing w:before="120"/>
              <w:rPr>
                <w:rFonts w:ascii="Verdana" w:hAnsi="Verdana"/>
                <w:color w:val="000000"/>
              </w:rPr>
            </w:pPr>
          </w:p>
          <w:p w14:paraId="3AEB824D" w14:textId="77777777" w:rsidR="00F32BDD" w:rsidRPr="00560356" w:rsidRDefault="00F32BDD" w:rsidP="004F3452">
            <w:pPr>
              <w:pStyle w:val="ListParagraph"/>
              <w:numPr>
                <w:ilvl w:val="0"/>
                <w:numId w:val="2"/>
              </w:numPr>
              <w:spacing w:before="120"/>
              <w:rPr>
                <w:rFonts w:ascii="Verdana" w:hAnsi="Verdana"/>
                <w:color w:val="000000"/>
              </w:rPr>
            </w:pPr>
            <w:r w:rsidRPr="00560356">
              <w:rPr>
                <w:rFonts w:ascii="Verdana" w:hAnsi="Verdana"/>
                <w:color w:val="000000"/>
              </w:rPr>
              <w:t xml:space="preserve">If the Test Claim accepts, advise the member of the </w:t>
            </w:r>
            <w:proofErr w:type="gramStart"/>
            <w:r w:rsidRPr="00560356">
              <w:rPr>
                <w:rFonts w:ascii="Verdana" w:hAnsi="Verdana"/>
                <w:color w:val="000000"/>
              </w:rPr>
              <w:t>copay</w:t>
            </w:r>
            <w:proofErr w:type="gramEnd"/>
            <w:r w:rsidRPr="00560356">
              <w:rPr>
                <w:rFonts w:ascii="Verdana" w:hAnsi="Verdana"/>
                <w:color w:val="000000"/>
              </w:rPr>
              <w:t xml:space="preserve"> and provide them with the contact details</w:t>
            </w:r>
            <w:r>
              <w:rPr>
                <w:rFonts w:ascii="Verdana" w:hAnsi="Verdana"/>
                <w:color w:val="000000"/>
              </w:rPr>
              <w:t xml:space="preserve"> of</w:t>
            </w:r>
            <w:r w:rsidRPr="00560356">
              <w:rPr>
                <w:rFonts w:ascii="Verdana" w:hAnsi="Verdana"/>
                <w:color w:val="000000"/>
              </w:rPr>
              <w:t xml:space="preserve"> </w:t>
            </w:r>
            <w:r w:rsidRPr="00E369E1">
              <w:rPr>
                <w:rFonts w:ascii="Verdana" w:hAnsi="Verdana"/>
                <w:b/>
                <w:bCs/>
                <w:color w:val="000000"/>
              </w:rPr>
              <w:t>1-855-293-4113</w:t>
            </w:r>
            <w:r w:rsidRPr="00560356">
              <w:rPr>
                <w:rFonts w:ascii="Verdana" w:hAnsi="Verdana"/>
                <w:color w:val="000000"/>
              </w:rPr>
              <w:t xml:space="preserve"> for additional questions. </w:t>
            </w:r>
          </w:p>
          <w:p w14:paraId="77F2A321" w14:textId="77777777" w:rsidR="00F32BDD" w:rsidRPr="00560356" w:rsidRDefault="00F32BDD" w:rsidP="004F3452">
            <w:pPr>
              <w:pStyle w:val="ListParagraph"/>
              <w:numPr>
                <w:ilvl w:val="0"/>
                <w:numId w:val="2"/>
              </w:numPr>
              <w:spacing w:before="120"/>
              <w:rPr>
                <w:rFonts w:ascii="Verdana" w:hAnsi="Verdana"/>
                <w:color w:val="000000"/>
              </w:rPr>
            </w:pPr>
            <w:r w:rsidRPr="00560356">
              <w:rPr>
                <w:rFonts w:ascii="Verdana" w:hAnsi="Verdana"/>
                <w:color w:val="000000"/>
              </w:rPr>
              <w:t xml:space="preserve">If the Test Claim is denied, it should indicate to call </w:t>
            </w:r>
            <w:bookmarkStart w:id="18" w:name="OLE_LINK23"/>
            <w:bookmarkStart w:id="19" w:name="OLE_LINK24"/>
            <w:r w:rsidRPr="00E369E1">
              <w:rPr>
                <w:rFonts w:ascii="Verdana" w:hAnsi="Verdana"/>
                <w:b/>
                <w:bCs/>
                <w:color w:val="000000"/>
              </w:rPr>
              <w:t>1-855-293-4113</w:t>
            </w:r>
            <w:bookmarkEnd w:id="18"/>
            <w:bookmarkEnd w:id="19"/>
            <w:r w:rsidRPr="00560356">
              <w:rPr>
                <w:rFonts w:ascii="Verdana" w:hAnsi="Verdana"/>
                <w:color w:val="000000"/>
              </w:rPr>
              <w:t>.  Advise the member that their current plan participates in the NURX program</w:t>
            </w:r>
            <w:r>
              <w:rPr>
                <w:rFonts w:ascii="Verdana" w:hAnsi="Verdana"/>
                <w:color w:val="000000"/>
              </w:rPr>
              <w:t xml:space="preserve"> for this medication(s)</w:t>
            </w:r>
            <w:r w:rsidRPr="00560356">
              <w:rPr>
                <w:rFonts w:ascii="Verdana" w:hAnsi="Verdana"/>
                <w:color w:val="000000"/>
              </w:rPr>
              <w:t xml:space="preserve"> and they would need to call this number to begin the enrollment process.  </w:t>
            </w:r>
          </w:p>
          <w:p w14:paraId="32691D0E" w14:textId="77777777" w:rsidR="00F32BDD" w:rsidRDefault="00F32BDD" w:rsidP="004F3452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</w:p>
          <w:p w14:paraId="058C6381" w14:textId="77777777" w:rsidR="00F32BDD" w:rsidRDefault="00F32BDD" w:rsidP="004F3452">
            <w:pPr>
              <w:spacing w:before="120" w:after="120"/>
              <w:rPr>
                <w:rFonts w:ascii="Verdana" w:hAnsi="Verdana"/>
              </w:rPr>
            </w:pPr>
          </w:p>
          <w:p w14:paraId="75D1EEED" w14:textId="77777777" w:rsidR="00F32BDD" w:rsidRDefault="00F32BDD" w:rsidP="004F3452">
            <w:pPr>
              <w:spacing w:before="120" w:after="120"/>
              <w:rPr>
                <w:rFonts w:ascii="Verdana" w:hAnsi="Verdana"/>
              </w:rPr>
            </w:pPr>
            <w:r w:rsidRPr="00643895">
              <w:rPr>
                <w:rFonts w:ascii="Verdana" w:hAnsi="Verdana"/>
                <w:b/>
                <w:bCs/>
              </w:rPr>
              <w:t xml:space="preserve">Hours of Operation: </w:t>
            </w:r>
            <w:r>
              <w:rPr>
                <w:rFonts w:ascii="Verdana" w:hAnsi="Verdana"/>
              </w:rPr>
              <w:t xml:space="preserve"> </w:t>
            </w:r>
            <w:bookmarkStart w:id="20" w:name="OLE_LINK20"/>
          </w:p>
          <w:p w14:paraId="11C7FA9A" w14:textId="77777777" w:rsidR="00F32BDD" w:rsidRDefault="00F32BDD" w:rsidP="004F3452">
            <w:pPr>
              <w:spacing w:before="120" w:after="120"/>
              <w:rPr>
                <w:rFonts w:ascii="Verdana" w:hAnsi="Verdana"/>
              </w:rPr>
            </w:pPr>
            <w:r w:rsidRPr="00E369E1">
              <w:rPr>
                <w:rFonts w:ascii="Verdana" w:hAnsi="Verdana"/>
                <w:b/>
                <w:bCs/>
              </w:rPr>
              <w:t>Monday through Friday:</w:t>
            </w:r>
            <w:r>
              <w:rPr>
                <w:rFonts w:ascii="Verdana" w:hAnsi="Verdana"/>
              </w:rPr>
              <w:t xml:space="preserve">  7 am to 4:30 pm CT  </w:t>
            </w:r>
          </w:p>
          <w:p w14:paraId="3FE5AD34" w14:textId="77777777" w:rsidR="00F32BDD" w:rsidRDefault="00F32BDD" w:rsidP="004F3452">
            <w:pPr>
              <w:spacing w:before="120" w:after="120"/>
              <w:rPr>
                <w:rFonts w:ascii="Verdana" w:hAnsi="Verdana"/>
              </w:rPr>
            </w:pPr>
            <w:r w:rsidRPr="00E369E1">
              <w:rPr>
                <w:rFonts w:ascii="Verdana" w:hAnsi="Verdana"/>
                <w:b/>
                <w:bCs/>
              </w:rPr>
              <w:t>Saturday:</w:t>
            </w:r>
            <w:r>
              <w:rPr>
                <w:rFonts w:ascii="Verdana" w:hAnsi="Verdana"/>
              </w:rPr>
              <w:t xml:space="preserve">  7 am to 2:30 pm CT </w:t>
            </w:r>
          </w:p>
          <w:p w14:paraId="693273C3" w14:textId="77777777" w:rsidR="00F32BDD" w:rsidRDefault="00F32BDD" w:rsidP="004F3452">
            <w:pPr>
              <w:spacing w:before="120" w:after="120"/>
              <w:rPr>
                <w:rFonts w:ascii="Verdana" w:hAnsi="Verdana"/>
              </w:rPr>
            </w:pPr>
            <w:r w:rsidRPr="00E369E1">
              <w:rPr>
                <w:rFonts w:ascii="Verdana" w:hAnsi="Verdana"/>
                <w:b/>
                <w:bCs/>
              </w:rPr>
              <w:t>After hours</w:t>
            </w:r>
            <w:r>
              <w:rPr>
                <w:rFonts w:ascii="Verdana" w:hAnsi="Verdana"/>
              </w:rPr>
              <w:t xml:space="preserve">:  </w:t>
            </w:r>
            <w:bookmarkEnd w:id="20"/>
            <w:r>
              <w:rPr>
                <w:rFonts w:ascii="Verdana" w:hAnsi="Verdana" w:cs="Helvetica"/>
                <w:color w:val="333333"/>
                <w:shd w:val="clear" w:color="auto" w:fill="FFFFFF"/>
              </w:rPr>
              <w:t>Refer to the CIF.</w:t>
            </w:r>
          </w:p>
        </w:tc>
      </w:tr>
    </w:tbl>
    <w:p w14:paraId="603C503D" w14:textId="77777777" w:rsidR="00F32BDD" w:rsidRDefault="00F32BDD" w:rsidP="00F32BDD">
      <w:pPr>
        <w:pStyle w:val="BodyTextIndent2"/>
        <w:spacing w:after="0" w:line="240" w:lineRule="auto"/>
        <w:ind w:left="0"/>
        <w:rPr>
          <w:rFonts w:ascii="Verdana" w:hAnsi="Verdana"/>
        </w:rPr>
      </w:pPr>
    </w:p>
    <w:p w14:paraId="04DF1D4A" w14:textId="77777777" w:rsidR="00F32BDD" w:rsidRDefault="00F32BDD" w:rsidP="00F32BDD">
      <w:pPr>
        <w:rPr>
          <w:rFonts w:ascii="Verdana" w:hAnsi="Verdana"/>
        </w:rPr>
      </w:pPr>
      <w:bookmarkStart w:id="21" w:name="_Settlement_Code_Matrix"/>
      <w:bookmarkStart w:id="22" w:name="_Direct_Member_Submitted"/>
      <w:bookmarkStart w:id="23" w:name="_Commercial_Paper_Claims"/>
      <w:bookmarkEnd w:id="21"/>
      <w:bookmarkEnd w:id="22"/>
      <w:bookmarkEnd w:id="23"/>
    </w:p>
    <w:bookmarkStart w:id="24" w:name="_Submitting_a_Paper"/>
    <w:bookmarkStart w:id="25" w:name="_Commercial_Paper_Claims_1"/>
    <w:bookmarkStart w:id="26" w:name="_Allergy_Reimbursement_Claim"/>
    <w:bookmarkStart w:id="27" w:name="_Researching_Paper_Claim_"/>
    <w:bookmarkStart w:id="28" w:name="_Researching_Paper_Claims"/>
    <w:bookmarkStart w:id="29" w:name="_Researching_PeopleSafe_(RxClaim)"/>
    <w:bookmarkStart w:id="30" w:name="_Researching_Paper_Claim"/>
    <w:bookmarkStart w:id="31" w:name="_Rejected_Claims"/>
    <w:bookmarkStart w:id="32" w:name="_Rejected_Paper_Claims"/>
    <w:bookmarkStart w:id="33" w:name="_Claim_NOT_in"/>
    <w:bookmarkStart w:id="34" w:name="_View_Client_Financials"/>
    <w:bookmarkStart w:id="35" w:name="_Checks_and_Explanation"/>
    <w:bookmarkStart w:id="36" w:name="_Coordination_of_Benefits"/>
    <w:bookmarkStart w:id="37" w:name="_Overpayments_/_Refund"/>
    <w:bookmarkStart w:id="38" w:name="_International_Claim_Form"/>
    <w:bookmarkStart w:id="39" w:name="_International_Claim"/>
    <w:bookmarkStart w:id="40" w:name="_Nursing_Home_Claims"/>
    <w:bookmarkStart w:id="41" w:name="_Government_Agency_Paper"/>
    <w:bookmarkStart w:id="42" w:name="_Government_Agency_Paper_"/>
    <w:bookmarkStart w:id="43" w:name="_Governmental_Submitted_Paper_"/>
    <w:bookmarkStart w:id="44" w:name="_Process_for_RxClaim"/>
    <w:bookmarkStart w:id="45" w:name="_Process_for_Handling"/>
    <w:bookmarkStart w:id="46" w:name="_Process"/>
    <w:bookmarkStart w:id="47" w:name="_Process_for_Providing"/>
    <w:bookmarkStart w:id="48" w:name="_Resolution_Time"/>
    <w:bookmarkStart w:id="49" w:name="_Copay_Too_High"/>
    <w:bookmarkStart w:id="50" w:name="_Troubleshooting"/>
    <w:bookmarkStart w:id="51" w:name="_Government_Agency_Paper_1"/>
    <w:bookmarkStart w:id="52" w:name="_Assignment_of_Benefits_"/>
    <w:bookmarkStart w:id="53" w:name="_Assignment_of_Benefits"/>
    <w:bookmarkStart w:id="54" w:name="_Reject_Reason_Codes"/>
    <w:bookmarkStart w:id="55" w:name="_Parent_SOP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p w14:paraId="7E734D49" w14:textId="77777777" w:rsidR="00F32BDD" w:rsidRPr="00077DFB" w:rsidRDefault="00F32BDD" w:rsidP="00F32BDD">
      <w:pPr>
        <w:spacing w:before="120" w:after="120"/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Pr="00034ABB">
        <w:rPr>
          <w:rStyle w:val="Hyperlink"/>
          <w:rFonts w:ascii="Verdana" w:eastAsiaTheme="majorEastAsi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32BDD" w:rsidRPr="00F32BDD" w14:paraId="5C486B0A" w14:textId="77777777" w:rsidTr="004F3452">
        <w:tc>
          <w:tcPr>
            <w:tcW w:w="5000" w:type="pct"/>
            <w:shd w:val="clear" w:color="auto" w:fill="C0C0C0"/>
          </w:tcPr>
          <w:p w14:paraId="2868EC92" w14:textId="77777777" w:rsidR="00F32BDD" w:rsidRPr="00F32BDD" w:rsidRDefault="00F32BDD" w:rsidP="004F3452">
            <w:pPr>
              <w:pStyle w:val="Heading2"/>
              <w:rPr>
                <w:rFonts w:ascii="Verdana" w:hAnsi="Verdana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bookmarkStart w:id="56" w:name="_Toc102632563"/>
            <w:bookmarkStart w:id="57" w:name="_Toc115366984"/>
            <w:r w:rsidRPr="00F32BDD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Related Documents</w:t>
            </w:r>
            <w:bookmarkEnd w:id="56"/>
            <w:bookmarkEnd w:id="57"/>
          </w:p>
        </w:tc>
      </w:tr>
    </w:tbl>
    <w:p w14:paraId="613F3BD8" w14:textId="77777777" w:rsidR="00F32BDD" w:rsidRPr="00643895" w:rsidRDefault="00F32BDD" w:rsidP="00F32BDD">
      <w:pPr>
        <w:rPr>
          <w:rFonts w:ascii="Verdana" w:hAnsi="Verdana"/>
        </w:rPr>
      </w:pPr>
      <w:hyperlink r:id="rId5" w:anchor="!/view?docid=bdac0c67-5fee-47ba-a3aa-aab84900cf78" w:history="1">
        <w:r>
          <w:rPr>
            <w:rStyle w:val="Hyperlink"/>
            <w:rFonts w:ascii="Verdana" w:eastAsiaTheme="majorEastAsia" w:hAnsi="Verdana"/>
          </w:rPr>
          <w:t>Log Activity/Capture Activity Codes (005164)</w:t>
        </w:r>
      </w:hyperlink>
    </w:p>
    <w:p w14:paraId="51E7A5CF" w14:textId="77777777" w:rsidR="00F32BDD" w:rsidRPr="00852C8B" w:rsidRDefault="00F32BDD" w:rsidP="00F32BDD">
      <w:pPr>
        <w:rPr>
          <w:rFonts w:ascii="Verdana" w:hAnsi="Verdana"/>
          <w:b/>
        </w:rPr>
      </w:pPr>
      <w:hyperlink r:id="rId6" w:anchor="!/view?docid=c1f1028b-e42c-4b4f-a4cf-cc0b42c91606" w:tgtFrame="_blank" w:history="1">
        <w:r>
          <w:rPr>
            <w:rFonts w:ascii="Verdana" w:hAnsi="Verdana"/>
            <w:color w:val="0000FF"/>
            <w:u w:val="single"/>
          </w:rPr>
          <w:t>Customer Care Abbreviations, Definitions and Terms Index (017428)</w:t>
        </w:r>
      </w:hyperlink>
    </w:p>
    <w:p w14:paraId="3ED0D5F5" w14:textId="77777777" w:rsidR="00F32BDD" w:rsidRDefault="00F32BDD" w:rsidP="00F32BDD">
      <w:pPr>
        <w:rPr>
          <w:rFonts w:ascii="Verdana" w:hAnsi="Verdana"/>
        </w:rPr>
      </w:pPr>
      <w:r w:rsidRPr="00852C8B">
        <w:rPr>
          <w:rFonts w:ascii="Verdana" w:hAnsi="Verdana"/>
          <w:b/>
        </w:rPr>
        <w:t>Parent Document</w:t>
      </w:r>
      <w:r>
        <w:rPr>
          <w:rFonts w:ascii="Verdana" w:hAnsi="Verdana"/>
          <w:b/>
        </w:rPr>
        <w:t>s</w:t>
      </w:r>
      <w:r w:rsidRPr="00852C8B">
        <w:rPr>
          <w:rFonts w:ascii="Verdana" w:hAnsi="Verdana"/>
          <w:b/>
        </w:rPr>
        <w:t>:</w:t>
      </w:r>
      <w:r>
        <w:rPr>
          <w:rFonts w:ascii="Verdana" w:hAnsi="Verdana"/>
        </w:rPr>
        <w:t xml:space="preserve">  </w:t>
      </w:r>
      <w:bookmarkStart w:id="58" w:name="OLE_LINK6"/>
      <w:r>
        <w:fldChar w:fldCharType="begin"/>
      </w:r>
      <w:r>
        <w:instrText xml:space="preserve"> HYPERLINK "https://policy.corp.cvscaremark.com/pnp/faces/DocRenderer?documentId=CALL-0049" \t "_blank" </w:instrText>
      </w:r>
      <w:r>
        <w:fldChar w:fldCharType="separate"/>
      </w:r>
      <w:r w:rsidRPr="00B704FA">
        <w:rPr>
          <w:rFonts w:ascii="Verdana" w:hAnsi="Verdana"/>
          <w:color w:val="0000FF"/>
          <w:u w:val="single"/>
        </w:rPr>
        <w:t>CALL 0049 Customer Care Internal and External Call Handling</w:t>
      </w:r>
      <w:r>
        <w:rPr>
          <w:rFonts w:ascii="Verdana" w:hAnsi="Verdana"/>
          <w:color w:val="0000FF"/>
          <w:u w:val="single"/>
        </w:rPr>
        <w:fldChar w:fldCharType="end"/>
      </w:r>
      <w:r>
        <w:rPr>
          <w:rFonts w:ascii="Verdana" w:hAnsi="Verdana"/>
        </w:rPr>
        <w:t xml:space="preserve"> and </w:t>
      </w:r>
      <w:hyperlink r:id="rId7" w:history="1">
        <w:r w:rsidRPr="00176400">
          <w:rPr>
            <w:rStyle w:val="Hyperlink"/>
            <w:rFonts w:ascii="Verdana" w:eastAsiaTheme="majorEastAsia" w:hAnsi="Verdana"/>
          </w:rPr>
          <w:t>CALL 0011 Authenticating Caller</w:t>
        </w:r>
      </w:hyperlink>
    </w:p>
    <w:bookmarkEnd w:id="58"/>
    <w:p w14:paraId="6CACF716" w14:textId="77777777" w:rsidR="00F32BDD" w:rsidRDefault="00F32BDD" w:rsidP="00F32BDD">
      <w:pPr>
        <w:rPr>
          <w:rFonts w:ascii="Verdana" w:hAnsi="Verdana"/>
        </w:rPr>
      </w:pPr>
    </w:p>
    <w:p w14:paraId="428FF417" w14:textId="77777777" w:rsidR="00F32BDD" w:rsidRPr="00077DFB" w:rsidRDefault="00F32BDD" w:rsidP="00F32BDD">
      <w:pPr>
        <w:jc w:val="right"/>
        <w:rPr>
          <w:rFonts w:ascii="Verdana" w:hAnsi="Verdana"/>
        </w:rPr>
      </w:pPr>
      <w:hyperlink w:anchor="_top" w:history="1">
        <w:r w:rsidRPr="00034ABB">
          <w:rPr>
            <w:rStyle w:val="Hyperlink"/>
            <w:rFonts w:ascii="Verdana" w:eastAsiaTheme="majorEastAsia" w:hAnsi="Verdana"/>
          </w:rPr>
          <w:t>Top of the Document</w:t>
        </w:r>
      </w:hyperlink>
    </w:p>
    <w:p w14:paraId="2793DBD1" w14:textId="77777777" w:rsidR="00F32BDD" w:rsidRPr="00C247CB" w:rsidRDefault="00F32BDD" w:rsidP="00F32BDD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6E64A303" w14:textId="77777777" w:rsidR="00F32BDD" w:rsidRPr="00C247CB" w:rsidRDefault="00F32BDD" w:rsidP="00F32BDD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p w14:paraId="25CE8BE0" w14:textId="77777777" w:rsidR="00F32BDD" w:rsidRDefault="00F32BDD" w:rsidP="00F32BDD"/>
    <w:p w14:paraId="19B08CCA" w14:textId="77777777" w:rsidR="00A1653F" w:rsidRDefault="00A1653F"/>
    <w:sectPr w:rsidR="00A1653F" w:rsidSect="00F32B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D31DC5" w14:textId="77777777" w:rsidR="00F32BDD" w:rsidRDefault="00F32BDD" w:rsidP="00F747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9CBEF" w14:textId="77777777" w:rsidR="00F32BDD" w:rsidRDefault="00F32BDD" w:rsidP="00F747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63A014" w14:textId="77777777" w:rsidR="00F32BDD" w:rsidRDefault="00F32BDD" w:rsidP="00F747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40</w:t>
    </w:r>
    <w:r>
      <w:rPr>
        <w:rStyle w:val="PageNumber"/>
      </w:rPr>
      <w:fldChar w:fldCharType="end"/>
    </w:r>
  </w:p>
  <w:p w14:paraId="3C00F895" w14:textId="77777777" w:rsidR="00F32BDD" w:rsidRDefault="00F32BDD" w:rsidP="00F74751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3A729" w14:textId="77777777" w:rsidR="00F32BDD" w:rsidRPr="00CD2229" w:rsidRDefault="00F32BDD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8C57F" w14:textId="77777777" w:rsidR="00F32BDD" w:rsidRDefault="00F32BDD" w:rsidP="00F7475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1D9106" w14:textId="77777777" w:rsidR="00F32BDD" w:rsidRDefault="00F32BDD" w:rsidP="00F7475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84352" w14:textId="77777777" w:rsidR="00F32BDD" w:rsidRDefault="00F32BDD" w:rsidP="00F74751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92CD8" w14:textId="77777777" w:rsidR="00F32BDD" w:rsidRDefault="00F32BDD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95CE4"/>
    <w:multiLevelType w:val="hybridMultilevel"/>
    <w:tmpl w:val="A19AF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50E6D"/>
    <w:multiLevelType w:val="hybridMultilevel"/>
    <w:tmpl w:val="44386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449939">
    <w:abstractNumId w:val="1"/>
  </w:num>
  <w:num w:numId="2" w16cid:durableId="395015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DD"/>
    <w:rsid w:val="0002127E"/>
    <w:rsid w:val="000908EA"/>
    <w:rsid w:val="00211A7C"/>
    <w:rsid w:val="0029192F"/>
    <w:rsid w:val="00426F5C"/>
    <w:rsid w:val="0043444D"/>
    <w:rsid w:val="005139B0"/>
    <w:rsid w:val="00522ED3"/>
    <w:rsid w:val="00620474"/>
    <w:rsid w:val="006A2B27"/>
    <w:rsid w:val="009F5C87"/>
    <w:rsid w:val="00A1653F"/>
    <w:rsid w:val="00A22259"/>
    <w:rsid w:val="00A7171C"/>
    <w:rsid w:val="00C51A02"/>
    <w:rsid w:val="00C77450"/>
    <w:rsid w:val="00F3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1D09"/>
  <w15:chartTrackingRefBased/>
  <w15:docId w15:val="{DD7D953C-ED5D-4DD9-B333-1855920C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BDD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F32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F32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BD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BD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BD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BD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BD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BD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BD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2BDD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rsid w:val="00F32BDD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BDD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BDD"/>
    <w:rPr>
      <w:rFonts w:eastAsiaTheme="majorEastAsia" w:cstheme="majorBidi"/>
      <w:i/>
      <w:iCs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BDD"/>
    <w:rPr>
      <w:rFonts w:eastAsiaTheme="majorEastAsia" w:cstheme="majorBidi"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BDD"/>
    <w:rPr>
      <w:rFonts w:eastAsiaTheme="majorEastAsia" w:cstheme="majorBidi"/>
      <w:i/>
      <w:iCs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BDD"/>
    <w:rPr>
      <w:rFonts w:eastAsiaTheme="majorEastAsia" w:cstheme="majorBidi"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BDD"/>
    <w:rPr>
      <w:rFonts w:eastAsiaTheme="majorEastAsia" w:cstheme="majorBidi"/>
      <w:i/>
      <w:iCs/>
      <w:color w:val="272727" w:themeColor="text1" w:themeTint="D8"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BDD"/>
    <w:rPr>
      <w:rFonts w:eastAsiaTheme="majorEastAsia" w:cstheme="majorBidi"/>
      <w:color w:val="272727" w:themeColor="text1" w:themeTint="D8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32B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BD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BD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BD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32B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BDD"/>
    <w:rPr>
      <w:rFonts w:ascii="Verdana" w:hAnsi="Verdana" w:cs="Times New Roman"/>
      <w:i/>
      <w:iCs/>
      <w:color w:val="404040" w:themeColor="text1" w:themeTint="B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F32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BDD"/>
    <w:rPr>
      <w:rFonts w:ascii="Verdana" w:hAnsi="Verdana" w:cs="Times New Roman"/>
      <w:i/>
      <w:iCs/>
      <w:color w:val="0F4761" w:themeColor="accent1" w:themeShade="BF"/>
      <w:kern w:val="0"/>
      <w:sz w:val="24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32B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rsid w:val="00F32BDD"/>
    <w:rPr>
      <w:color w:val="0000FF"/>
      <w:u w:val="single"/>
    </w:rPr>
  </w:style>
  <w:style w:type="paragraph" w:styleId="Header">
    <w:name w:val="header"/>
    <w:basedOn w:val="Normal"/>
    <w:link w:val="HeaderChar"/>
    <w:rsid w:val="00F32B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32BDD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rsid w:val="00F32B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32BDD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BodyTextIndent2">
    <w:name w:val="Body Text Indent 2"/>
    <w:basedOn w:val="Normal"/>
    <w:link w:val="BodyTextIndent2Char"/>
    <w:rsid w:val="00F32BD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F32BDD"/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PageNumber">
    <w:name w:val="page number"/>
    <w:basedOn w:val="DefaultParagraphFont"/>
    <w:rsid w:val="00F32BDD"/>
  </w:style>
  <w:style w:type="paragraph" w:styleId="TOC2">
    <w:name w:val="toc 2"/>
    <w:basedOn w:val="Normal"/>
    <w:next w:val="Normal"/>
    <w:autoRedefine/>
    <w:uiPriority w:val="39"/>
    <w:rsid w:val="00F32BDD"/>
    <w:rPr>
      <w:rFonts w:ascii="Verdana" w:hAnsi="Verdana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policy.corp.cvscaremark.com/pnp/faces/DocRenderer?documentId=CALL-0011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source.cvshealth.com/nuxeo/thesource/" TargetMode="External"/><Relationship Id="rId11" Type="http://schemas.openxmlformats.org/officeDocument/2006/relationships/footer" Target="footer2.xml"/><Relationship Id="rId5" Type="http://schemas.openxmlformats.org/officeDocument/2006/relationships/hyperlink" Target="https://thesource.cvshealth.com/nuxeo/thesource/" TargetMode="Externa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David P.</dc:creator>
  <cp:keywords/>
  <dc:description/>
  <cp:lastModifiedBy>Davis, David P.</cp:lastModifiedBy>
  <cp:revision>1</cp:revision>
  <dcterms:created xsi:type="dcterms:W3CDTF">2025-02-24T19:44:00Z</dcterms:created>
  <dcterms:modified xsi:type="dcterms:W3CDTF">2025-02-24T19:45:00Z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2025-02-24T19:45:37Z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d3f75d38-3926-4684-bbb8-08ab5baee0b0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10, 3, 0, 1</vt:lpwstr>
  </property>
</Properties>
</file>