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C8C81" w14:textId="77777777" w:rsidR="00255C6B" w:rsidRDefault="00C852EF" w:rsidP="00770C82">
      <w:pPr>
        <w:pStyle w:val="Heading1"/>
        <w:spacing w:after="120"/>
        <w:rPr>
          <w:rFonts w:ascii="Verdana" w:hAnsi="Verdana"/>
          <w:color w:val="000000"/>
          <w:sz w:val="36"/>
          <w:szCs w:val="36"/>
        </w:rPr>
      </w:pPr>
      <w:bookmarkStart w:id="0" w:name="_top"/>
      <w:bookmarkStart w:id="1" w:name="_Toc434413580"/>
      <w:bookmarkStart w:id="2" w:name="_Toc436370734"/>
      <w:bookmarkStart w:id="3" w:name="_Toc443652776"/>
      <w:bookmarkStart w:id="4" w:name="_Toc449701717"/>
      <w:bookmarkStart w:id="5" w:name="_Toc475009461"/>
      <w:bookmarkStart w:id="6" w:name="_Toc2676828"/>
      <w:bookmarkStart w:id="7" w:name="_Toc17884823"/>
      <w:bookmarkStart w:id="8" w:name="_Toc18382866"/>
      <w:bookmarkStart w:id="9" w:name="_Toc57573136"/>
      <w:bookmarkStart w:id="10" w:name="_Toc73093998"/>
      <w:bookmarkStart w:id="11" w:name="_Toc168310663"/>
      <w:bookmarkStart w:id="12" w:name="_Hlk172811693"/>
      <w:bookmarkEnd w:id="0"/>
      <w:r>
        <w:rPr>
          <w:rFonts w:ascii="Verdana" w:hAnsi="Verdana"/>
          <w:color w:val="000000"/>
          <w:sz w:val="36"/>
          <w:szCs w:val="36"/>
        </w:rPr>
        <w:t xml:space="preserve">Compass - </w:t>
      </w:r>
      <w:r w:rsidR="00077C79">
        <w:rPr>
          <w:rFonts w:ascii="Verdana" w:hAnsi="Verdana"/>
          <w:color w:val="000000"/>
          <w:sz w:val="36"/>
          <w:szCs w:val="36"/>
        </w:rPr>
        <w:t>Quality Prescription Services</w:t>
      </w:r>
      <w:r w:rsidR="001547F5">
        <w:rPr>
          <w:rFonts w:ascii="Verdana" w:hAnsi="Verdana"/>
          <w:color w:val="000000"/>
          <w:sz w:val="36"/>
          <w:szCs w:val="36"/>
        </w:rPr>
        <w:t xml:space="preserve"> </w:t>
      </w:r>
      <w:r w:rsidR="00077C79">
        <w:rPr>
          <w:rFonts w:ascii="Verdana" w:hAnsi="Verdana"/>
          <w:color w:val="000000"/>
          <w:sz w:val="36"/>
          <w:szCs w:val="36"/>
        </w:rPr>
        <w:t xml:space="preserve">(QPS) </w:t>
      </w:r>
      <w:r w:rsidR="001547F5">
        <w:rPr>
          <w:rFonts w:ascii="Verdana" w:hAnsi="Verdana"/>
          <w:color w:val="000000"/>
          <w:sz w:val="36"/>
          <w:szCs w:val="36"/>
        </w:rPr>
        <w:t>Process</w:t>
      </w:r>
      <w:bookmarkEnd w:id="1"/>
      <w:bookmarkEnd w:id="2"/>
      <w:r w:rsidR="008B44EF">
        <w:rPr>
          <w:rFonts w:ascii="Verdana" w:hAnsi="Verdana"/>
          <w:color w:val="000000"/>
          <w:sz w:val="36"/>
          <w:szCs w:val="36"/>
        </w:rPr>
        <w:t xml:space="preserve"> and Letters</w:t>
      </w:r>
      <w:bookmarkEnd w:id="3"/>
      <w:bookmarkEnd w:id="4"/>
      <w:bookmarkEnd w:id="5"/>
      <w:bookmarkEnd w:id="6"/>
      <w:bookmarkEnd w:id="7"/>
      <w:bookmarkEnd w:id="8"/>
      <w:bookmarkEnd w:id="9"/>
      <w:bookmarkEnd w:id="10"/>
      <w:bookmarkEnd w:id="11"/>
      <w:r w:rsidR="002B31BB">
        <w:rPr>
          <w:rFonts w:ascii="Verdana" w:hAnsi="Verdana"/>
          <w:color w:val="000000"/>
          <w:sz w:val="36"/>
          <w:szCs w:val="36"/>
        </w:rPr>
        <w:t xml:space="preserve"> </w:t>
      </w:r>
      <w:r>
        <w:rPr>
          <w:rFonts w:ascii="Verdana" w:hAnsi="Verdana"/>
          <w:color w:val="000000"/>
          <w:sz w:val="36"/>
          <w:szCs w:val="36"/>
        </w:rPr>
        <w:t xml:space="preserve"> </w:t>
      </w:r>
    </w:p>
    <w:bookmarkEnd w:id="12"/>
    <w:p w14:paraId="457729DF" w14:textId="77777777" w:rsidR="008C49C6" w:rsidRDefault="008C49C6" w:rsidP="00770C82">
      <w:pPr>
        <w:pStyle w:val="TOC1"/>
        <w:tabs>
          <w:tab w:val="right" w:leader="dot" w:pos="12950"/>
        </w:tabs>
      </w:pPr>
    </w:p>
    <w:bookmarkStart w:id="13" w:name="_Overview"/>
    <w:bookmarkEnd w:id="13"/>
    <w:p w14:paraId="7DC1E77C" w14:textId="08711B53" w:rsidR="00052B49" w:rsidRPr="00052B49" w:rsidRDefault="00052B49">
      <w:pPr>
        <w:pStyle w:val="TOC2"/>
        <w:rPr>
          <w:rFonts w:asciiTheme="minorHAnsi" w:eastAsiaTheme="minorEastAsia" w:hAnsiTheme="minorHAnsi" w:cstheme="minorBidi"/>
          <w:b/>
          <w:bCs/>
          <w:noProof/>
          <w:kern w:val="2"/>
          <w14:ligatures w14:val="standardContextual"/>
        </w:rPr>
      </w:pPr>
      <w:r w:rsidRPr="00052B49">
        <w:rPr>
          <w:b/>
          <w:bCs/>
        </w:rPr>
        <w:fldChar w:fldCharType="begin"/>
      </w:r>
      <w:r w:rsidRPr="00052B49">
        <w:rPr>
          <w:b/>
          <w:bCs/>
        </w:rPr>
        <w:instrText xml:space="preserve"> TOC \o "2-2" \n \p " " \h \z \u </w:instrText>
      </w:r>
      <w:r w:rsidRPr="00052B49">
        <w:rPr>
          <w:b/>
          <w:bCs/>
        </w:rPr>
        <w:fldChar w:fldCharType="separate"/>
      </w:r>
      <w:hyperlink w:anchor="_Toc187303950" w:history="1">
        <w:r w:rsidRPr="00052B49">
          <w:rPr>
            <w:rStyle w:val="Hyperlink"/>
            <w:b/>
            <w:bCs/>
            <w:noProof/>
          </w:rPr>
          <w:t>Program Overview</w:t>
        </w:r>
      </w:hyperlink>
    </w:p>
    <w:p w14:paraId="12DA7EFA" w14:textId="74D9E04C" w:rsidR="00052B49" w:rsidRPr="00052B49" w:rsidRDefault="00052B49">
      <w:pPr>
        <w:pStyle w:val="TOC2"/>
        <w:rPr>
          <w:rFonts w:asciiTheme="minorHAnsi" w:eastAsiaTheme="minorEastAsia" w:hAnsiTheme="minorHAnsi" w:cstheme="minorBidi"/>
          <w:b/>
          <w:bCs/>
          <w:noProof/>
          <w:kern w:val="2"/>
          <w14:ligatures w14:val="standardContextual"/>
        </w:rPr>
      </w:pPr>
      <w:hyperlink w:anchor="_Toc187303951" w:history="1">
        <w:r w:rsidRPr="00052B49">
          <w:rPr>
            <w:rStyle w:val="Hyperlink"/>
            <w:b/>
            <w:bCs/>
            <w:noProof/>
          </w:rPr>
          <w:t>Letters</w:t>
        </w:r>
      </w:hyperlink>
    </w:p>
    <w:p w14:paraId="63460B45" w14:textId="47E37A12" w:rsidR="00052B49" w:rsidRPr="00052B49" w:rsidRDefault="00052B49">
      <w:pPr>
        <w:pStyle w:val="TOC2"/>
        <w:rPr>
          <w:rFonts w:asciiTheme="minorHAnsi" w:eastAsiaTheme="minorEastAsia" w:hAnsiTheme="minorHAnsi" w:cstheme="minorBidi"/>
          <w:b/>
          <w:bCs/>
          <w:noProof/>
          <w:kern w:val="2"/>
          <w14:ligatures w14:val="standardContextual"/>
        </w:rPr>
      </w:pPr>
      <w:hyperlink w:anchor="_Toc187303952" w:history="1">
        <w:r w:rsidRPr="00052B49">
          <w:rPr>
            <w:rStyle w:val="Hyperlink"/>
            <w:b/>
            <w:bCs/>
            <w:noProof/>
          </w:rPr>
          <w:t>Prescriber Calls</w:t>
        </w:r>
      </w:hyperlink>
    </w:p>
    <w:p w14:paraId="112B36BA" w14:textId="2A4C7D59" w:rsidR="00052B49" w:rsidRPr="00052B49" w:rsidRDefault="00052B49">
      <w:pPr>
        <w:pStyle w:val="TOC2"/>
        <w:rPr>
          <w:rFonts w:asciiTheme="minorHAnsi" w:eastAsiaTheme="minorEastAsia" w:hAnsiTheme="minorHAnsi" w:cstheme="minorBidi"/>
          <w:b/>
          <w:bCs/>
          <w:noProof/>
          <w:kern w:val="2"/>
          <w14:ligatures w14:val="standardContextual"/>
        </w:rPr>
      </w:pPr>
      <w:hyperlink w:anchor="_Toc187303953" w:history="1">
        <w:r w:rsidRPr="00052B49">
          <w:rPr>
            <w:rStyle w:val="Hyperlink"/>
            <w:b/>
            <w:bCs/>
            <w:noProof/>
          </w:rPr>
          <w:t>Member Calls</w:t>
        </w:r>
      </w:hyperlink>
    </w:p>
    <w:p w14:paraId="41DF3D2F" w14:textId="44E36320" w:rsidR="00052B49" w:rsidRPr="00052B49" w:rsidRDefault="00052B49">
      <w:pPr>
        <w:pStyle w:val="TOC2"/>
        <w:rPr>
          <w:rFonts w:asciiTheme="minorHAnsi" w:eastAsiaTheme="minorEastAsia" w:hAnsiTheme="minorHAnsi" w:cstheme="minorBidi"/>
          <w:b/>
          <w:bCs/>
          <w:noProof/>
          <w:kern w:val="2"/>
          <w14:ligatures w14:val="standardContextual"/>
        </w:rPr>
      </w:pPr>
      <w:hyperlink w:anchor="_Toc187303954" w:history="1">
        <w:r w:rsidRPr="00052B49">
          <w:rPr>
            <w:rStyle w:val="Hyperlink"/>
            <w:b/>
            <w:bCs/>
            <w:noProof/>
          </w:rPr>
          <w:t>Pharmacy Lock In</w:t>
        </w:r>
      </w:hyperlink>
    </w:p>
    <w:p w14:paraId="2C3B1615" w14:textId="64434047" w:rsidR="00052B49" w:rsidRPr="00052B49" w:rsidRDefault="00052B49">
      <w:pPr>
        <w:pStyle w:val="TOC2"/>
        <w:rPr>
          <w:rFonts w:asciiTheme="minorHAnsi" w:eastAsiaTheme="minorEastAsia" w:hAnsiTheme="minorHAnsi" w:cstheme="minorBidi"/>
          <w:b/>
          <w:bCs/>
          <w:noProof/>
          <w:kern w:val="2"/>
          <w14:ligatures w14:val="standardContextual"/>
        </w:rPr>
      </w:pPr>
      <w:hyperlink w:anchor="_Toc187303955" w:history="1">
        <w:r w:rsidRPr="00052B49">
          <w:rPr>
            <w:rStyle w:val="Hyperlink"/>
            <w:b/>
            <w:bCs/>
            <w:noProof/>
          </w:rPr>
          <w:t>Additional Information</w:t>
        </w:r>
      </w:hyperlink>
    </w:p>
    <w:p w14:paraId="71CAED95" w14:textId="11455F20" w:rsidR="00052B49" w:rsidRPr="00052B49" w:rsidRDefault="00052B49">
      <w:pPr>
        <w:pStyle w:val="TOC2"/>
        <w:rPr>
          <w:rFonts w:asciiTheme="minorHAnsi" w:eastAsiaTheme="minorEastAsia" w:hAnsiTheme="minorHAnsi" w:cstheme="minorBidi"/>
          <w:b/>
          <w:bCs/>
          <w:noProof/>
          <w:kern w:val="2"/>
          <w14:ligatures w14:val="standardContextual"/>
        </w:rPr>
      </w:pPr>
      <w:hyperlink w:anchor="_Toc187303956" w:history="1">
        <w:r w:rsidRPr="00052B49">
          <w:rPr>
            <w:rStyle w:val="Hyperlink"/>
            <w:b/>
            <w:bCs/>
            <w:noProof/>
          </w:rPr>
          <w:t>Related Documents</w:t>
        </w:r>
      </w:hyperlink>
    </w:p>
    <w:p w14:paraId="13F30D18" w14:textId="110951B0" w:rsidR="008C49C6" w:rsidRPr="00A1205F" w:rsidRDefault="00052B49" w:rsidP="00F64423">
      <w:r w:rsidRPr="00052B49">
        <w:rPr>
          <w:b/>
          <w:bCs/>
        </w:rPr>
        <w:fldChar w:fldCharType="end"/>
      </w:r>
    </w:p>
    <w:p w14:paraId="295159DB" w14:textId="5764653E" w:rsidR="008C49C6" w:rsidRDefault="008C49C6" w:rsidP="00052B49">
      <w:pPr>
        <w:tabs>
          <w:tab w:val="left" w:pos="0"/>
          <w:tab w:val="left" w:pos="720"/>
          <w:tab w:val="left" w:pos="1440"/>
          <w:tab w:val="left" w:pos="2160"/>
          <w:tab w:val="left" w:pos="2880"/>
          <w:tab w:val="left" w:pos="3600"/>
          <w:tab w:val="left" w:pos="4320"/>
        </w:tabs>
        <w:autoSpaceDE w:val="0"/>
        <w:autoSpaceDN w:val="0"/>
        <w:adjustRightInd w:val="0"/>
      </w:pPr>
      <w:r w:rsidRPr="008C49C6">
        <w:rPr>
          <w:rFonts w:cs="Verdana"/>
          <w:b/>
          <w:bCs/>
        </w:rPr>
        <w:t>Description:</w:t>
      </w:r>
      <w:r>
        <w:rPr>
          <w:rFonts w:cs="Verdana"/>
        </w:rPr>
        <w:t xml:space="preserve">  </w:t>
      </w:r>
      <w:r w:rsidR="00C852EF">
        <w:rPr>
          <w:rFonts w:cs="Verdana"/>
        </w:rPr>
        <w:t>I</w:t>
      </w:r>
      <w:r w:rsidR="00FB675C" w:rsidRPr="009E5916">
        <w:rPr>
          <w:rFonts w:cs="Verdana"/>
        </w:rPr>
        <w:t>nformation related to t</w:t>
      </w:r>
      <w:r w:rsidR="001547F5" w:rsidRPr="009E5916">
        <w:rPr>
          <w:rFonts w:cs="Verdana"/>
        </w:rPr>
        <w:t xml:space="preserve">he </w:t>
      </w:r>
      <w:bookmarkStart w:id="14" w:name="OLE_LINK1"/>
      <w:r w:rsidR="00077C79">
        <w:rPr>
          <w:rFonts w:cs="Verdana"/>
        </w:rPr>
        <w:t>Quality Prescription Services (QPS)</w:t>
      </w:r>
      <w:r w:rsidR="001547F5" w:rsidRPr="009E5916">
        <w:rPr>
          <w:rFonts w:cs="Verdana"/>
        </w:rPr>
        <w:t xml:space="preserve"> </w:t>
      </w:r>
      <w:bookmarkEnd w:id="14"/>
      <w:r w:rsidR="007E6378" w:rsidRPr="009E5916">
        <w:rPr>
          <w:rFonts w:cs="Verdana"/>
        </w:rPr>
        <w:t>Program</w:t>
      </w:r>
      <w:r w:rsidR="00FB675C" w:rsidRPr="009E5916">
        <w:rPr>
          <w:rFonts w:cs="Verdana"/>
        </w:rPr>
        <w:t xml:space="preserve">, </w:t>
      </w:r>
      <w:r w:rsidR="00FB675C" w:rsidRPr="00BE4AB1">
        <w:rPr>
          <w:rFonts w:cs="Arial"/>
        </w:rPr>
        <w:t>Letters,</w:t>
      </w:r>
      <w:r w:rsidR="00351F0B" w:rsidRPr="00BE4AB1">
        <w:rPr>
          <w:rFonts w:cs="Arial"/>
        </w:rPr>
        <w:t xml:space="preserve"> and</w:t>
      </w:r>
      <w:r w:rsidR="00FB675C" w:rsidRPr="00BE4AB1">
        <w:rPr>
          <w:rFonts w:cs="Arial"/>
        </w:rPr>
        <w:t xml:space="preserve"> Pharmacy Lock In.</w:t>
      </w:r>
      <w:r w:rsidR="009C1B40">
        <w:rPr>
          <w:rFonts w:cs="Arial"/>
        </w:rPr>
        <w:t xml:space="preserve">  </w:t>
      </w:r>
      <w:bookmarkStart w:id="15" w:name="_Definitions"/>
      <w:bookmarkStart w:id="16" w:name="_Definitions/Abbreviations"/>
      <w:bookmarkStart w:id="17" w:name="_Abbreviations/Definitions"/>
      <w:bookmarkEnd w:id="15"/>
      <w:bookmarkEnd w:id="16"/>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CellMar>
          <w:top w:w="72" w:type="dxa"/>
          <w:left w:w="115" w:type="dxa"/>
          <w:bottom w:w="72" w:type="dxa"/>
          <w:right w:w="115" w:type="dxa"/>
        </w:tblCellMar>
        <w:tblLook w:val="01E0" w:firstRow="1" w:lastRow="1" w:firstColumn="1" w:lastColumn="1" w:noHBand="0" w:noVBand="0"/>
      </w:tblPr>
      <w:tblGrid>
        <w:gridCol w:w="12950"/>
      </w:tblGrid>
      <w:tr w:rsidR="009562C9" w:rsidRPr="00384851" w14:paraId="23FD5087" w14:textId="77777777" w:rsidTr="00770C82">
        <w:tc>
          <w:tcPr>
            <w:tcW w:w="5000" w:type="pct"/>
            <w:shd w:val="pct25" w:color="auto" w:fill="auto"/>
          </w:tcPr>
          <w:p w14:paraId="30F0E13B" w14:textId="77777777" w:rsidR="009562C9" w:rsidRPr="005A28DA" w:rsidRDefault="00FB675C" w:rsidP="00052B49">
            <w:pPr>
              <w:pStyle w:val="Heading2"/>
              <w:spacing w:before="120" w:after="120"/>
              <w:rPr>
                <w:i/>
                <w:iCs w:val="0"/>
              </w:rPr>
            </w:pPr>
            <w:bookmarkStart w:id="18" w:name="_Type_of_Letters"/>
            <w:bookmarkStart w:id="19" w:name="_Viewing_and_Understanding"/>
            <w:bookmarkStart w:id="20" w:name="_Toc187303950"/>
            <w:bookmarkEnd w:id="18"/>
            <w:bookmarkEnd w:id="19"/>
            <w:r>
              <w:rPr>
                <w:iCs w:val="0"/>
              </w:rPr>
              <w:t>Program</w:t>
            </w:r>
            <w:r w:rsidR="00065280">
              <w:rPr>
                <w:iCs w:val="0"/>
              </w:rPr>
              <w:t xml:space="preserve"> Overview</w:t>
            </w:r>
            <w:bookmarkEnd w:id="20"/>
            <w:r>
              <w:rPr>
                <w:iCs w:val="0"/>
              </w:rPr>
              <w:t xml:space="preserve"> </w:t>
            </w:r>
          </w:p>
        </w:tc>
      </w:tr>
    </w:tbl>
    <w:p w14:paraId="5341993E" w14:textId="70E6FEA0" w:rsidR="00FB675C" w:rsidRPr="009E5916" w:rsidRDefault="00077C79" w:rsidP="00665AEE">
      <w:pPr>
        <w:tabs>
          <w:tab w:val="left" w:pos="0"/>
          <w:tab w:val="left" w:pos="720"/>
          <w:tab w:val="left" w:pos="1440"/>
          <w:tab w:val="left" w:pos="2160"/>
          <w:tab w:val="left" w:pos="2880"/>
          <w:tab w:val="left" w:pos="3600"/>
          <w:tab w:val="left" w:pos="4320"/>
        </w:tabs>
        <w:autoSpaceDE w:val="0"/>
        <w:autoSpaceDN w:val="0"/>
        <w:adjustRightInd w:val="0"/>
        <w:rPr>
          <w:rFonts w:cs="Arial"/>
        </w:rPr>
      </w:pPr>
      <w:bookmarkStart w:id="21" w:name="OLE_LINK12"/>
      <w:bookmarkStart w:id="22" w:name="OLE_LINK2"/>
      <w:r>
        <w:rPr>
          <w:rFonts w:cs="Verdana"/>
          <w:b/>
        </w:rPr>
        <w:t xml:space="preserve">Quality Prescription Services </w:t>
      </w:r>
      <w:bookmarkEnd w:id="21"/>
      <w:r>
        <w:rPr>
          <w:rFonts w:cs="Verdana"/>
          <w:b/>
        </w:rPr>
        <w:t xml:space="preserve">(QPS) </w:t>
      </w:r>
      <w:bookmarkEnd w:id="22"/>
      <w:r w:rsidR="00FB675C" w:rsidRPr="003672EF">
        <w:rPr>
          <w:rFonts w:cs="Verdana"/>
          <w:b/>
        </w:rPr>
        <w:t>Program</w:t>
      </w:r>
      <w:r w:rsidR="003672EF">
        <w:rPr>
          <w:rFonts w:cs="Verdana"/>
          <w:b/>
        </w:rPr>
        <w:t xml:space="preserve"> </w:t>
      </w:r>
      <w:r w:rsidR="00FB675C" w:rsidRPr="009E5916">
        <w:rPr>
          <w:rFonts w:cs="Arial"/>
        </w:rPr>
        <w:t xml:space="preserve">is in place to </w:t>
      </w:r>
      <w:r w:rsidR="0012291D">
        <w:rPr>
          <w:rFonts w:cs="Arial"/>
        </w:rPr>
        <w:t>monitor fraud, waste</w:t>
      </w:r>
      <w:r w:rsidR="00E72509">
        <w:rPr>
          <w:rFonts w:cs="Arial"/>
        </w:rPr>
        <w:t>, and abuse</w:t>
      </w:r>
      <w:r w:rsidR="0012291D">
        <w:rPr>
          <w:rFonts w:cs="Arial"/>
        </w:rPr>
        <w:t xml:space="preserve"> </w:t>
      </w:r>
      <w:r w:rsidR="00A10350">
        <w:rPr>
          <w:rFonts w:cs="Arial"/>
        </w:rPr>
        <w:t xml:space="preserve">for </w:t>
      </w:r>
      <w:r w:rsidR="00A10350" w:rsidRPr="009E5916">
        <w:rPr>
          <w:rFonts w:cs="Arial"/>
        </w:rPr>
        <w:t>prescription</w:t>
      </w:r>
      <w:r w:rsidR="00FB675C" w:rsidRPr="009E5916">
        <w:rPr>
          <w:rFonts w:cs="Arial"/>
        </w:rPr>
        <w:t xml:space="preserve"> medications. </w:t>
      </w:r>
    </w:p>
    <w:p w14:paraId="16A0B279" w14:textId="22BEC856" w:rsidR="00FB675C" w:rsidRDefault="00FB675C" w:rsidP="00665AEE">
      <w:pPr>
        <w:numPr>
          <w:ilvl w:val="0"/>
          <w:numId w:val="23"/>
        </w:numPr>
        <w:tabs>
          <w:tab w:val="left" w:pos="0"/>
          <w:tab w:val="left" w:pos="720"/>
          <w:tab w:val="left" w:pos="1440"/>
          <w:tab w:val="left" w:pos="2160"/>
          <w:tab w:val="left" w:pos="2880"/>
          <w:tab w:val="left" w:pos="3600"/>
          <w:tab w:val="left" w:pos="4320"/>
        </w:tabs>
        <w:autoSpaceDE w:val="0"/>
        <w:autoSpaceDN w:val="0"/>
        <w:adjustRightInd w:val="0"/>
        <w:rPr>
          <w:rFonts w:cs="Arial"/>
        </w:rPr>
      </w:pPr>
      <w:r w:rsidRPr="009E5916">
        <w:rPr>
          <w:rFonts w:cs="Arial"/>
        </w:rPr>
        <w:t>Th</w:t>
      </w:r>
      <w:r w:rsidR="00392A38">
        <w:rPr>
          <w:rFonts w:cs="Arial"/>
        </w:rPr>
        <w:t>is</w:t>
      </w:r>
      <w:r w:rsidRPr="009E5916">
        <w:rPr>
          <w:rFonts w:cs="Arial"/>
        </w:rPr>
        <w:t xml:space="preserve"> program focuses on </w:t>
      </w:r>
      <w:r w:rsidR="00CC7999">
        <w:rPr>
          <w:rFonts w:cs="Arial"/>
        </w:rPr>
        <w:t>prescription fraud, waste</w:t>
      </w:r>
      <w:r w:rsidR="00706B92">
        <w:rPr>
          <w:rFonts w:cs="Arial"/>
        </w:rPr>
        <w:t xml:space="preserve"> &amp;</w:t>
      </w:r>
      <w:r w:rsidR="00CC7999">
        <w:rPr>
          <w:rFonts w:cs="Arial"/>
        </w:rPr>
        <w:t xml:space="preserve"> abuse</w:t>
      </w:r>
      <w:r w:rsidR="00706B92">
        <w:rPr>
          <w:rFonts w:cs="Arial"/>
        </w:rPr>
        <w:t xml:space="preserve">, </w:t>
      </w:r>
      <w:r w:rsidRPr="009E5916">
        <w:rPr>
          <w:rFonts w:cs="Arial"/>
        </w:rPr>
        <w:t>member safety</w:t>
      </w:r>
      <w:r w:rsidR="00706B92">
        <w:rPr>
          <w:rFonts w:cs="Arial"/>
        </w:rPr>
        <w:t xml:space="preserve"> concerns</w:t>
      </w:r>
      <w:r w:rsidRPr="009E5916">
        <w:rPr>
          <w:rFonts w:cs="Arial"/>
        </w:rPr>
        <w:t xml:space="preserve">, prescriber </w:t>
      </w:r>
      <w:r w:rsidR="00CC7999">
        <w:rPr>
          <w:rFonts w:cs="Arial"/>
        </w:rPr>
        <w:t xml:space="preserve">care </w:t>
      </w:r>
      <w:r w:rsidRPr="009E5916">
        <w:rPr>
          <w:rFonts w:cs="Arial"/>
        </w:rPr>
        <w:t xml:space="preserve">coordination and ensuring that benefits are </w:t>
      </w:r>
      <w:r w:rsidR="00E72509" w:rsidRPr="009E5916">
        <w:rPr>
          <w:rFonts w:cs="Arial"/>
        </w:rPr>
        <w:t>administered</w:t>
      </w:r>
      <w:r w:rsidRPr="009E5916">
        <w:rPr>
          <w:rFonts w:cs="Arial"/>
        </w:rPr>
        <w:t xml:space="preserve"> according to the terms of coverage outlined in the </w:t>
      </w:r>
      <w:r w:rsidRPr="00D76759">
        <w:rPr>
          <w:rFonts w:cs="Arial"/>
        </w:rPr>
        <w:t>Plan Brochure.</w:t>
      </w:r>
      <w:r w:rsidRPr="009E5916">
        <w:rPr>
          <w:rFonts w:cs="Arial"/>
        </w:rPr>
        <w:t xml:space="preserve">  </w:t>
      </w:r>
    </w:p>
    <w:p w14:paraId="2DEB825B" w14:textId="56BA67FE" w:rsidR="00EE74C5" w:rsidRPr="00586136" w:rsidRDefault="00392A38" w:rsidP="00665AEE">
      <w:pPr>
        <w:numPr>
          <w:ilvl w:val="0"/>
          <w:numId w:val="23"/>
        </w:numPr>
        <w:tabs>
          <w:tab w:val="left" w:pos="0"/>
          <w:tab w:val="left" w:pos="720"/>
          <w:tab w:val="left" w:pos="1440"/>
          <w:tab w:val="left" w:pos="2160"/>
          <w:tab w:val="left" w:pos="2880"/>
          <w:tab w:val="left" w:pos="3600"/>
          <w:tab w:val="left" w:pos="4320"/>
        </w:tabs>
        <w:autoSpaceDE w:val="0"/>
        <w:autoSpaceDN w:val="0"/>
        <w:adjustRightInd w:val="0"/>
        <w:rPr>
          <w:rFonts w:cs="Verdana"/>
          <w:bCs/>
        </w:rPr>
      </w:pPr>
      <w:r>
        <w:rPr>
          <w:rFonts w:cs="Verdana"/>
        </w:rPr>
        <w:t>W</w:t>
      </w:r>
      <w:r w:rsidR="00EE74C5">
        <w:rPr>
          <w:rFonts w:cs="Verdana"/>
        </w:rPr>
        <w:t>orks</w:t>
      </w:r>
      <w:r w:rsidR="00EE74C5" w:rsidRPr="00840B1C">
        <w:rPr>
          <w:rFonts w:cs="Verdana"/>
        </w:rPr>
        <w:t xml:space="preserve"> </w:t>
      </w:r>
      <w:r w:rsidR="00EE74C5">
        <w:rPr>
          <w:rFonts w:cs="Verdana"/>
        </w:rPr>
        <w:t>with</w:t>
      </w:r>
      <w:r w:rsidR="00EE74C5" w:rsidRPr="00840B1C">
        <w:rPr>
          <w:rFonts w:cs="Verdana"/>
        </w:rPr>
        <w:t xml:space="preserve"> prescriber</w:t>
      </w:r>
      <w:r w:rsidR="00EE74C5">
        <w:rPr>
          <w:rFonts w:cs="Verdana"/>
        </w:rPr>
        <w:t>s</w:t>
      </w:r>
      <w:r w:rsidR="00EE74C5" w:rsidRPr="00840B1C">
        <w:rPr>
          <w:rFonts w:cs="Verdana"/>
        </w:rPr>
        <w:t xml:space="preserve"> to ensure that </w:t>
      </w:r>
      <w:r w:rsidR="00EE74C5">
        <w:rPr>
          <w:rFonts w:cs="Verdana"/>
        </w:rPr>
        <w:t xml:space="preserve">members </w:t>
      </w:r>
      <w:r w:rsidR="00EE74C5" w:rsidRPr="00840B1C">
        <w:rPr>
          <w:rFonts w:cs="Verdana"/>
        </w:rPr>
        <w:t xml:space="preserve">receive the most appropriate </w:t>
      </w:r>
      <w:r w:rsidR="0012291D">
        <w:rPr>
          <w:rFonts w:cs="Verdana"/>
        </w:rPr>
        <w:t>prescription</w:t>
      </w:r>
      <w:r w:rsidR="0012291D" w:rsidRPr="00840B1C">
        <w:rPr>
          <w:rFonts w:cs="Verdana"/>
        </w:rPr>
        <w:t xml:space="preserve"> </w:t>
      </w:r>
      <w:r w:rsidR="00EE74C5" w:rsidRPr="00840B1C">
        <w:rPr>
          <w:rFonts w:cs="Verdana"/>
        </w:rPr>
        <w:t xml:space="preserve">care for </w:t>
      </w:r>
      <w:r w:rsidR="00EE74C5">
        <w:rPr>
          <w:rFonts w:cs="Verdana"/>
        </w:rPr>
        <w:t>their</w:t>
      </w:r>
      <w:r w:rsidR="00EE74C5" w:rsidRPr="00840B1C">
        <w:rPr>
          <w:rFonts w:cs="Verdana"/>
        </w:rPr>
        <w:t xml:space="preserve"> condition</w:t>
      </w:r>
      <w:r w:rsidR="00EE74C5">
        <w:rPr>
          <w:rFonts w:cs="Verdana"/>
        </w:rPr>
        <w:t>.</w:t>
      </w:r>
    </w:p>
    <w:p w14:paraId="3EF4B1F4" w14:textId="0451660E" w:rsidR="00FB675C" w:rsidRPr="00AA17A9" w:rsidRDefault="00622EDB" w:rsidP="00665AEE">
      <w:pPr>
        <w:numPr>
          <w:ilvl w:val="0"/>
          <w:numId w:val="22"/>
        </w:numPr>
        <w:tabs>
          <w:tab w:val="left" w:pos="0"/>
          <w:tab w:val="left" w:pos="720"/>
          <w:tab w:val="left" w:pos="1440"/>
          <w:tab w:val="left" w:pos="2160"/>
          <w:tab w:val="left" w:pos="2880"/>
          <w:tab w:val="left" w:pos="3600"/>
          <w:tab w:val="left" w:pos="4320"/>
        </w:tabs>
        <w:autoSpaceDE w:val="0"/>
        <w:autoSpaceDN w:val="0"/>
        <w:adjustRightInd w:val="0"/>
        <w:rPr>
          <w:rFonts w:cs="Verdana"/>
          <w:bCs/>
        </w:rPr>
      </w:pPr>
      <w:r>
        <w:rPr>
          <w:rFonts w:cs="Verdana"/>
          <w:bCs/>
        </w:rPr>
        <w:t>It is</w:t>
      </w:r>
      <w:r w:rsidR="00FB675C" w:rsidRPr="009E5916">
        <w:rPr>
          <w:rFonts w:cs="Verdana"/>
          <w:bCs/>
        </w:rPr>
        <w:t xml:space="preserve"> meant to be an invisible process to ensure prescription benefit integrity</w:t>
      </w:r>
      <w:r w:rsidR="00FB675C" w:rsidRPr="009E5916">
        <w:rPr>
          <w:rFonts w:cs="Verdana"/>
        </w:rPr>
        <w:t xml:space="preserve">, </w:t>
      </w:r>
      <w:r w:rsidR="00FB675C" w:rsidRPr="009E5916">
        <w:rPr>
          <w:rFonts w:cs="Verdana"/>
          <w:b/>
        </w:rPr>
        <w:t>all information is confidential</w:t>
      </w:r>
      <w:r w:rsidR="00FB675C" w:rsidRPr="009E5916">
        <w:rPr>
          <w:rFonts w:cs="Verdana"/>
        </w:rPr>
        <w:t xml:space="preserve">.  </w:t>
      </w:r>
    </w:p>
    <w:p w14:paraId="4C5BAFC3" w14:textId="55922B97" w:rsidR="003215F0" w:rsidRPr="00A1205F" w:rsidRDefault="003215F0" w:rsidP="00665AEE">
      <w:pPr>
        <w:numPr>
          <w:ilvl w:val="0"/>
          <w:numId w:val="22"/>
        </w:numPr>
        <w:tabs>
          <w:tab w:val="left" w:pos="0"/>
          <w:tab w:val="left" w:pos="720"/>
          <w:tab w:val="left" w:pos="1440"/>
          <w:tab w:val="left" w:pos="2160"/>
          <w:tab w:val="left" w:pos="2880"/>
          <w:tab w:val="left" w:pos="3600"/>
          <w:tab w:val="left" w:pos="4320"/>
        </w:tabs>
        <w:autoSpaceDE w:val="0"/>
        <w:autoSpaceDN w:val="0"/>
        <w:adjustRightInd w:val="0"/>
        <w:rPr>
          <w:rFonts w:cs="Arial"/>
        </w:rPr>
      </w:pPr>
      <w:r w:rsidRPr="009E5916">
        <w:rPr>
          <w:rFonts w:cs="Arial"/>
        </w:rPr>
        <w:t>Both members and physicians may receive letters that ask each</w:t>
      </w:r>
      <w:r w:rsidR="00665AEE">
        <w:rPr>
          <w:rFonts w:cs="Arial"/>
        </w:rPr>
        <w:t xml:space="preserve"> individual</w:t>
      </w:r>
      <w:r w:rsidRPr="009E5916">
        <w:rPr>
          <w:rFonts w:cs="Arial"/>
        </w:rPr>
        <w:t xml:space="preserve"> to verify certain information about recent prescription claims.  </w:t>
      </w:r>
    </w:p>
    <w:bookmarkStart w:id="23" w:name="OLE_LINK14"/>
    <w:p w14:paraId="7472A8AC" w14:textId="77777777" w:rsidR="003215F0" w:rsidRPr="00ED4EB3" w:rsidRDefault="001F29AC" w:rsidP="00F64423">
      <w:pPr>
        <w:jc w:val="right"/>
        <w:rPr>
          <w:color w:val="0000FF"/>
        </w:rPr>
      </w:pPr>
      <w:r w:rsidRPr="006421F7">
        <w:rPr>
          <w:color w:val="0000FF"/>
        </w:rPr>
        <w:fldChar w:fldCharType="begin"/>
      </w:r>
      <w:r w:rsidRPr="006421F7">
        <w:rPr>
          <w:color w:val="0000FF"/>
        </w:rPr>
        <w:instrText>HYPERLINK \l "_top"</w:instrText>
      </w:r>
      <w:r w:rsidRPr="006421F7">
        <w:rPr>
          <w:color w:val="0000FF"/>
        </w:rPr>
      </w:r>
      <w:r w:rsidRPr="006421F7">
        <w:rPr>
          <w:color w:val="0000FF"/>
        </w:rPr>
        <w:fldChar w:fldCharType="separate"/>
      </w:r>
      <w:r w:rsidRPr="006421F7">
        <w:rPr>
          <w:rStyle w:val="Hyperlink"/>
        </w:rPr>
        <w:t>Top of the Document</w:t>
      </w:r>
      <w:r w:rsidRPr="006421F7">
        <w:rPr>
          <w:color w:val="0000FF"/>
        </w:rPr>
        <w:fldChar w:fldCharType="end"/>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72" w:type="dxa"/>
          <w:left w:w="115" w:type="dxa"/>
          <w:bottom w:w="72" w:type="dxa"/>
          <w:right w:w="115" w:type="dxa"/>
        </w:tblCellMar>
        <w:tblLook w:val="01E0" w:firstRow="1" w:lastRow="1" w:firstColumn="1" w:lastColumn="1" w:noHBand="0" w:noVBand="0"/>
      </w:tblPr>
      <w:tblGrid>
        <w:gridCol w:w="12950"/>
      </w:tblGrid>
      <w:tr w:rsidR="003215F0" w:rsidRPr="00384851" w14:paraId="25FCA445" w14:textId="77777777" w:rsidTr="002714AA">
        <w:tc>
          <w:tcPr>
            <w:tcW w:w="5000" w:type="pct"/>
            <w:tcBorders>
              <w:bottom w:val="single" w:sz="4" w:space="0" w:color="auto"/>
            </w:tcBorders>
            <w:shd w:val="clear" w:color="auto" w:fill="C0C0C0"/>
          </w:tcPr>
          <w:p w14:paraId="6DBDD0B5" w14:textId="77777777" w:rsidR="003215F0" w:rsidRPr="005A28DA" w:rsidRDefault="003215F0" w:rsidP="00052B49">
            <w:pPr>
              <w:pStyle w:val="Heading2"/>
              <w:spacing w:before="120" w:after="120"/>
              <w:rPr>
                <w:i/>
                <w:iCs w:val="0"/>
              </w:rPr>
            </w:pPr>
            <w:bookmarkStart w:id="24" w:name="_Toc187303951"/>
            <w:r>
              <w:rPr>
                <w:iCs w:val="0"/>
              </w:rPr>
              <w:t>Letters</w:t>
            </w:r>
            <w:bookmarkEnd w:id="24"/>
            <w:r w:rsidR="003039D6">
              <w:rPr>
                <w:iCs w:val="0"/>
              </w:rPr>
              <w:t xml:space="preserve"> </w:t>
            </w:r>
          </w:p>
        </w:tc>
      </w:tr>
    </w:tbl>
    <w:p w14:paraId="1507EE2B" w14:textId="72EA2137" w:rsidR="003672EF" w:rsidRDefault="00142877" w:rsidP="00665AEE">
      <w:pPr>
        <w:rPr>
          <w:color w:val="333333"/>
        </w:rPr>
      </w:pPr>
      <w:r w:rsidRPr="00770C82">
        <w:rPr>
          <w:bCs/>
        </w:rPr>
        <w:t>Letters</w:t>
      </w:r>
      <w:r w:rsidR="003672EF">
        <w:t xml:space="preserve"> </w:t>
      </w:r>
      <w:r>
        <w:t xml:space="preserve">sent to </w:t>
      </w:r>
      <w:r w:rsidR="00665AEE">
        <w:t>members,</w:t>
      </w:r>
      <w:r>
        <w:t xml:space="preserve"> or their </w:t>
      </w:r>
      <w:r w:rsidR="007068BE">
        <w:t>practitioner</w:t>
      </w:r>
      <w:r w:rsidR="007068BE" w:rsidRPr="008922EE">
        <w:t>s are</w:t>
      </w:r>
      <w:r w:rsidR="008177B6" w:rsidRPr="008922EE">
        <w:t xml:space="preserve"> viewable by </w:t>
      </w:r>
      <w:r w:rsidR="005A28DA" w:rsidRPr="008922EE">
        <w:t>clicking</w:t>
      </w:r>
      <w:r w:rsidR="00AD51B9">
        <w:rPr>
          <w:color w:val="333333"/>
        </w:rPr>
        <w:t xml:space="preserve"> the </w:t>
      </w:r>
      <w:r w:rsidR="00AD51B9" w:rsidRPr="005B0757">
        <w:rPr>
          <w:b/>
        </w:rPr>
        <w:t>Communication</w:t>
      </w:r>
      <w:r w:rsidR="00AD51B9">
        <w:rPr>
          <w:b/>
        </w:rPr>
        <w:t xml:space="preserve">s </w:t>
      </w:r>
      <w:r w:rsidR="00AD51B9" w:rsidRPr="00994F40">
        <w:rPr>
          <w:bCs/>
        </w:rPr>
        <w:t xml:space="preserve">hyperlink </w:t>
      </w:r>
      <w:r w:rsidR="00AD51B9">
        <w:rPr>
          <w:bCs/>
        </w:rPr>
        <w:t>from</w:t>
      </w:r>
      <w:r w:rsidR="00AD51B9" w:rsidRPr="00994F40">
        <w:rPr>
          <w:bCs/>
        </w:rPr>
        <w:t xml:space="preserve"> the</w:t>
      </w:r>
      <w:r w:rsidR="00AD51B9">
        <w:rPr>
          <w:b/>
        </w:rPr>
        <w:t xml:space="preserve"> Quick Actions </w:t>
      </w:r>
      <w:r w:rsidR="00AD51B9" w:rsidRPr="00994F40">
        <w:rPr>
          <w:bCs/>
        </w:rPr>
        <w:t xml:space="preserve">panel </w:t>
      </w:r>
      <w:r w:rsidR="00AD51B9">
        <w:rPr>
          <w:bCs/>
        </w:rPr>
        <w:t>on</w:t>
      </w:r>
      <w:r w:rsidR="00AD51B9" w:rsidRPr="00994F40">
        <w:rPr>
          <w:bCs/>
        </w:rPr>
        <w:t xml:space="preserve"> the</w:t>
      </w:r>
      <w:r w:rsidR="00AD51B9">
        <w:rPr>
          <w:b/>
        </w:rPr>
        <w:t xml:space="preserve"> Member Snapshot Landing Page</w:t>
      </w:r>
      <w:r w:rsidR="00AD51B9">
        <w:rPr>
          <w:color w:val="333333"/>
        </w:rPr>
        <w:t>.</w:t>
      </w:r>
    </w:p>
    <w:p w14:paraId="6C489DA4" w14:textId="77777777" w:rsidR="007E6378" w:rsidRPr="00FB0C5D" w:rsidRDefault="00AF71F1" w:rsidP="00665AEE">
      <w:r>
        <w:rPr>
          <w:color w:val="333333"/>
        </w:rPr>
        <w:t xml:space="preserve">  </w:t>
      </w:r>
    </w:p>
    <w:p w14:paraId="38D49B5C" w14:textId="77777777" w:rsidR="00142877" w:rsidRDefault="008431E5" w:rsidP="00665AEE">
      <w:r w:rsidRPr="008922EE">
        <w:t xml:space="preserve">The </w:t>
      </w:r>
      <w:r w:rsidR="0059468E">
        <w:rPr>
          <w:b/>
        </w:rPr>
        <w:t>Batch N</w:t>
      </w:r>
      <w:r w:rsidRPr="0059468E">
        <w:rPr>
          <w:b/>
        </w:rPr>
        <w:t>umber</w:t>
      </w:r>
      <w:r w:rsidR="00DB7822" w:rsidRPr="0059468E">
        <w:rPr>
          <w:b/>
        </w:rPr>
        <w:t>/</w:t>
      </w:r>
      <w:r w:rsidR="0059468E">
        <w:rPr>
          <w:b/>
        </w:rPr>
        <w:t>C</w:t>
      </w:r>
      <w:r w:rsidR="00297F2E" w:rsidRPr="0059468E">
        <w:rPr>
          <w:b/>
        </w:rPr>
        <w:t>ode</w:t>
      </w:r>
      <w:r w:rsidRPr="008922EE">
        <w:t xml:space="preserve"> </w:t>
      </w:r>
      <w:r w:rsidR="00142877">
        <w:t xml:space="preserve">located at the beginning of the Communication Title </w:t>
      </w:r>
      <w:r w:rsidR="00142877" w:rsidRPr="000763D9">
        <w:rPr>
          <w:b/>
        </w:rPr>
        <w:t>AND</w:t>
      </w:r>
      <w:r w:rsidR="00142877">
        <w:t xml:space="preserve"> </w:t>
      </w:r>
      <w:r w:rsidR="00142877" w:rsidRPr="008922EE">
        <w:t>on the bottom right corner of the letter</w:t>
      </w:r>
      <w:r w:rsidR="00142877">
        <w:t xml:space="preserve"> signifies the letter type</w:t>
      </w:r>
      <w:r w:rsidR="00B00E6D">
        <w:t xml:space="preserve"> (refe</w:t>
      </w:r>
      <w:r w:rsidR="00185442">
        <w:t xml:space="preserve">r to appropriate </w:t>
      </w:r>
      <w:r w:rsidR="00B00E6D">
        <w:t>chart below for additional details</w:t>
      </w:r>
      <w:r w:rsidR="000306A0">
        <w:rPr>
          <w:bCs/>
          <w:color w:val="333333"/>
        </w:rPr>
        <w:t xml:space="preserve"> and sample letters</w:t>
      </w:r>
      <w:r w:rsidR="00B00E6D">
        <w:t>)</w:t>
      </w:r>
      <w:r w:rsidR="00297F2E">
        <w:t>:</w:t>
      </w:r>
    </w:p>
    <w:p w14:paraId="4F58D8C9" w14:textId="77777777" w:rsidR="000763D9" w:rsidRDefault="000763D9" w:rsidP="00665AEE">
      <w:pPr>
        <w:rPr>
          <w:b/>
        </w:rPr>
      </w:pPr>
    </w:p>
    <w:p w14:paraId="1E8171FC" w14:textId="66F0144D" w:rsidR="00297F2E" w:rsidRPr="00297F2E" w:rsidRDefault="00297F2E" w:rsidP="00770C82">
      <w:pPr>
        <w:ind w:left="1080"/>
        <w:jc w:val="center"/>
        <w:rPr>
          <w:b/>
        </w:rPr>
      </w:pPr>
      <w:r w:rsidRPr="00297F2E">
        <w:rPr>
          <w:b/>
        </w:rPr>
        <w:t>Communication History Example:</w:t>
      </w:r>
    </w:p>
    <w:p w14:paraId="66FE97A7" w14:textId="0F5091B0" w:rsidR="005A28DA" w:rsidRDefault="00111319" w:rsidP="00665AEE">
      <w:pPr>
        <w:ind w:left="1440"/>
        <w:jc w:val="center"/>
      </w:pPr>
      <w:r>
        <w:rPr>
          <w:noProof/>
        </w:rPr>
        <w:drawing>
          <wp:inline distT="0" distB="0" distL="0" distR="0" wp14:anchorId="66AAF324" wp14:editId="668B7691">
            <wp:extent cx="6403340" cy="2205355"/>
            <wp:effectExtent l="0" t="0" r="0" b="0"/>
            <wp:docPr id="936507842" name="Picture 936507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3340" cy="2205355"/>
                    </a:xfrm>
                    <a:prstGeom prst="rect">
                      <a:avLst/>
                    </a:prstGeom>
                    <a:noFill/>
                  </pic:spPr>
                </pic:pic>
              </a:graphicData>
            </a:graphic>
          </wp:inline>
        </w:drawing>
      </w:r>
    </w:p>
    <w:p w14:paraId="500CC9F8" w14:textId="77777777" w:rsidR="00297F2E" w:rsidRDefault="00297F2E" w:rsidP="00F64423">
      <w:pPr>
        <w:ind w:left="1440"/>
        <w:rPr>
          <w:b/>
        </w:rPr>
      </w:pPr>
    </w:p>
    <w:p w14:paraId="15AD02F1" w14:textId="5DEBDF7D" w:rsidR="00297F2E" w:rsidRPr="00297F2E" w:rsidRDefault="00297F2E" w:rsidP="00770C82">
      <w:pPr>
        <w:ind w:left="1080"/>
        <w:jc w:val="center"/>
        <w:rPr>
          <w:b/>
        </w:rPr>
      </w:pPr>
      <w:r w:rsidRPr="00297F2E">
        <w:rPr>
          <w:b/>
        </w:rPr>
        <w:t>Batch Number Example:</w:t>
      </w:r>
    </w:p>
    <w:p w14:paraId="295694D8" w14:textId="07E29F0F" w:rsidR="00ED4EB3" w:rsidRDefault="00111319" w:rsidP="00272C48">
      <w:pPr>
        <w:ind w:left="720"/>
        <w:jc w:val="center"/>
      </w:pPr>
      <w:r w:rsidRPr="00190F04">
        <w:rPr>
          <w:noProof/>
        </w:rPr>
        <w:drawing>
          <wp:inline distT="0" distB="0" distL="0" distR="0" wp14:anchorId="495824FF" wp14:editId="150BFC81">
            <wp:extent cx="3257550" cy="8667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7550" cy="866775"/>
                    </a:xfrm>
                    <a:prstGeom prst="rect">
                      <a:avLst/>
                    </a:prstGeom>
                    <a:noFill/>
                    <a:ln>
                      <a:noFill/>
                    </a:ln>
                  </pic:spPr>
                </pic:pic>
              </a:graphicData>
            </a:graphic>
          </wp:inline>
        </w:drawing>
      </w:r>
    </w:p>
    <w:p w14:paraId="7998EC45" w14:textId="1B0934D1" w:rsidR="00ED4EB3" w:rsidRDefault="00ED4EB3" w:rsidP="00F64423">
      <w:pPr>
        <w:jc w:val="right"/>
        <w:rPr>
          <w:color w:val="0000FF"/>
        </w:rPr>
      </w:pPr>
    </w:p>
    <w:p w14:paraId="7AAD100B" w14:textId="77777777" w:rsidR="00297F2E" w:rsidRDefault="00297F2E" w:rsidP="00F64423">
      <w:pPr>
        <w:ind w:left="1440"/>
        <w:jc w:val="center"/>
      </w:pPr>
    </w:p>
    <w:p w14:paraId="5C4D754C" w14:textId="77777777" w:rsidR="00297F2E" w:rsidRDefault="00297F2E" w:rsidP="00F64423">
      <w:pPr>
        <w:ind w:left="1440"/>
      </w:pPr>
    </w:p>
    <w:p w14:paraId="2299D5D4" w14:textId="56988871" w:rsidR="00297F2E" w:rsidRPr="00297F2E" w:rsidRDefault="00297F2E" w:rsidP="00272C48">
      <w:pPr>
        <w:ind w:left="720"/>
        <w:jc w:val="center"/>
        <w:rPr>
          <w:b/>
        </w:rPr>
      </w:pPr>
      <w:r w:rsidRPr="00297F2E">
        <w:rPr>
          <w:b/>
        </w:rPr>
        <w:t>Code Example:</w:t>
      </w:r>
    </w:p>
    <w:p w14:paraId="02ACEB1B" w14:textId="217E0572" w:rsidR="00297F2E" w:rsidRDefault="00111319" w:rsidP="00272C48">
      <w:pPr>
        <w:ind w:left="720"/>
        <w:jc w:val="center"/>
      </w:pPr>
      <w:r>
        <w:rPr>
          <w:noProof/>
        </w:rPr>
        <w:drawing>
          <wp:inline distT="0" distB="0" distL="0" distR="0" wp14:anchorId="55901FC1" wp14:editId="03B713C4">
            <wp:extent cx="3267075" cy="419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419100"/>
                    </a:xfrm>
                    <a:prstGeom prst="rect">
                      <a:avLst/>
                    </a:prstGeom>
                    <a:noFill/>
                    <a:ln>
                      <a:noFill/>
                    </a:ln>
                  </pic:spPr>
                </pic:pic>
              </a:graphicData>
            </a:graphic>
          </wp:inline>
        </w:drawing>
      </w:r>
    </w:p>
    <w:p w14:paraId="3EC40A0E" w14:textId="77777777" w:rsidR="00142877" w:rsidRPr="00CA08FE" w:rsidRDefault="00142877" w:rsidP="00F64423">
      <w:pPr>
        <w:jc w:val="center"/>
      </w:pPr>
    </w:p>
    <w:p w14:paraId="2DDC0A5E" w14:textId="64204F2E" w:rsidR="00CA08FE" w:rsidRPr="00770C82" w:rsidRDefault="00CA08FE" w:rsidP="00665AEE">
      <w:r w:rsidRPr="00770C82">
        <w:t xml:space="preserve">Refer to section below for </w:t>
      </w:r>
      <w:r w:rsidR="003215F0" w:rsidRPr="00770C82">
        <w:t>Letter</w:t>
      </w:r>
      <w:r w:rsidR="00185442" w:rsidRPr="00770C82">
        <w:t>s</w:t>
      </w:r>
      <w:r w:rsidR="003215F0" w:rsidRPr="00770C82">
        <w:t xml:space="preserve"> Sent to </w:t>
      </w:r>
      <w:r w:rsidR="003215F0" w:rsidRPr="00770C82">
        <w:rPr>
          <w:b/>
          <w:bCs/>
        </w:rPr>
        <w:t>Member</w:t>
      </w:r>
      <w:r w:rsidR="003215F0" w:rsidRPr="00770C8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3"/>
        <w:gridCol w:w="10477"/>
      </w:tblGrid>
      <w:tr w:rsidR="000306A0" w:rsidRPr="005A28DA" w14:paraId="39E3B065" w14:textId="77777777" w:rsidTr="00770C82">
        <w:tc>
          <w:tcPr>
            <w:tcW w:w="955" w:type="pct"/>
            <w:tcBorders>
              <w:top w:val="single" w:sz="4" w:space="0" w:color="auto"/>
            </w:tcBorders>
            <w:shd w:val="pct12" w:color="auto" w:fill="auto"/>
            <w:vAlign w:val="center"/>
          </w:tcPr>
          <w:p w14:paraId="1F5FA1B7" w14:textId="77777777" w:rsidR="003215F0" w:rsidRDefault="003215F0" w:rsidP="00665AEE">
            <w:pPr>
              <w:jc w:val="center"/>
              <w:rPr>
                <w:b/>
              </w:rPr>
            </w:pPr>
            <w:r w:rsidRPr="007A556B">
              <w:rPr>
                <w:b/>
              </w:rPr>
              <w:t>Batch Number/Code</w:t>
            </w:r>
          </w:p>
          <w:p w14:paraId="32CBBC94" w14:textId="77777777" w:rsidR="005270C8" w:rsidRPr="00F0385B" w:rsidRDefault="00F0385B" w:rsidP="00665AEE">
            <w:pPr>
              <w:rPr>
                <w:bCs/>
              </w:rPr>
            </w:pPr>
            <w:bookmarkStart w:id="25" w:name="OLE_LINK6"/>
            <w:bookmarkStart w:id="26" w:name="OLE_LINK7"/>
            <w:r w:rsidRPr="00F0385B">
              <w:rPr>
                <w:b/>
              </w:rPr>
              <w:t>Note:</w:t>
            </w:r>
            <w:r w:rsidRPr="00F0385B">
              <w:rPr>
                <w:bCs/>
              </w:rPr>
              <w:t xml:space="preserve">  Click on link for sample letter.</w:t>
            </w:r>
            <w:bookmarkEnd w:id="25"/>
            <w:bookmarkEnd w:id="26"/>
          </w:p>
        </w:tc>
        <w:tc>
          <w:tcPr>
            <w:tcW w:w="4045" w:type="pct"/>
            <w:tcBorders>
              <w:top w:val="single" w:sz="4" w:space="0" w:color="auto"/>
            </w:tcBorders>
            <w:shd w:val="pct12" w:color="auto" w:fill="auto"/>
            <w:vAlign w:val="center"/>
          </w:tcPr>
          <w:p w14:paraId="4D0E551A" w14:textId="77777777" w:rsidR="003215F0" w:rsidRPr="007A556B" w:rsidRDefault="003215F0" w:rsidP="00CA08FE">
            <w:pPr>
              <w:jc w:val="center"/>
              <w:rPr>
                <w:b/>
              </w:rPr>
            </w:pPr>
            <w:r w:rsidRPr="007A556B">
              <w:rPr>
                <w:b/>
              </w:rPr>
              <w:t>Type and Description</w:t>
            </w:r>
          </w:p>
        </w:tc>
      </w:tr>
      <w:tr w:rsidR="00D76759" w:rsidRPr="009562C9" w14:paraId="1A1AC0A0" w14:textId="77777777" w:rsidTr="00770C82">
        <w:tc>
          <w:tcPr>
            <w:tcW w:w="955" w:type="pct"/>
            <w:vAlign w:val="center"/>
          </w:tcPr>
          <w:p w14:paraId="6EF2E662" w14:textId="77777777" w:rsidR="00D76759" w:rsidRPr="00BA7BCB" w:rsidRDefault="00D76759" w:rsidP="00665AEE">
            <w:pPr>
              <w:jc w:val="center"/>
              <w:rPr>
                <w:b/>
                <w:color w:val="000000"/>
              </w:rPr>
            </w:pPr>
            <w:r w:rsidRPr="00BA7BCB">
              <w:rPr>
                <w:b/>
                <w:color w:val="000000"/>
              </w:rPr>
              <w:t>LI Lock In Letter</w:t>
            </w:r>
          </w:p>
        </w:tc>
        <w:tc>
          <w:tcPr>
            <w:tcW w:w="4045" w:type="pct"/>
            <w:vAlign w:val="center"/>
          </w:tcPr>
          <w:p w14:paraId="777D39AE" w14:textId="77777777" w:rsidR="00D76759" w:rsidRDefault="00D76759" w:rsidP="00665AEE">
            <w:r>
              <w:t xml:space="preserve">Inform member of pharmacy lock </w:t>
            </w:r>
          </w:p>
        </w:tc>
      </w:tr>
      <w:tr w:rsidR="003215F0" w:rsidRPr="009562C9" w14:paraId="6DB1D466" w14:textId="77777777" w:rsidTr="00770C82">
        <w:tc>
          <w:tcPr>
            <w:tcW w:w="955" w:type="pct"/>
          </w:tcPr>
          <w:p w14:paraId="0F5C69B5" w14:textId="77777777" w:rsidR="003215F0" w:rsidRPr="00BA7BCB" w:rsidRDefault="000948D5" w:rsidP="00CA08FE">
            <w:pPr>
              <w:jc w:val="center"/>
              <w:rPr>
                <w:b/>
                <w:color w:val="000000"/>
              </w:rPr>
            </w:pPr>
            <w:r w:rsidRPr="00BA7BCB">
              <w:rPr>
                <w:b/>
                <w:color w:val="000000"/>
              </w:rPr>
              <w:t>P1</w:t>
            </w:r>
          </w:p>
        </w:tc>
        <w:tc>
          <w:tcPr>
            <w:tcW w:w="4045" w:type="pct"/>
            <w:vAlign w:val="center"/>
          </w:tcPr>
          <w:p w14:paraId="03E9CA7A" w14:textId="4B3BF6E3" w:rsidR="006A7F60" w:rsidRDefault="003215F0" w:rsidP="00665AEE">
            <w:r w:rsidRPr="007A556B">
              <w:t>Verify prescription claim information and return information accordingly</w:t>
            </w:r>
            <w:r>
              <w:t>.</w:t>
            </w:r>
          </w:p>
          <w:p w14:paraId="3B096511" w14:textId="77777777" w:rsidR="001D4EF4" w:rsidRPr="00AA17A9" w:rsidRDefault="006A7F60" w:rsidP="00665AEE">
            <w:pPr>
              <w:numPr>
                <w:ilvl w:val="0"/>
                <w:numId w:val="38"/>
              </w:numPr>
            </w:pPr>
            <w:r>
              <w:t xml:space="preserve">The member must verify if they </w:t>
            </w:r>
            <w:r w:rsidR="00402BCC">
              <w:t>filled or did not fill the</w:t>
            </w:r>
            <w:r>
              <w:rPr>
                <w:rFonts w:cs="Verdana"/>
              </w:rPr>
              <w:t xml:space="preserve"> medications listed in the letter.</w:t>
            </w:r>
          </w:p>
          <w:p w14:paraId="7277003C" w14:textId="77777777" w:rsidR="006A7F60" w:rsidRDefault="006A7F60" w:rsidP="00665AEE">
            <w:pPr>
              <w:numPr>
                <w:ilvl w:val="0"/>
                <w:numId w:val="38"/>
              </w:numPr>
            </w:pPr>
            <w:r>
              <w:t>The member will s</w:t>
            </w:r>
            <w:r w:rsidRPr="00840B1C">
              <w:rPr>
                <w:rFonts w:cs="Verdana"/>
              </w:rPr>
              <w:t>ign and return the letter</w:t>
            </w:r>
            <w:r>
              <w:rPr>
                <w:rFonts w:cs="Verdana"/>
              </w:rPr>
              <w:t xml:space="preserve"> in the postage paid envelope.</w:t>
            </w:r>
          </w:p>
          <w:p w14:paraId="5A50ED70" w14:textId="77777777" w:rsidR="003215F0" w:rsidRPr="007A556B" w:rsidRDefault="001D4EF4" w:rsidP="00665AEE">
            <w:pPr>
              <w:numPr>
                <w:ilvl w:val="0"/>
                <w:numId w:val="38"/>
              </w:numPr>
            </w:pPr>
            <w:r>
              <w:rPr>
                <w:rFonts w:cs="Verdana"/>
              </w:rPr>
              <w:t xml:space="preserve">Review the letter under </w:t>
            </w:r>
            <w:r w:rsidRPr="008E581B">
              <w:rPr>
                <w:rFonts w:cs="Verdana"/>
                <w:b/>
              </w:rPr>
              <w:t>Communication History</w:t>
            </w:r>
            <w:r>
              <w:rPr>
                <w:rFonts w:cs="Verdana"/>
              </w:rPr>
              <w:t xml:space="preserve"> in the member’s account</w:t>
            </w:r>
            <w:r w:rsidR="00396487">
              <w:rPr>
                <w:rFonts w:cs="Verdana"/>
              </w:rPr>
              <w:t>.</w:t>
            </w:r>
          </w:p>
        </w:tc>
      </w:tr>
      <w:tr w:rsidR="003215F0" w:rsidRPr="00380839" w14:paraId="006A204D" w14:textId="77777777" w:rsidTr="00770C82">
        <w:tc>
          <w:tcPr>
            <w:tcW w:w="955" w:type="pct"/>
            <w:vAlign w:val="center"/>
          </w:tcPr>
          <w:p w14:paraId="5A2E50C7" w14:textId="77777777" w:rsidR="003215F0" w:rsidRPr="00BA7BCB" w:rsidRDefault="000948D5" w:rsidP="00665AEE">
            <w:pPr>
              <w:jc w:val="center"/>
              <w:rPr>
                <w:b/>
                <w:color w:val="000000"/>
              </w:rPr>
            </w:pPr>
            <w:r w:rsidRPr="00BA7BCB">
              <w:rPr>
                <w:b/>
                <w:color w:val="000000"/>
              </w:rPr>
              <w:t>P2</w:t>
            </w:r>
          </w:p>
        </w:tc>
        <w:tc>
          <w:tcPr>
            <w:tcW w:w="4045" w:type="pct"/>
            <w:vAlign w:val="center"/>
          </w:tcPr>
          <w:p w14:paraId="3DDDC8B8" w14:textId="77777777" w:rsidR="003215F0" w:rsidRPr="007A556B" w:rsidRDefault="003215F0" w:rsidP="00665AEE">
            <w:pPr>
              <w:pStyle w:val="Default"/>
              <w:spacing w:before="120" w:after="120"/>
              <w:rPr>
                <w:rFonts w:ascii="Verdana" w:hAnsi="Verdana"/>
              </w:rPr>
            </w:pPr>
            <w:bookmarkStart w:id="27" w:name="OLE_LINK17"/>
            <w:r w:rsidRPr="007A556B">
              <w:rPr>
                <w:rFonts w:ascii="Verdana" w:hAnsi="Verdana" w:cs="Arial"/>
              </w:rPr>
              <w:t>Potential prescription utilization and/or coordination of care concerns advising to</w:t>
            </w:r>
            <w:bookmarkEnd w:id="27"/>
            <w:r w:rsidRPr="007A556B">
              <w:rPr>
                <w:rFonts w:ascii="Verdana" w:hAnsi="Verdana" w:cs="Arial"/>
              </w:rPr>
              <w:t xml:space="preserve"> discuss medication therapy with primary practitioners as soon as possible</w:t>
            </w:r>
            <w:r>
              <w:rPr>
                <w:rFonts w:ascii="Verdana" w:hAnsi="Verdana" w:cs="Arial"/>
              </w:rPr>
              <w:t>.</w:t>
            </w:r>
          </w:p>
        </w:tc>
      </w:tr>
      <w:tr w:rsidR="003215F0" w:rsidRPr="00380839" w14:paraId="77D9F5F1" w14:textId="77777777" w:rsidTr="00770C82">
        <w:tc>
          <w:tcPr>
            <w:tcW w:w="955" w:type="pct"/>
            <w:vAlign w:val="center"/>
          </w:tcPr>
          <w:p w14:paraId="0265DB34" w14:textId="77777777" w:rsidR="003215F0" w:rsidRPr="00BA7BCB" w:rsidRDefault="000948D5" w:rsidP="00665AEE">
            <w:pPr>
              <w:jc w:val="center"/>
              <w:rPr>
                <w:b/>
                <w:color w:val="000000"/>
              </w:rPr>
            </w:pPr>
            <w:r w:rsidRPr="00BA7BCB">
              <w:rPr>
                <w:b/>
                <w:color w:val="000000"/>
              </w:rPr>
              <w:t>P4</w:t>
            </w:r>
          </w:p>
        </w:tc>
        <w:tc>
          <w:tcPr>
            <w:tcW w:w="4045" w:type="pct"/>
            <w:vAlign w:val="center"/>
          </w:tcPr>
          <w:p w14:paraId="18971A55" w14:textId="77777777" w:rsidR="003215F0" w:rsidRPr="007A556B" w:rsidRDefault="003215F0" w:rsidP="00665AEE">
            <w:pPr>
              <w:pStyle w:val="Default"/>
              <w:spacing w:before="120" w:after="120"/>
              <w:rPr>
                <w:rFonts w:ascii="Verdana" w:hAnsi="Verdana"/>
              </w:rPr>
            </w:pPr>
            <w:r w:rsidRPr="007A556B">
              <w:rPr>
                <w:rFonts w:ascii="Verdana" w:hAnsi="Verdana"/>
              </w:rPr>
              <w:t xml:space="preserve">Regarding </w:t>
            </w:r>
            <w:r w:rsidRPr="007A556B">
              <w:rPr>
                <w:rFonts w:ascii="Verdana" w:hAnsi="Verdana" w:cs="Arial"/>
              </w:rPr>
              <w:t xml:space="preserve">prolonged use of </w:t>
            </w:r>
            <w:r>
              <w:rPr>
                <w:rFonts w:ascii="Verdana" w:hAnsi="Verdana" w:cs="Arial"/>
              </w:rPr>
              <w:t>specified</w:t>
            </w:r>
            <w:r w:rsidRPr="007A556B">
              <w:rPr>
                <w:rFonts w:ascii="Verdana" w:hAnsi="Verdana" w:cs="Arial"/>
              </w:rPr>
              <w:t xml:space="preserve"> medications</w:t>
            </w:r>
            <w:r>
              <w:rPr>
                <w:rFonts w:ascii="Verdana" w:hAnsi="Verdana" w:cs="Arial"/>
              </w:rPr>
              <w:t>.</w:t>
            </w:r>
          </w:p>
        </w:tc>
      </w:tr>
      <w:tr w:rsidR="003215F0" w:rsidRPr="00380839" w14:paraId="1B4DFFDA" w14:textId="77777777" w:rsidTr="00770C82">
        <w:tc>
          <w:tcPr>
            <w:tcW w:w="955" w:type="pct"/>
            <w:vAlign w:val="center"/>
          </w:tcPr>
          <w:p w14:paraId="7FBD25E8" w14:textId="77777777" w:rsidR="003215F0" w:rsidRPr="00BA7BCB" w:rsidRDefault="000948D5" w:rsidP="00665AEE">
            <w:pPr>
              <w:jc w:val="center"/>
              <w:rPr>
                <w:b/>
                <w:color w:val="000000"/>
              </w:rPr>
            </w:pPr>
            <w:r w:rsidRPr="00BA7BCB">
              <w:rPr>
                <w:b/>
                <w:color w:val="000000"/>
              </w:rPr>
              <w:t>PS</w:t>
            </w:r>
          </w:p>
        </w:tc>
        <w:tc>
          <w:tcPr>
            <w:tcW w:w="4045" w:type="pct"/>
            <w:vAlign w:val="center"/>
          </w:tcPr>
          <w:p w14:paraId="1664278D" w14:textId="77777777" w:rsidR="003215F0" w:rsidRPr="007A556B" w:rsidRDefault="003215F0" w:rsidP="00665AEE">
            <w:pPr>
              <w:autoSpaceDE w:val="0"/>
              <w:autoSpaceDN w:val="0"/>
              <w:adjustRightInd w:val="0"/>
            </w:pPr>
            <w:r w:rsidRPr="007A556B">
              <w:t>Review of claims shows unusual activity involving multiple practitioners prescribing controlled substances advising to meet with primary care physician to discuss current medication therapy</w:t>
            </w:r>
            <w:r>
              <w:t>.</w:t>
            </w:r>
          </w:p>
        </w:tc>
      </w:tr>
      <w:tr w:rsidR="003215F0" w:rsidRPr="00380839" w14:paraId="7998B280" w14:textId="77777777" w:rsidTr="00770C82">
        <w:tc>
          <w:tcPr>
            <w:tcW w:w="955" w:type="pct"/>
            <w:vAlign w:val="center"/>
          </w:tcPr>
          <w:p w14:paraId="1A5D0771" w14:textId="77777777" w:rsidR="003215F0" w:rsidRPr="00BA7BCB" w:rsidRDefault="000948D5" w:rsidP="00665AEE">
            <w:pPr>
              <w:jc w:val="center"/>
              <w:rPr>
                <w:b/>
                <w:color w:val="000000"/>
              </w:rPr>
            </w:pPr>
            <w:bookmarkStart w:id="28" w:name="_Hlk83380369"/>
            <w:r w:rsidRPr="00BA7BCB">
              <w:rPr>
                <w:b/>
                <w:color w:val="000000"/>
              </w:rPr>
              <w:t>P0</w:t>
            </w:r>
          </w:p>
        </w:tc>
        <w:tc>
          <w:tcPr>
            <w:tcW w:w="4045" w:type="pct"/>
            <w:vAlign w:val="center"/>
          </w:tcPr>
          <w:p w14:paraId="7DF34B32" w14:textId="77777777" w:rsidR="003215F0" w:rsidRPr="007A556B" w:rsidRDefault="008A4858" w:rsidP="00665AEE">
            <w:pPr>
              <w:pStyle w:val="Default"/>
              <w:spacing w:before="120" w:after="120"/>
              <w:rPr>
                <w:rFonts w:ascii="Verdana" w:hAnsi="Verdana"/>
              </w:rPr>
            </w:pPr>
            <w:r>
              <w:rPr>
                <w:rFonts w:ascii="Verdana" w:hAnsi="Verdana"/>
              </w:rPr>
              <w:t>Safety letter regarding new</w:t>
            </w:r>
            <w:r w:rsidR="0012291D">
              <w:rPr>
                <w:rFonts w:ascii="Verdana" w:hAnsi="Verdana"/>
              </w:rPr>
              <w:t xml:space="preserve"> to</w:t>
            </w:r>
            <w:r>
              <w:rPr>
                <w:rFonts w:ascii="Verdana" w:hAnsi="Verdana"/>
              </w:rPr>
              <w:t xml:space="preserve"> opioid therapy</w:t>
            </w:r>
          </w:p>
        </w:tc>
      </w:tr>
      <w:bookmarkEnd w:id="28"/>
      <w:tr w:rsidR="003215F0" w:rsidRPr="00380839" w14:paraId="04EAA4C4" w14:textId="77777777" w:rsidTr="00770C82">
        <w:tc>
          <w:tcPr>
            <w:tcW w:w="955" w:type="pct"/>
          </w:tcPr>
          <w:p w14:paraId="7204C3B8" w14:textId="77777777" w:rsidR="003215F0" w:rsidRPr="00BA7BCB" w:rsidRDefault="000948D5" w:rsidP="00665AEE">
            <w:pPr>
              <w:jc w:val="center"/>
              <w:rPr>
                <w:b/>
                <w:color w:val="000000"/>
              </w:rPr>
            </w:pPr>
            <w:r w:rsidRPr="00BA7BCB">
              <w:rPr>
                <w:b/>
                <w:color w:val="000000"/>
              </w:rPr>
              <w:t>RC Letter</w:t>
            </w:r>
          </w:p>
        </w:tc>
        <w:tc>
          <w:tcPr>
            <w:tcW w:w="4045" w:type="pct"/>
            <w:vAlign w:val="center"/>
          </w:tcPr>
          <w:p w14:paraId="3BD56759" w14:textId="77777777" w:rsidR="003215F0" w:rsidRPr="007A556B" w:rsidRDefault="00D76759" w:rsidP="00665AEE">
            <w:pPr>
              <w:pStyle w:val="Default"/>
              <w:spacing w:before="120" w:after="120"/>
              <w:rPr>
                <w:rFonts w:ascii="Verdana" w:hAnsi="Verdana" w:cs="Arial"/>
              </w:rPr>
            </w:pPr>
            <w:r>
              <w:rPr>
                <w:rFonts w:ascii="Verdana" w:hAnsi="Verdana"/>
              </w:rPr>
              <w:t>Reconsideration letter</w:t>
            </w:r>
          </w:p>
        </w:tc>
      </w:tr>
      <w:tr w:rsidR="00622045" w:rsidRPr="00380839" w14:paraId="5368BD6A" w14:textId="77777777" w:rsidTr="00770C82">
        <w:tc>
          <w:tcPr>
            <w:tcW w:w="955" w:type="pct"/>
            <w:vAlign w:val="center"/>
          </w:tcPr>
          <w:p w14:paraId="38BFA81A" w14:textId="77777777" w:rsidR="00622045" w:rsidRPr="00BA7BCB" w:rsidRDefault="000948D5" w:rsidP="00665AEE">
            <w:pPr>
              <w:jc w:val="center"/>
              <w:rPr>
                <w:b/>
                <w:color w:val="000000"/>
              </w:rPr>
            </w:pPr>
            <w:r w:rsidRPr="00BA7BCB">
              <w:rPr>
                <w:b/>
                <w:color w:val="000000"/>
              </w:rPr>
              <w:t>NM</w:t>
            </w:r>
          </w:p>
        </w:tc>
        <w:tc>
          <w:tcPr>
            <w:tcW w:w="4045" w:type="pct"/>
            <w:vAlign w:val="center"/>
          </w:tcPr>
          <w:p w14:paraId="2BA0D06D" w14:textId="77777777" w:rsidR="00622045" w:rsidRDefault="00CA578C" w:rsidP="00665AEE">
            <w:pPr>
              <w:pStyle w:val="Default"/>
              <w:spacing w:before="120" w:after="120"/>
              <w:rPr>
                <w:rFonts w:ascii="Verdana" w:hAnsi="Verdana"/>
              </w:rPr>
            </w:pPr>
            <w:bookmarkStart w:id="29" w:name="OLE_LINK18"/>
            <w:r>
              <w:rPr>
                <w:rFonts w:ascii="Verdana" w:hAnsi="Verdana"/>
              </w:rPr>
              <w:t>Advising member to talk to provider about n</w:t>
            </w:r>
            <w:r w:rsidR="00622045">
              <w:rPr>
                <w:rFonts w:ascii="Verdana" w:hAnsi="Verdana"/>
              </w:rPr>
              <w:t>aloxone</w:t>
            </w:r>
            <w:r>
              <w:rPr>
                <w:rFonts w:ascii="Verdana" w:hAnsi="Verdana"/>
              </w:rPr>
              <w:t xml:space="preserve"> due to opioids/opioid combination</w:t>
            </w:r>
            <w:bookmarkEnd w:id="29"/>
          </w:p>
        </w:tc>
      </w:tr>
      <w:tr w:rsidR="00622045" w:rsidRPr="00380839" w14:paraId="7D0C0376" w14:textId="77777777" w:rsidTr="00770C82">
        <w:tc>
          <w:tcPr>
            <w:tcW w:w="955" w:type="pct"/>
            <w:vAlign w:val="center"/>
          </w:tcPr>
          <w:p w14:paraId="743760D9" w14:textId="77777777" w:rsidR="00622045" w:rsidRPr="00BA7BCB" w:rsidRDefault="000948D5" w:rsidP="00665AEE">
            <w:pPr>
              <w:jc w:val="center"/>
              <w:rPr>
                <w:b/>
                <w:color w:val="000000"/>
              </w:rPr>
            </w:pPr>
            <w:bookmarkStart w:id="30" w:name="_Hlk98830321"/>
            <w:r w:rsidRPr="00BA7BCB">
              <w:rPr>
                <w:b/>
                <w:color w:val="000000"/>
              </w:rPr>
              <w:t>GLOM</w:t>
            </w:r>
          </w:p>
        </w:tc>
        <w:tc>
          <w:tcPr>
            <w:tcW w:w="4045" w:type="pct"/>
            <w:vAlign w:val="center"/>
          </w:tcPr>
          <w:p w14:paraId="0B8B60C4" w14:textId="77777777" w:rsidR="00622045" w:rsidRDefault="00417978" w:rsidP="00665AEE">
            <w:pPr>
              <w:pStyle w:val="Default"/>
              <w:spacing w:before="120" w:after="120"/>
              <w:rPr>
                <w:rFonts w:ascii="Verdana" w:hAnsi="Verdana"/>
              </w:rPr>
            </w:pPr>
            <w:r>
              <w:rPr>
                <w:rFonts w:ascii="Verdana" w:hAnsi="Verdana"/>
              </w:rPr>
              <w:t>Safety letter r</w:t>
            </w:r>
            <w:r w:rsidR="00CA578C">
              <w:rPr>
                <w:rFonts w:ascii="Verdana" w:hAnsi="Verdana"/>
              </w:rPr>
              <w:t xml:space="preserve">egarding members prescribed </w:t>
            </w:r>
            <w:r w:rsidR="00622045">
              <w:rPr>
                <w:rFonts w:ascii="Verdana" w:hAnsi="Verdana"/>
              </w:rPr>
              <w:t>Gaba</w:t>
            </w:r>
            <w:r w:rsidR="00CA578C">
              <w:rPr>
                <w:rFonts w:ascii="Verdana" w:hAnsi="Verdana"/>
              </w:rPr>
              <w:t>pentin/L</w:t>
            </w:r>
            <w:r w:rsidR="00622045">
              <w:rPr>
                <w:rFonts w:ascii="Verdana" w:hAnsi="Verdana"/>
              </w:rPr>
              <w:t>yrica</w:t>
            </w:r>
            <w:r>
              <w:rPr>
                <w:rFonts w:ascii="Verdana" w:hAnsi="Verdana"/>
              </w:rPr>
              <w:t xml:space="preserve"> and opioid with </w:t>
            </w:r>
            <w:r w:rsidR="00622045">
              <w:rPr>
                <w:rFonts w:ascii="Verdana" w:hAnsi="Verdana"/>
              </w:rPr>
              <w:t xml:space="preserve">respiratory </w:t>
            </w:r>
            <w:r>
              <w:rPr>
                <w:rFonts w:ascii="Verdana" w:hAnsi="Verdana"/>
              </w:rPr>
              <w:t xml:space="preserve">condition </w:t>
            </w:r>
          </w:p>
        </w:tc>
      </w:tr>
      <w:bookmarkEnd w:id="30"/>
      <w:tr w:rsidR="00622045" w:rsidRPr="00380839" w14:paraId="2D36D629" w14:textId="77777777" w:rsidTr="00770C82">
        <w:tc>
          <w:tcPr>
            <w:tcW w:w="955" w:type="pct"/>
            <w:vAlign w:val="center"/>
          </w:tcPr>
          <w:p w14:paraId="50EDB1EA" w14:textId="77777777" w:rsidR="00622045" w:rsidRPr="00BA7BCB" w:rsidRDefault="000948D5" w:rsidP="00665AEE">
            <w:pPr>
              <w:jc w:val="center"/>
              <w:rPr>
                <w:b/>
                <w:color w:val="000000"/>
              </w:rPr>
            </w:pPr>
            <w:r w:rsidRPr="00BA7BCB">
              <w:rPr>
                <w:b/>
                <w:color w:val="000000"/>
              </w:rPr>
              <w:t>BSL</w:t>
            </w:r>
          </w:p>
        </w:tc>
        <w:tc>
          <w:tcPr>
            <w:tcW w:w="4045" w:type="pct"/>
            <w:vAlign w:val="center"/>
          </w:tcPr>
          <w:p w14:paraId="49CF3526" w14:textId="77777777" w:rsidR="00622045" w:rsidRDefault="00CA578C" w:rsidP="00665AEE">
            <w:pPr>
              <w:pStyle w:val="Default"/>
              <w:spacing w:before="120" w:after="120"/>
              <w:rPr>
                <w:rFonts w:ascii="Verdana" w:hAnsi="Verdana"/>
              </w:rPr>
            </w:pPr>
            <w:r>
              <w:rPr>
                <w:rFonts w:ascii="Verdana" w:hAnsi="Verdana"/>
              </w:rPr>
              <w:t>Regarding b</w:t>
            </w:r>
            <w:r w:rsidR="00622045">
              <w:rPr>
                <w:rFonts w:ascii="Verdana" w:hAnsi="Verdana"/>
              </w:rPr>
              <w:t>enzo</w:t>
            </w:r>
            <w:r>
              <w:rPr>
                <w:rFonts w:ascii="Verdana" w:hAnsi="Verdana"/>
              </w:rPr>
              <w:t>diazepine</w:t>
            </w:r>
            <w:r w:rsidR="00622045">
              <w:rPr>
                <w:rFonts w:ascii="Verdana" w:hAnsi="Verdana"/>
              </w:rPr>
              <w:t xml:space="preserve"> safety</w:t>
            </w:r>
            <w:r>
              <w:rPr>
                <w:rFonts w:ascii="Verdana" w:hAnsi="Verdana"/>
              </w:rPr>
              <w:t xml:space="preserve">/overdose with dependents in household </w:t>
            </w:r>
          </w:p>
        </w:tc>
      </w:tr>
    </w:tbl>
    <w:p w14:paraId="2BC2B731" w14:textId="77777777" w:rsidR="003215F0" w:rsidRDefault="003215F0" w:rsidP="00F64423"/>
    <w:p w14:paraId="67FA9389" w14:textId="77777777" w:rsidR="00C06E5C" w:rsidRDefault="00C06E5C" w:rsidP="00F64423"/>
    <w:p w14:paraId="3F529C45" w14:textId="468A9345" w:rsidR="00A03FCA" w:rsidRPr="000306A0" w:rsidRDefault="00CA08FE" w:rsidP="00F64423">
      <w:pPr>
        <w:rPr>
          <w:sz w:val="28"/>
          <w:szCs w:val="28"/>
        </w:rPr>
      </w:pPr>
      <w:r>
        <w:t xml:space="preserve">Refer to section below for </w:t>
      </w:r>
      <w:r w:rsidR="003215F0" w:rsidRPr="00A03FCA">
        <w:t>Letter</w:t>
      </w:r>
      <w:r w:rsidR="00185442" w:rsidRPr="00A03FCA">
        <w:t>s</w:t>
      </w:r>
      <w:r w:rsidR="003215F0" w:rsidRPr="00A03FCA">
        <w:t xml:space="preserve"> Sent to </w:t>
      </w:r>
      <w:r w:rsidR="003215F0" w:rsidRPr="00A03FCA">
        <w:rPr>
          <w:b/>
          <w:bCs/>
        </w:rPr>
        <w:t>Practitioner</w:t>
      </w:r>
      <w:r w:rsidR="003215F0" w:rsidRPr="00A03FCA">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6"/>
        <w:gridCol w:w="10464"/>
      </w:tblGrid>
      <w:tr w:rsidR="00C06E5C" w:rsidRPr="005A28DA" w14:paraId="19468991" w14:textId="77777777" w:rsidTr="00770C82">
        <w:tc>
          <w:tcPr>
            <w:tcW w:w="960" w:type="pct"/>
            <w:tcBorders>
              <w:top w:val="single" w:sz="4" w:space="0" w:color="auto"/>
            </w:tcBorders>
            <w:shd w:val="pct12" w:color="auto" w:fill="auto"/>
          </w:tcPr>
          <w:p w14:paraId="5F41C6E0" w14:textId="77777777" w:rsidR="00C06E5C" w:rsidRDefault="00C06E5C" w:rsidP="00F64423">
            <w:pPr>
              <w:jc w:val="center"/>
              <w:rPr>
                <w:b/>
              </w:rPr>
            </w:pPr>
            <w:r w:rsidRPr="007A556B">
              <w:rPr>
                <w:b/>
              </w:rPr>
              <w:t>Batch Number/Code</w:t>
            </w:r>
          </w:p>
          <w:p w14:paraId="74DCAB2C" w14:textId="3623B885" w:rsidR="005270C8" w:rsidRPr="007A556B" w:rsidRDefault="00F0385B" w:rsidP="00F64423">
            <w:pPr>
              <w:rPr>
                <w:b/>
              </w:rPr>
            </w:pPr>
            <w:r>
              <w:rPr>
                <w:b/>
              </w:rPr>
              <w:t>Note:</w:t>
            </w:r>
            <w:r>
              <w:rPr>
                <w:bCs/>
              </w:rPr>
              <w:t xml:space="preserve">  Click on link for sample letter.</w:t>
            </w:r>
          </w:p>
        </w:tc>
        <w:tc>
          <w:tcPr>
            <w:tcW w:w="4040" w:type="pct"/>
            <w:tcBorders>
              <w:top w:val="single" w:sz="4" w:space="0" w:color="auto"/>
            </w:tcBorders>
            <w:shd w:val="pct12" w:color="auto" w:fill="auto"/>
            <w:vAlign w:val="center"/>
          </w:tcPr>
          <w:p w14:paraId="509FB098" w14:textId="77777777" w:rsidR="00C06E5C" w:rsidRPr="007A556B" w:rsidRDefault="00C06E5C" w:rsidP="00F64423">
            <w:pPr>
              <w:jc w:val="center"/>
              <w:rPr>
                <w:b/>
              </w:rPr>
            </w:pPr>
            <w:r w:rsidRPr="007A556B">
              <w:rPr>
                <w:b/>
              </w:rPr>
              <w:t>Type and Description</w:t>
            </w:r>
          </w:p>
        </w:tc>
      </w:tr>
      <w:tr w:rsidR="00C06E5C" w:rsidRPr="004B7C87" w14:paraId="6F6F749D" w14:textId="77777777" w:rsidTr="00770C82">
        <w:tc>
          <w:tcPr>
            <w:tcW w:w="960" w:type="pct"/>
            <w:vAlign w:val="center"/>
          </w:tcPr>
          <w:p w14:paraId="42184B0E" w14:textId="77777777" w:rsidR="00C06E5C" w:rsidRPr="00BA7BCB" w:rsidRDefault="000948D5" w:rsidP="00665AEE">
            <w:pPr>
              <w:jc w:val="center"/>
              <w:rPr>
                <w:b/>
                <w:color w:val="000000"/>
              </w:rPr>
            </w:pPr>
            <w:r w:rsidRPr="00BA7BCB">
              <w:rPr>
                <w:b/>
                <w:color w:val="000000"/>
              </w:rPr>
              <w:t>G1</w:t>
            </w:r>
          </w:p>
        </w:tc>
        <w:tc>
          <w:tcPr>
            <w:tcW w:w="4040" w:type="pct"/>
            <w:vAlign w:val="center"/>
          </w:tcPr>
          <w:p w14:paraId="39042796" w14:textId="77777777" w:rsidR="00C06E5C" w:rsidRPr="007A556B" w:rsidRDefault="00C06E5C" w:rsidP="00665AEE">
            <w:pPr>
              <w:pStyle w:val="Default"/>
              <w:spacing w:before="120" w:after="120"/>
              <w:rPr>
                <w:rFonts w:ascii="Verdana" w:hAnsi="Verdana"/>
              </w:rPr>
            </w:pPr>
            <w:r w:rsidRPr="007A556B">
              <w:rPr>
                <w:rFonts w:ascii="Verdana" w:hAnsi="Verdana"/>
              </w:rPr>
              <w:t>Review of patient claims to enhance safety by increasing awareness of potentially inappropriate medications for the elderly</w:t>
            </w:r>
            <w:r>
              <w:rPr>
                <w:rFonts w:ascii="Verdana" w:hAnsi="Verdana"/>
              </w:rPr>
              <w:t>.</w:t>
            </w:r>
          </w:p>
        </w:tc>
      </w:tr>
      <w:tr w:rsidR="00D76759" w:rsidRPr="004B7C87" w14:paraId="36463323" w14:textId="77777777" w:rsidTr="00770C82">
        <w:tc>
          <w:tcPr>
            <w:tcW w:w="960" w:type="pct"/>
            <w:vAlign w:val="center"/>
          </w:tcPr>
          <w:p w14:paraId="21D9A40C" w14:textId="77777777" w:rsidR="00D76759" w:rsidRPr="00BA7BCB" w:rsidRDefault="000948D5" w:rsidP="00665AEE">
            <w:pPr>
              <w:jc w:val="center"/>
              <w:rPr>
                <w:b/>
                <w:color w:val="000000"/>
              </w:rPr>
            </w:pPr>
            <w:r w:rsidRPr="00BA7BCB">
              <w:rPr>
                <w:b/>
                <w:color w:val="000000"/>
              </w:rPr>
              <w:t>M1</w:t>
            </w:r>
          </w:p>
        </w:tc>
        <w:tc>
          <w:tcPr>
            <w:tcW w:w="4040" w:type="pct"/>
            <w:vAlign w:val="center"/>
          </w:tcPr>
          <w:p w14:paraId="35772153" w14:textId="77777777" w:rsidR="00D76759" w:rsidRPr="007A556B" w:rsidRDefault="00D76759" w:rsidP="00665AEE">
            <w:pPr>
              <w:pStyle w:val="Default"/>
              <w:spacing w:before="120" w:after="120"/>
              <w:rPr>
                <w:rFonts w:ascii="Verdana" w:hAnsi="Verdana"/>
              </w:rPr>
            </w:pPr>
            <w:r w:rsidRPr="007A556B">
              <w:rPr>
                <w:rFonts w:ascii="Verdana" w:hAnsi="Verdana"/>
              </w:rPr>
              <w:t xml:space="preserve">Verify prescription claims for </w:t>
            </w:r>
            <w:r w:rsidRPr="007A556B">
              <w:rPr>
                <w:rFonts w:ascii="Verdana" w:hAnsi="Verdana" w:cs="Arial"/>
                <w:bCs/>
              </w:rPr>
              <w:t>utilization and/or coordination of care concerns and return information accordingly</w:t>
            </w:r>
            <w:r>
              <w:rPr>
                <w:rFonts w:ascii="Verdana" w:hAnsi="Verdana" w:cs="Arial"/>
                <w:bCs/>
              </w:rPr>
              <w:t>.</w:t>
            </w:r>
          </w:p>
        </w:tc>
      </w:tr>
      <w:tr w:rsidR="00D76759" w:rsidRPr="004B7C87" w14:paraId="4E5E08D4" w14:textId="77777777" w:rsidTr="00770C82">
        <w:tc>
          <w:tcPr>
            <w:tcW w:w="960" w:type="pct"/>
            <w:vAlign w:val="center"/>
          </w:tcPr>
          <w:p w14:paraId="3E249238" w14:textId="77777777" w:rsidR="00D76759" w:rsidRPr="00BA7BCB" w:rsidRDefault="000948D5" w:rsidP="00665AEE">
            <w:pPr>
              <w:jc w:val="center"/>
              <w:rPr>
                <w:b/>
                <w:color w:val="000000"/>
              </w:rPr>
            </w:pPr>
            <w:r w:rsidRPr="00BA7BCB">
              <w:rPr>
                <w:b/>
                <w:color w:val="000000"/>
              </w:rPr>
              <w:t>M2</w:t>
            </w:r>
          </w:p>
        </w:tc>
        <w:tc>
          <w:tcPr>
            <w:tcW w:w="4040" w:type="pct"/>
            <w:vAlign w:val="center"/>
          </w:tcPr>
          <w:p w14:paraId="1C0A3348" w14:textId="77777777" w:rsidR="00D76759" w:rsidRPr="007A556B" w:rsidRDefault="00622045" w:rsidP="00665AEE">
            <w:pPr>
              <w:pStyle w:val="Default"/>
              <w:spacing w:before="120" w:after="120"/>
              <w:rPr>
                <w:rFonts w:ascii="Verdana" w:hAnsi="Verdana"/>
              </w:rPr>
            </w:pPr>
            <w:r>
              <w:rPr>
                <w:rFonts w:ascii="Verdana" w:hAnsi="Verdana" w:cs="Arial"/>
              </w:rPr>
              <w:t xml:space="preserve">Potential prescription utilization and/or coordination of care concerns advising providers </w:t>
            </w:r>
            <w:r w:rsidR="008A4858">
              <w:rPr>
                <w:rFonts w:ascii="Verdana" w:hAnsi="Verdana" w:cs="Arial"/>
              </w:rPr>
              <w:t>to discuss medication therapy with member.</w:t>
            </w:r>
          </w:p>
        </w:tc>
      </w:tr>
      <w:tr w:rsidR="00D76759" w:rsidRPr="004B7C87" w14:paraId="73D96E1E" w14:textId="77777777" w:rsidTr="00770C82">
        <w:tc>
          <w:tcPr>
            <w:tcW w:w="960" w:type="pct"/>
            <w:vAlign w:val="center"/>
          </w:tcPr>
          <w:p w14:paraId="08858549" w14:textId="77777777" w:rsidR="00D76759" w:rsidRPr="00BA7BCB" w:rsidRDefault="000948D5" w:rsidP="00665AEE">
            <w:pPr>
              <w:jc w:val="center"/>
              <w:rPr>
                <w:b/>
                <w:color w:val="000000"/>
              </w:rPr>
            </w:pPr>
            <w:r w:rsidRPr="00BA7BCB">
              <w:rPr>
                <w:b/>
                <w:color w:val="000000"/>
              </w:rPr>
              <w:t>M4</w:t>
            </w:r>
          </w:p>
        </w:tc>
        <w:tc>
          <w:tcPr>
            <w:tcW w:w="4040" w:type="pct"/>
            <w:shd w:val="clear" w:color="auto" w:fill="auto"/>
          </w:tcPr>
          <w:p w14:paraId="0556F3F3" w14:textId="77777777" w:rsidR="00D76759" w:rsidRPr="00D76759" w:rsidRDefault="00622045" w:rsidP="00665AEE">
            <w:pPr>
              <w:pStyle w:val="Default"/>
              <w:spacing w:before="120" w:after="120"/>
              <w:rPr>
                <w:rFonts w:ascii="Verdana" w:hAnsi="Verdana"/>
                <w:highlight w:val="yellow"/>
              </w:rPr>
            </w:pPr>
            <w:r w:rsidRPr="007A556B">
              <w:rPr>
                <w:rFonts w:ascii="Verdana" w:hAnsi="Verdana"/>
              </w:rPr>
              <w:t xml:space="preserve">Regarding </w:t>
            </w:r>
            <w:r w:rsidRPr="007A556B">
              <w:rPr>
                <w:rFonts w:ascii="Verdana" w:hAnsi="Verdana" w:cs="Arial"/>
              </w:rPr>
              <w:t xml:space="preserve">prolonged use of </w:t>
            </w:r>
            <w:r>
              <w:rPr>
                <w:rFonts w:ascii="Verdana" w:hAnsi="Verdana" w:cs="Arial"/>
              </w:rPr>
              <w:t>specified</w:t>
            </w:r>
            <w:r w:rsidRPr="007A556B">
              <w:rPr>
                <w:rFonts w:ascii="Verdana" w:hAnsi="Verdana" w:cs="Arial"/>
              </w:rPr>
              <w:t xml:space="preserve"> medications</w:t>
            </w:r>
            <w:r>
              <w:rPr>
                <w:rFonts w:ascii="Verdana" w:hAnsi="Verdana" w:cs="Arial"/>
              </w:rPr>
              <w:t>.</w:t>
            </w:r>
          </w:p>
        </w:tc>
      </w:tr>
      <w:tr w:rsidR="00D76759" w:rsidRPr="00380839" w14:paraId="237C04AA" w14:textId="77777777" w:rsidTr="00770C82">
        <w:tc>
          <w:tcPr>
            <w:tcW w:w="960" w:type="pct"/>
          </w:tcPr>
          <w:p w14:paraId="7762619E" w14:textId="77777777" w:rsidR="00D76759" w:rsidRPr="00BA7BCB" w:rsidRDefault="000948D5" w:rsidP="00665AEE">
            <w:pPr>
              <w:jc w:val="center"/>
              <w:rPr>
                <w:b/>
                <w:color w:val="000000"/>
              </w:rPr>
            </w:pPr>
            <w:r w:rsidRPr="00BA7BCB">
              <w:rPr>
                <w:b/>
                <w:color w:val="000000"/>
              </w:rPr>
              <w:t>S1</w:t>
            </w:r>
          </w:p>
        </w:tc>
        <w:tc>
          <w:tcPr>
            <w:tcW w:w="4040" w:type="pct"/>
          </w:tcPr>
          <w:p w14:paraId="1447D9D2" w14:textId="38C22F52" w:rsidR="00D76759" w:rsidRPr="007A556B" w:rsidRDefault="00D76759" w:rsidP="00665AEE">
            <w:pPr>
              <w:pStyle w:val="Default"/>
              <w:spacing w:before="120" w:after="120"/>
              <w:rPr>
                <w:rFonts w:ascii="Verdana" w:hAnsi="Verdana"/>
              </w:rPr>
            </w:pPr>
            <w:r w:rsidRPr="007A556B">
              <w:rPr>
                <w:rFonts w:ascii="Verdana" w:hAnsi="Verdana"/>
              </w:rPr>
              <w:t xml:space="preserve">Regarding </w:t>
            </w:r>
            <w:r w:rsidR="00622EDB" w:rsidRPr="007A556B">
              <w:rPr>
                <w:rFonts w:ascii="Verdana" w:hAnsi="Verdana"/>
              </w:rPr>
              <w:t>safety</w:t>
            </w:r>
            <w:r>
              <w:rPr>
                <w:rFonts w:ascii="Verdana" w:hAnsi="Verdana"/>
              </w:rPr>
              <w:t xml:space="preserve"> issues and concerns with certain medication combinations from one office or practitioner.</w:t>
            </w:r>
          </w:p>
        </w:tc>
      </w:tr>
      <w:tr w:rsidR="00D76759" w:rsidRPr="00380839" w14:paraId="653EA9F8" w14:textId="77777777" w:rsidTr="00770C82">
        <w:tc>
          <w:tcPr>
            <w:tcW w:w="960" w:type="pct"/>
            <w:vAlign w:val="center"/>
          </w:tcPr>
          <w:p w14:paraId="67CBAA26" w14:textId="77777777" w:rsidR="00D76759" w:rsidRPr="00BA7BCB" w:rsidRDefault="000948D5" w:rsidP="00665AEE">
            <w:pPr>
              <w:jc w:val="center"/>
              <w:rPr>
                <w:b/>
                <w:color w:val="000000"/>
              </w:rPr>
            </w:pPr>
            <w:r w:rsidRPr="00BA7BCB">
              <w:rPr>
                <w:b/>
                <w:color w:val="000000"/>
              </w:rPr>
              <w:t>SP</w:t>
            </w:r>
          </w:p>
        </w:tc>
        <w:tc>
          <w:tcPr>
            <w:tcW w:w="4040" w:type="pct"/>
          </w:tcPr>
          <w:p w14:paraId="0B4B5D15" w14:textId="77777777" w:rsidR="00D76759" w:rsidRPr="007A556B" w:rsidRDefault="00D76759" w:rsidP="00665AEE">
            <w:pPr>
              <w:pStyle w:val="Default"/>
              <w:spacing w:before="120" w:after="120"/>
              <w:rPr>
                <w:rFonts w:ascii="Verdana" w:hAnsi="Verdana" w:cs="Arial"/>
              </w:rPr>
            </w:pPr>
            <w:r>
              <w:rPr>
                <w:rFonts w:ascii="Verdana" w:hAnsi="Verdana"/>
              </w:rPr>
              <w:t>Regarding self-prescribed medications.</w:t>
            </w:r>
          </w:p>
        </w:tc>
      </w:tr>
      <w:tr w:rsidR="00D76759" w:rsidRPr="00380839" w14:paraId="7999636A" w14:textId="77777777" w:rsidTr="00770C82">
        <w:tc>
          <w:tcPr>
            <w:tcW w:w="960" w:type="pct"/>
            <w:vAlign w:val="center"/>
          </w:tcPr>
          <w:p w14:paraId="300B89E7" w14:textId="77777777" w:rsidR="00D76759" w:rsidRPr="00BA7BCB" w:rsidRDefault="000948D5" w:rsidP="00665AEE">
            <w:pPr>
              <w:jc w:val="center"/>
              <w:rPr>
                <w:b/>
                <w:color w:val="000000"/>
              </w:rPr>
            </w:pPr>
            <w:r w:rsidRPr="00BA7BCB">
              <w:rPr>
                <w:b/>
                <w:color w:val="000000"/>
              </w:rPr>
              <w:t>NP</w:t>
            </w:r>
          </w:p>
        </w:tc>
        <w:tc>
          <w:tcPr>
            <w:tcW w:w="4040" w:type="pct"/>
          </w:tcPr>
          <w:p w14:paraId="45B63198" w14:textId="77777777" w:rsidR="00D76759" w:rsidRDefault="00417978" w:rsidP="00665AEE">
            <w:pPr>
              <w:pStyle w:val="Default"/>
              <w:spacing w:before="120" w:after="120"/>
              <w:rPr>
                <w:rFonts w:ascii="Verdana" w:hAnsi="Verdana"/>
              </w:rPr>
            </w:pPr>
            <w:r>
              <w:rPr>
                <w:rFonts w:ascii="Verdana" w:hAnsi="Verdana"/>
              </w:rPr>
              <w:t>Advising provider to consider prescribing naloxone due to opioids/opioid combination</w:t>
            </w:r>
          </w:p>
        </w:tc>
      </w:tr>
      <w:tr w:rsidR="00622045" w:rsidRPr="00380839" w14:paraId="2A309D1A" w14:textId="77777777" w:rsidTr="00770C82">
        <w:tc>
          <w:tcPr>
            <w:tcW w:w="960" w:type="pct"/>
            <w:vAlign w:val="center"/>
          </w:tcPr>
          <w:p w14:paraId="0C87D97D" w14:textId="77777777" w:rsidR="00622045" w:rsidRPr="00BA7BCB" w:rsidRDefault="000948D5" w:rsidP="00665AEE">
            <w:pPr>
              <w:jc w:val="center"/>
              <w:rPr>
                <w:b/>
                <w:color w:val="000000"/>
              </w:rPr>
            </w:pPr>
            <w:r w:rsidRPr="00BA7BCB">
              <w:rPr>
                <w:b/>
                <w:color w:val="000000"/>
              </w:rPr>
              <w:t>GLOP</w:t>
            </w:r>
          </w:p>
        </w:tc>
        <w:tc>
          <w:tcPr>
            <w:tcW w:w="4040" w:type="pct"/>
          </w:tcPr>
          <w:p w14:paraId="52AF4D2D" w14:textId="77777777" w:rsidR="00622045" w:rsidRDefault="00417978" w:rsidP="00665AEE">
            <w:pPr>
              <w:pStyle w:val="Default"/>
              <w:spacing w:before="120" w:after="120"/>
              <w:rPr>
                <w:rFonts w:ascii="Verdana" w:hAnsi="Verdana"/>
              </w:rPr>
            </w:pPr>
            <w:r>
              <w:rPr>
                <w:rFonts w:ascii="Verdana" w:hAnsi="Verdana"/>
              </w:rPr>
              <w:t xml:space="preserve">Provider safety letter regarding members prescribed Gabapentin/Lyrica and opioid with respiratory condition </w:t>
            </w:r>
          </w:p>
        </w:tc>
      </w:tr>
      <w:tr w:rsidR="00622045" w:rsidRPr="00380839" w14:paraId="118361C8" w14:textId="77777777" w:rsidTr="00770C82">
        <w:tc>
          <w:tcPr>
            <w:tcW w:w="960" w:type="pct"/>
            <w:vAlign w:val="center"/>
          </w:tcPr>
          <w:p w14:paraId="2607BB8C" w14:textId="136A9F1C" w:rsidR="00622045" w:rsidRPr="001C30A8" w:rsidRDefault="000948D5" w:rsidP="00665AEE">
            <w:pPr>
              <w:jc w:val="center"/>
              <w:rPr>
                <w:b/>
                <w:color w:val="000000"/>
              </w:rPr>
            </w:pPr>
            <w:r w:rsidRPr="001C30A8">
              <w:rPr>
                <w:b/>
                <w:color w:val="000000"/>
              </w:rPr>
              <w:t>COPL</w:t>
            </w:r>
          </w:p>
        </w:tc>
        <w:tc>
          <w:tcPr>
            <w:tcW w:w="4040" w:type="pct"/>
          </w:tcPr>
          <w:p w14:paraId="11B2C02E" w14:textId="77777777" w:rsidR="00622045" w:rsidRPr="001C30A8" w:rsidRDefault="003D1C6A" w:rsidP="00665AEE">
            <w:pPr>
              <w:pStyle w:val="Default"/>
              <w:spacing w:before="120" w:after="120"/>
              <w:rPr>
                <w:rFonts w:ascii="Verdana" w:hAnsi="Verdana"/>
              </w:rPr>
            </w:pPr>
            <w:r w:rsidRPr="001C30A8">
              <w:rPr>
                <w:rFonts w:ascii="Verdana" w:hAnsi="Verdana"/>
              </w:rPr>
              <w:t>Regarding opioid safety after cardiac surgery</w:t>
            </w:r>
          </w:p>
        </w:tc>
      </w:tr>
    </w:tbl>
    <w:p w14:paraId="784AEA8D" w14:textId="77777777" w:rsidR="00866995" w:rsidRDefault="00866995" w:rsidP="00F64423">
      <w:bookmarkStart w:id="31" w:name="_Frequently_Asked_Questions"/>
      <w:bookmarkStart w:id="32" w:name="_Phone_Question/Answer_Script"/>
      <w:bookmarkEnd w:id="31"/>
      <w:bookmarkEnd w:id="32"/>
    </w:p>
    <w:p w14:paraId="6D152C90" w14:textId="77777777" w:rsidR="00ED4EB3" w:rsidRDefault="00ED4EB3" w:rsidP="00F64423">
      <w:pPr>
        <w:rPr>
          <w:sz w:val="28"/>
          <w:szCs w:val="28"/>
        </w:rPr>
      </w:pPr>
    </w:p>
    <w:p w14:paraId="4C3BF9AC" w14:textId="4D4085B3" w:rsidR="00CA08FE" w:rsidRPr="00C852EF" w:rsidRDefault="00CA08FE" w:rsidP="00665AEE">
      <w:r>
        <w:t xml:space="preserve">Refer to section below for </w:t>
      </w:r>
      <w:r w:rsidR="00185442" w:rsidRPr="00C852EF">
        <w:t xml:space="preserve">Lock in Letters Sent to </w:t>
      </w:r>
      <w:r w:rsidR="00185442" w:rsidRPr="00C852EF">
        <w:rPr>
          <w:b/>
          <w:bCs/>
        </w:rPr>
        <w:t>Pharmacy</w:t>
      </w:r>
      <w:r w:rsidR="00185442" w:rsidRPr="00C852EF">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10440"/>
      </w:tblGrid>
      <w:tr w:rsidR="00185442" w:rsidRPr="00C852EF" w14:paraId="2BB0D713" w14:textId="77777777" w:rsidTr="00770C82">
        <w:trPr>
          <w:jc w:val="center"/>
        </w:trPr>
        <w:tc>
          <w:tcPr>
            <w:tcW w:w="969" w:type="pct"/>
            <w:tcBorders>
              <w:top w:val="single" w:sz="4" w:space="0" w:color="auto"/>
              <w:left w:val="single" w:sz="4" w:space="0" w:color="auto"/>
              <w:bottom w:val="single" w:sz="4" w:space="0" w:color="auto"/>
              <w:right w:val="single" w:sz="4" w:space="0" w:color="auto"/>
            </w:tcBorders>
            <w:shd w:val="pct12" w:color="auto" w:fill="auto"/>
          </w:tcPr>
          <w:p w14:paraId="33792D10" w14:textId="77777777" w:rsidR="00185442" w:rsidRPr="00C852EF" w:rsidRDefault="00185442" w:rsidP="00770C82">
            <w:pPr>
              <w:jc w:val="center"/>
              <w:rPr>
                <w:b/>
              </w:rPr>
            </w:pPr>
            <w:r w:rsidRPr="00C852EF">
              <w:rPr>
                <w:b/>
              </w:rPr>
              <w:t>Batch Number/Code</w:t>
            </w:r>
          </w:p>
          <w:p w14:paraId="4AC2973A" w14:textId="68D816E8" w:rsidR="005270C8" w:rsidRPr="00C852EF" w:rsidRDefault="00185442" w:rsidP="00770C82">
            <w:pPr>
              <w:jc w:val="center"/>
              <w:rPr>
                <w:b/>
              </w:rPr>
            </w:pPr>
            <w:r w:rsidRPr="00C852EF">
              <w:rPr>
                <w:b/>
              </w:rPr>
              <w:t>Note:</w:t>
            </w:r>
            <w:r w:rsidRPr="00C852EF">
              <w:rPr>
                <w:bCs/>
              </w:rPr>
              <w:t xml:space="preserve">  Click on link for sample letter</w:t>
            </w:r>
            <w:r w:rsidR="005270C8" w:rsidRPr="00C852EF">
              <w:rPr>
                <w:bCs/>
              </w:rPr>
              <w:t xml:space="preserve"> </w:t>
            </w:r>
            <w:bookmarkStart w:id="33" w:name="OLE_LINK26"/>
            <w:r w:rsidR="005270C8" w:rsidRPr="00C852EF">
              <w:rPr>
                <w:bCs/>
              </w:rPr>
              <w:t xml:space="preserve">&amp; refer to </w:t>
            </w:r>
            <w:hyperlink w:anchor="_Pharmacy_Lock_In" w:history="1">
              <w:r w:rsidR="005270C8" w:rsidRPr="00C852EF">
                <w:rPr>
                  <w:rStyle w:val="Hyperlink"/>
                  <w:bCs/>
                </w:rPr>
                <w:t>Pharmacy Lock In</w:t>
              </w:r>
            </w:hyperlink>
            <w:r w:rsidR="005270C8" w:rsidRPr="00C852EF">
              <w:rPr>
                <w:bCs/>
              </w:rPr>
              <w:t xml:space="preserve"> section as needed.</w:t>
            </w:r>
            <w:bookmarkEnd w:id="33"/>
          </w:p>
        </w:tc>
        <w:tc>
          <w:tcPr>
            <w:tcW w:w="4031" w:type="pct"/>
            <w:tcBorders>
              <w:top w:val="single" w:sz="4" w:space="0" w:color="auto"/>
              <w:left w:val="single" w:sz="4" w:space="0" w:color="auto"/>
              <w:bottom w:val="single" w:sz="4" w:space="0" w:color="auto"/>
              <w:right w:val="single" w:sz="4" w:space="0" w:color="auto"/>
            </w:tcBorders>
            <w:shd w:val="pct12" w:color="auto" w:fill="auto"/>
            <w:vAlign w:val="center"/>
            <w:hideMark/>
          </w:tcPr>
          <w:p w14:paraId="263072CD" w14:textId="77777777" w:rsidR="00185442" w:rsidRPr="00C852EF" w:rsidRDefault="00185442" w:rsidP="00CA08FE">
            <w:pPr>
              <w:jc w:val="center"/>
              <w:rPr>
                <w:b/>
              </w:rPr>
            </w:pPr>
            <w:r w:rsidRPr="00C852EF">
              <w:rPr>
                <w:b/>
              </w:rPr>
              <w:t>Type and Description</w:t>
            </w:r>
          </w:p>
        </w:tc>
      </w:tr>
      <w:tr w:rsidR="00185442" w:rsidRPr="00C852EF" w14:paraId="4488F463" w14:textId="77777777" w:rsidTr="00770C82">
        <w:trPr>
          <w:trHeight w:val="566"/>
          <w:jc w:val="center"/>
        </w:trPr>
        <w:tc>
          <w:tcPr>
            <w:tcW w:w="969" w:type="pct"/>
            <w:tcBorders>
              <w:top w:val="single" w:sz="4" w:space="0" w:color="auto"/>
              <w:left w:val="single" w:sz="4" w:space="0" w:color="auto"/>
              <w:bottom w:val="single" w:sz="4" w:space="0" w:color="auto"/>
              <w:right w:val="single" w:sz="4" w:space="0" w:color="auto"/>
            </w:tcBorders>
            <w:hideMark/>
          </w:tcPr>
          <w:p w14:paraId="3A37BB03" w14:textId="77777777" w:rsidR="00185442" w:rsidRPr="00C852EF" w:rsidRDefault="000948D5" w:rsidP="00665AEE">
            <w:pPr>
              <w:jc w:val="center"/>
              <w:rPr>
                <w:b/>
                <w:bCs/>
              </w:rPr>
            </w:pPr>
            <w:r>
              <w:rPr>
                <w:b/>
                <w:bCs/>
              </w:rPr>
              <w:t>LP</w:t>
            </w:r>
          </w:p>
        </w:tc>
        <w:tc>
          <w:tcPr>
            <w:tcW w:w="4031" w:type="pct"/>
            <w:tcBorders>
              <w:top w:val="single" w:sz="4" w:space="0" w:color="auto"/>
              <w:left w:val="single" w:sz="4" w:space="0" w:color="auto"/>
              <w:bottom w:val="single" w:sz="4" w:space="0" w:color="auto"/>
              <w:right w:val="single" w:sz="4" w:space="0" w:color="auto"/>
            </w:tcBorders>
            <w:hideMark/>
          </w:tcPr>
          <w:p w14:paraId="070E2408" w14:textId="77777777" w:rsidR="00185442" w:rsidRPr="00C852EF" w:rsidRDefault="00185442" w:rsidP="00665AEE">
            <w:pPr>
              <w:pStyle w:val="Default"/>
              <w:spacing w:before="120" w:after="120"/>
              <w:rPr>
                <w:rFonts w:ascii="Verdana" w:hAnsi="Verdana"/>
              </w:rPr>
            </w:pPr>
            <w:r w:rsidRPr="00C852EF">
              <w:rPr>
                <w:rFonts w:ascii="Verdana" w:hAnsi="Verdana"/>
              </w:rPr>
              <w:t>Advises Pharmacist in Charge of members’ restriction to pharmacy</w:t>
            </w:r>
          </w:p>
        </w:tc>
      </w:tr>
    </w:tbl>
    <w:p w14:paraId="55145D9E" w14:textId="77777777" w:rsidR="008C49C6" w:rsidRPr="00C852EF" w:rsidRDefault="008C49C6" w:rsidP="00F64423">
      <w:pPr>
        <w:jc w:val="right"/>
      </w:pPr>
      <w:bookmarkStart w:id="34" w:name="_Request_for_More"/>
      <w:bookmarkStart w:id="35" w:name="_Request_for_Duplicate"/>
      <w:bookmarkEnd w:id="34"/>
      <w:bookmarkEnd w:id="35"/>
    </w:p>
    <w:p w14:paraId="09586692" w14:textId="77777777" w:rsidR="00C852EF" w:rsidRPr="00C852EF" w:rsidRDefault="00C852EF" w:rsidP="00F64423">
      <w:pPr>
        <w:jc w:val="right"/>
      </w:pPr>
      <w:hyperlink w:anchor="_top" w:history="1">
        <w:r w:rsidRPr="00C852EF">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CellMar>
          <w:top w:w="72" w:type="dxa"/>
          <w:left w:w="115" w:type="dxa"/>
          <w:bottom w:w="72" w:type="dxa"/>
          <w:right w:w="115" w:type="dxa"/>
        </w:tblCellMar>
        <w:tblLook w:val="01E0" w:firstRow="1" w:lastRow="1" w:firstColumn="1" w:lastColumn="1" w:noHBand="0" w:noVBand="0"/>
      </w:tblPr>
      <w:tblGrid>
        <w:gridCol w:w="12950"/>
      </w:tblGrid>
      <w:tr w:rsidR="00486108" w:rsidRPr="00BF74E9" w14:paraId="4BE2D930" w14:textId="77777777" w:rsidTr="00770C82">
        <w:tc>
          <w:tcPr>
            <w:tcW w:w="5000" w:type="pct"/>
            <w:shd w:val="pct25" w:color="auto" w:fill="auto"/>
          </w:tcPr>
          <w:p w14:paraId="1F639F4C" w14:textId="77777777" w:rsidR="00486108" w:rsidRPr="00D32D37" w:rsidRDefault="003350A5" w:rsidP="00052B49">
            <w:pPr>
              <w:pStyle w:val="Heading2"/>
              <w:tabs>
                <w:tab w:val="left" w:pos="11985"/>
              </w:tabs>
              <w:spacing w:before="120" w:after="120"/>
              <w:rPr>
                <w:i/>
                <w:iCs w:val="0"/>
              </w:rPr>
            </w:pPr>
            <w:bookmarkStart w:id="36" w:name="_Prescriber_Calls"/>
            <w:bookmarkStart w:id="37" w:name="_Toc187303952"/>
            <w:bookmarkEnd w:id="36"/>
            <w:r>
              <w:rPr>
                <w:iCs w:val="0"/>
              </w:rPr>
              <w:t>Prescriber Call</w:t>
            </w:r>
            <w:r w:rsidR="00151FE7">
              <w:rPr>
                <w:iCs w:val="0"/>
              </w:rPr>
              <w:t>s</w:t>
            </w:r>
            <w:bookmarkEnd w:id="37"/>
          </w:p>
        </w:tc>
      </w:tr>
    </w:tbl>
    <w:p w14:paraId="58B2D137" w14:textId="77777777" w:rsidR="00790505" w:rsidRDefault="003350A5" w:rsidP="00665AEE">
      <w:pPr>
        <w:tabs>
          <w:tab w:val="left" w:pos="0"/>
          <w:tab w:val="left" w:pos="720"/>
          <w:tab w:val="left" w:pos="1440"/>
          <w:tab w:val="left" w:pos="2160"/>
          <w:tab w:val="left" w:pos="2880"/>
          <w:tab w:val="left" w:pos="3600"/>
          <w:tab w:val="left" w:pos="4320"/>
        </w:tabs>
        <w:autoSpaceDE w:val="0"/>
        <w:autoSpaceDN w:val="0"/>
        <w:adjustRightInd w:val="0"/>
        <w:rPr>
          <w:rFonts w:cs="Verdana"/>
        </w:rPr>
      </w:pPr>
      <w:r>
        <w:rPr>
          <w:rFonts w:cs="Verdana"/>
        </w:rPr>
        <w:t>Prescriber</w:t>
      </w:r>
      <w:r w:rsidRPr="003350A5">
        <w:rPr>
          <w:rFonts w:cs="Verdana"/>
        </w:rPr>
        <w:t xml:space="preserve">s may </w:t>
      </w:r>
      <w:bookmarkStart w:id="38" w:name="OLE_LINK5"/>
      <w:r w:rsidRPr="003350A5">
        <w:rPr>
          <w:rFonts w:cs="Verdana"/>
        </w:rPr>
        <w:t xml:space="preserve">call with questions </w:t>
      </w:r>
      <w:r w:rsidR="00151FE7">
        <w:rPr>
          <w:rFonts w:cs="Verdana"/>
        </w:rPr>
        <w:t>regarding</w:t>
      </w:r>
      <w:r w:rsidR="00151FE7" w:rsidRPr="003350A5">
        <w:rPr>
          <w:rFonts w:cs="Verdana"/>
        </w:rPr>
        <w:t xml:space="preserve"> </w:t>
      </w:r>
      <w:r w:rsidRPr="003350A5">
        <w:rPr>
          <w:rFonts w:cs="Verdana"/>
        </w:rPr>
        <w:t xml:space="preserve">a letter they have received from the </w:t>
      </w:r>
      <w:r w:rsidR="00077C79">
        <w:rPr>
          <w:rFonts w:cs="Verdana"/>
        </w:rPr>
        <w:t>Quality Prescription Services</w:t>
      </w:r>
      <w:r w:rsidR="00012A57" w:rsidRPr="003350A5">
        <w:rPr>
          <w:rFonts w:cs="Verdana"/>
        </w:rPr>
        <w:t xml:space="preserve"> </w:t>
      </w:r>
      <w:r w:rsidRPr="003350A5">
        <w:rPr>
          <w:rFonts w:cs="Verdana"/>
        </w:rPr>
        <w:t>Department</w:t>
      </w:r>
      <w:bookmarkEnd w:id="38"/>
      <w:r w:rsidRPr="003350A5">
        <w:rPr>
          <w:rFonts w:cs="Verdana"/>
        </w:rPr>
        <w:t xml:space="preserve">.  </w:t>
      </w:r>
    </w:p>
    <w:p w14:paraId="28599398" w14:textId="77777777" w:rsidR="00810425" w:rsidRDefault="00810425" w:rsidP="00665AEE">
      <w:pPr>
        <w:tabs>
          <w:tab w:val="left" w:pos="0"/>
          <w:tab w:val="left" w:pos="720"/>
          <w:tab w:val="left" w:pos="1440"/>
          <w:tab w:val="left" w:pos="2160"/>
          <w:tab w:val="left" w:pos="2880"/>
          <w:tab w:val="left" w:pos="3600"/>
          <w:tab w:val="left" w:pos="4320"/>
        </w:tabs>
        <w:autoSpaceDE w:val="0"/>
        <w:autoSpaceDN w:val="0"/>
        <w:adjustRightInd w:val="0"/>
        <w:rPr>
          <w:rFonts w:cs="Verdana"/>
        </w:rPr>
      </w:pPr>
    </w:p>
    <w:p w14:paraId="5F110F75" w14:textId="77777777" w:rsidR="00FC5E2F" w:rsidRDefault="00FC5E2F" w:rsidP="00665AEE">
      <w:r>
        <w:t>Refer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3"/>
        <w:gridCol w:w="9277"/>
      </w:tblGrid>
      <w:tr w:rsidR="00E943C8" w:rsidRPr="00A14ED6" w14:paraId="22B0E07F" w14:textId="77777777" w:rsidTr="00770C82">
        <w:tc>
          <w:tcPr>
            <w:tcW w:w="1418" w:type="pct"/>
            <w:shd w:val="pct12" w:color="auto" w:fill="auto"/>
          </w:tcPr>
          <w:p w14:paraId="2C8AEB99" w14:textId="5D08400F" w:rsidR="00E943C8" w:rsidRPr="00E943C8" w:rsidRDefault="00CA08FE" w:rsidP="00665AEE">
            <w:pPr>
              <w:jc w:val="center"/>
              <w:rPr>
                <w:b/>
              </w:rPr>
            </w:pPr>
            <w:r>
              <w:rPr>
                <w:b/>
              </w:rPr>
              <w:t>If…</w:t>
            </w:r>
          </w:p>
        </w:tc>
        <w:tc>
          <w:tcPr>
            <w:tcW w:w="3582" w:type="pct"/>
            <w:shd w:val="pct12" w:color="auto" w:fill="auto"/>
          </w:tcPr>
          <w:p w14:paraId="687D1C3B" w14:textId="208E5B3D" w:rsidR="00E943C8" w:rsidRPr="00E943C8" w:rsidRDefault="00CA08FE" w:rsidP="00665AEE">
            <w:pPr>
              <w:jc w:val="center"/>
              <w:rPr>
                <w:b/>
              </w:rPr>
            </w:pPr>
            <w:r>
              <w:rPr>
                <w:b/>
              </w:rPr>
              <w:t>Then</w:t>
            </w:r>
            <w:r w:rsidR="004116AE">
              <w:rPr>
                <w:b/>
              </w:rPr>
              <w:t xml:space="preserve"> advise the prescriber</w:t>
            </w:r>
            <w:r>
              <w:rPr>
                <w:b/>
              </w:rPr>
              <w:t>…</w:t>
            </w:r>
          </w:p>
        </w:tc>
      </w:tr>
      <w:tr w:rsidR="00E943C8" w:rsidRPr="00A14ED6" w14:paraId="6D88E8FB" w14:textId="77777777" w:rsidTr="00770C82">
        <w:tc>
          <w:tcPr>
            <w:tcW w:w="1418" w:type="pct"/>
          </w:tcPr>
          <w:p w14:paraId="76A1328A" w14:textId="77777777" w:rsidR="005075E9" w:rsidRPr="00A14ED6" w:rsidRDefault="00E943C8" w:rsidP="00665AEE">
            <w:pPr>
              <w:rPr>
                <w:b/>
              </w:rPr>
            </w:pPr>
            <w:r>
              <w:rPr>
                <w:b/>
              </w:rPr>
              <w:t>Calling for further information about a letter they received</w:t>
            </w:r>
          </w:p>
        </w:tc>
        <w:tc>
          <w:tcPr>
            <w:tcW w:w="3582" w:type="pct"/>
            <w:vMerge w:val="restart"/>
          </w:tcPr>
          <w:p w14:paraId="6703B6AF" w14:textId="7F23E7B0" w:rsidR="00E943C8" w:rsidRPr="001C30A8" w:rsidRDefault="00111319" w:rsidP="00665AEE">
            <w:pPr>
              <w:rPr>
                <w:b/>
              </w:rPr>
            </w:pPr>
            <w:r w:rsidRPr="001C30A8">
              <w:rPr>
                <w:noProof/>
                <w:color w:val="000000"/>
              </w:rPr>
              <w:drawing>
                <wp:inline distT="0" distB="0" distL="0" distR="0" wp14:anchorId="74A688E0" wp14:editId="0A447407">
                  <wp:extent cx="238125" cy="209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sidR="008C49C6" w:rsidRPr="001C30A8">
              <w:rPr>
                <w:noProof/>
                <w:color w:val="000000"/>
              </w:rPr>
              <w:t xml:space="preserve">  </w:t>
            </w:r>
            <w:r w:rsidR="00E943C8" w:rsidRPr="001C30A8">
              <w:rPr>
                <w:b/>
              </w:rPr>
              <w:t xml:space="preserve">There are </w:t>
            </w:r>
            <w:r w:rsidR="00C852EF" w:rsidRPr="001C30A8">
              <w:rPr>
                <w:b/>
              </w:rPr>
              <w:t>two</w:t>
            </w:r>
            <w:r w:rsidR="00E943C8" w:rsidRPr="001C30A8">
              <w:rPr>
                <w:b/>
              </w:rPr>
              <w:t xml:space="preserve"> (</w:t>
            </w:r>
            <w:r w:rsidR="00AD51B9" w:rsidRPr="001C30A8">
              <w:rPr>
                <w:b/>
              </w:rPr>
              <w:t>2</w:t>
            </w:r>
            <w:r w:rsidR="00E943C8" w:rsidRPr="001C30A8">
              <w:rPr>
                <w:b/>
              </w:rPr>
              <w:t>) Options:</w:t>
            </w:r>
            <w:r w:rsidR="006C20FA" w:rsidRPr="001C30A8">
              <w:rPr>
                <w:b/>
              </w:rPr>
              <w:t xml:space="preserve">  </w:t>
            </w:r>
          </w:p>
          <w:p w14:paraId="14844BB7" w14:textId="77777777" w:rsidR="008C49C6" w:rsidRPr="001C30A8" w:rsidRDefault="008C49C6" w:rsidP="00665AEE">
            <w:pPr>
              <w:rPr>
                <w:b/>
              </w:rPr>
            </w:pPr>
          </w:p>
          <w:p w14:paraId="325973CA" w14:textId="67CE1B3F" w:rsidR="00A03FCA" w:rsidRPr="00F64423" w:rsidRDefault="00A03FCA" w:rsidP="00770C82">
            <w:pPr>
              <w:pStyle w:val="ListParagraph"/>
              <w:numPr>
                <w:ilvl w:val="0"/>
                <w:numId w:val="45"/>
              </w:numPr>
            </w:pPr>
            <w:r w:rsidRPr="00F64423">
              <w:t>Call</w:t>
            </w:r>
            <w:r w:rsidR="00296468" w:rsidRPr="00F64423">
              <w:t xml:space="preserve"> </w:t>
            </w:r>
            <w:bookmarkStart w:id="39" w:name="OLE_LINK3"/>
            <w:r w:rsidR="005965F3" w:rsidRPr="00F64423">
              <w:rPr>
                <w:b/>
                <w:bCs/>
              </w:rPr>
              <w:t>(855) 222-4280</w:t>
            </w:r>
            <w:r w:rsidR="005965F3" w:rsidRPr="00F64423">
              <w:t xml:space="preserve"> </w:t>
            </w:r>
            <w:bookmarkEnd w:id="39"/>
            <w:r w:rsidRPr="00F64423">
              <w:t>and</w:t>
            </w:r>
            <w:r w:rsidR="00B562F1" w:rsidRPr="00F64423">
              <w:t xml:space="preserve"> leave </w:t>
            </w:r>
            <w:r w:rsidR="0068511E" w:rsidRPr="00F64423">
              <w:t xml:space="preserve">a message or request on </w:t>
            </w:r>
            <w:r w:rsidR="00296468" w:rsidRPr="00F64423">
              <w:t>voicemail</w:t>
            </w:r>
            <w:r w:rsidRPr="00F64423">
              <w:t>.</w:t>
            </w:r>
          </w:p>
          <w:p w14:paraId="2CBBCABA" w14:textId="5F65C214" w:rsidR="008C49C6" w:rsidRPr="001C30A8" w:rsidRDefault="00A03FCA" w:rsidP="00665AEE">
            <w:pPr>
              <w:ind w:left="360"/>
            </w:pPr>
            <w:r w:rsidRPr="001C30A8">
              <w:rPr>
                <w:b/>
                <w:bCs/>
              </w:rPr>
              <w:t>Result:</w:t>
            </w:r>
            <w:r w:rsidRPr="001C30A8">
              <w:t xml:space="preserve">  </w:t>
            </w:r>
            <w:r w:rsidR="00077C79" w:rsidRPr="001C30A8">
              <w:rPr>
                <w:rFonts w:cs="Verdana"/>
              </w:rPr>
              <w:t>Quality Prescription Services</w:t>
            </w:r>
            <w:r w:rsidR="0068511E" w:rsidRPr="001C30A8">
              <w:t xml:space="preserve"> department </w:t>
            </w:r>
            <w:r w:rsidR="00CA08FE">
              <w:t>will return the</w:t>
            </w:r>
            <w:r w:rsidR="0068511E" w:rsidRPr="001C30A8">
              <w:t xml:space="preserve"> call.</w:t>
            </w:r>
          </w:p>
          <w:p w14:paraId="3B5CF9D8" w14:textId="77777777" w:rsidR="008C49C6" w:rsidRPr="001C30A8" w:rsidRDefault="008C49C6" w:rsidP="00665AEE">
            <w:pPr>
              <w:ind w:left="360"/>
            </w:pPr>
          </w:p>
          <w:p w14:paraId="78E996C0" w14:textId="54CABBD6" w:rsidR="008C49C6" w:rsidRPr="00F64423" w:rsidRDefault="00A03FCA" w:rsidP="00770C82">
            <w:pPr>
              <w:pStyle w:val="ListParagraph"/>
              <w:numPr>
                <w:ilvl w:val="0"/>
                <w:numId w:val="45"/>
              </w:numPr>
            </w:pPr>
            <w:r w:rsidRPr="00F64423">
              <w:t xml:space="preserve">Fax Inquiries </w:t>
            </w:r>
            <w:r w:rsidR="008C49C6" w:rsidRPr="00F64423">
              <w:t>t</w:t>
            </w:r>
            <w:r w:rsidR="0068511E" w:rsidRPr="00F64423">
              <w:t xml:space="preserve">o the </w:t>
            </w:r>
            <w:r w:rsidR="00077C79" w:rsidRPr="00F64423">
              <w:rPr>
                <w:rFonts w:cs="Verdana"/>
              </w:rPr>
              <w:t>Quality Prescription Services</w:t>
            </w:r>
            <w:r w:rsidR="00A95C4F" w:rsidRPr="00F64423">
              <w:rPr>
                <w:rFonts w:cs="Verdana"/>
              </w:rPr>
              <w:t xml:space="preserve"> </w:t>
            </w:r>
            <w:r w:rsidR="0068511E" w:rsidRPr="00F64423">
              <w:t xml:space="preserve">department </w:t>
            </w:r>
            <w:r w:rsidR="00CB513C" w:rsidRPr="00F64423">
              <w:t xml:space="preserve">at </w:t>
            </w:r>
            <w:bookmarkStart w:id="40" w:name="OLE_LINK4"/>
            <w:r w:rsidR="00CB513C" w:rsidRPr="00F64423">
              <w:rPr>
                <w:b/>
                <w:bCs/>
              </w:rPr>
              <w:t>(8</w:t>
            </w:r>
            <w:r w:rsidR="005E300A" w:rsidRPr="00F64423">
              <w:rPr>
                <w:b/>
                <w:bCs/>
              </w:rPr>
              <w:t>44</w:t>
            </w:r>
            <w:r w:rsidR="00CB513C" w:rsidRPr="00F64423">
              <w:rPr>
                <w:b/>
                <w:bCs/>
              </w:rPr>
              <w:t xml:space="preserve">) </w:t>
            </w:r>
            <w:r w:rsidR="005E300A" w:rsidRPr="00F64423">
              <w:rPr>
                <w:b/>
                <w:bCs/>
              </w:rPr>
              <w:t>814</w:t>
            </w:r>
            <w:r w:rsidR="00CB513C" w:rsidRPr="00F64423">
              <w:rPr>
                <w:b/>
                <w:bCs/>
              </w:rPr>
              <w:t>-</w:t>
            </w:r>
            <w:r w:rsidR="005E300A" w:rsidRPr="00F64423">
              <w:rPr>
                <w:b/>
                <w:bCs/>
              </w:rPr>
              <w:t>2256</w:t>
            </w:r>
            <w:bookmarkEnd w:id="40"/>
            <w:r w:rsidR="00CB513C" w:rsidRPr="00F64423">
              <w:rPr>
                <w:b/>
                <w:bCs/>
              </w:rPr>
              <w:t>.</w:t>
            </w:r>
          </w:p>
          <w:p w14:paraId="7A6771E2" w14:textId="77777777" w:rsidR="005075E9" w:rsidRPr="00A14ED6" w:rsidRDefault="005075E9" w:rsidP="00665AEE"/>
        </w:tc>
      </w:tr>
      <w:tr w:rsidR="00E943C8" w:rsidRPr="00A14ED6" w14:paraId="24BDEDB6" w14:textId="77777777" w:rsidTr="00770C82">
        <w:tc>
          <w:tcPr>
            <w:tcW w:w="1418" w:type="pct"/>
          </w:tcPr>
          <w:p w14:paraId="385EC505" w14:textId="0BCE94B5" w:rsidR="005075E9" w:rsidRPr="0068511E" w:rsidRDefault="00335CFE" w:rsidP="00665AEE">
            <w:pPr>
              <w:rPr>
                <w:b/>
              </w:rPr>
            </w:pPr>
            <w:r w:rsidRPr="0068511E">
              <w:rPr>
                <w:rFonts w:cs="Verdana"/>
                <w:b/>
              </w:rPr>
              <w:t>Calling and</w:t>
            </w:r>
            <w:r w:rsidR="0068511E" w:rsidRPr="0068511E">
              <w:rPr>
                <w:rFonts w:cs="Verdana"/>
                <w:b/>
              </w:rPr>
              <w:t xml:space="preserve"> advising the member information they received is not a patient of theirs</w:t>
            </w:r>
          </w:p>
        </w:tc>
        <w:tc>
          <w:tcPr>
            <w:tcW w:w="3582" w:type="pct"/>
            <w:vMerge/>
          </w:tcPr>
          <w:p w14:paraId="26B91095" w14:textId="77777777" w:rsidR="00E943C8" w:rsidRPr="00A14ED6" w:rsidRDefault="00E943C8" w:rsidP="00665AEE"/>
        </w:tc>
      </w:tr>
      <w:tr w:rsidR="00E943C8" w:rsidRPr="00A14ED6" w14:paraId="2404F572" w14:textId="77777777" w:rsidTr="00770C82">
        <w:tc>
          <w:tcPr>
            <w:tcW w:w="1418" w:type="pct"/>
          </w:tcPr>
          <w:p w14:paraId="255520D5" w14:textId="77777777" w:rsidR="005075E9" w:rsidRPr="0068511E" w:rsidRDefault="0068511E" w:rsidP="00665AEE">
            <w:pPr>
              <w:rPr>
                <w:b/>
              </w:rPr>
            </w:pPr>
            <w:r w:rsidRPr="0068511E">
              <w:rPr>
                <w:rFonts w:cs="Verdana"/>
                <w:b/>
              </w:rPr>
              <w:t>Calling to inform us that the information we have for them is incorrect</w:t>
            </w:r>
          </w:p>
        </w:tc>
        <w:tc>
          <w:tcPr>
            <w:tcW w:w="3582" w:type="pct"/>
            <w:vMerge/>
          </w:tcPr>
          <w:p w14:paraId="4DD94A51" w14:textId="77777777" w:rsidR="00E943C8" w:rsidRPr="00A14ED6" w:rsidRDefault="00E943C8" w:rsidP="00665AEE"/>
        </w:tc>
      </w:tr>
      <w:tr w:rsidR="00E943C8" w:rsidRPr="00A14ED6" w14:paraId="5DFB7405" w14:textId="77777777" w:rsidTr="00770C82">
        <w:tc>
          <w:tcPr>
            <w:tcW w:w="1418" w:type="pct"/>
          </w:tcPr>
          <w:p w14:paraId="6D48DF18" w14:textId="77777777" w:rsidR="00E943C8" w:rsidRPr="0068511E" w:rsidRDefault="0068511E" w:rsidP="00665AEE">
            <w:pPr>
              <w:tabs>
                <w:tab w:val="left" w:pos="0"/>
                <w:tab w:val="left" w:pos="720"/>
                <w:tab w:val="left" w:pos="1440"/>
                <w:tab w:val="left" w:pos="2160"/>
                <w:tab w:val="left" w:pos="2880"/>
                <w:tab w:val="left" w:pos="3600"/>
                <w:tab w:val="left" w:pos="4320"/>
              </w:tabs>
              <w:autoSpaceDE w:val="0"/>
              <w:autoSpaceDN w:val="0"/>
              <w:adjustRightInd w:val="0"/>
              <w:rPr>
                <w:b/>
              </w:rPr>
            </w:pPr>
            <w:r w:rsidRPr="0068511E">
              <w:rPr>
                <w:rFonts w:cs="Verdana"/>
                <w:b/>
              </w:rPr>
              <w:t>Calling to advise the information was sent to the wrong prescriber (possibly similar names)</w:t>
            </w:r>
          </w:p>
        </w:tc>
        <w:tc>
          <w:tcPr>
            <w:tcW w:w="3582" w:type="pct"/>
            <w:vMerge/>
          </w:tcPr>
          <w:p w14:paraId="1FA37CE7" w14:textId="77777777" w:rsidR="00E943C8" w:rsidRPr="00A14ED6" w:rsidRDefault="00E943C8" w:rsidP="00665AEE"/>
        </w:tc>
      </w:tr>
    </w:tbl>
    <w:p w14:paraId="129ED64F" w14:textId="77777777" w:rsidR="006A7F60" w:rsidRDefault="006A7F60" w:rsidP="00F64423">
      <w:pPr>
        <w:jc w:val="right"/>
      </w:pPr>
    </w:p>
    <w:p w14:paraId="275293CF" w14:textId="0CFCC263" w:rsidR="00FA5ECD" w:rsidRDefault="00FA5ECD" w:rsidP="00770C82">
      <w:pPr>
        <w:jc w:val="right"/>
      </w:pPr>
      <w:hyperlink w:anchor="_top" w:history="1">
        <w:r w:rsidRPr="006421F7">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CellMar>
          <w:top w:w="72" w:type="dxa"/>
          <w:left w:w="115" w:type="dxa"/>
          <w:bottom w:w="72" w:type="dxa"/>
          <w:right w:w="115" w:type="dxa"/>
        </w:tblCellMar>
        <w:tblLook w:val="01E0" w:firstRow="1" w:lastRow="1" w:firstColumn="1" w:lastColumn="1" w:noHBand="0" w:noVBand="0"/>
      </w:tblPr>
      <w:tblGrid>
        <w:gridCol w:w="12950"/>
      </w:tblGrid>
      <w:tr w:rsidR="006A7F60" w:rsidRPr="00BF74E9" w14:paraId="7FF644FE" w14:textId="77777777" w:rsidTr="00770C82">
        <w:tc>
          <w:tcPr>
            <w:tcW w:w="5000" w:type="pct"/>
            <w:shd w:val="pct25" w:color="auto" w:fill="auto"/>
          </w:tcPr>
          <w:p w14:paraId="25FD42BE" w14:textId="77777777" w:rsidR="006A7F60" w:rsidRPr="00D32D37" w:rsidRDefault="006A7F60" w:rsidP="00052B49">
            <w:pPr>
              <w:pStyle w:val="Heading2"/>
              <w:tabs>
                <w:tab w:val="left" w:pos="11985"/>
              </w:tabs>
              <w:spacing w:before="120" w:after="120"/>
              <w:rPr>
                <w:i/>
                <w:iCs w:val="0"/>
              </w:rPr>
            </w:pPr>
            <w:bookmarkStart w:id="41" w:name="_Toc187303953"/>
            <w:r>
              <w:rPr>
                <w:iCs w:val="0"/>
              </w:rPr>
              <w:t>Member Calls</w:t>
            </w:r>
            <w:bookmarkEnd w:id="41"/>
          </w:p>
        </w:tc>
      </w:tr>
    </w:tbl>
    <w:p w14:paraId="25C1B98A" w14:textId="77777777" w:rsidR="00012A57" w:rsidRDefault="006F6D8E" w:rsidP="00665AEE">
      <w:r>
        <w:rPr>
          <w:rFonts w:cs="Verdana"/>
        </w:rPr>
        <w:t>Members</w:t>
      </w:r>
      <w:r w:rsidRPr="003350A5">
        <w:rPr>
          <w:rFonts w:cs="Verdana"/>
        </w:rPr>
        <w:t xml:space="preserve"> may call with questions </w:t>
      </w:r>
      <w:r>
        <w:rPr>
          <w:rFonts w:cs="Verdana"/>
        </w:rPr>
        <w:t>regarding</w:t>
      </w:r>
      <w:r w:rsidRPr="003350A5">
        <w:rPr>
          <w:rFonts w:cs="Verdana"/>
        </w:rPr>
        <w:t xml:space="preserve"> a letter they have received from the </w:t>
      </w:r>
      <w:r w:rsidR="00077C79">
        <w:rPr>
          <w:rFonts w:cs="Verdana"/>
        </w:rPr>
        <w:t>Quality Prescription Services</w:t>
      </w:r>
      <w:r w:rsidRPr="003350A5">
        <w:rPr>
          <w:rFonts w:cs="Verdana"/>
        </w:rPr>
        <w:t xml:space="preserve"> Department</w:t>
      </w:r>
      <w:r>
        <w:rPr>
          <w:rFonts w:cs="Verdana"/>
        </w:rPr>
        <w:t>.</w:t>
      </w:r>
    </w:p>
    <w:p w14:paraId="13F7A0F4" w14:textId="77777777" w:rsidR="006F6D8E" w:rsidRDefault="006F6D8E" w:rsidP="00665AEE"/>
    <w:p w14:paraId="1DE65E80" w14:textId="77777777" w:rsidR="00351F0B" w:rsidRPr="009B740A" w:rsidRDefault="00351F0B" w:rsidP="00665AEE">
      <w:r>
        <w:t>Refer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2"/>
        <w:gridCol w:w="9218"/>
      </w:tblGrid>
      <w:tr w:rsidR="00351F0B" w:rsidRPr="00A14ED6" w14:paraId="5F4320FA" w14:textId="77777777" w:rsidTr="00BE36CB">
        <w:tc>
          <w:tcPr>
            <w:tcW w:w="1441" w:type="pct"/>
            <w:shd w:val="pct12" w:color="auto" w:fill="auto"/>
          </w:tcPr>
          <w:p w14:paraId="29C40E45" w14:textId="5DD3647D" w:rsidR="00351F0B" w:rsidRDefault="00810425" w:rsidP="00665AEE">
            <w:pPr>
              <w:jc w:val="center"/>
              <w:rPr>
                <w:b/>
              </w:rPr>
            </w:pPr>
            <w:r>
              <w:rPr>
                <w:b/>
              </w:rPr>
              <w:t>If…</w:t>
            </w:r>
          </w:p>
        </w:tc>
        <w:tc>
          <w:tcPr>
            <w:tcW w:w="3559" w:type="pct"/>
            <w:shd w:val="pct12" w:color="auto" w:fill="auto"/>
          </w:tcPr>
          <w:p w14:paraId="616448A1" w14:textId="04A4A22C" w:rsidR="00351F0B" w:rsidRPr="00AC1F74" w:rsidRDefault="00810425" w:rsidP="00665AEE">
            <w:pPr>
              <w:jc w:val="center"/>
              <w:rPr>
                <w:rFonts w:cs="Verdana"/>
                <w:b/>
                <w:bCs/>
              </w:rPr>
            </w:pPr>
            <w:r>
              <w:rPr>
                <w:rFonts w:cs="Verdana"/>
                <w:b/>
                <w:bCs/>
              </w:rPr>
              <w:t>Then</w:t>
            </w:r>
            <w:r w:rsidR="00BB3AA6">
              <w:rPr>
                <w:rFonts w:cs="Verdana"/>
                <w:b/>
                <w:bCs/>
              </w:rPr>
              <w:t xml:space="preserve"> advise the member</w:t>
            </w:r>
            <w:r>
              <w:rPr>
                <w:rFonts w:cs="Verdana"/>
                <w:b/>
                <w:bCs/>
              </w:rPr>
              <w:t>…</w:t>
            </w:r>
          </w:p>
        </w:tc>
      </w:tr>
      <w:tr w:rsidR="006A7F60" w:rsidRPr="00A14ED6" w14:paraId="252CE398" w14:textId="77777777" w:rsidTr="00BE36CB">
        <w:tc>
          <w:tcPr>
            <w:tcW w:w="1441" w:type="pct"/>
          </w:tcPr>
          <w:p w14:paraId="2D550484" w14:textId="77777777" w:rsidR="006A7F60" w:rsidRPr="00A14ED6" w:rsidRDefault="006A7F60" w:rsidP="00665AEE">
            <w:pPr>
              <w:rPr>
                <w:b/>
              </w:rPr>
            </w:pPr>
            <w:r>
              <w:rPr>
                <w:b/>
              </w:rPr>
              <w:t>Calling for further information about a letter they received</w:t>
            </w:r>
          </w:p>
        </w:tc>
        <w:tc>
          <w:tcPr>
            <w:tcW w:w="3559" w:type="pct"/>
          </w:tcPr>
          <w:p w14:paraId="319B12CC" w14:textId="3AEE3259" w:rsidR="00DB2BC0" w:rsidRPr="00AA17A9" w:rsidRDefault="00BB3AA6" w:rsidP="00665AEE">
            <w:pPr>
              <w:rPr>
                <w:rFonts w:cs="Verdana"/>
              </w:rPr>
            </w:pPr>
            <w:r>
              <w:rPr>
                <w:rFonts w:cs="Verdana"/>
              </w:rPr>
              <w:t>P</w:t>
            </w:r>
            <w:r w:rsidR="006A7F60">
              <w:rPr>
                <w:rFonts w:cs="Verdana"/>
              </w:rPr>
              <w:t xml:space="preserve">er the Letter (P1) the member may either submit a response/question with the letter in the enclosed postage paid envelope </w:t>
            </w:r>
            <w:r w:rsidR="006A7F60" w:rsidRPr="00DE627E">
              <w:rPr>
                <w:rFonts w:cs="Verdana"/>
                <w:b/>
              </w:rPr>
              <w:t>OR</w:t>
            </w:r>
            <w:r w:rsidR="006A7F60">
              <w:rPr>
                <w:rFonts w:cs="Verdana"/>
              </w:rPr>
              <w:t xml:space="preserve"> </w:t>
            </w:r>
            <w:r w:rsidR="006A7F60">
              <w:rPr>
                <w:rFonts w:cs="Verdana"/>
                <w:b/>
              </w:rPr>
              <w:t>f</w:t>
            </w:r>
            <w:r w:rsidR="006A7F60" w:rsidRPr="00B04E6C">
              <w:rPr>
                <w:rFonts w:cs="Verdana"/>
                <w:b/>
              </w:rPr>
              <w:t>ax</w:t>
            </w:r>
            <w:r w:rsidR="006A7F60">
              <w:rPr>
                <w:rFonts w:cs="Verdana"/>
                <w:b/>
              </w:rPr>
              <w:t xml:space="preserve"> </w:t>
            </w:r>
            <w:r w:rsidR="006A7F60" w:rsidRPr="00DE627E">
              <w:rPr>
                <w:rFonts w:cs="Verdana"/>
              </w:rPr>
              <w:t>the response/question</w:t>
            </w:r>
            <w:r w:rsidR="006A7F60">
              <w:rPr>
                <w:rFonts w:cs="Verdana"/>
                <w:b/>
              </w:rPr>
              <w:t xml:space="preserve"> </w:t>
            </w:r>
            <w:r w:rsidR="006A7F60" w:rsidRPr="00DE627E">
              <w:rPr>
                <w:rFonts w:cs="Verdana"/>
              </w:rPr>
              <w:t>with a copy of the letter</w:t>
            </w:r>
            <w:r w:rsidR="006A7F60">
              <w:rPr>
                <w:rFonts w:cs="Verdana"/>
              </w:rPr>
              <w:t xml:space="preserve"> to</w:t>
            </w:r>
            <w:r w:rsidR="005965F3">
              <w:rPr>
                <w:rFonts w:cs="Verdana"/>
              </w:rPr>
              <w:t xml:space="preserve"> </w:t>
            </w:r>
            <w:r w:rsidR="005E300A" w:rsidRPr="00C852EF">
              <w:rPr>
                <w:b/>
                <w:bCs/>
              </w:rPr>
              <w:t>(844) 814-2256</w:t>
            </w:r>
            <w:r w:rsidR="006A7F60">
              <w:rPr>
                <w:rFonts w:cs="Verdana"/>
              </w:rPr>
              <w:t>.</w:t>
            </w:r>
          </w:p>
        </w:tc>
      </w:tr>
      <w:tr w:rsidR="006A7F60" w:rsidRPr="00A14ED6" w14:paraId="58522961" w14:textId="77777777" w:rsidTr="00BE36CB">
        <w:tc>
          <w:tcPr>
            <w:tcW w:w="1441" w:type="pct"/>
          </w:tcPr>
          <w:p w14:paraId="4623FCA2" w14:textId="4209D824" w:rsidR="006A7F60" w:rsidRDefault="00BE36CB" w:rsidP="00665AEE">
            <w:pPr>
              <w:rPr>
                <w:rFonts w:cs="Verdana"/>
                <w:b/>
              </w:rPr>
            </w:pPr>
            <w:proofErr w:type="gramStart"/>
            <w:r w:rsidRPr="00BE36CB">
              <w:rPr>
                <w:rFonts w:cs="Arial"/>
                <w:b/>
                <w:bCs/>
                <w:color w:val="001D35"/>
                <w:shd w:val="clear" w:color="auto" w:fill="FFFFFF"/>
              </w:rPr>
              <w:t>T</w:t>
            </w:r>
            <w:r w:rsidRPr="00BE36CB">
              <w:rPr>
                <w:rFonts w:cs="Arial"/>
                <w:b/>
                <w:bCs/>
                <w:color w:val="001D35"/>
                <w:shd w:val="clear" w:color="auto" w:fill="FFFFFF"/>
              </w:rPr>
              <w:t>hreatening</w:t>
            </w:r>
            <w:proofErr w:type="gramEnd"/>
            <w:r w:rsidR="00B8494F" w:rsidRPr="00BE36CB">
              <w:rPr>
                <w:rFonts w:cs="Verdana"/>
                <w:b/>
              </w:rPr>
              <w:t xml:space="preserve"> </w:t>
            </w:r>
            <w:r w:rsidR="00B8494F">
              <w:rPr>
                <w:rFonts w:cs="Verdana"/>
                <w:b/>
              </w:rPr>
              <w:t>to contact an Attorney or they feel that HIPAA Laws have been broken by disclosing drug information</w:t>
            </w:r>
          </w:p>
          <w:p w14:paraId="6D9FB874" w14:textId="77777777" w:rsidR="006A7F60" w:rsidRPr="0068511E" w:rsidRDefault="006A7F60" w:rsidP="00665AEE">
            <w:pPr>
              <w:rPr>
                <w:b/>
              </w:rPr>
            </w:pPr>
          </w:p>
        </w:tc>
        <w:tc>
          <w:tcPr>
            <w:tcW w:w="3559" w:type="pct"/>
          </w:tcPr>
          <w:p w14:paraId="38EFC1C2" w14:textId="44D139B7" w:rsidR="00B8494F" w:rsidRDefault="00BB3AA6" w:rsidP="00665AEE">
            <w:pPr>
              <w:autoSpaceDE w:val="0"/>
              <w:autoSpaceDN w:val="0"/>
              <w:adjustRightInd w:val="0"/>
              <w:rPr>
                <w:rFonts w:cs="Verdana"/>
              </w:rPr>
            </w:pPr>
            <w:r>
              <w:rPr>
                <w:rFonts w:cs="Verdana"/>
              </w:rPr>
              <w:t>A</w:t>
            </w:r>
            <w:r w:rsidR="00B8494F" w:rsidRPr="00840B1C">
              <w:rPr>
                <w:rFonts w:cs="Verdana"/>
              </w:rPr>
              <w:t xml:space="preserve">s part of its administration of the prescription drug benefits, the </w:t>
            </w:r>
            <w:r w:rsidR="00B8494F" w:rsidRPr="00706B92">
              <w:rPr>
                <w:rFonts w:cs="Verdana"/>
                <w:b/>
                <w:bCs/>
              </w:rPr>
              <w:t>plan</w:t>
            </w:r>
            <w:r w:rsidR="00B8494F" w:rsidRPr="00840B1C">
              <w:rPr>
                <w:rFonts w:cs="Verdana"/>
              </w:rPr>
              <w:t xml:space="preserve"> may disclose information about a member's prescription drug utilization to a treating prescriber or a </w:t>
            </w:r>
            <w:r w:rsidR="00B8494F" w:rsidRPr="00F04491">
              <w:rPr>
                <w:rFonts w:cs="Verdana"/>
              </w:rPr>
              <w:t xml:space="preserve">dispensing pharmacy.  </w:t>
            </w:r>
          </w:p>
          <w:p w14:paraId="60E8F2C3" w14:textId="77777777" w:rsidR="00B8494F" w:rsidRPr="00F04491" w:rsidRDefault="00B8494F" w:rsidP="00665AEE">
            <w:pPr>
              <w:autoSpaceDE w:val="0"/>
              <w:autoSpaceDN w:val="0"/>
              <w:adjustRightInd w:val="0"/>
              <w:rPr>
                <w:b/>
                <w:bCs/>
              </w:rPr>
            </w:pPr>
            <w:r w:rsidRPr="00F04491">
              <w:rPr>
                <w:rFonts w:cs="Verdana"/>
              </w:rPr>
              <w:t xml:space="preserve">This information is available in </w:t>
            </w:r>
            <w:r>
              <w:rPr>
                <w:rFonts w:cs="Verdana"/>
              </w:rPr>
              <w:t xml:space="preserve">the </w:t>
            </w:r>
            <w:r w:rsidRPr="00F04491">
              <w:t>Benefit Plan brochure</w:t>
            </w:r>
            <w:r w:rsidRPr="00CB513C">
              <w:t xml:space="preserve">. </w:t>
            </w:r>
            <w:r w:rsidRPr="00F04491">
              <w:rPr>
                <w:b/>
                <w:bCs/>
              </w:rPr>
              <w:t xml:space="preserve">How this Plan works </w:t>
            </w:r>
          </w:p>
          <w:p w14:paraId="63B60106" w14:textId="29A009C8" w:rsidR="006A7F60" w:rsidRPr="00A14ED6" w:rsidRDefault="00810425" w:rsidP="00665AEE">
            <w:pPr>
              <w:numPr>
                <w:ilvl w:val="0"/>
                <w:numId w:val="4"/>
              </w:numPr>
              <w:autoSpaceDE w:val="0"/>
              <w:autoSpaceDN w:val="0"/>
              <w:adjustRightInd w:val="0"/>
            </w:pPr>
            <w:r>
              <w:rPr>
                <w:bCs/>
              </w:rPr>
              <w:t>The member’s</w:t>
            </w:r>
            <w:r w:rsidR="00B8494F" w:rsidRPr="00F04491">
              <w:rPr>
                <w:bCs/>
              </w:rPr>
              <w:t xml:space="preserve"> medical and</w:t>
            </w:r>
            <w:r w:rsidR="0012291D">
              <w:rPr>
                <w:bCs/>
              </w:rPr>
              <w:t xml:space="preserve"> prescription</w:t>
            </w:r>
            <w:r w:rsidR="00B8494F" w:rsidRPr="00F04491">
              <w:rPr>
                <w:bCs/>
              </w:rPr>
              <w:t xml:space="preserve"> claims records are confidential</w:t>
            </w:r>
            <w:r w:rsidR="00B8494F" w:rsidRPr="00F04491">
              <w:rPr>
                <w:rFonts w:cs="Verdana"/>
              </w:rPr>
              <w:t xml:space="preserve">. </w:t>
            </w:r>
          </w:p>
        </w:tc>
      </w:tr>
      <w:tr w:rsidR="006A7F60" w:rsidRPr="00A14ED6" w14:paraId="25D5D2AB" w14:textId="77777777" w:rsidTr="00BE36CB">
        <w:tc>
          <w:tcPr>
            <w:tcW w:w="1441" w:type="pct"/>
          </w:tcPr>
          <w:p w14:paraId="630A6526" w14:textId="77777777" w:rsidR="006A7F60" w:rsidRPr="0068511E" w:rsidRDefault="006A7F60" w:rsidP="00665AEE">
            <w:pPr>
              <w:rPr>
                <w:b/>
              </w:rPr>
            </w:pPr>
            <w:r w:rsidRPr="0068511E">
              <w:rPr>
                <w:rFonts w:cs="Verdana"/>
                <w:b/>
              </w:rPr>
              <w:t>Calling to i</w:t>
            </w:r>
            <w:r w:rsidR="00AF1C2D">
              <w:rPr>
                <w:rFonts w:cs="Verdana"/>
                <w:b/>
              </w:rPr>
              <w:t>nquire which prescribers were sent letters</w:t>
            </w:r>
          </w:p>
        </w:tc>
        <w:tc>
          <w:tcPr>
            <w:tcW w:w="3559" w:type="pct"/>
          </w:tcPr>
          <w:p w14:paraId="7DC26627" w14:textId="60403F27" w:rsidR="00DB2BC0" w:rsidRPr="00A14ED6" w:rsidRDefault="00BB3AA6" w:rsidP="00665AEE">
            <w:r>
              <w:rPr>
                <w:rFonts w:cs="Verdana"/>
              </w:rPr>
              <w:t>T</w:t>
            </w:r>
            <w:r w:rsidR="00AF1C2D" w:rsidRPr="00840B1C">
              <w:rPr>
                <w:rFonts w:cs="Verdana"/>
              </w:rPr>
              <w:t xml:space="preserve">he </w:t>
            </w:r>
            <w:r w:rsidR="00077C79">
              <w:rPr>
                <w:rFonts w:cs="Verdana"/>
              </w:rPr>
              <w:t>QPS</w:t>
            </w:r>
            <w:r w:rsidR="00AF1C2D" w:rsidRPr="00840B1C">
              <w:rPr>
                <w:rFonts w:cs="Verdana"/>
              </w:rPr>
              <w:t xml:space="preserve"> </w:t>
            </w:r>
            <w:r w:rsidR="00AF1C2D">
              <w:rPr>
                <w:rFonts w:cs="Verdana"/>
              </w:rPr>
              <w:t>P</w:t>
            </w:r>
            <w:r w:rsidR="00AF1C2D" w:rsidRPr="00840B1C">
              <w:rPr>
                <w:rFonts w:cs="Verdana"/>
              </w:rPr>
              <w:t>rogram sen</w:t>
            </w:r>
            <w:r w:rsidR="00AF1C2D">
              <w:rPr>
                <w:rFonts w:cs="Verdana"/>
              </w:rPr>
              <w:t>ds</w:t>
            </w:r>
            <w:r w:rsidR="00AF1C2D" w:rsidRPr="00840B1C">
              <w:rPr>
                <w:rFonts w:cs="Verdana"/>
              </w:rPr>
              <w:t xml:space="preserve"> letters to any p</w:t>
            </w:r>
            <w:r w:rsidR="00AF1C2D">
              <w:rPr>
                <w:rFonts w:cs="Verdana"/>
              </w:rPr>
              <w:t>ractitioners</w:t>
            </w:r>
            <w:r w:rsidR="00AF1C2D" w:rsidRPr="00840B1C">
              <w:rPr>
                <w:rFonts w:cs="Verdana"/>
              </w:rPr>
              <w:t xml:space="preserve"> that have prescribed medication </w:t>
            </w:r>
            <w:r w:rsidR="00AF1C2D">
              <w:rPr>
                <w:rFonts w:cs="Verdana"/>
              </w:rPr>
              <w:t xml:space="preserve">in </w:t>
            </w:r>
            <w:r w:rsidR="00AF1C2D" w:rsidRPr="00840B1C">
              <w:rPr>
                <w:rFonts w:cs="Verdana"/>
              </w:rPr>
              <w:t xml:space="preserve">the last </w:t>
            </w:r>
            <w:r w:rsidR="00AF1C2D">
              <w:rPr>
                <w:rFonts w:cs="Verdana"/>
              </w:rPr>
              <w:t>four</w:t>
            </w:r>
            <w:r w:rsidR="00AF1C2D" w:rsidRPr="00840B1C">
              <w:rPr>
                <w:rFonts w:cs="Verdana"/>
              </w:rPr>
              <w:t xml:space="preserve"> month</w:t>
            </w:r>
            <w:r w:rsidR="00AF1C2D">
              <w:rPr>
                <w:rFonts w:cs="Verdana"/>
              </w:rPr>
              <w:t>s.</w:t>
            </w:r>
          </w:p>
        </w:tc>
      </w:tr>
      <w:tr w:rsidR="006A7F60" w:rsidRPr="00A14ED6" w14:paraId="19ED4EE7" w14:textId="77777777" w:rsidTr="00BE36CB">
        <w:tc>
          <w:tcPr>
            <w:tcW w:w="1441" w:type="pct"/>
          </w:tcPr>
          <w:p w14:paraId="16FF9E33" w14:textId="77777777" w:rsidR="006A7F60" w:rsidRPr="0068511E" w:rsidRDefault="006A7F60" w:rsidP="00665AEE">
            <w:pPr>
              <w:tabs>
                <w:tab w:val="left" w:pos="0"/>
                <w:tab w:val="left" w:pos="720"/>
                <w:tab w:val="left" w:pos="1440"/>
                <w:tab w:val="left" w:pos="2160"/>
                <w:tab w:val="left" w:pos="2880"/>
                <w:tab w:val="left" w:pos="3600"/>
                <w:tab w:val="left" w:pos="4320"/>
              </w:tabs>
              <w:autoSpaceDE w:val="0"/>
              <w:autoSpaceDN w:val="0"/>
              <w:adjustRightInd w:val="0"/>
              <w:rPr>
                <w:b/>
              </w:rPr>
            </w:pPr>
            <w:r w:rsidRPr="0068511E">
              <w:rPr>
                <w:rFonts w:cs="Verdana"/>
                <w:b/>
              </w:rPr>
              <w:t>Calling to</w:t>
            </w:r>
            <w:r w:rsidR="00AF1C2D">
              <w:rPr>
                <w:rFonts w:cs="Verdana"/>
                <w:b/>
              </w:rPr>
              <w:t xml:space="preserve"> inquire about the determination </w:t>
            </w:r>
            <w:r w:rsidR="00AA17A9">
              <w:rPr>
                <w:rFonts w:cs="Verdana"/>
                <w:b/>
              </w:rPr>
              <w:t>for</w:t>
            </w:r>
            <w:r w:rsidR="00AF1C2D">
              <w:rPr>
                <w:rFonts w:cs="Verdana"/>
                <w:b/>
              </w:rPr>
              <w:t xml:space="preserve"> medical necessity</w:t>
            </w:r>
          </w:p>
        </w:tc>
        <w:tc>
          <w:tcPr>
            <w:tcW w:w="3559" w:type="pct"/>
          </w:tcPr>
          <w:p w14:paraId="6764C738" w14:textId="1BC3AB7D" w:rsidR="006A7F60" w:rsidRDefault="00BB3AA6" w:rsidP="00665AEE">
            <w:pPr>
              <w:rPr>
                <w:bCs/>
              </w:rPr>
            </w:pPr>
            <w:r>
              <w:rPr>
                <w:bCs/>
              </w:rPr>
              <w:t>E</w:t>
            </w:r>
            <w:r w:rsidR="006F6D8E">
              <w:rPr>
                <w:bCs/>
              </w:rPr>
              <w:t>ven though</w:t>
            </w:r>
            <w:r w:rsidR="00AF1C2D" w:rsidRPr="007612FA">
              <w:rPr>
                <w:bCs/>
              </w:rPr>
              <w:t xml:space="preserve"> covered physicians, hospitals, or other professional or facility providers </w:t>
            </w:r>
            <w:r w:rsidR="007C2AF1">
              <w:rPr>
                <w:bCs/>
              </w:rPr>
              <w:t>have</w:t>
            </w:r>
            <w:r w:rsidR="00AF1C2D" w:rsidRPr="007612FA">
              <w:rPr>
                <w:bCs/>
              </w:rPr>
              <w:t xml:space="preserve"> prescribed, recommended, or approved a service or supply does not, in itself, make it medically necessary or covered under this Plan.</w:t>
            </w:r>
          </w:p>
          <w:p w14:paraId="203B8E21" w14:textId="77777777" w:rsidR="00AF1C2D" w:rsidRDefault="00AF1C2D" w:rsidP="00665AEE">
            <w:pPr>
              <w:numPr>
                <w:ilvl w:val="0"/>
                <w:numId w:val="4"/>
              </w:numPr>
              <w:rPr>
                <w:rFonts w:cs="Arial"/>
                <w:color w:val="000000"/>
              </w:rPr>
            </w:pPr>
            <w:r w:rsidRPr="005325EA">
              <w:rPr>
                <w:rFonts w:cs="Arial"/>
                <w:color w:val="000000"/>
              </w:rPr>
              <w:t>Th</w:t>
            </w:r>
            <w:r>
              <w:rPr>
                <w:rFonts w:cs="Arial"/>
                <w:color w:val="000000"/>
              </w:rPr>
              <w:t>e</w:t>
            </w:r>
            <w:r w:rsidRPr="005325EA">
              <w:rPr>
                <w:rFonts w:cs="Arial"/>
                <w:color w:val="000000"/>
              </w:rPr>
              <w:t xml:space="preserve"> decision </w:t>
            </w:r>
            <w:r>
              <w:rPr>
                <w:rFonts w:cs="Arial"/>
                <w:color w:val="000000"/>
              </w:rPr>
              <w:t xml:space="preserve">is </w:t>
            </w:r>
            <w:r w:rsidRPr="005325EA">
              <w:rPr>
                <w:rFonts w:cs="Arial"/>
                <w:color w:val="000000"/>
              </w:rPr>
              <w:t xml:space="preserve">based on the information currently available to us, which may include information provided by </w:t>
            </w:r>
            <w:r>
              <w:rPr>
                <w:rFonts w:cs="Arial"/>
                <w:color w:val="000000"/>
              </w:rPr>
              <w:t>the</w:t>
            </w:r>
            <w:r w:rsidRPr="005325EA">
              <w:rPr>
                <w:rFonts w:cs="Arial"/>
                <w:color w:val="000000"/>
              </w:rPr>
              <w:t xml:space="preserve"> practitioner. </w:t>
            </w:r>
          </w:p>
          <w:p w14:paraId="4C13428F" w14:textId="3C96989A" w:rsidR="00DB2BC0" w:rsidRPr="00810425" w:rsidRDefault="00AF1C2D" w:rsidP="00770C82">
            <w:pPr>
              <w:numPr>
                <w:ilvl w:val="1"/>
                <w:numId w:val="4"/>
              </w:numPr>
            </w:pPr>
            <w:r>
              <w:rPr>
                <w:rFonts w:cs="Arial"/>
                <w:color w:val="000000"/>
              </w:rPr>
              <w:t>R</w:t>
            </w:r>
            <w:r w:rsidRPr="005325EA">
              <w:rPr>
                <w:rFonts w:cs="Arial"/>
                <w:color w:val="000000"/>
              </w:rPr>
              <w:t>efer to the definitions of terms section in the</w:t>
            </w:r>
            <w:r w:rsidRPr="002F209E">
              <w:rPr>
                <w:rFonts w:cs="Arial"/>
              </w:rPr>
              <w:t xml:space="preserve"> Benefit Plan brochure </w:t>
            </w:r>
            <w:r w:rsidRPr="005325EA">
              <w:rPr>
                <w:rFonts w:cs="Arial"/>
                <w:color w:val="000000"/>
              </w:rPr>
              <w:t>for the Plan's definition of medical necessity.</w:t>
            </w:r>
          </w:p>
        </w:tc>
      </w:tr>
      <w:tr w:rsidR="006F6D8E" w:rsidRPr="00A14ED6" w14:paraId="4293F001" w14:textId="77777777" w:rsidTr="00BE36CB">
        <w:tc>
          <w:tcPr>
            <w:tcW w:w="1441" w:type="pct"/>
          </w:tcPr>
          <w:p w14:paraId="3FF8BD6C" w14:textId="77777777" w:rsidR="006F6D8E" w:rsidRPr="0068511E" w:rsidRDefault="00DB2BC0" w:rsidP="00665AEE">
            <w:pPr>
              <w:tabs>
                <w:tab w:val="left" w:pos="0"/>
                <w:tab w:val="left" w:pos="720"/>
                <w:tab w:val="left" w:pos="1440"/>
                <w:tab w:val="left" w:pos="2160"/>
                <w:tab w:val="left" w:pos="2880"/>
                <w:tab w:val="left" w:pos="3600"/>
                <w:tab w:val="left" w:pos="4320"/>
              </w:tabs>
              <w:autoSpaceDE w:val="0"/>
              <w:autoSpaceDN w:val="0"/>
              <w:adjustRightInd w:val="0"/>
              <w:rPr>
                <w:rFonts w:cs="Verdana"/>
                <w:b/>
              </w:rPr>
            </w:pPr>
            <w:r>
              <w:rPr>
                <w:rFonts w:cs="Verdana"/>
                <w:b/>
              </w:rPr>
              <w:t>Calling to inquire about CVS Caremark being unable to dispense certain medication(s) at this time</w:t>
            </w:r>
          </w:p>
        </w:tc>
        <w:tc>
          <w:tcPr>
            <w:tcW w:w="3559" w:type="pct"/>
          </w:tcPr>
          <w:p w14:paraId="4487B957" w14:textId="78691CA4" w:rsidR="00DB2BC0" w:rsidRDefault="00BB3AA6" w:rsidP="00665AEE">
            <w:pPr>
              <w:rPr>
                <w:rFonts w:cs="Arial"/>
                <w:color w:val="000000"/>
              </w:rPr>
            </w:pPr>
            <w:r>
              <w:rPr>
                <w:rFonts w:cs="Arial"/>
                <w:color w:val="000000"/>
              </w:rPr>
              <w:t>A</w:t>
            </w:r>
            <w:r w:rsidR="006F6D8E" w:rsidRPr="007612FA">
              <w:rPr>
                <w:rFonts w:cs="Arial"/>
                <w:color w:val="000000"/>
              </w:rPr>
              <w:t xml:space="preserve"> drug safety review has been initiated</w:t>
            </w:r>
            <w:r w:rsidR="00DB2BC0">
              <w:rPr>
                <w:rFonts w:cs="Arial"/>
                <w:color w:val="000000"/>
              </w:rPr>
              <w:t>.</w:t>
            </w:r>
          </w:p>
          <w:p w14:paraId="25DE2808" w14:textId="77777777" w:rsidR="00DB2BC0" w:rsidRPr="00AA17A9" w:rsidRDefault="00DB2BC0" w:rsidP="00665AEE">
            <w:pPr>
              <w:numPr>
                <w:ilvl w:val="0"/>
                <w:numId w:val="4"/>
              </w:numPr>
              <w:rPr>
                <w:bCs/>
              </w:rPr>
            </w:pPr>
            <w:r>
              <w:rPr>
                <w:rFonts w:cs="Arial"/>
                <w:color w:val="000000"/>
              </w:rPr>
              <w:t>To complete our review, w</w:t>
            </w:r>
            <w:r w:rsidR="006F6D8E" w:rsidRPr="007612FA">
              <w:rPr>
                <w:rFonts w:cs="Arial"/>
                <w:color w:val="000000"/>
              </w:rPr>
              <w:t xml:space="preserve">e are requesting additional information from </w:t>
            </w:r>
            <w:r>
              <w:rPr>
                <w:rFonts w:cs="Arial"/>
                <w:color w:val="000000"/>
              </w:rPr>
              <w:t>the</w:t>
            </w:r>
            <w:r w:rsidR="006F6D8E" w:rsidRPr="007612FA">
              <w:rPr>
                <w:rFonts w:cs="Arial"/>
                <w:color w:val="000000"/>
              </w:rPr>
              <w:t xml:space="preserve"> physician.</w:t>
            </w:r>
            <w:r w:rsidR="006F6D8E" w:rsidRPr="007612FA">
              <w:rPr>
                <w:rFonts w:cs="Arial"/>
              </w:rPr>
              <w:t xml:space="preserve"> </w:t>
            </w:r>
          </w:p>
          <w:p w14:paraId="56B2842F" w14:textId="77777777" w:rsidR="00DB2BC0" w:rsidRPr="00706B92" w:rsidRDefault="006F6D8E" w:rsidP="00665AEE">
            <w:pPr>
              <w:numPr>
                <w:ilvl w:val="0"/>
                <w:numId w:val="4"/>
              </w:numPr>
              <w:rPr>
                <w:bCs/>
              </w:rPr>
            </w:pPr>
            <w:r w:rsidRPr="007612FA">
              <w:rPr>
                <w:rFonts w:cs="Arial"/>
                <w:color w:val="000000"/>
              </w:rPr>
              <w:t>Once we have received the requested information, we will contact</w:t>
            </w:r>
            <w:r w:rsidR="00DB2BC0">
              <w:rPr>
                <w:rFonts w:cs="Arial"/>
                <w:color w:val="000000"/>
              </w:rPr>
              <w:t xml:space="preserve"> the member</w:t>
            </w:r>
            <w:r w:rsidRPr="007612FA">
              <w:rPr>
                <w:rFonts w:cs="Arial"/>
                <w:color w:val="000000"/>
              </w:rPr>
              <w:t xml:space="preserve"> with the results of our review. </w:t>
            </w:r>
          </w:p>
          <w:p w14:paraId="1985F1A4" w14:textId="77777777" w:rsidR="00DB2BC0" w:rsidRDefault="006F6D8E" w:rsidP="00665AEE">
            <w:pPr>
              <w:numPr>
                <w:ilvl w:val="0"/>
                <w:numId w:val="4"/>
              </w:numPr>
              <w:rPr>
                <w:bCs/>
              </w:rPr>
            </w:pPr>
            <w:r w:rsidRPr="007612FA">
              <w:rPr>
                <w:rFonts w:cs="Arial"/>
                <w:color w:val="000000"/>
              </w:rPr>
              <w:t xml:space="preserve">If no additional information is received within </w:t>
            </w:r>
            <w:r w:rsidRPr="007612FA">
              <w:rPr>
                <w:rFonts w:cs="Arial"/>
                <w:b/>
                <w:bCs/>
                <w:color w:val="000000"/>
              </w:rPr>
              <w:t xml:space="preserve">60 </w:t>
            </w:r>
            <w:r w:rsidRPr="007612FA">
              <w:rPr>
                <w:rFonts w:cs="Arial"/>
                <w:color w:val="000000"/>
              </w:rPr>
              <w:t>days, we will make our benefit decision based on the information at hand.</w:t>
            </w:r>
          </w:p>
        </w:tc>
      </w:tr>
      <w:tr w:rsidR="006F6D8E" w:rsidRPr="00A14ED6" w14:paraId="5E762B81" w14:textId="77777777" w:rsidTr="00BE36CB">
        <w:tc>
          <w:tcPr>
            <w:tcW w:w="1441" w:type="pct"/>
          </w:tcPr>
          <w:p w14:paraId="406B1E85" w14:textId="77777777" w:rsidR="006F6D8E" w:rsidRPr="0068511E" w:rsidRDefault="00EC66DA" w:rsidP="00665AEE">
            <w:pPr>
              <w:tabs>
                <w:tab w:val="left" w:pos="0"/>
                <w:tab w:val="left" w:pos="720"/>
                <w:tab w:val="left" w:pos="1440"/>
                <w:tab w:val="left" w:pos="2160"/>
                <w:tab w:val="left" w:pos="2880"/>
                <w:tab w:val="left" w:pos="3600"/>
                <w:tab w:val="left" w:pos="4320"/>
              </w:tabs>
              <w:autoSpaceDE w:val="0"/>
              <w:autoSpaceDN w:val="0"/>
              <w:adjustRightInd w:val="0"/>
              <w:rPr>
                <w:rFonts w:cs="Verdana"/>
                <w:b/>
              </w:rPr>
            </w:pPr>
            <w:r>
              <w:rPr>
                <w:rFonts w:cs="Verdana"/>
                <w:b/>
              </w:rPr>
              <w:t>Calling about possible drug abuse</w:t>
            </w:r>
          </w:p>
        </w:tc>
        <w:tc>
          <w:tcPr>
            <w:tcW w:w="3559" w:type="pct"/>
          </w:tcPr>
          <w:p w14:paraId="687EAB15" w14:textId="4630BC42" w:rsidR="006F6D8E" w:rsidRDefault="00BB3AA6" w:rsidP="00665AEE">
            <w:pPr>
              <w:rPr>
                <w:bCs/>
              </w:rPr>
            </w:pPr>
            <w:r>
              <w:rPr>
                <w:rFonts w:cs="Arial"/>
                <w:color w:val="000000"/>
              </w:rPr>
              <w:t>F</w:t>
            </w:r>
            <w:r w:rsidR="006F6D8E" w:rsidRPr="007612FA">
              <w:rPr>
                <w:rFonts w:cs="Arial"/>
                <w:color w:val="000000"/>
              </w:rPr>
              <w:t xml:space="preserve">or safety, our medical consultant will attempt to reach </w:t>
            </w:r>
            <w:r w:rsidR="00EC66DA">
              <w:rPr>
                <w:rFonts w:cs="Arial"/>
                <w:color w:val="000000"/>
              </w:rPr>
              <w:t xml:space="preserve">the </w:t>
            </w:r>
            <w:r w:rsidR="006F6D8E" w:rsidRPr="007612FA">
              <w:rPr>
                <w:rFonts w:cs="Arial"/>
                <w:color w:val="000000"/>
              </w:rPr>
              <w:t xml:space="preserve">practitioner to obtain information that would provide </w:t>
            </w:r>
            <w:r w:rsidR="00C66518" w:rsidRPr="007612FA">
              <w:rPr>
                <w:rFonts w:cs="Arial"/>
                <w:color w:val="000000"/>
              </w:rPr>
              <w:t>medical</w:t>
            </w:r>
            <w:r w:rsidR="006F6D8E" w:rsidRPr="007612FA">
              <w:rPr>
                <w:rFonts w:cs="Arial"/>
                <w:color w:val="000000"/>
              </w:rPr>
              <w:t xml:space="preserve"> justification for </w:t>
            </w:r>
            <w:r w:rsidR="00335CFE" w:rsidRPr="007612FA">
              <w:rPr>
                <w:rFonts w:cs="Arial"/>
                <w:color w:val="000000"/>
              </w:rPr>
              <w:t>the continuation</w:t>
            </w:r>
            <w:r w:rsidR="006F6D8E" w:rsidRPr="007612FA">
              <w:rPr>
                <w:rFonts w:cs="Arial"/>
                <w:color w:val="000000"/>
              </w:rPr>
              <w:t xml:space="preserve"> of the drug(s) of concern at current dosages.</w:t>
            </w:r>
          </w:p>
        </w:tc>
      </w:tr>
      <w:tr w:rsidR="00EC66DA" w:rsidRPr="00A14ED6" w14:paraId="606E2DDC" w14:textId="77777777" w:rsidTr="00BE36CB">
        <w:tc>
          <w:tcPr>
            <w:tcW w:w="1441" w:type="pct"/>
          </w:tcPr>
          <w:p w14:paraId="766FDCC3" w14:textId="77777777" w:rsidR="00EC66DA" w:rsidRDefault="00EC66DA" w:rsidP="00665AEE">
            <w:pPr>
              <w:tabs>
                <w:tab w:val="left" w:pos="0"/>
                <w:tab w:val="left" w:pos="720"/>
                <w:tab w:val="left" w:pos="1440"/>
                <w:tab w:val="left" w:pos="2160"/>
                <w:tab w:val="left" w:pos="2880"/>
                <w:tab w:val="left" w:pos="3600"/>
                <w:tab w:val="left" w:pos="4320"/>
              </w:tabs>
              <w:autoSpaceDE w:val="0"/>
              <w:autoSpaceDN w:val="0"/>
              <w:adjustRightInd w:val="0"/>
              <w:rPr>
                <w:rFonts w:cs="Verdana"/>
                <w:b/>
              </w:rPr>
            </w:pPr>
            <w:r>
              <w:rPr>
                <w:rFonts w:cs="Verdana"/>
                <w:b/>
              </w:rPr>
              <w:t>Calling to inquire about treatment from multiple doctors</w:t>
            </w:r>
          </w:p>
          <w:p w14:paraId="3C750A12" w14:textId="77777777" w:rsidR="00EC66DA" w:rsidRDefault="00EC66DA" w:rsidP="00665AEE">
            <w:pPr>
              <w:tabs>
                <w:tab w:val="left" w:pos="0"/>
                <w:tab w:val="left" w:pos="720"/>
                <w:tab w:val="left" w:pos="1440"/>
                <w:tab w:val="left" w:pos="2160"/>
                <w:tab w:val="left" w:pos="2880"/>
                <w:tab w:val="left" w:pos="3600"/>
                <w:tab w:val="left" w:pos="4320"/>
              </w:tabs>
              <w:autoSpaceDE w:val="0"/>
              <w:autoSpaceDN w:val="0"/>
              <w:adjustRightInd w:val="0"/>
              <w:rPr>
                <w:rFonts w:cs="Verdana"/>
                <w:b/>
              </w:rPr>
            </w:pPr>
          </w:p>
        </w:tc>
        <w:tc>
          <w:tcPr>
            <w:tcW w:w="3559" w:type="pct"/>
          </w:tcPr>
          <w:p w14:paraId="7110174C" w14:textId="1A0AB43A" w:rsidR="00EC66DA" w:rsidRDefault="00EC66DA" w:rsidP="00665AEE">
            <w:pPr>
              <w:rPr>
                <w:rFonts w:cs="Arial"/>
              </w:rPr>
            </w:pPr>
            <w:r w:rsidRPr="007612FA">
              <w:rPr>
                <w:rFonts w:cs="Arial"/>
              </w:rPr>
              <w:t xml:space="preserve">Receiving controlled substances from multiple </w:t>
            </w:r>
            <w:r w:rsidR="007D1744" w:rsidRPr="007612FA">
              <w:rPr>
                <w:rFonts w:cs="Arial"/>
              </w:rPr>
              <w:t>sources</w:t>
            </w:r>
            <w:r w:rsidRPr="007612FA">
              <w:rPr>
                <w:rFonts w:cs="Arial"/>
              </w:rPr>
              <w:t xml:space="preserve"> may pose health and safety risks w</w:t>
            </w:r>
            <w:r>
              <w:rPr>
                <w:rFonts w:cs="Arial"/>
              </w:rPr>
              <w:t xml:space="preserve">hen practitioners are unaware. </w:t>
            </w:r>
          </w:p>
          <w:p w14:paraId="115AB8BF" w14:textId="77777777" w:rsidR="00EC66DA" w:rsidRPr="007612FA" w:rsidRDefault="00EC66DA" w:rsidP="00665AEE">
            <w:pPr>
              <w:numPr>
                <w:ilvl w:val="0"/>
                <w:numId w:val="40"/>
              </w:numPr>
              <w:rPr>
                <w:rFonts w:cs="Arial"/>
                <w:color w:val="000000"/>
              </w:rPr>
            </w:pPr>
            <w:r>
              <w:rPr>
                <w:rFonts w:cs="Arial"/>
              </w:rPr>
              <w:t>Due to</w:t>
            </w:r>
            <w:r w:rsidRPr="007612FA">
              <w:rPr>
                <w:rFonts w:cs="Arial"/>
              </w:rPr>
              <w:t xml:space="preserve"> safety </w:t>
            </w:r>
            <w:r w:rsidR="007D1744" w:rsidRPr="007612FA">
              <w:rPr>
                <w:rFonts w:cs="Arial"/>
              </w:rPr>
              <w:t>concerns,</w:t>
            </w:r>
            <w:r w:rsidRPr="007612FA">
              <w:rPr>
                <w:rFonts w:cs="Arial"/>
              </w:rPr>
              <w:t xml:space="preserve"> we urge m</w:t>
            </w:r>
            <w:r>
              <w:rPr>
                <w:rFonts w:cs="Arial"/>
              </w:rPr>
              <w:t>embers to meet</w:t>
            </w:r>
            <w:r w:rsidRPr="007612FA">
              <w:rPr>
                <w:rFonts w:cs="Arial"/>
              </w:rPr>
              <w:t xml:space="preserve"> with </w:t>
            </w:r>
            <w:r>
              <w:rPr>
                <w:rFonts w:cs="Arial"/>
              </w:rPr>
              <w:t>their</w:t>
            </w:r>
            <w:r w:rsidRPr="007612FA">
              <w:rPr>
                <w:rFonts w:cs="Arial"/>
              </w:rPr>
              <w:t xml:space="preserve"> primary care physician to discuss current medication therapy</w:t>
            </w:r>
            <w:r>
              <w:rPr>
                <w:rFonts w:cs="Arial"/>
              </w:rPr>
              <w:t xml:space="preserve"> if they are not already aware.</w:t>
            </w:r>
          </w:p>
        </w:tc>
      </w:tr>
    </w:tbl>
    <w:p w14:paraId="0DAC2B53" w14:textId="77777777" w:rsidR="000948D5" w:rsidRDefault="000948D5" w:rsidP="00F64423">
      <w:pPr>
        <w:jc w:val="right"/>
        <w:rPr>
          <w:color w:val="0000FF"/>
        </w:rPr>
      </w:pPr>
    </w:p>
    <w:p w14:paraId="2106D3A4" w14:textId="77777777" w:rsidR="008C49C6" w:rsidRDefault="00C837BA" w:rsidP="00F64423">
      <w:pPr>
        <w:jc w:val="right"/>
      </w:pPr>
      <w:hyperlink w:anchor="_top" w:history="1">
        <w:r w:rsidRPr="006421F7">
          <w:rPr>
            <w:rStyle w:val="Hyperlink"/>
          </w:rPr>
          <w:t>Top of the Document</w:t>
        </w:r>
        <w:bookmarkStart w:id="42" w:name="_Parent_SOP"/>
        <w:bookmarkStart w:id="43" w:name="_Medications_That_may"/>
        <w:bookmarkStart w:id="44" w:name="_Medications_of_Interest"/>
        <w:bookmarkStart w:id="45" w:name="_Request_for_More_1"/>
        <w:bookmarkStart w:id="46" w:name="_Request_for_Duplicate_1"/>
        <w:bookmarkStart w:id="47" w:name="_MQA_Referral_RM"/>
        <w:bookmarkStart w:id="48" w:name="_Member_Quality_Assurance"/>
        <w:bookmarkStart w:id="49" w:name="_Frequently_Asked_Questions_1"/>
        <w:bookmarkEnd w:id="42"/>
        <w:bookmarkEnd w:id="43"/>
        <w:bookmarkEnd w:id="44"/>
        <w:bookmarkEnd w:id="45"/>
        <w:bookmarkEnd w:id="46"/>
        <w:bookmarkEnd w:id="47"/>
        <w:bookmarkEnd w:id="48"/>
        <w:bookmarkEnd w:id="49"/>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auto"/>
        <w:tblCellMar>
          <w:top w:w="72" w:type="dxa"/>
          <w:left w:w="115" w:type="dxa"/>
          <w:bottom w:w="72" w:type="dxa"/>
          <w:right w:w="115" w:type="dxa"/>
        </w:tblCellMar>
        <w:tblLook w:val="01E0" w:firstRow="1" w:lastRow="1" w:firstColumn="1" w:lastColumn="1" w:noHBand="0" w:noVBand="0"/>
      </w:tblPr>
      <w:tblGrid>
        <w:gridCol w:w="12950"/>
      </w:tblGrid>
      <w:tr w:rsidR="00606E95" w:rsidRPr="00BF74E9" w14:paraId="65631F76" w14:textId="77777777" w:rsidTr="00770C82">
        <w:tc>
          <w:tcPr>
            <w:tcW w:w="5000" w:type="pct"/>
            <w:shd w:val="pct25" w:color="auto" w:fill="auto"/>
          </w:tcPr>
          <w:p w14:paraId="1DF1EECE" w14:textId="77777777" w:rsidR="00606E95" w:rsidRPr="00D32D37" w:rsidRDefault="00606E95" w:rsidP="00052B49">
            <w:pPr>
              <w:pStyle w:val="Heading2"/>
              <w:spacing w:before="120" w:after="120"/>
              <w:rPr>
                <w:i/>
                <w:iCs w:val="0"/>
              </w:rPr>
            </w:pPr>
            <w:bookmarkStart w:id="50" w:name="_Pharmacy_Lock_In"/>
            <w:bookmarkStart w:id="51" w:name="_Toc187303954"/>
            <w:bookmarkEnd w:id="50"/>
            <w:r>
              <w:rPr>
                <w:iCs w:val="0"/>
              </w:rPr>
              <w:t>Pharmacy Lock In</w:t>
            </w:r>
            <w:bookmarkEnd w:id="51"/>
            <w:r>
              <w:rPr>
                <w:iCs w:val="0"/>
              </w:rPr>
              <w:t xml:space="preserve"> </w:t>
            </w:r>
          </w:p>
        </w:tc>
      </w:tr>
    </w:tbl>
    <w:p w14:paraId="6C66F3E6" w14:textId="77777777" w:rsidR="00BC223D" w:rsidRPr="003672EF" w:rsidRDefault="00606E95" w:rsidP="00770C82">
      <w:pPr>
        <w:pStyle w:val="ListParagraph"/>
        <w:tabs>
          <w:tab w:val="left" w:pos="0"/>
        </w:tabs>
        <w:spacing w:line="276" w:lineRule="auto"/>
        <w:ind w:left="0"/>
        <w:rPr>
          <w:rFonts w:cs="Arial"/>
        </w:rPr>
      </w:pPr>
      <w:r w:rsidRPr="002F209E">
        <w:rPr>
          <w:rFonts w:cs="Arial"/>
        </w:rPr>
        <w:t>The Benefit Plan</w:t>
      </w:r>
      <w:r w:rsidRPr="003672EF">
        <w:rPr>
          <w:rFonts w:cs="Arial"/>
        </w:rPr>
        <w:t xml:space="preserve"> continues to see unusual activity involving multiple healthcare providers prescribing controlled substan</w:t>
      </w:r>
      <w:r w:rsidR="008E581B" w:rsidRPr="003672EF">
        <w:rPr>
          <w:rFonts w:cs="Arial"/>
        </w:rPr>
        <w:t xml:space="preserve">ces using multiple pharmacies. </w:t>
      </w:r>
    </w:p>
    <w:p w14:paraId="44A7B3D1" w14:textId="77777777" w:rsidR="00BC223D" w:rsidRPr="003672EF" w:rsidRDefault="006F6D8E" w:rsidP="00665AEE">
      <w:pPr>
        <w:pStyle w:val="ListParagraph"/>
        <w:numPr>
          <w:ilvl w:val="0"/>
          <w:numId w:val="4"/>
        </w:numPr>
        <w:tabs>
          <w:tab w:val="left" w:pos="0"/>
        </w:tabs>
        <w:spacing w:line="276" w:lineRule="auto"/>
        <w:contextualSpacing/>
        <w:rPr>
          <w:rFonts w:cs="Arial"/>
        </w:rPr>
      </w:pPr>
      <w:r>
        <w:rPr>
          <w:rFonts w:cs="Arial"/>
        </w:rPr>
        <w:t>Due to</w:t>
      </w:r>
      <w:r w:rsidR="00606E95" w:rsidRPr="003672EF">
        <w:rPr>
          <w:rFonts w:cs="Arial"/>
        </w:rPr>
        <w:t xml:space="preserve"> safety concerns, the Service Benefit Plan is limiting benefits to </w:t>
      </w:r>
      <w:r w:rsidR="00606E95" w:rsidRPr="003672EF">
        <w:rPr>
          <w:rFonts w:cs="Arial"/>
          <w:b/>
        </w:rPr>
        <w:t>1</w:t>
      </w:r>
      <w:r w:rsidR="00606E95" w:rsidRPr="003672EF">
        <w:rPr>
          <w:rFonts w:cs="Arial"/>
        </w:rPr>
        <w:t xml:space="preserve"> </w:t>
      </w:r>
      <w:r w:rsidR="000948D5">
        <w:rPr>
          <w:rFonts w:cs="Arial"/>
        </w:rPr>
        <w:t xml:space="preserve">(one) </w:t>
      </w:r>
      <w:r w:rsidR="00606E95" w:rsidRPr="003672EF">
        <w:rPr>
          <w:rFonts w:cs="Arial"/>
        </w:rPr>
        <w:t>pharmacy.</w:t>
      </w:r>
      <w:r w:rsidR="00BC223D" w:rsidRPr="003672EF">
        <w:rPr>
          <w:rFonts w:cs="Arial"/>
        </w:rPr>
        <w:t xml:space="preserve"> </w:t>
      </w:r>
    </w:p>
    <w:p w14:paraId="70AA3D1A" w14:textId="77777777" w:rsidR="00606E95" w:rsidRPr="003672EF" w:rsidRDefault="00BC223D" w:rsidP="00665AEE">
      <w:pPr>
        <w:pStyle w:val="ListParagraph"/>
        <w:numPr>
          <w:ilvl w:val="0"/>
          <w:numId w:val="4"/>
        </w:numPr>
        <w:tabs>
          <w:tab w:val="left" w:pos="0"/>
        </w:tabs>
        <w:spacing w:line="276" w:lineRule="auto"/>
        <w:contextualSpacing/>
        <w:rPr>
          <w:rFonts w:cs="Arial"/>
        </w:rPr>
      </w:pPr>
      <w:r w:rsidRPr="003672EF">
        <w:rPr>
          <w:rFonts w:cs="Arial"/>
        </w:rPr>
        <w:t xml:space="preserve">The restriction starts 30 days from the date </w:t>
      </w:r>
      <w:r w:rsidR="00A03FCA">
        <w:rPr>
          <w:rFonts w:cs="Arial"/>
        </w:rPr>
        <w:t xml:space="preserve">listed </w:t>
      </w:r>
      <w:r w:rsidRPr="003672EF">
        <w:rPr>
          <w:rFonts w:cs="Arial"/>
        </w:rPr>
        <w:t>on the letter received and is in place for a minimum of 18 months.</w:t>
      </w:r>
    </w:p>
    <w:p w14:paraId="4DF70907" w14:textId="19946F2B" w:rsidR="00BC223D" w:rsidRPr="003672EF" w:rsidRDefault="00BC223D" w:rsidP="00665AEE">
      <w:pPr>
        <w:pStyle w:val="ListParagraph"/>
        <w:numPr>
          <w:ilvl w:val="0"/>
          <w:numId w:val="4"/>
        </w:numPr>
        <w:tabs>
          <w:tab w:val="left" w:pos="0"/>
        </w:tabs>
        <w:spacing w:line="276" w:lineRule="auto"/>
        <w:contextualSpacing/>
        <w:rPr>
          <w:rFonts w:cs="Arial"/>
        </w:rPr>
      </w:pPr>
      <w:r w:rsidRPr="003672EF">
        <w:rPr>
          <w:rFonts w:cs="Arial"/>
        </w:rPr>
        <w:t xml:space="preserve">The pharmacy was chosen based on the </w:t>
      </w:r>
      <w:r w:rsidR="00335CFE" w:rsidRPr="003672EF">
        <w:rPr>
          <w:rFonts w:cs="Arial"/>
        </w:rPr>
        <w:t>members’</w:t>
      </w:r>
      <w:r w:rsidRPr="003672EF">
        <w:rPr>
          <w:rFonts w:cs="Arial"/>
        </w:rPr>
        <w:t xml:space="preserve"> location, variety of services and hours of operation. In most cases a pharmacy the member has used in the past is selected.  </w:t>
      </w:r>
    </w:p>
    <w:p w14:paraId="192231AE" w14:textId="77777777" w:rsidR="00BC223D" w:rsidRPr="003672EF" w:rsidRDefault="00BC223D" w:rsidP="00665AEE">
      <w:pPr>
        <w:pStyle w:val="ListParagraph"/>
        <w:numPr>
          <w:ilvl w:val="1"/>
          <w:numId w:val="4"/>
        </w:numPr>
        <w:tabs>
          <w:tab w:val="left" w:pos="0"/>
        </w:tabs>
        <w:spacing w:line="276" w:lineRule="auto"/>
        <w:contextualSpacing/>
        <w:rPr>
          <w:rFonts w:cs="Arial"/>
        </w:rPr>
      </w:pPr>
      <w:r w:rsidRPr="003672EF">
        <w:rPr>
          <w:rFonts w:cs="Arial"/>
        </w:rPr>
        <w:t>Members may request to change the Retail Pharmacy</w:t>
      </w:r>
      <w:r w:rsidR="008F571F" w:rsidRPr="003672EF">
        <w:rPr>
          <w:rFonts w:cs="Arial"/>
        </w:rPr>
        <w:t xml:space="preserve"> (including </w:t>
      </w:r>
      <w:r w:rsidR="00A03FCA">
        <w:rPr>
          <w:rFonts w:cs="Arial"/>
        </w:rPr>
        <w:t xml:space="preserve">a </w:t>
      </w:r>
      <w:r w:rsidR="008F571F" w:rsidRPr="003672EF">
        <w:rPr>
          <w:rFonts w:cs="Arial"/>
        </w:rPr>
        <w:t>temporar</w:t>
      </w:r>
      <w:r w:rsidR="00A03FCA">
        <w:rPr>
          <w:rFonts w:cs="Arial"/>
        </w:rPr>
        <w:t>y</w:t>
      </w:r>
      <w:r w:rsidR="008F571F" w:rsidRPr="003672EF">
        <w:rPr>
          <w:rFonts w:cs="Arial"/>
        </w:rPr>
        <w:t xml:space="preserve"> change for travel/emergencies)</w:t>
      </w:r>
      <w:r w:rsidRPr="003672EF">
        <w:rPr>
          <w:rFonts w:cs="Arial"/>
        </w:rPr>
        <w:t xml:space="preserve"> </w:t>
      </w:r>
      <w:r w:rsidRPr="003672EF">
        <w:rPr>
          <w:rFonts w:cs="Arial"/>
          <w:b/>
        </w:rPr>
        <w:t>or</w:t>
      </w:r>
      <w:r w:rsidRPr="003672EF">
        <w:rPr>
          <w:rFonts w:cs="Arial"/>
        </w:rPr>
        <w:t xml:space="preserve"> to utilize Mail Order (This can be changed back to the restricted Preferred Retail Pharmacy after the prescription is filled at mail)</w:t>
      </w:r>
      <w:r w:rsidR="00556980" w:rsidRPr="003672EF">
        <w:rPr>
          <w:rFonts w:cs="Arial"/>
        </w:rPr>
        <w:t>.</w:t>
      </w:r>
      <w:r w:rsidRPr="003672EF">
        <w:rPr>
          <w:b/>
          <w:noProof/>
        </w:rPr>
        <w:t xml:space="preserve"> </w:t>
      </w:r>
    </w:p>
    <w:p w14:paraId="4FD89569" w14:textId="77777777" w:rsidR="008F571F" w:rsidRDefault="008F571F" w:rsidP="00665AEE">
      <w:pPr>
        <w:pStyle w:val="ListParagraph"/>
        <w:tabs>
          <w:tab w:val="left" w:pos="0"/>
        </w:tabs>
        <w:spacing w:line="276" w:lineRule="auto"/>
        <w:ind w:left="0"/>
        <w:contextualSpacing/>
        <w:rPr>
          <w:rFonts w:cs="Arial"/>
          <w:b/>
        </w:rPr>
      </w:pPr>
    </w:p>
    <w:p w14:paraId="42E8B5A3" w14:textId="77777777" w:rsidR="00DE67E1" w:rsidRPr="00770C82" w:rsidRDefault="003672EF" w:rsidP="00665AEE">
      <w:pPr>
        <w:pStyle w:val="ListParagraph"/>
        <w:tabs>
          <w:tab w:val="left" w:pos="0"/>
        </w:tabs>
        <w:spacing w:line="276" w:lineRule="auto"/>
        <w:ind w:left="0"/>
        <w:contextualSpacing/>
        <w:rPr>
          <w:rFonts w:cs="Arial"/>
          <w:bCs/>
        </w:rPr>
      </w:pPr>
      <w:r w:rsidRPr="00770C82">
        <w:rPr>
          <w:rFonts w:cs="Arial"/>
          <w:bCs/>
        </w:rPr>
        <w:t>For Pharmacy Lock I</w:t>
      </w:r>
      <w:r w:rsidR="00DE67E1" w:rsidRPr="00770C82">
        <w:rPr>
          <w:rFonts w:cs="Arial"/>
          <w:bCs/>
        </w:rPr>
        <w:t>n related calls, 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3663"/>
        <w:gridCol w:w="3215"/>
        <w:gridCol w:w="5297"/>
      </w:tblGrid>
      <w:tr w:rsidR="00446008" w:rsidRPr="00346985" w14:paraId="5A040AF2" w14:textId="77777777" w:rsidTr="00770C82">
        <w:trPr>
          <w:trHeight w:val="287"/>
        </w:trPr>
        <w:tc>
          <w:tcPr>
            <w:tcW w:w="348" w:type="pct"/>
            <w:shd w:val="pct12" w:color="auto" w:fill="auto"/>
            <w:vAlign w:val="center"/>
          </w:tcPr>
          <w:p w14:paraId="748CF58B" w14:textId="77777777" w:rsidR="008F571F" w:rsidRPr="00346985" w:rsidRDefault="008F571F" w:rsidP="00770C82">
            <w:pPr>
              <w:pStyle w:val="ListParagraph"/>
              <w:tabs>
                <w:tab w:val="left" w:pos="0"/>
              </w:tabs>
              <w:spacing w:line="276" w:lineRule="auto"/>
              <w:ind w:left="0"/>
              <w:contextualSpacing/>
              <w:jc w:val="center"/>
              <w:rPr>
                <w:rFonts w:cs="Arial"/>
                <w:b/>
              </w:rPr>
            </w:pPr>
            <w:r w:rsidRPr="00346985">
              <w:rPr>
                <w:rFonts w:cs="Arial"/>
                <w:b/>
              </w:rPr>
              <w:t>Step</w:t>
            </w:r>
          </w:p>
        </w:tc>
        <w:tc>
          <w:tcPr>
            <w:tcW w:w="4652" w:type="pct"/>
            <w:gridSpan w:val="3"/>
            <w:shd w:val="pct12" w:color="auto" w:fill="auto"/>
            <w:vAlign w:val="center"/>
          </w:tcPr>
          <w:p w14:paraId="5EB4D2B3" w14:textId="77777777" w:rsidR="008F571F" w:rsidRPr="00346985" w:rsidRDefault="008F571F" w:rsidP="00770C82">
            <w:pPr>
              <w:pStyle w:val="ListParagraph"/>
              <w:tabs>
                <w:tab w:val="left" w:pos="0"/>
              </w:tabs>
              <w:spacing w:line="276" w:lineRule="auto"/>
              <w:ind w:left="0"/>
              <w:contextualSpacing/>
              <w:jc w:val="center"/>
              <w:rPr>
                <w:rFonts w:cs="Arial"/>
                <w:b/>
              </w:rPr>
            </w:pPr>
            <w:r w:rsidRPr="00346985">
              <w:rPr>
                <w:rFonts w:cs="Arial"/>
                <w:b/>
              </w:rPr>
              <w:t>Action</w:t>
            </w:r>
          </w:p>
        </w:tc>
      </w:tr>
      <w:tr w:rsidR="00446008" w:rsidRPr="00346985" w14:paraId="05FC7448" w14:textId="77777777" w:rsidTr="00770C82">
        <w:trPr>
          <w:trHeight w:val="125"/>
        </w:trPr>
        <w:tc>
          <w:tcPr>
            <w:tcW w:w="348" w:type="pct"/>
          </w:tcPr>
          <w:p w14:paraId="6824D1A9" w14:textId="77777777" w:rsidR="008F571F" w:rsidRPr="00346985" w:rsidRDefault="008F571F" w:rsidP="00665AEE">
            <w:pPr>
              <w:pStyle w:val="ListParagraph"/>
              <w:tabs>
                <w:tab w:val="left" w:pos="0"/>
              </w:tabs>
              <w:spacing w:line="276" w:lineRule="auto"/>
              <w:ind w:left="0"/>
              <w:contextualSpacing/>
              <w:jc w:val="center"/>
              <w:rPr>
                <w:rFonts w:cs="Arial"/>
                <w:b/>
              </w:rPr>
            </w:pPr>
            <w:r w:rsidRPr="00346985">
              <w:rPr>
                <w:rFonts w:cs="Arial"/>
                <w:b/>
              </w:rPr>
              <w:t>1</w:t>
            </w:r>
          </w:p>
        </w:tc>
        <w:tc>
          <w:tcPr>
            <w:tcW w:w="4652" w:type="pct"/>
            <w:gridSpan w:val="3"/>
            <w:tcBorders>
              <w:bottom w:val="single" w:sz="4" w:space="0" w:color="auto"/>
            </w:tcBorders>
            <w:vAlign w:val="center"/>
          </w:tcPr>
          <w:p w14:paraId="678C21E0" w14:textId="77777777" w:rsidR="008F571F" w:rsidRPr="00346985" w:rsidRDefault="00A03FCA" w:rsidP="00665AEE">
            <w:pPr>
              <w:pStyle w:val="ListParagraph"/>
              <w:ind w:left="0"/>
              <w:rPr>
                <w:color w:val="FF0000"/>
              </w:rPr>
            </w:pPr>
            <w:r>
              <w:t>Review</w:t>
            </w:r>
            <w:r w:rsidR="008F571F" w:rsidRPr="00606E95">
              <w:t xml:space="preserve"> </w:t>
            </w:r>
            <w:r w:rsidR="00FE6807">
              <w:rPr>
                <w:b/>
                <w:bCs/>
              </w:rPr>
              <w:t xml:space="preserve">Member Alerts </w:t>
            </w:r>
            <w:r>
              <w:t>to</w:t>
            </w:r>
            <w:r w:rsidRPr="00A03FCA">
              <w:t xml:space="preserve"> </w:t>
            </w:r>
            <w:r w:rsidR="008F571F" w:rsidRPr="00606E95">
              <w:t xml:space="preserve">view the comment entered by </w:t>
            </w:r>
            <w:r w:rsidR="00077C79">
              <w:t>QPS</w:t>
            </w:r>
            <w:r w:rsidR="008F571F" w:rsidRPr="00606E95">
              <w:t xml:space="preserve"> that </w:t>
            </w:r>
            <w:r>
              <w:t>i</w:t>
            </w:r>
            <w:r w:rsidR="008F571F" w:rsidRPr="00606E95">
              <w:t>nclude the date</w:t>
            </w:r>
            <w:r w:rsidR="00446008">
              <w:t xml:space="preserve"> and</w:t>
            </w:r>
            <w:r w:rsidR="008F571F" w:rsidRPr="00606E95">
              <w:t xml:space="preserve"> letter </w:t>
            </w:r>
            <w:r w:rsidR="00446008">
              <w:t xml:space="preserve">that </w:t>
            </w:r>
            <w:r w:rsidR="008F571F" w:rsidRPr="00606E95">
              <w:t xml:space="preserve">was mailed.  </w:t>
            </w:r>
          </w:p>
        </w:tc>
      </w:tr>
      <w:tr w:rsidR="00446008" w:rsidRPr="00346985" w14:paraId="4DC2C815" w14:textId="77777777" w:rsidTr="00770C82">
        <w:tc>
          <w:tcPr>
            <w:tcW w:w="348" w:type="pct"/>
          </w:tcPr>
          <w:p w14:paraId="4105A2D5" w14:textId="77777777" w:rsidR="00FE6807" w:rsidRPr="00346985" w:rsidRDefault="00FE6807" w:rsidP="00665AEE">
            <w:pPr>
              <w:pStyle w:val="ListParagraph"/>
              <w:tabs>
                <w:tab w:val="left" w:pos="0"/>
              </w:tabs>
              <w:spacing w:line="276" w:lineRule="auto"/>
              <w:ind w:left="0"/>
              <w:contextualSpacing/>
              <w:jc w:val="center"/>
              <w:rPr>
                <w:rFonts w:cs="Arial"/>
                <w:b/>
              </w:rPr>
            </w:pPr>
            <w:r w:rsidRPr="00346985">
              <w:rPr>
                <w:rFonts w:cs="Arial"/>
                <w:b/>
              </w:rPr>
              <w:t>2</w:t>
            </w:r>
          </w:p>
        </w:tc>
        <w:tc>
          <w:tcPr>
            <w:tcW w:w="4652" w:type="pct"/>
            <w:gridSpan w:val="3"/>
            <w:vAlign w:val="center"/>
          </w:tcPr>
          <w:p w14:paraId="10449375" w14:textId="1260EAE9" w:rsidR="00FE6807" w:rsidRPr="001C30A8" w:rsidRDefault="00FE6807" w:rsidP="00665AEE">
            <w:pPr>
              <w:pStyle w:val="ListParagraph"/>
              <w:numPr>
                <w:ilvl w:val="0"/>
                <w:numId w:val="42"/>
              </w:numPr>
              <w:spacing w:line="276" w:lineRule="auto"/>
              <w:ind w:left="438"/>
              <w:contextualSpacing/>
              <w:rPr>
                <w:rFonts w:cs="Arial"/>
              </w:rPr>
            </w:pPr>
            <w:r w:rsidRPr="001C30A8">
              <w:rPr>
                <w:rFonts w:cs="Arial"/>
              </w:rPr>
              <w:t>From the </w:t>
            </w:r>
            <w:r w:rsidRPr="001C30A8">
              <w:rPr>
                <w:rFonts w:cs="Arial"/>
                <w:b/>
                <w:bCs/>
              </w:rPr>
              <w:t>Claims</w:t>
            </w:r>
            <w:r w:rsidRPr="001C30A8">
              <w:rPr>
                <w:rFonts w:cs="Arial"/>
              </w:rPr>
              <w:t> </w:t>
            </w:r>
            <w:r w:rsidRPr="001C30A8">
              <w:rPr>
                <w:rFonts w:cs="Arial"/>
                <w:b/>
                <w:bCs/>
              </w:rPr>
              <w:t>Landing Page</w:t>
            </w:r>
            <w:r w:rsidRPr="001C30A8">
              <w:rPr>
                <w:rFonts w:cs="Arial"/>
              </w:rPr>
              <w:t>, click the </w:t>
            </w:r>
            <w:r w:rsidRPr="001C30A8">
              <w:rPr>
                <w:rFonts w:cs="Arial"/>
                <w:b/>
                <w:bCs/>
              </w:rPr>
              <w:t>Override/PA History</w:t>
            </w:r>
            <w:r w:rsidRPr="001C30A8">
              <w:rPr>
                <w:rFonts w:cs="Arial"/>
              </w:rPr>
              <w:t> hyperlink in the Quick Action panel to display</w:t>
            </w:r>
            <w:r w:rsidRPr="001C30A8">
              <w:rPr>
                <w:rFonts w:cs="Arial"/>
                <w:b/>
                <w:bCs/>
              </w:rPr>
              <w:t> </w:t>
            </w:r>
            <w:r w:rsidRPr="001C30A8">
              <w:rPr>
                <w:rFonts w:cs="Arial"/>
              </w:rPr>
              <w:t>the </w:t>
            </w:r>
            <w:r w:rsidRPr="001C30A8">
              <w:rPr>
                <w:rFonts w:cs="Arial"/>
                <w:b/>
                <w:bCs/>
              </w:rPr>
              <w:t xml:space="preserve">Override/PA History </w:t>
            </w:r>
            <w:r w:rsidRPr="001C30A8">
              <w:rPr>
                <w:rFonts w:cs="Arial"/>
              </w:rPr>
              <w:t>screen.</w:t>
            </w:r>
          </w:p>
          <w:p w14:paraId="31D9AD52" w14:textId="77777777" w:rsidR="00FE6807" w:rsidRDefault="00FE6807" w:rsidP="00665AEE">
            <w:pPr>
              <w:pStyle w:val="ListParagraph"/>
              <w:spacing w:line="276" w:lineRule="auto"/>
              <w:ind w:left="438"/>
              <w:contextualSpacing/>
              <w:rPr>
                <w:rFonts w:cs="Arial"/>
              </w:rPr>
            </w:pPr>
          </w:p>
          <w:p w14:paraId="06DAF703" w14:textId="77777777" w:rsidR="00FE6807" w:rsidRDefault="00FE6807" w:rsidP="00665AEE">
            <w:pPr>
              <w:pStyle w:val="ListParagraph"/>
              <w:numPr>
                <w:ilvl w:val="0"/>
                <w:numId w:val="42"/>
              </w:numPr>
              <w:spacing w:line="276" w:lineRule="auto"/>
              <w:ind w:left="438"/>
              <w:contextualSpacing/>
              <w:rPr>
                <w:rFonts w:cs="Arial"/>
              </w:rPr>
            </w:pPr>
            <w:r>
              <w:rPr>
                <w:color w:val="000000"/>
              </w:rPr>
              <w:t>Click an Override ID hyperlink from the </w:t>
            </w:r>
            <w:r>
              <w:rPr>
                <w:b/>
                <w:bCs/>
                <w:color w:val="000000"/>
              </w:rPr>
              <w:t>ID</w:t>
            </w:r>
            <w:r>
              <w:rPr>
                <w:color w:val="000000"/>
              </w:rPr>
              <w:t> column to view the </w:t>
            </w:r>
            <w:r>
              <w:rPr>
                <w:b/>
                <w:bCs/>
                <w:color w:val="000000"/>
              </w:rPr>
              <w:t>Override Details</w:t>
            </w:r>
            <w:r>
              <w:rPr>
                <w:color w:val="000000"/>
              </w:rPr>
              <w:t> screen.</w:t>
            </w:r>
          </w:p>
          <w:p w14:paraId="1942E7DD" w14:textId="77777777" w:rsidR="00FE6807" w:rsidRDefault="00FE6807" w:rsidP="00665AEE">
            <w:pPr>
              <w:pStyle w:val="ListParagraph"/>
              <w:spacing w:line="276" w:lineRule="auto"/>
              <w:ind w:left="438"/>
              <w:contextualSpacing/>
              <w:rPr>
                <w:rFonts w:cs="Arial"/>
              </w:rPr>
            </w:pPr>
          </w:p>
          <w:p w14:paraId="36C5BE7C" w14:textId="77777777" w:rsidR="00FE6807" w:rsidRDefault="00FE6807" w:rsidP="00665AEE">
            <w:pPr>
              <w:pStyle w:val="ListParagraph"/>
              <w:numPr>
                <w:ilvl w:val="0"/>
                <w:numId w:val="42"/>
              </w:numPr>
              <w:spacing w:line="276" w:lineRule="auto"/>
              <w:ind w:left="438"/>
              <w:contextualSpacing/>
              <w:rPr>
                <w:color w:val="000000"/>
              </w:rPr>
            </w:pPr>
            <w:r>
              <w:rPr>
                <w:color w:val="000000"/>
              </w:rPr>
              <w:t>Click the </w:t>
            </w:r>
            <w:r>
              <w:rPr>
                <w:b/>
                <w:bCs/>
                <w:color w:val="000000"/>
              </w:rPr>
              <w:t>Pharmacy/Provider Locks</w:t>
            </w:r>
            <w:r>
              <w:rPr>
                <w:color w:val="000000"/>
              </w:rPr>
              <w:t> tab to view locks on the member’s account.</w:t>
            </w:r>
          </w:p>
          <w:p w14:paraId="5B297389" w14:textId="77777777" w:rsidR="00FE6807" w:rsidRDefault="00FE6807" w:rsidP="00665AEE">
            <w:pPr>
              <w:pStyle w:val="ListParagraph"/>
              <w:tabs>
                <w:tab w:val="left" w:pos="0"/>
              </w:tabs>
              <w:spacing w:line="276" w:lineRule="auto"/>
              <w:ind w:left="0"/>
              <w:contextualSpacing/>
              <w:rPr>
                <w:b/>
                <w:bCs/>
                <w:color w:val="000000"/>
              </w:rPr>
            </w:pPr>
          </w:p>
          <w:p w14:paraId="60423C77" w14:textId="30454648" w:rsidR="00FE6807" w:rsidRPr="00F27584" w:rsidRDefault="00FE6807" w:rsidP="00665AEE">
            <w:pPr>
              <w:pStyle w:val="ListParagraph"/>
              <w:tabs>
                <w:tab w:val="left" w:pos="0"/>
              </w:tabs>
              <w:spacing w:line="276" w:lineRule="auto"/>
              <w:contextualSpacing/>
              <w:rPr>
                <w:rFonts w:cs="Arial"/>
                <w:bCs/>
              </w:rPr>
            </w:pPr>
            <w:r>
              <w:rPr>
                <w:b/>
                <w:bCs/>
                <w:color w:val="000000"/>
              </w:rPr>
              <w:t>Note:</w:t>
            </w:r>
            <w:r>
              <w:rPr>
                <w:color w:val="000000"/>
              </w:rPr>
              <w:t>  The </w:t>
            </w:r>
            <w:r w:rsidR="00111319">
              <w:rPr>
                <w:rFonts w:cs="Arial"/>
                <w:noProof/>
              </w:rPr>
              <w:drawing>
                <wp:inline distT="0" distB="0" distL="0" distR="0" wp14:anchorId="62AC59D5" wp14:editId="523AAE80">
                  <wp:extent cx="314325" cy="2381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r>
              <w:rPr>
                <w:color w:val="000000"/>
              </w:rPr>
              <w:t>icon displayed on the </w:t>
            </w:r>
            <w:r>
              <w:rPr>
                <w:b/>
                <w:bCs/>
                <w:color w:val="000000"/>
              </w:rPr>
              <w:t>Pharmacy/Provider Locks</w:t>
            </w:r>
            <w:r>
              <w:rPr>
                <w:color w:val="000000"/>
              </w:rPr>
              <w:t xml:space="preserve"> tab indicates a lock is present. </w:t>
            </w:r>
          </w:p>
          <w:p w14:paraId="68167812" w14:textId="77777777" w:rsidR="00FE6807" w:rsidRDefault="00FE6807" w:rsidP="00665AEE">
            <w:pPr>
              <w:pStyle w:val="ListParagraph"/>
              <w:tabs>
                <w:tab w:val="left" w:pos="0"/>
              </w:tabs>
              <w:spacing w:line="276" w:lineRule="auto"/>
              <w:ind w:left="0"/>
              <w:contextualSpacing/>
              <w:rPr>
                <w:rFonts w:cs="Arial"/>
              </w:rPr>
            </w:pPr>
          </w:p>
          <w:p w14:paraId="41093862" w14:textId="5B12B6D5" w:rsidR="00FE6807" w:rsidRDefault="00111319" w:rsidP="00665AEE">
            <w:pPr>
              <w:pStyle w:val="ListParagraph"/>
              <w:tabs>
                <w:tab w:val="left" w:pos="0"/>
              </w:tabs>
              <w:spacing w:line="276" w:lineRule="auto"/>
              <w:ind w:left="0"/>
              <w:contextualSpacing/>
              <w:jc w:val="center"/>
              <w:rPr>
                <w:rFonts w:cs="Arial"/>
              </w:rPr>
            </w:pPr>
            <w:r>
              <w:rPr>
                <w:rFonts w:cs="Arial"/>
                <w:noProof/>
              </w:rPr>
              <mc:AlternateContent>
                <mc:Choice Requires="wps">
                  <w:drawing>
                    <wp:anchor distT="0" distB="0" distL="114300" distR="114300" simplePos="0" relativeHeight="251658245" behindDoc="0" locked="0" layoutInCell="1" allowOverlap="1" wp14:anchorId="468D040F" wp14:editId="5C2A3A7D">
                      <wp:simplePos x="0" y="0"/>
                      <wp:positionH relativeFrom="column">
                        <wp:posOffset>2167255</wp:posOffset>
                      </wp:positionH>
                      <wp:positionV relativeFrom="paragraph">
                        <wp:posOffset>2175510</wp:posOffset>
                      </wp:positionV>
                      <wp:extent cx="90805" cy="90805"/>
                      <wp:effectExtent l="5080" t="5080" r="8890" b="8890"/>
                      <wp:wrapNone/>
                      <wp:docPr id="1742680632" name="Rectangle 1742680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286532" id="Rectangle 1742680632" o:spid="_x0000_s1026" style="position:absolute;margin-left:170.65pt;margin-top:171.3pt;width:7.15pt;height:7.1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" strokecolor="white"/>
                  </w:pict>
                </mc:Fallback>
              </mc:AlternateContent>
            </w:r>
            <w:r>
              <w:rPr>
                <w:rFonts w:cs="Arial"/>
                <w:noProof/>
              </w:rPr>
              <mc:AlternateContent>
                <mc:Choice Requires="wps">
                  <w:drawing>
                    <wp:anchor distT="0" distB="0" distL="114300" distR="114300" simplePos="0" relativeHeight="251658244" behindDoc="0" locked="0" layoutInCell="1" allowOverlap="1" wp14:anchorId="2AE182CD" wp14:editId="2048F43D">
                      <wp:simplePos x="0" y="0"/>
                      <wp:positionH relativeFrom="column">
                        <wp:posOffset>1863725</wp:posOffset>
                      </wp:positionH>
                      <wp:positionV relativeFrom="paragraph">
                        <wp:posOffset>2175510</wp:posOffset>
                      </wp:positionV>
                      <wp:extent cx="90805" cy="90805"/>
                      <wp:effectExtent l="6350" t="5080" r="7620" b="8890"/>
                      <wp:wrapNone/>
                      <wp:docPr id="879531426" name="Rectangle 8795314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204899" id="Rectangle 879531426" o:spid="_x0000_s1026" style="position:absolute;margin-left:146.75pt;margin-top:171.3pt;width:7.15pt;height:7.1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" strokecolor="white"/>
                  </w:pict>
                </mc:Fallback>
              </mc:AlternateContent>
            </w:r>
            <w:r>
              <w:rPr>
                <w:rFonts w:cs="Arial"/>
                <w:noProof/>
              </w:rPr>
              <mc:AlternateContent>
                <mc:Choice Requires="wps">
                  <w:drawing>
                    <wp:anchor distT="0" distB="0" distL="114300" distR="114300" simplePos="0" relativeHeight="251658243" behindDoc="0" locked="0" layoutInCell="1" allowOverlap="1" wp14:anchorId="2863B3A9" wp14:editId="7A51A403">
                      <wp:simplePos x="0" y="0"/>
                      <wp:positionH relativeFrom="column">
                        <wp:posOffset>974725</wp:posOffset>
                      </wp:positionH>
                      <wp:positionV relativeFrom="paragraph">
                        <wp:posOffset>2147570</wp:posOffset>
                      </wp:positionV>
                      <wp:extent cx="111125" cy="52705"/>
                      <wp:effectExtent l="12700" t="5715" r="9525" b="8255"/>
                      <wp:wrapNone/>
                      <wp:docPr id="110633516" name="Rectangle 1106335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25" cy="527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819B73" id="Rectangle 110633516" o:spid="_x0000_s1026" style="position:absolute;margin-left:76.75pt;margin-top:169.1pt;width:8.75pt;height:4.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" strokecolor="white"/>
                  </w:pict>
                </mc:Fallback>
              </mc:AlternateContent>
            </w:r>
            <w:r>
              <w:rPr>
                <w:rFonts w:cs="Arial"/>
                <w:noProof/>
              </w:rPr>
              <mc:AlternateContent>
                <mc:Choice Requires="wps">
                  <w:drawing>
                    <wp:anchor distT="0" distB="0" distL="114300" distR="114300" simplePos="0" relativeHeight="251658242" behindDoc="0" locked="0" layoutInCell="1" allowOverlap="1" wp14:anchorId="13F03549" wp14:editId="76907543">
                      <wp:simplePos x="0" y="0"/>
                      <wp:positionH relativeFrom="column">
                        <wp:posOffset>1520825</wp:posOffset>
                      </wp:positionH>
                      <wp:positionV relativeFrom="paragraph">
                        <wp:posOffset>538480</wp:posOffset>
                      </wp:positionV>
                      <wp:extent cx="90805" cy="90805"/>
                      <wp:effectExtent l="6350" t="6350" r="7620" b="7620"/>
                      <wp:wrapNone/>
                      <wp:docPr id="1757873550" name="Rectangle 17578735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1B5350" id="Rectangle 1757873550" o:spid="_x0000_s1026" style="position:absolute;margin-left:119.75pt;margin-top:42.4pt;width:7.15pt;height:7.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" strokecolor="white"/>
                  </w:pict>
                </mc:Fallback>
              </mc:AlternateContent>
            </w:r>
            <w:r>
              <w:rPr>
                <w:rFonts w:cs="Arial"/>
                <w:noProof/>
              </w:rPr>
              <mc:AlternateContent>
                <mc:Choice Requires="wps">
                  <w:drawing>
                    <wp:anchor distT="0" distB="0" distL="114300" distR="114300" simplePos="0" relativeHeight="251658241" behindDoc="0" locked="0" layoutInCell="1" allowOverlap="1" wp14:anchorId="0138F1AA" wp14:editId="1798A34B">
                      <wp:simplePos x="0" y="0"/>
                      <wp:positionH relativeFrom="column">
                        <wp:posOffset>3883025</wp:posOffset>
                      </wp:positionH>
                      <wp:positionV relativeFrom="paragraph">
                        <wp:posOffset>547370</wp:posOffset>
                      </wp:positionV>
                      <wp:extent cx="189865" cy="81915"/>
                      <wp:effectExtent l="6350" t="5715" r="13335" b="7620"/>
                      <wp:wrapNone/>
                      <wp:docPr id="279838637" name="Rectangle 2798386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865" cy="8191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F0BCCE" id="Rectangle 279838637" o:spid="_x0000_s1026" style="position:absolute;margin-left:305.75pt;margin-top:43.1pt;width:14.95pt;height:6.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" strokecolor="white"/>
                  </w:pict>
                </mc:Fallback>
              </mc:AlternateContent>
            </w:r>
            <w:r>
              <w:rPr>
                <w:noProof/>
              </w:rPr>
              <mc:AlternateContent>
                <mc:Choice Requires="wps">
                  <w:drawing>
                    <wp:anchor distT="0" distB="0" distL="114300" distR="114300" simplePos="0" relativeHeight="251658240" behindDoc="0" locked="0" layoutInCell="1" allowOverlap="1" wp14:anchorId="009BA675" wp14:editId="4C36B87E">
                      <wp:simplePos x="0" y="0"/>
                      <wp:positionH relativeFrom="column">
                        <wp:posOffset>2708275</wp:posOffset>
                      </wp:positionH>
                      <wp:positionV relativeFrom="paragraph">
                        <wp:posOffset>532130</wp:posOffset>
                      </wp:positionV>
                      <wp:extent cx="90805" cy="90805"/>
                      <wp:effectExtent l="12700" t="9525" r="10795" b="13970"/>
                      <wp:wrapNone/>
                      <wp:docPr id="963544429" name="Rectangle 963544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F0146E" id="Rectangle 963544429" o:spid="_x0000_s1026" style="position:absolute;margin-left:213.25pt;margin-top:41.9pt;width:7.1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" strokecolor="white"/>
                  </w:pict>
                </mc:Fallback>
              </mc:AlternateContent>
            </w:r>
            <w:r>
              <w:rPr>
                <w:noProof/>
              </w:rPr>
              <w:drawing>
                <wp:inline distT="0" distB="0" distL="0" distR="0" wp14:anchorId="08FF1BDF" wp14:editId="34E0ECA0">
                  <wp:extent cx="8229600" cy="2828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29600" cy="2828925"/>
                          </a:xfrm>
                          <a:prstGeom prst="rect">
                            <a:avLst/>
                          </a:prstGeom>
                          <a:noFill/>
                          <a:ln>
                            <a:noFill/>
                          </a:ln>
                        </pic:spPr>
                      </pic:pic>
                    </a:graphicData>
                  </a:graphic>
                </wp:inline>
              </w:drawing>
            </w:r>
          </w:p>
          <w:p w14:paraId="19C4EC62" w14:textId="77777777" w:rsidR="00FE6807" w:rsidRDefault="00FE6807" w:rsidP="00665AEE">
            <w:pPr>
              <w:pStyle w:val="ListParagraph"/>
              <w:ind w:left="0"/>
              <w:rPr>
                <w:b/>
              </w:rPr>
            </w:pPr>
          </w:p>
          <w:p w14:paraId="32AD2AD8" w14:textId="77777777" w:rsidR="00FE6807" w:rsidRPr="00770C82" w:rsidRDefault="00FE6807" w:rsidP="00665AEE">
            <w:pPr>
              <w:pStyle w:val="ListParagraph"/>
              <w:ind w:left="0"/>
              <w:rPr>
                <w:bCs/>
              </w:rPr>
            </w:pPr>
            <w:r>
              <w:rPr>
                <w:b/>
              </w:rPr>
              <w:t xml:space="preserve">Note:  </w:t>
            </w:r>
            <w:r w:rsidRPr="00770C82">
              <w:rPr>
                <w:bCs/>
              </w:rPr>
              <w:t>The Pharmacy/Provider Locks tab display</w:t>
            </w:r>
            <w:r w:rsidR="000948D5" w:rsidRPr="00770C82">
              <w:rPr>
                <w:bCs/>
              </w:rPr>
              <w:t>s</w:t>
            </w:r>
            <w:r w:rsidRPr="00770C82">
              <w:rPr>
                <w:bCs/>
              </w:rPr>
              <w:t xml:space="preserve"> Pharmacy, Provider, Pharmacy Network, and Provider Network Lock In/Out:</w:t>
            </w:r>
          </w:p>
          <w:p w14:paraId="38515FA2" w14:textId="77777777" w:rsidR="00FE6807" w:rsidRPr="00AC513F" w:rsidRDefault="00FE6807" w:rsidP="00665AEE">
            <w:pPr>
              <w:pStyle w:val="ListParagraph"/>
              <w:numPr>
                <w:ilvl w:val="0"/>
                <w:numId w:val="26"/>
              </w:numPr>
              <w:tabs>
                <w:tab w:val="clear" w:pos="720"/>
              </w:tabs>
              <w:ind w:left="1248"/>
              <w:contextualSpacing/>
            </w:pPr>
            <w:r w:rsidRPr="00AC513F">
              <w:t>Preven</w:t>
            </w:r>
            <w:r>
              <w:t>ts</w:t>
            </w:r>
            <w:r w:rsidRPr="00AC513F">
              <w:t xml:space="preserve"> ‘doctor shopping’ – A pr</w:t>
            </w:r>
            <w:r>
              <w:t>ovider</w:t>
            </w:r>
            <w:r w:rsidRPr="00AC513F">
              <w:t xml:space="preserve"> lock is entered on a member’s profile, locking</w:t>
            </w:r>
            <w:r>
              <w:t xml:space="preserve"> into a particular provider. </w:t>
            </w:r>
            <w:r w:rsidRPr="00AC513F">
              <w:t>Claims from any other pr</w:t>
            </w:r>
            <w:r>
              <w:t>ovider</w:t>
            </w:r>
            <w:r w:rsidRPr="00AC513F">
              <w:t xml:space="preserve"> will </w:t>
            </w:r>
            <w:r w:rsidR="007D1744" w:rsidRPr="00AC513F">
              <w:t>be rejected</w:t>
            </w:r>
            <w:r w:rsidRPr="00AC513F">
              <w:t>.</w:t>
            </w:r>
          </w:p>
          <w:p w14:paraId="24CEA86A" w14:textId="77777777" w:rsidR="00FE6807" w:rsidRPr="00AC513F" w:rsidRDefault="00FE6807" w:rsidP="00665AEE">
            <w:pPr>
              <w:pStyle w:val="ListParagraph"/>
              <w:numPr>
                <w:ilvl w:val="0"/>
                <w:numId w:val="26"/>
              </w:numPr>
              <w:tabs>
                <w:tab w:val="clear" w:pos="720"/>
              </w:tabs>
              <w:ind w:left="1248"/>
              <w:contextualSpacing/>
            </w:pPr>
            <w:r w:rsidRPr="00AC513F">
              <w:t>Preven</w:t>
            </w:r>
            <w:r>
              <w:t>ts</w:t>
            </w:r>
            <w:r w:rsidRPr="00AC513F">
              <w:t xml:space="preserve"> ‘pharmacy shopping’ – A pharmacy lock is entered on member’s profile, locking t</w:t>
            </w:r>
            <w:r>
              <w:t>hem into a particular pharmacy.</w:t>
            </w:r>
            <w:r w:rsidRPr="00AC513F">
              <w:t xml:space="preserve"> Claims from any other pharmacy will </w:t>
            </w:r>
            <w:r w:rsidR="007D1744" w:rsidRPr="00AC513F">
              <w:t>be rejected</w:t>
            </w:r>
            <w:r w:rsidRPr="00AC513F">
              <w:t>.</w:t>
            </w:r>
          </w:p>
          <w:p w14:paraId="271FA6D4" w14:textId="77777777" w:rsidR="00FE6807" w:rsidRPr="00AC513F" w:rsidRDefault="00FE6807" w:rsidP="00665AEE">
            <w:pPr>
              <w:pStyle w:val="ListParagraph"/>
              <w:numPr>
                <w:ilvl w:val="0"/>
                <w:numId w:val="26"/>
              </w:numPr>
              <w:tabs>
                <w:tab w:val="clear" w:pos="720"/>
              </w:tabs>
              <w:ind w:left="1248"/>
              <w:contextualSpacing/>
            </w:pPr>
            <w:r>
              <w:t>C</w:t>
            </w:r>
            <w:r w:rsidRPr="00AC513F">
              <w:t>an prevent access to particular pharmacies or pr</w:t>
            </w:r>
            <w:r>
              <w:t>oviders</w:t>
            </w:r>
            <w:r w:rsidRPr="00AC513F">
              <w:t>, or even lists of providers.</w:t>
            </w:r>
          </w:p>
          <w:p w14:paraId="044FCEF6" w14:textId="77777777" w:rsidR="00FE6807" w:rsidRDefault="00FE6807" w:rsidP="00665AEE">
            <w:pPr>
              <w:pStyle w:val="ListParagraph"/>
              <w:numPr>
                <w:ilvl w:val="0"/>
                <w:numId w:val="26"/>
              </w:numPr>
              <w:tabs>
                <w:tab w:val="clear" w:pos="720"/>
              </w:tabs>
              <w:ind w:left="1248"/>
              <w:contextualSpacing/>
            </w:pPr>
            <w:r>
              <w:t>C</w:t>
            </w:r>
            <w:r w:rsidRPr="00AC513F">
              <w:t xml:space="preserve">an </w:t>
            </w:r>
            <w:r>
              <w:t>be limited to specific drugs.</w:t>
            </w:r>
          </w:p>
          <w:p w14:paraId="04C372D6" w14:textId="77777777" w:rsidR="00FE6807" w:rsidRDefault="00FE6807" w:rsidP="00665AEE">
            <w:pPr>
              <w:pStyle w:val="ListParagraph"/>
              <w:ind w:left="1158"/>
              <w:contextualSpacing/>
            </w:pPr>
            <w:r>
              <w:t xml:space="preserve"> </w:t>
            </w:r>
            <w:r w:rsidRPr="00607FF4">
              <w:rPr>
                <w:b/>
              </w:rPr>
              <w:t>Example</w:t>
            </w:r>
            <w:r>
              <w:rPr>
                <w:b/>
              </w:rPr>
              <w:t>s:</w:t>
            </w:r>
            <w:r w:rsidRPr="00AC513F">
              <w:t xml:space="preserve"> </w:t>
            </w:r>
          </w:p>
          <w:p w14:paraId="59192972" w14:textId="77777777" w:rsidR="00FE6807" w:rsidRDefault="00FE6807" w:rsidP="00387B87">
            <w:pPr>
              <w:pStyle w:val="ListParagraph"/>
              <w:numPr>
                <w:ilvl w:val="0"/>
                <w:numId w:val="44"/>
              </w:numPr>
              <w:ind w:left="1591"/>
              <w:contextualSpacing/>
            </w:pPr>
            <w:r w:rsidRPr="00AC513F">
              <w:t>Member</w:t>
            </w:r>
            <w:r>
              <w:t xml:space="preserve"> </w:t>
            </w:r>
            <w:r w:rsidRPr="00706B92">
              <w:rPr>
                <w:b/>
                <w:bCs/>
              </w:rPr>
              <w:t>A</w:t>
            </w:r>
            <w:r>
              <w:t xml:space="preserve"> must always fill Drug </w:t>
            </w:r>
            <w:r w:rsidRPr="00706B92">
              <w:rPr>
                <w:b/>
                <w:bCs/>
              </w:rPr>
              <w:t>Y</w:t>
            </w:r>
            <w:r>
              <w:t xml:space="preserve"> at CVS on Main Street.</w:t>
            </w:r>
          </w:p>
          <w:p w14:paraId="3557F2FA" w14:textId="77777777" w:rsidR="00FE6807" w:rsidRPr="00AC513F" w:rsidRDefault="00FE6807" w:rsidP="00387B87">
            <w:pPr>
              <w:pStyle w:val="ListParagraph"/>
              <w:numPr>
                <w:ilvl w:val="0"/>
                <w:numId w:val="44"/>
              </w:numPr>
              <w:ind w:left="1591"/>
              <w:contextualSpacing/>
            </w:pPr>
            <w:r>
              <w:t>C</w:t>
            </w:r>
            <w:r w:rsidRPr="00AC513F">
              <w:t xml:space="preserve">laims for </w:t>
            </w:r>
            <w:r>
              <w:t>D</w:t>
            </w:r>
            <w:r w:rsidRPr="00AC513F">
              <w:t xml:space="preserve">rug </w:t>
            </w:r>
            <w:r w:rsidRPr="00706B92">
              <w:rPr>
                <w:b/>
                <w:bCs/>
              </w:rPr>
              <w:t>Z</w:t>
            </w:r>
            <w:r w:rsidRPr="00AC513F">
              <w:t xml:space="preserve"> </w:t>
            </w:r>
            <w:r>
              <w:t xml:space="preserve">written by Doctor </w:t>
            </w:r>
            <w:r w:rsidRPr="00706B92">
              <w:rPr>
                <w:b/>
                <w:bCs/>
              </w:rPr>
              <w:t>B</w:t>
            </w:r>
            <w:r w:rsidRPr="00AC513F">
              <w:t xml:space="preserve"> will always be denied. </w:t>
            </w:r>
          </w:p>
          <w:p w14:paraId="0A111E44" w14:textId="77777777" w:rsidR="00FE6807" w:rsidRPr="00346985" w:rsidRDefault="00FE6807" w:rsidP="00665AEE">
            <w:pPr>
              <w:pStyle w:val="NormalWeb"/>
              <w:spacing w:before="120" w:beforeAutospacing="0" w:after="120" w:afterAutospacing="0" w:line="299" w:lineRule="atLeast"/>
              <w:textAlignment w:val="top"/>
              <w:rPr>
                <w:b/>
                <w:bCs/>
                <w:color w:val="333333"/>
              </w:rPr>
            </w:pPr>
          </w:p>
        </w:tc>
      </w:tr>
      <w:tr w:rsidR="00446008" w:rsidRPr="00346985" w14:paraId="788058D1" w14:textId="77777777" w:rsidTr="00770C82">
        <w:tc>
          <w:tcPr>
            <w:tcW w:w="348" w:type="pct"/>
          </w:tcPr>
          <w:p w14:paraId="44829C01" w14:textId="77777777" w:rsidR="00FE6807" w:rsidRPr="00346985" w:rsidRDefault="00FE6807" w:rsidP="00665AEE">
            <w:pPr>
              <w:pStyle w:val="ListParagraph"/>
              <w:tabs>
                <w:tab w:val="left" w:pos="0"/>
              </w:tabs>
              <w:spacing w:line="276" w:lineRule="auto"/>
              <w:ind w:left="0"/>
              <w:contextualSpacing/>
              <w:jc w:val="center"/>
              <w:rPr>
                <w:rFonts w:cs="Arial"/>
                <w:b/>
              </w:rPr>
            </w:pPr>
            <w:r>
              <w:rPr>
                <w:rFonts w:cs="Arial"/>
                <w:b/>
              </w:rPr>
              <w:t>3</w:t>
            </w:r>
          </w:p>
        </w:tc>
        <w:tc>
          <w:tcPr>
            <w:tcW w:w="4652" w:type="pct"/>
            <w:gridSpan w:val="3"/>
            <w:vAlign w:val="center"/>
          </w:tcPr>
          <w:p w14:paraId="61A7AC0D" w14:textId="77777777" w:rsidR="00FE6807" w:rsidRPr="008F571F" w:rsidRDefault="00FE6807" w:rsidP="00665AEE">
            <w:pPr>
              <w:pStyle w:val="NormalWeb"/>
              <w:spacing w:before="120" w:beforeAutospacing="0" w:after="120" w:afterAutospacing="0" w:line="217" w:lineRule="atLeast"/>
              <w:textAlignment w:val="top"/>
            </w:pPr>
            <w:r>
              <w:t xml:space="preserve">Click </w:t>
            </w:r>
            <w:r w:rsidRPr="00770C82">
              <w:rPr>
                <w:b/>
                <w:bCs/>
              </w:rPr>
              <w:t>Lock ID</w:t>
            </w:r>
            <w:r>
              <w:t xml:space="preserve"> hyperlink under the </w:t>
            </w:r>
            <w:r w:rsidRPr="00994F40">
              <w:rPr>
                <w:b/>
                <w:bCs/>
              </w:rPr>
              <w:t>ID</w:t>
            </w:r>
            <w:r>
              <w:t xml:space="preserve"> column to view </w:t>
            </w:r>
            <w:r w:rsidRPr="00770C82">
              <w:t>messages</w:t>
            </w:r>
            <w:r>
              <w:t xml:space="preserve"> regarding the lock and to verify the Override </w:t>
            </w:r>
            <w:r w:rsidRPr="00770C82">
              <w:t>message</w:t>
            </w:r>
            <w:r>
              <w:t xml:space="preserve"> reflects “</w:t>
            </w:r>
            <w:r w:rsidRPr="00770C82">
              <w:rPr>
                <w:b/>
                <w:bCs/>
              </w:rPr>
              <w:t>QPS LOCK IN</w:t>
            </w:r>
            <w:r w:rsidR="00A03FCA">
              <w:t>.”</w:t>
            </w:r>
            <w:r w:rsidRPr="00606E95">
              <w:t xml:space="preserve"> </w:t>
            </w:r>
          </w:p>
        </w:tc>
      </w:tr>
      <w:tr w:rsidR="00446008" w:rsidRPr="00346985" w14:paraId="43C2025C" w14:textId="77777777" w:rsidTr="00770C82">
        <w:tc>
          <w:tcPr>
            <w:tcW w:w="348" w:type="pct"/>
            <w:vMerge w:val="restart"/>
          </w:tcPr>
          <w:p w14:paraId="6EDC51EB" w14:textId="77777777" w:rsidR="002F1427" w:rsidRDefault="002F1427" w:rsidP="00665AEE">
            <w:pPr>
              <w:pStyle w:val="ListParagraph"/>
              <w:tabs>
                <w:tab w:val="left" w:pos="0"/>
              </w:tabs>
              <w:spacing w:line="276" w:lineRule="auto"/>
              <w:ind w:left="0"/>
              <w:contextualSpacing/>
              <w:jc w:val="center"/>
              <w:rPr>
                <w:rFonts w:cs="Arial"/>
                <w:b/>
              </w:rPr>
            </w:pPr>
            <w:r>
              <w:rPr>
                <w:rFonts w:cs="Arial"/>
                <w:b/>
              </w:rPr>
              <w:t>4</w:t>
            </w:r>
          </w:p>
        </w:tc>
        <w:tc>
          <w:tcPr>
            <w:tcW w:w="4652" w:type="pct"/>
            <w:gridSpan w:val="3"/>
            <w:vAlign w:val="center"/>
          </w:tcPr>
          <w:p w14:paraId="153F984A" w14:textId="77777777" w:rsidR="002F1427" w:rsidRDefault="002F1427" w:rsidP="00665AEE">
            <w:pPr>
              <w:pStyle w:val="NormalWeb"/>
              <w:spacing w:before="120" w:beforeAutospacing="0" w:after="120" w:afterAutospacing="0" w:line="217" w:lineRule="atLeast"/>
              <w:textAlignment w:val="top"/>
            </w:pPr>
            <w:r>
              <w:t>Determine Pharmacy Lock In Call Type:</w:t>
            </w:r>
          </w:p>
        </w:tc>
      </w:tr>
      <w:tr w:rsidR="002F1427" w:rsidRPr="00346985" w14:paraId="1A2B3FCF" w14:textId="77777777" w:rsidTr="00770C82">
        <w:trPr>
          <w:trHeight w:val="88"/>
        </w:trPr>
        <w:tc>
          <w:tcPr>
            <w:tcW w:w="348" w:type="pct"/>
            <w:vMerge/>
          </w:tcPr>
          <w:p w14:paraId="04E15519" w14:textId="77777777" w:rsidR="002F1427" w:rsidRDefault="002F1427" w:rsidP="00770C82">
            <w:pPr>
              <w:pStyle w:val="ListParagraph"/>
              <w:tabs>
                <w:tab w:val="left" w:pos="0"/>
              </w:tabs>
              <w:spacing w:line="276" w:lineRule="auto"/>
              <w:ind w:left="0"/>
              <w:contextualSpacing/>
              <w:jc w:val="center"/>
              <w:rPr>
                <w:rFonts w:cs="Arial"/>
                <w:b/>
              </w:rPr>
            </w:pPr>
          </w:p>
        </w:tc>
        <w:tc>
          <w:tcPr>
            <w:tcW w:w="1399" w:type="pct"/>
            <w:shd w:val="pct12" w:color="auto" w:fill="auto"/>
            <w:vAlign w:val="center"/>
          </w:tcPr>
          <w:p w14:paraId="538A531B" w14:textId="2B20B268" w:rsidR="002F1427" w:rsidRDefault="00F64423" w:rsidP="00665AEE">
            <w:pPr>
              <w:pStyle w:val="NormalWeb"/>
              <w:spacing w:before="120" w:beforeAutospacing="0" w:after="120" w:afterAutospacing="0" w:line="217" w:lineRule="atLeast"/>
              <w:jc w:val="center"/>
              <w:textAlignment w:val="top"/>
            </w:pPr>
            <w:r>
              <w:rPr>
                <w:b/>
              </w:rPr>
              <w:t>If…</w:t>
            </w:r>
          </w:p>
        </w:tc>
        <w:tc>
          <w:tcPr>
            <w:tcW w:w="3253" w:type="pct"/>
            <w:gridSpan w:val="2"/>
            <w:shd w:val="pct12" w:color="auto" w:fill="auto"/>
            <w:vAlign w:val="center"/>
          </w:tcPr>
          <w:p w14:paraId="7CA32765" w14:textId="2068F761" w:rsidR="002F1427" w:rsidRDefault="00F64423" w:rsidP="00665AEE">
            <w:pPr>
              <w:pStyle w:val="NormalWeb"/>
              <w:spacing w:before="120" w:beforeAutospacing="0" w:after="120" w:afterAutospacing="0" w:line="217" w:lineRule="atLeast"/>
              <w:jc w:val="center"/>
              <w:textAlignment w:val="top"/>
            </w:pPr>
            <w:r>
              <w:rPr>
                <w:b/>
              </w:rPr>
              <w:t>Then…</w:t>
            </w:r>
          </w:p>
        </w:tc>
      </w:tr>
      <w:tr w:rsidR="002F1427" w:rsidRPr="00346985" w14:paraId="36543090" w14:textId="77777777" w:rsidTr="00770C82">
        <w:trPr>
          <w:trHeight w:val="87"/>
        </w:trPr>
        <w:tc>
          <w:tcPr>
            <w:tcW w:w="348" w:type="pct"/>
            <w:vMerge/>
          </w:tcPr>
          <w:p w14:paraId="083BB441" w14:textId="77777777" w:rsidR="002F1427" w:rsidRDefault="002F1427" w:rsidP="00770C82">
            <w:pPr>
              <w:pStyle w:val="ListParagraph"/>
              <w:tabs>
                <w:tab w:val="left" w:pos="0"/>
              </w:tabs>
              <w:spacing w:line="276" w:lineRule="auto"/>
              <w:ind w:left="0"/>
              <w:contextualSpacing/>
              <w:jc w:val="center"/>
              <w:rPr>
                <w:rFonts w:cs="Arial"/>
                <w:b/>
              </w:rPr>
            </w:pPr>
          </w:p>
        </w:tc>
        <w:tc>
          <w:tcPr>
            <w:tcW w:w="1399" w:type="pct"/>
            <w:shd w:val="clear" w:color="auto" w:fill="auto"/>
          </w:tcPr>
          <w:p w14:paraId="757EE319" w14:textId="77777777" w:rsidR="002F1427" w:rsidRPr="00556980" w:rsidRDefault="002F1427" w:rsidP="00665AEE">
            <w:pPr>
              <w:pStyle w:val="NormalWeb"/>
              <w:spacing w:before="120" w:beforeAutospacing="0" w:after="120" w:afterAutospacing="0" w:line="217" w:lineRule="atLeast"/>
              <w:textAlignment w:val="top"/>
              <w:rPr>
                <w:b/>
              </w:rPr>
            </w:pPr>
            <w:r>
              <w:rPr>
                <w:rFonts w:cs="Arial"/>
              </w:rPr>
              <w:t xml:space="preserve">Member fills prescription at another pharmacy </w:t>
            </w:r>
            <w:r w:rsidRPr="00556980">
              <w:rPr>
                <w:rFonts w:cs="Arial"/>
                <w:b/>
              </w:rPr>
              <w:t>without</w:t>
            </w:r>
            <w:r>
              <w:rPr>
                <w:rFonts w:cs="Arial"/>
              </w:rPr>
              <w:t xml:space="preserve"> having a pharmacy change approved in advance</w:t>
            </w:r>
          </w:p>
        </w:tc>
        <w:tc>
          <w:tcPr>
            <w:tcW w:w="3253" w:type="pct"/>
            <w:gridSpan w:val="2"/>
            <w:shd w:val="clear" w:color="auto" w:fill="auto"/>
            <w:vAlign w:val="center"/>
          </w:tcPr>
          <w:p w14:paraId="60CB6141" w14:textId="4FC2CB7C" w:rsidR="00F64423" w:rsidRDefault="00F64423" w:rsidP="00770C82">
            <w:r>
              <w:t>Advise the member:</w:t>
            </w:r>
          </w:p>
          <w:p w14:paraId="1FDB2CD8" w14:textId="7613630A" w:rsidR="002F1427" w:rsidRPr="00556980" w:rsidRDefault="00000000" w:rsidP="00665AEE">
            <w:pPr>
              <w:pStyle w:val="NormalWeb"/>
              <w:spacing w:before="120" w:beforeAutospacing="0" w:after="120" w:afterAutospacing="0" w:line="217" w:lineRule="atLeast"/>
              <w:textAlignment w:val="top"/>
              <w:rPr>
                <w:b/>
              </w:rPr>
            </w:pPr>
            <w:r>
              <w:pict w14:anchorId="002E4A07">
                <v:shape id="Picture 113" o:spid="_x0000_i1026" type="#_x0000_t75" style="width:18.75pt;height:17.25pt;flip:x;visibility:visible">
                  <v:imagedata r:id="rId17" o:title=""/>
                </v:shape>
              </w:pict>
            </w:r>
            <w:r w:rsidR="002F1427" w:rsidRPr="003039D6">
              <w:rPr>
                <w:noProof/>
              </w:rPr>
              <w:t xml:space="preserve">  </w:t>
            </w:r>
            <w:r w:rsidR="002F1427" w:rsidRPr="003039D6">
              <w:rPr>
                <w:rFonts w:cs="Arial"/>
              </w:rPr>
              <w:t xml:space="preserve">You will not be reimbursed by </w:t>
            </w:r>
            <w:r w:rsidR="002F1427" w:rsidRPr="005965F3">
              <w:rPr>
                <w:rFonts w:cs="Arial"/>
              </w:rPr>
              <w:t>the Benefit</w:t>
            </w:r>
            <w:r w:rsidR="002F1427" w:rsidRPr="003039D6">
              <w:rPr>
                <w:rFonts w:cs="Arial"/>
              </w:rPr>
              <w:t xml:space="preserve"> Plan for any retail prescription purchases outside of the Preferred Retail Pharmacy you are restricted to </w:t>
            </w:r>
            <w:r w:rsidR="002F1427" w:rsidRPr="003039D6">
              <w:rPr>
                <w:rFonts w:cs="Arial"/>
                <w:b/>
              </w:rPr>
              <w:t>unless your request for pharmacy change has been approved in advance.</w:t>
            </w:r>
            <w:r w:rsidR="002F1427" w:rsidRPr="003039D6">
              <w:rPr>
                <w:rFonts w:cs="Arial"/>
              </w:rPr>
              <w:t xml:space="preserve"> You still have the option of purchasing medications at your own expense.</w:t>
            </w:r>
          </w:p>
        </w:tc>
      </w:tr>
      <w:tr w:rsidR="000948D5" w:rsidRPr="00346985" w14:paraId="191EDCC8" w14:textId="77777777" w:rsidTr="00770C82">
        <w:trPr>
          <w:trHeight w:val="728"/>
        </w:trPr>
        <w:tc>
          <w:tcPr>
            <w:tcW w:w="348" w:type="pct"/>
            <w:vMerge/>
            <w:tcBorders>
              <w:bottom w:val="single" w:sz="4" w:space="0" w:color="auto"/>
            </w:tcBorders>
          </w:tcPr>
          <w:p w14:paraId="56D7D2D6" w14:textId="77777777" w:rsidR="002F1427" w:rsidRDefault="002F1427" w:rsidP="00770C82">
            <w:pPr>
              <w:pStyle w:val="ListParagraph"/>
              <w:tabs>
                <w:tab w:val="left" w:pos="0"/>
              </w:tabs>
              <w:spacing w:line="276" w:lineRule="auto"/>
              <w:ind w:left="0"/>
              <w:contextualSpacing/>
              <w:jc w:val="center"/>
              <w:rPr>
                <w:rFonts w:cs="Arial"/>
                <w:b/>
              </w:rPr>
            </w:pPr>
          </w:p>
        </w:tc>
        <w:tc>
          <w:tcPr>
            <w:tcW w:w="1399" w:type="pct"/>
            <w:vMerge w:val="restart"/>
            <w:tcBorders>
              <w:bottom w:val="single" w:sz="4" w:space="0" w:color="auto"/>
            </w:tcBorders>
          </w:tcPr>
          <w:p w14:paraId="30C0435F" w14:textId="5B87A2B4" w:rsidR="002F1427" w:rsidRDefault="002F1427" w:rsidP="00665AEE">
            <w:pPr>
              <w:pStyle w:val="NormalWeb"/>
              <w:spacing w:before="120" w:beforeAutospacing="0" w:after="120" w:afterAutospacing="0" w:line="217" w:lineRule="atLeast"/>
              <w:textAlignment w:val="top"/>
            </w:pPr>
            <w:r w:rsidRPr="00F56A1C">
              <w:t xml:space="preserve">Member limited to </w:t>
            </w:r>
            <w:r w:rsidR="002A5268">
              <w:t>one (</w:t>
            </w:r>
            <w:r w:rsidRPr="00F56A1C">
              <w:t>1</w:t>
            </w:r>
            <w:r w:rsidR="002A5268">
              <w:t>)</w:t>
            </w:r>
            <w:r w:rsidRPr="00F56A1C">
              <w:t xml:space="preserve"> pharmacy and requesting to </w:t>
            </w:r>
            <w:r w:rsidRPr="00F56A1C">
              <w:rPr>
                <w:b/>
              </w:rPr>
              <w:t>change Lock in Pharmacy</w:t>
            </w:r>
            <w:r w:rsidRPr="00F56A1C">
              <w:t xml:space="preserve"> or requesting a </w:t>
            </w:r>
            <w:r w:rsidRPr="00F56A1C">
              <w:rPr>
                <w:b/>
              </w:rPr>
              <w:t>duplicate Quality Prescription Services</w:t>
            </w:r>
            <w:r w:rsidRPr="00F56A1C">
              <w:t xml:space="preserve"> Letter</w:t>
            </w:r>
          </w:p>
        </w:tc>
        <w:tc>
          <w:tcPr>
            <w:tcW w:w="3253" w:type="pct"/>
            <w:gridSpan w:val="2"/>
            <w:tcBorders>
              <w:bottom w:val="single" w:sz="4" w:space="0" w:color="auto"/>
            </w:tcBorders>
            <w:vAlign w:val="center"/>
          </w:tcPr>
          <w:p w14:paraId="6E4B495F" w14:textId="564E3D7A" w:rsidR="002F1427" w:rsidRDefault="008F4C2B" w:rsidP="002A5268">
            <w:pPr>
              <w:pStyle w:val="NormalWeb"/>
              <w:spacing w:before="120" w:beforeAutospacing="0" w:after="120" w:afterAutospacing="0" w:line="217" w:lineRule="atLeast"/>
              <w:textAlignment w:val="top"/>
              <w:rPr>
                <w:b/>
                <w:bCs/>
              </w:rPr>
            </w:pPr>
            <w:r>
              <w:rPr>
                <w:b/>
                <w:bCs/>
              </w:rPr>
              <w:t xml:space="preserve"> </w:t>
            </w:r>
            <w:r w:rsidR="002F36E8">
              <w:rPr>
                <w:b/>
                <w:bCs/>
                <w:noProof/>
              </w:rPr>
              <w:drawing>
                <wp:inline distT="0" distB="0" distL="0" distR="0" wp14:anchorId="2152D00C" wp14:editId="60B7DA65">
                  <wp:extent cx="304762" cy="304762"/>
                  <wp:effectExtent l="0" t="0" r="635" b="635"/>
                  <wp:docPr id="17451522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52255" name="Picture 1745152255"/>
                          <pic:cNvPicPr/>
                        </pic:nvPicPr>
                        <pic:blipFill>
                          <a:blip r:embed="rId1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b/>
                <w:bCs/>
              </w:rPr>
              <w:t>Contact the Senior Team for assistance</w:t>
            </w:r>
            <w:r w:rsidR="00362294">
              <w:rPr>
                <w:b/>
                <w:bCs/>
              </w:rPr>
              <w:t xml:space="preserve"> </w:t>
            </w:r>
            <w:r w:rsidR="00CF68A7">
              <w:rPr>
                <w:b/>
                <w:bCs/>
              </w:rPr>
              <w:t>with</w:t>
            </w:r>
            <w:r w:rsidR="00362294">
              <w:rPr>
                <w:b/>
                <w:bCs/>
              </w:rPr>
              <w:t xml:space="preserve"> the scenarios listed below:</w:t>
            </w:r>
          </w:p>
          <w:p w14:paraId="5E951A4D" w14:textId="7779A1CD" w:rsidR="00362294" w:rsidRPr="003039D6" w:rsidRDefault="00362294" w:rsidP="002A5268">
            <w:pPr>
              <w:pStyle w:val="NormalWeb"/>
              <w:spacing w:before="120" w:beforeAutospacing="0" w:after="120" w:afterAutospacing="0" w:line="217" w:lineRule="atLeast"/>
              <w:textAlignment w:val="top"/>
            </w:pPr>
          </w:p>
        </w:tc>
      </w:tr>
      <w:tr w:rsidR="000948D5" w:rsidRPr="00346985" w14:paraId="3475D4BD" w14:textId="77777777" w:rsidTr="00770C82">
        <w:trPr>
          <w:trHeight w:val="152"/>
        </w:trPr>
        <w:tc>
          <w:tcPr>
            <w:tcW w:w="348" w:type="pct"/>
            <w:vMerge/>
          </w:tcPr>
          <w:p w14:paraId="5008B235" w14:textId="77777777" w:rsidR="002F1427" w:rsidRDefault="002F1427" w:rsidP="00770C82">
            <w:pPr>
              <w:pStyle w:val="ListParagraph"/>
              <w:tabs>
                <w:tab w:val="left" w:pos="0"/>
              </w:tabs>
              <w:spacing w:line="276" w:lineRule="auto"/>
              <w:ind w:left="0"/>
              <w:contextualSpacing/>
              <w:jc w:val="center"/>
              <w:rPr>
                <w:rFonts w:cs="Arial"/>
                <w:b/>
              </w:rPr>
            </w:pPr>
          </w:p>
        </w:tc>
        <w:tc>
          <w:tcPr>
            <w:tcW w:w="1399" w:type="pct"/>
            <w:vMerge/>
          </w:tcPr>
          <w:p w14:paraId="78A97504" w14:textId="77777777" w:rsidR="002F1427" w:rsidRDefault="002F1427" w:rsidP="00770C82">
            <w:pPr>
              <w:pStyle w:val="NormalWeb"/>
              <w:spacing w:before="120" w:beforeAutospacing="0" w:after="120" w:afterAutospacing="0" w:line="217" w:lineRule="atLeast"/>
              <w:textAlignment w:val="top"/>
            </w:pPr>
          </w:p>
        </w:tc>
        <w:tc>
          <w:tcPr>
            <w:tcW w:w="1227" w:type="pct"/>
            <w:shd w:val="pct12" w:color="auto" w:fill="auto"/>
            <w:vAlign w:val="center"/>
          </w:tcPr>
          <w:p w14:paraId="17FB0B86" w14:textId="77777777" w:rsidR="002F1427" w:rsidRPr="00346985" w:rsidRDefault="002F1427" w:rsidP="00665AEE">
            <w:pPr>
              <w:pStyle w:val="ListParagraph"/>
              <w:tabs>
                <w:tab w:val="left" w:pos="0"/>
              </w:tabs>
              <w:spacing w:line="276" w:lineRule="auto"/>
              <w:ind w:left="0"/>
              <w:contextualSpacing/>
              <w:jc w:val="center"/>
              <w:rPr>
                <w:rFonts w:cs="Arial"/>
                <w:b/>
              </w:rPr>
            </w:pPr>
            <w:r w:rsidRPr="00346985">
              <w:rPr>
                <w:rFonts w:cs="Arial"/>
                <w:b/>
              </w:rPr>
              <w:t>Scenario</w:t>
            </w:r>
          </w:p>
        </w:tc>
        <w:tc>
          <w:tcPr>
            <w:tcW w:w="2026" w:type="pct"/>
            <w:shd w:val="pct12" w:color="auto" w:fill="auto"/>
            <w:vAlign w:val="center"/>
          </w:tcPr>
          <w:p w14:paraId="14F5CAE8" w14:textId="4DD0EB4C" w:rsidR="002F1427" w:rsidRPr="00346985" w:rsidRDefault="00362294" w:rsidP="00665AEE">
            <w:pPr>
              <w:pStyle w:val="ListParagraph"/>
              <w:tabs>
                <w:tab w:val="left" w:pos="0"/>
              </w:tabs>
              <w:spacing w:line="276" w:lineRule="auto"/>
              <w:ind w:left="0"/>
              <w:contextualSpacing/>
              <w:jc w:val="center"/>
              <w:rPr>
                <w:rFonts w:cs="Arial"/>
                <w:b/>
              </w:rPr>
            </w:pPr>
            <w:r>
              <w:rPr>
                <w:rFonts w:cs="Arial"/>
                <w:b/>
              </w:rPr>
              <w:t>Details</w:t>
            </w:r>
          </w:p>
        </w:tc>
      </w:tr>
      <w:tr w:rsidR="000948D5" w:rsidRPr="00346985" w14:paraId="4B7C62BF" w14:textId="77777777" w:rsidTr="00770C82">
        <w:trPr>
          <w:trHeight w:val="152"/>
        </w:trPr>
        <w:tc>
          <w:tcPr>
            <w:tcW w:w="348" w:type="pct"/>
            <w:vMerge/>
          </w:tcPr>
          <w:p w14:paraId="276F21D1" w14:textId="77777777" w:rsidR="002F1427" w:rsidRDefault="002F1427" w:rsidP="00770C82">
            <w:pPr>
              <w:pStyle w:val="ListParagraph"/>
              <w:tabs>
                <w:tab w:val="left" w:pos="0"/>
              </w:tabs>
              <w:spacing w:line="276" w:lineRule="auto"/>
              <w:ind w:left="0"/>
              <w:contextualSpacing/>
              <w:jc w:val="center"/>
              <w:rPr>
                <w:rFonts w:cs="Arial"/>
                <w:b/>
              </w:rPr>
            </w:pPr>
          </w:p>
        </w:tc>
        <w:tc>
          <w:tcPr>
            <w:tcW w:w="1399" w:type="pct"/>
            <w:vMerge/>
          </w:tcPr>
          <w:p w14:paraId="6D710984" w14:textId="77777777" w:rsidR="002F1427" w:rsidRDefault="002F1427" w:rsidP="00770C82">
            <w:pPr>
              <w:pStyle w:val="NormalWeb"/>
              <w:spacing w:before="120" w:beforeAutospacing="0" w:after="120" w:afterAutospacing="0" w:line="217" w:lineRule="atLeast"/>
              <w:textAlignment w:val="top"/>
            </w:pPr>
          </w:p>
        </w:tc>
        <w:tc>
          <w:tcPr>
            <w:tcW w:w="1227" w:type="pct"/>
          </w:tcPr>
          <w:p w14:paraId="24870ECE" w14:textId="77777777" w:rsidR="002F1427" w:rsidRPr="00346985" w:rsidRDefault="002F1427" w:rsidP="00665AEE">
            <w:pPr>
              <w:spacing w:line="325" w:lineRule="atLeast"/>
              <w:textAlignment w:val="top"/>
              <w:rPr>
                <w:b/>
                <w:color w:val="333333"/>
              </w:rPr>
            </w:pPr>
            <w:r w:rsidRPr="00346985">
              <w:rPr>
                <w:b/>
                <w:color w:val="333333"/>
              </w:rPr>
              <w:t>Requesting to change the Locked In Retail Pharmacy</w:t>
            </w:r>
          </w:p>
        </w:tc>
        <w:tc>
          <w:tcPr>
            <w:tcW w:w="2026" w:type="pct"/>
          </w:tcPr>
          <w:p w14:paraId="6C4FC66E" w14:textId="2948EA15" w:rsidR="002F1427" w:rsidRPr="00346985" w:rsidRDefault="002F1427" w:rsidP="00665AEE">
            <w:pPr>
              <w:spacing w:line="325" w:lineRule="atLeast"/>
              <w:textAlignment w:val="top"/>
              <w:rPr>
                <w:color w:val="333333"/>
              </w:rPr>
            </w:pPr>
            <w:r w:rsidRPr="00346985">
              <w:rPr>
                <w:color w:val="333333"/>
              </w:rPr>
              <w:t>M</w:t>
            </w:r>
            <w:r>
              <w:rPr>
                <w:color w:val="333333"/>
              </w:rPr>
              <w:t>ember</w:t>
            </w:r>
            <w:r w:rsidRPr="00346985">
              <w:rPr>
                <w:color w:val="333333"/>
              </w:rPr>
              <w:t xml:space="preserve"> requesting to change Lock In pharmacy to (pharmacy info), adv</w:t>
            </w:r>
            <w:r w:rsidR="00F637EA">
              <w:rPr>
                <w:color w:val="333333"/>
              </w:rPr>
              <w:t>ise</w:t>
            </w:r>
            <w:r w:rsidRPr="00346985">
              <w:rPr>
                <w:color w:val="333333"/>
              </w:rPr>
              <w:t xml:space="preserve"> m</w:t>
            </w:r>
            <w:r w:rsidR="00F637EA">
              <w:rPr>
                <w:color w:val="333333"/>
              </w:rPr>
              <w:t>em</w:t>
            </w:r>
            <w:r w:rsidRPr="00346985">
              <w:rPr>
                <w:color w:val="333333"/>
              </w:rPr>
              <w:t>b</w:t>
            </w:r>
            <w:r w:rsidR="00F637EA">
              <w:rPr>
                <w:color w:val="333333"/>
              </w:rPr>
              <w:t>e</w:t>
            </w:r>
            <w:r w:rsidRPr="00346985">
              <w:rPr>
                <w:color w:val="333333"/>
              </w:rPr>
              <w:t xml:space="preserve">r of </w:t>
            </w:r>
            <w:r>
              <w:rPr>
                <w:color w:val="333333"/>
              </w:rPr>
              <w:t>turnaround time (</w:t>
            </w:r>
            <w:r w:rsidRPr="008B7672">
              <w:rPr>
                <w:color w:val="333333"/>
              </w:rPr>
              <w:t>TAT).</w:t>
            </w:r>
          </w:p>
        </w:tc>
      </w:tr>
      <w:tr w:rsidR="000948D5" w:rsidRPr="00346985" w14:paraId="4D0E09EE" w14:textId="77777777" w:rsidTr="00770C82">
        <w:trPr>
          <w:trHeight w:val="152"/>
        </w:trPr>
        <w:tc>
          <w:tcPr>
            <w:tcW w:w="348" w:type="pct"/>
            <w:vMerge/>
          </w:tcPr>
          <w:p w14:paraId="7DE50BBB" w14:textId="77777777" w:rsidR="002F1427" w:rsidRDefault="002F1427" w:rsidP="00770C82">
            <w:pPr>
              <w:pStyle w:val="ListParagraph"/>
              <w:tabs>
                <w:tab w:val="left" w:pos="0"/>
              </w:tabs>
              <w:spacing w:line="276" w:lineRule="auto"/>
              <w:ind w:left="0"/>
              <w:contextualSpacing/>
              <w:jc w:val="center"/>
              <w:rPr>
                <w:rFonts w:cs="Arial"/>
                <w:b/>
              </w:rPr>
            </w:pPr>
          </w:p>
        </w:tc>
        <w:tc>
          <w:tcPr>
            <w:tcW w:w="1399" w:type="pct"/>
            <w:vMerge/>
          </w:tcPr>
          <w:p w14:paraId="56FFF6AC" w14:textId="77777777" w:rsidR="002F1427" w:rsidRDefault="002F1427" w:rsidP="00770C82">
            <w:pPr>
              <w:pStyle w:val="NormalWeb"/>
              <w:spacing w:before="120" w:beforeAutospacing="0" w:after="120" w:afterAutospacing="0" w:line="217" w:lineRule="atLeast"/>
              <w:textAlignment w:val="top"/>
            </w:pPr>
          </w:p>
        </w:tc>
        <w:tc>
          <w:tcPr>
            <w:tcW w:w="1227" w:type="pct"/>
          </w:tcPr>
          <w:p w14:paraId="34A71A7F" w14:textId="77777777" w:rsidR="002F1427" w:rsidRPr="00346985" w:rsidRDefault="002F1427" w:rsidP="00665AEE">
            <w:pPr>
              <w:pStyle w:val="ListParagraph"/>
              <w:tabs>
                <w:tab w:val="left" w:pos="0"/>
              </w:tabs>
              <w:spacing w:line="276" w:lineRule="auto"/>
              <w:ind w:left="0"/>
              <w:contextualSpacing/>
              <w:rPr>
                <w:b/>
                <w:color w:val="000000"/>
              </w:rPr>
            </w:pPr>
            <w:r w:rsidRPr="00346985">
              <w:rPr>
                <w:b/>
                <w:color w:val="333333"/>
              </w:rPr>
              <w:t>Requesting to c</w:t>
            </w:r>
            <w:r w:rsidRPr="00346985">
              <w:rPr>
                <w:b/>
                <w:color w:val="000000"/>
              </w:rPr>
              <w:t>hange from Retail Pharmacy to use Mail Order Pharmacy</w:t>
            </w:r>
          </w:p>
        </w:tc>
        <w:tc>
          <w:tcPr>
            <w:tcW w:w="2026" w:type="pct"/>
          </w:tcPr>
          <w:p w14:paraId="09B05734" w14:textId="7F542CE0" w:rsidR="002F1427" w:rsidRPr="00346985" w:rsidRDefault="002F1427" w:rsidP="00665AEE">
            <w:pPr>
              <w:spacing w:line="325" w:lineRule="atLeast"/>
              <w:textAlignment w:val="top"/>
              <w:rPr>
                <w:color w:val="333333"/>
              </w:rPr>
            </w:pPr>
            <w:r w:rsidRPr="00346985">
              <w:rPr>
                <w:color w:val="333333"/>
              </w:rPr>
              <w:t>M</w:t>
            </w:r>
            <w:r>
              <w:rPr>
                <w:color w:val="333333"/>
              </w:rPr>
              <w:t>ember</w:t>
            </w:r>
            <w:r w:rsidRPr="00346985">
              <w:rPr>
                <w:color w:val="333333"/>
              </w:rPr>
              <w:t xml:space="preserve"> requesting to change Lock In pharmacy to Mail Order, adv</w:t>
            </w:r>
            <w:r w:rsidR="00F637EA">
              <w:rPr>
                <w:color w:val="333333"/>
              </w:rPr>
              <w:t>ise</w:t>
            </w:r>
            <w:r w:rsidRPr="00346985">
              <w:rPr>
                <w:color w:val="333333"/>
              </w:rPr>
              <w:t xml:space="preserve"> m</w:t>
            </w:r>
            <w:r w:rsidR="00F637EA">
              <w:rPr>
                <w:color w:val="333333"/>
              </w:rPr>
              <w:t>em</w:t>
            </w:r>
            <w:r w:rsidRPr="00346985">
              <w:rPr>
                <w:color w:val="333333"/>
              </w:rPr>
              <w:t>b</w:t>
            </w:r>
            <w:r w:rsidR="00F637EA">
              <w:rPr>
                <w:color w:val="333333"/>
              </w:rPr>
              <w:t>e</w:t>
            </w:r>
            <w:r w:rsidRPr="00346985">
              <w:rPr>
                <w:color w:val="333333"/>
              </w:rPr>
              <w:t>r of TAT</w:t>
            </w:r>
            <w:r>
              <w:rPr>
                <w:color w:val="333333"/>
              </w:rPr>
              <w:t>.</w:t>
            </w:r>
          </w:p>
        </w:tc>
      </w:tr>
      <w:tr w:rsidR="000948D5" w:rsidRPr="00346985" w14:paraId="67A4A24D" w14:textId="77777777" w:rsidTr="00770C82">
        <w:trPr>
          <w:trHeight w:val="152"/>
        </w:trPr>
        <w:tc>
          <w:tcPr>
            <w:tcW w:w="348" w:type="pct"/>
            <w:vMerge/>
          </w:tcPr>
          <w:p w14:paraId="2E9FD776" w14:textId="77777777" w:rsidR="002F1427" w:rsidRDefault="002F1427" w:rsidP="00770C82">
            <w:pPr>
              <w:pStyle w:val="ListParagraph"/>
              <w:tabs>
                <w:tab w:val="left" w:pos="0"/>
              </w:tabs>
              <w:spacing w:line="276" w:lineRule="auto"/>
              <w:ind w:left="0"/>
              <w:contextualSpacing/>
              <w:jc w:val="center"/>
              <w:rPr>
                <w:rFonts w:cs="Arial"/>
                <w:b/>
              </w:rPr>
            </w:pPr>
          </w:p>
        </w:tc>
        <w:tc>
          <w:tcPr>
            <w:tcW w:w="1399" w:type="pct"/>
            <w:vMerge/>
          </w:tcPr>
          <w:p w14:paraId="4519A834" w14:textId="77777777" w:rsidR="002F1427" w:rsidRDefault="002F1427" w:rsidP="00770C82">
            <w:pPr>
              <w:pStyle w:val="NormalWeb"/>
              <w:spacing w:before="120" w:beforeAutospacing="0" w:after="120" w:afterAutospacing="0" w:line="217" w:lineRule="atLeast"/>
              <w:textAlignment w:val="top"/>
            </w:pPr>
          </w:p>
        </w:tc>
        <w:tc>
          <w:tcPr>
            <w:tcW w:w="1227" w:type="pct"/>
          </w:tcPr>
          <w:p w14:paraId="0456A0AC" w14:textId="77777777" w:rsidR="002F1427" w:rsidRPr="00346985" w:rsidRDefault="002F1427" w:rsidP="00665AEE">
            <w:pPr>
              <w:spacing w:line="325" w:lineRule="atLeast"/>
              <w:textAlignment w:val="top"/>
              <w:rPr>
                <w:color w:val="333333"/>
              </w:rPr>
            </w:pPr>
            <w:r>
              <w:rPr>
                <w:b/>
                <w:bCs/>
                <w:color w:val="333333"/>
              </w:rPr>
              <w:t>Travel/</w:t>
            </w:r>
            <w:r w:rsidRPr="00346985">
              <w:rPr>
                <w:b/>
                <w:bCs/>
                <w:color w:val="333333"/>
              </w:rPr>
              <w:t>Emergency</w:t>
            </w:r>
          </w:p>
        </w:tc>
        <w:tc>
          <w:tcPr>
            <w:tcW w:w="2026" w:type="pct"/>
          </w:tcPr>
          <w:p w14:paraId="0A5E886E" w14:textId="0C03B412" w:rsidR="002F1427" w:rsidRPr="00346985" w:rsidRDefault="002F1427" w:rsidP="00665AEE">
            <w:pPr>
              <w:spacing w:line="325" w:lineRule="atLeast"/>
              <w:textAlignment w:val="top"/>
              <w:rPr>
                <w:color w:val="333333"/>
              </w:rPr>
            </w:pPr>
            <w:r w:rsidRPr="00346985">
              <w:rPr>
                <w:color w:val="333333"/>
              </w:rPr>
              <w:t>M</w:t>
            </w:r>
            <w:r>
              <w:rPr>
                <w:color w:val="333333"/>
              </w:rPr>
              <w:t>ember</w:t>
            </w:r>
            <w:r w:rsidRPr="00346985">
              <w:rPr>
                <w:color w:val="333333"/>
              </w:rPr>
              <w:t xml:space="preserve"> requesting to change Lock In pharmacy to (pharmacy info) due to (reason), adv</w:t>
            </w:r>
            <w:r w:rsidR="00F637EA">
              <w:rPr>
                <w:color w:val="333333"/>
              </w:rPr>
              <w:t>ise</w:t>
            </w:r>
            <w:r w:rsidRPr="00346985">
              <w:rPr>
                <w:color w:val="333333"/>
              </w:rPr>
              <w:t xml:space="preserve"> m</w:t>
            </w:r>
            <w:r w:rsidR="00F637EA">
              <w:rPr>
                <w:color w:val="333333"/>
              </w:rPr>
              <w:t>em</w:t>
            </w:r>
            <w:r w:rsidRPr="00346985">
              <w:rPr>
                <w:color w:val="333333"/>
              </w:rPr>
              <w:t>b</w:t>
            </w:r>
            <w:r w:rsidR="00F637EA">
              <w:rPr>
                <w:color w:val="333333"/>
              </w:rPr>
              <w:t>e</w:t>
            </w:r>
            <w:r w:rsidRPr="00346985">
              <w:rPr>
                <w:color w:val="333333"/>
              </w:rPr>
              <w:t>r of TAT</w:t>
            </w:r>
            <w:r>
              <w:rPr>
                <w:color w:val="333333"/>
              </w:rPr>
              <w:t>.</w:t>
            </w:r>
          </w:p>
        </w:tc>
      </w:tr>
      <w:tr w:rsidR="000948D5" w:rsidRPr="00346985" w14:paraId="0FFE4D21" w14:textId="77777777" w:rsidTr="00770C82">
        <w:trPr>
          <w:trHeight w:val="152"/>
        </w:trPr>
        <w:tc>
          <w:tcPr>
            <w:tcW w:w="348" w:type="pct"/>
            <w:vMerge/>
          </w:tcPr>
          <w:p w14:paraId="31F3429C" w14:textId="77777777" w:rsidR="002F1427" w:rsidRDefault="002F1427" w:rsidP="00770C82">
            <w:pPr>
              <w:pStyle w:val="ListParagraph"/>
              <w:tabs>
                <w:tab w:val="left" w:pos="0"/>
              </w:tabs>
              <w:spacing w:line="276" w:lineRule="auto"/>
              <w:ind w:left="0"/>
              <w:contextualSpacing/>
              <w:jc w:val="center"/>
              <w:rPr>
                <w:rFonts w:cs="Arial"/>
                <w:b/>
              </w:rPr>
            </w:pPr>
          </w:p>
        </w:tc>
        <w:tc>
          <w:tcPr>
            <w:tcW w:w="1399" w:type="pct"/>
            <w:vMerge/>
          </w:tcPr>
          <w:p w14:paraId="5C4F1DF5" w14:textId="77777777" w:rsidR="002F1427" w:rsidRDefault="002F1427" w:rsidP="00770C82">
            <w:pPr>
              <w:pStyle w:val="NormalWeb"/>
              <w:spacing w:before="120" w:beforeAutospacing="0" w:after="120" w:afterAutospacing="0" w:line="217" w:lineRule="atLeast"/>
              <w:textAlignment w:val="top"/>
            </w:pPr>
          </w:p>
        </w:tc>
        <w:tc>
          <w:tcPr>
            <w:tcW w:w="1227" w:type="pct"/>
          </w:tcPr>
          <w:p w14:paraId="623D1E30" w14:textId="77777777" w:rsidR="002F1427" w:rsidRPr="00346985" w:rsidRDefault="002F1427" w:rsidP="00665AEE">
            <w:pPr>
              <w:spacing w:line="325" w:lineRule="atLeast"/>
              <w:textAlignment w:val="top"/>
              <w:rPr>
                <w:color w:val="333333"/>
              </w:rPr>
            </w:pPr>
            <w:r w:rsidRPr="00346985">
              <w:rPr>
                <w:b/>
                <w:bCs/>
                <w:color w:val="333333"/>
              </w:rPr>
              <w:t>Duplicate Copy of Letters</w:t>
            </w:r>
          </w:p>
        </w:tc>
        <w:tc>
          <w:tcPr>
            <w:tcW w:w="2026" w:type="pct"/>
          </w:tcPr>
          <w:p w14:paraId="5DBBFDA3" w14:textId="09C2AEBD" w:rsidR="002F1427" w:rsidRPr="00346985" w:rsidRDefault="002F1427" w:rsidP="00665AEE">
            <w:pPr>
              <w:pStyle w:val="ListParagraph"/>
              <w:ind w:left="0"/>
            </w:pPr>
            <w:r>
              <w:rPr>
                <w:rFonts w:cs="MS Shell Dlg 2"/>
                <w:color w:val="000000"/>
              </w:rPr>
              <w:t>Member</w:t>
            </w:r>
            <w:r w:rsidRPr="00346985">
              <w:rPr>
                <w:rFonts w:cs="MS Shell Dlg 2"/>
                <w:color w:val="000000"/>
              </w:rPr>
              <w:t xml:space="preserve"> requesting a duplicate </w:t>
            </w:r>
            <w:r>
              <w:rPr>
                <w:rFonts w:cs="MS Shell Dlg 2"/>
                <w:color w:val="000000"/>
              </w:rPr>
              <w:t>QPS</w:t>
            </w:r>
            <w:r w:rsidRPr="00346985">
              <w:rPr>
                <w:rFonts w:cs="MS Shell Dlg 2"/>
                <w:color w:val="000000"/>
              </w:rPr>
              <w:t xml:space="preserve"> letter (any specifics of letter) to (address on file or provide different address)</w:t>
            </w:r>
            <w:r>
              <w:rPr>
                <w:rFonts w:cs="MS Shell Dlg 2"/>
                <w:color w:val="000000"/>
              </w:rPr>
              <w:t>.</w:t>
            </w:r>
          </w:p>
        </w:tc>
      </w:tr>
      <w:tr w:rsidR="002F1427" w:rsidRPr="00346985" w14:paraId="356AC4B4" w14:textId="77777777" w:rsidTr="00770C82">
        <w:trPr>
          <w:trHeight w:val="892"/>
        </w:trPr>
        <w:tc>
          <w:tcPr>
            <w:tcW w:w="348" w:type="pct"/>
            <w:vMerge/>
          </w:tcPr>
          <w:p w14:paraId="29E1A895" w14:textId="77777777" w:rsidR="002F1427" w:rsidRDefault="002F1427" w:rsidP="00770C82">
            <w:pPr>
              <w:pStyle w:val="ListParagraph"/>
              <w:tabs>
                <w:tab w:val="left" w:pos="0"/>
              </w:tabs>
              <w:spacing w:line="276" w:lineRule="auto"/>
              <w:ind w:left="0"/>
              <w:contextualSpacing/>
              <w:jc w:val="center"/>
              <w:rPr>
                <w:rFonts w:cs="Arial"/>
                <w:b/>
              </w:rPr>
            </w:pPr>
          </w:p>
        </w:tc>
        <w:tc>
          <w:tcPr>
            <w:tcW w:w="1399" w:type="pct"/>
          </w:tcPr>
          <w:p w14:paraId="510D1B71" w14:textId="77777777" w:rsidR="002F1427" w:rsidRDefault="002F1427" w:rsidP="00665AEE">
            <w:pPr>
              <w:pStyle w:val="NormalWeb"/>
              <w:spacing w:before="120" w:beforeAutospacing="0" w:after="120" w:afterAutospacing="0" w:line="217" w:lineRule="atLeast"/>
              <w:textAlignment w:val="top"/>
            </w:pPr>
            <w:r>
              <w:rPr>
                <w:rFonts w:cs="Arial"/>
                <w:color w:val="000000"/>
              </w:rPr>
              <w:t xml:space="preserve">Member requests to </w:t>
            </w:r>
            <w:r w:rsidRPr="003672EF">
              <w:rPr>
                <w:rFonts w:cs="Arial"/>
                <w:b/>
                <w:color w:val="000000"/>
              </w:rPr>
              <w:t>dispute</w:t>
            </w:r>
            <w:r>
              <w:rPr>
                <w:rFonts w:cs="Arial"/>
                <w:color w:val="000000"/>
              </w:rPr>
              <w:t xml:space="preserve"> the Lock In</w:t>
            </w:r>
            <w:r w:rsidDel="00481544">
              <w:rPr>
                <w:rFonts w:cs="Arial"/>
                <w:color w:val="000000"/>
              </w:rPr>
              <w:t xml:space="preserve"> </w:t>
            </w:r>
          </w:p>
        </w:tc>
        <w:tc>
          <w:tcPr>
            <w:tcW w:w="3253" w:type="pct"/>
            <w:gridSpan w:val="2"/>
            <w:vAlign w:val="center"/>
          </w:tcPr>
          <w:p w14:paraId="7EE2AA8B" w14:textId="695C52CA" w:rsidR="002F1427" w:rsidRDefault="00111319" w:rsidP="00665AEE">
            <w:pPr>
              <w:pStyle w:val="ListParagraph"/>
              <w:tabs>
                <w:tab w:val="left" w:pos="0"/>
              </w:tabs>
              <w:spacing w:line="276" w:lineRule="auto"/>
              <w:ind w:left="0"/>
              <w:contextualSpacing/>
              <w:rPr>
                <w:rFonts w:cs="Arial"/>
                <w:color w:val="000000"/>
              </w:rPr>
            </w:pPr>
            <w:r w:rsidRPr="00151D1D">
              <w:rPr>
                <w:noProof/>
                <w:color w:val="000000"/>
              </w:rPr>
              <w:drawing>
                <wp:inline distT="0" distB="0" distL="0" distR="0" wp14:anchorId="70AE1D71" wp14:editId="20C9660A">
                  <wp:extent cx="238125"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sidR="002F1427">
              <w:rPr>
                <w:noProof/>
                <w:color w:val="000000"/>
              </w:rPr>
              <w:t xml:space="preserve"> </w:t>
            </w:r>
            <w:r w:rsidR="002F1427" w:rsidRPr="008F571F">
              <w:rPr>
                <w:rFonts w:cs="Arial"/>
                <w:color w:val="000000"/>
              </w:rPr>
              <w:t>You have the right to ask for reconsideration of this decision as described in the Benefit Plan brochure</w:t>
            </w:r>
            <w:r w:rsidR="002F1427">
              <w:rPr>
                <w:rFonts w:cs="Arial"/>
                <w:color w:val="000000"/>
              </w:rPr>
              <w:t>.</w:t>
            </w:r>
          </w:p>
          <w:p w14:paraId="58B5974C" w14:textId="77777777" w:rsidR="002F1427" w:rsidRDefault="002F1427" w:rsidP="00665AEE">
            <w:pPr>
              <w:pStyle w:val="ListParagraph"/>
              <w:tabs>
                <w:tab w:val="left" w:pos="0"/>
              </w:tabs>
              <w:spacing w:line="276" w:lineRule="auto"/>
              <w:ind w:left="0"/>
              <w:contextualSpacing/>
              <w:rPr>
                <w:rFonts w:cs="Arial"/>
                <w:b/>
                <w:color w:val="000000"/>
              </w:rPr>
            </w:pPr>
          </w:p>
          <w:p w14:paraId="497A21BD" w14:textId="418E723A" w:rsidR="002F1427" w:rsidRDefault="002F1427" w:rsidP="00665AEE">
            <w:pPr>
              <w:pStyle w:val="ListParagraph"/>
              <w:tabs>
                <w:tab w:val="left" w:pos="0"/>
              </w:tabs>
              <w:spacing w:line="276" w:lineRule="auto"/>
              <w:ind w:left="0"/>
              <w:contextualSpacing/>
              <w:rPr>
                <w:rFonts w:cs="Arial"/>
                <w:color w:val="000000"/>
              </w:rPr>
            </w:pPr>
            <w:r w:rsidRPr="008F571F">
              <w:rPr>
                <w:rFonts w:cs="Arial"/>
                <w:b/>
                <w:color w:val="000000"/>
              </w:rPr>
              <w:t>Note</w:t>
            </w:r>
            <w:r w:rsidR="00F637EA">
              <w:rPr>
                <w:rFonts w:cs="Arial"/>
                <w:b/>
                <w:color w:val="000000"/>
              </w:rPr>
              <w:t>s:</w:t>
            </w:r>
            <w:r w:rsidRPr="008F571F">
              <w:rPr>
                <w:rFonts w:cs="Arial"/>
                <w:color w:val="000000"/>
              </w:rPr>
              <w:t xml:space="preserve"> </w:t>
            </w:r>
            <w:r>
              <w:rPr>
                <w:rFonts w:cs="Arial"/>
                <w:color w:val="000000"/>
              </w:rPr>
              <w:t xml:space="preserve"> </w:t>
            </w:r>
            <w:r w:rsidRPr="008F571F">
              <w:rPr>
                <w:rFonts w:cs="Arial"/>
                <w:color w:val="000000"/>
              </w:rPr>
              <w:t>The following information is included in</w:t>
            </w:r>
            <w:r>
              <w:rPr>
                <w:rFonts w:cs="Arial"/>
                <w:color w:val="000000"/>
              </w:rPr>
              <w:t xml:space="preserve"> the letter the member received:</w:t>
            </w:r>
            <w:r w:rsidRPr="008F571F">
              <w:rPr>
                <w:rFonts w:cs="Arial"/>
                <w:color w:val="000000"/>
              </w:rPr>
              <w:t xml:space="preserve"> </w:t>
            </w:r>
          </w:p>
          <w:p w14:paraId="6D6D3569" w14:textId="77777777" w:rsidR="002F1427" w:rsidRPr="008F571F" w:rsidRDefault="002F1427" w:rsidP="00665AEE">
            <w:pPr>
              <w:pStyle w:val="ListParagraph"/>
              <w:tabs>
                <w:tab w:val="left" w:pos="0"/>
              </w:tabs>
              <w:spacing w:line="276" w:lineRule="auto"/>
              <w:ind w:left="0"/>
              <w:contextualSpacing/>
              <w:rPr>
                <w:rFonts w:cs="Arial"/>
                <w:color w:val="000000"/>
              </w:rPr>
            </w:pPr>
          </w:p>
          <w:p w14:paraId="11A6F09D" w14:textId="77777777" w:rsidR="002F1427" w:rsidRPr="00770C82" w:rsidRDefault="002F1427" w:rsidP="00770C82">
            <w:pPr>
              <w:tabs>
                <w:tab w:val="left" w:pos="0"/>
              </w:tabs>
              <w:spacing w:line="276" w:lineRule="auto"/>
              <w:contextualSpacing/>
              <w:rPr>
                <w:rFonts w:cs="Arial"/>
                <w:b/>
                <w:bCs/>
                <w:color w:val="000000"/>
              </w:rPr>
            </w:pPr>
            <w:r w:rsidRPr="00770C82">
              <w:rPr>
                <w:rFonts w:cs="Arial"/>
                <w:color w:val="000000"/>
              </w:rPr>
              <w:t xml:space="preserve">In order for the Plan to reconsider its decision, a written request must be received FROM THE MEMBER within six (6) months of the date of this letter. Your request should be sent to Quality Prescription Services at the address listed below or submitted by fax at </w:t>
            </w:r>
            <w:r w:rsidRPr="00770C82">
              <w:rPr>
                <w:rFonts w:cs="Arial"/>
                <w:b/>
                <w:bCs/>
                <w:color w:val="000000"/>
              </w:rPr>
              <w:t xml:space="preserve">(844) 814-2256. </w:t>
            </w:r>
          </w:p>
          <w:p w14:paraId="4C696710" w14:textId="77777777" w:rsidR="002F1427" w:rsidRPr="008F571F" w:rsidRDefault="002F1427" w:rsidP="00665AEE">
            <w:pPr>
              <w:pStyle w:val="ListParagraph"/>
              <w:tabs>
                <w:tab w:val="left" w:pos="0"/>
              </w:tabs>
              <w:spacing w:line="276" w:lineRule="auto"/>
              <w:ind w:left="1440"/>
              <w:contextualSpacing/>
              <w:rPr>
                <w:rFonts w:cs="Arial"/>
                <w:color w:val="000000"/>
              </w:rPr>
            </w:pPr>
          </w:p>
          <w:p w14:paraId="02A3BB37" w14:textId="77777777" w:rsidR="002F1427" w:rsidRPr="005965F3" w:rsidRDefault="002F1427" w:rsidP="00665AEE">
            <w:pPr>
              <w:pStyle w:val="ListParagraph"/>
              <w:tabs>
                <w:tab w:val="left" w:pos="0"/>
              </w:tabs>
              <w:spacing w:line="276" w:lineRule="auto"/>
              <w:ind w:left="2160"/>
              <w:contextualSpacing/>
              <w:rPr>
                <w:rFonts w:cs="Arial"/>
                <w:b/>
                <w:color w:val="000000"/>
              </w:rPr>
            </w:pPr>
            <w:r w:rsidRPr="005965F3">
              <w:rPr>
                <w:rFonts w:cs="Arial"/>
                <w:b/>
                <w:bCs/>
                <w:color w:val="000000"/>
              </w:rPr>
              <w:t>Quality Prescription Services</w:t>
            </w:r>
          </w:p>
          <w:p w14:paraId="5E51DDC2" w14:textId="77777777" w:rsidR="002F1427" w:rsidRPr="005965F3" w:rsidRDefault="002F1427" w:rsidP="00665AEE">
            <w:pPr>
              <w:pStyle w:val="ListParagraph"/>
              <w:tabs>
                <w:tab w:val="left" w:pos="0"/>
              </w:tabs>
              <w:spacing w:line="276" w:lineRule="auto"/>
              <w:ind w:left="2160"/>
              <w:contextualSpacing/>
              <w:rPr>
                <w:rFonts w:cs="Arial"/>
                <w:b/>
                <w:color w:val="000000"/>
              </w:rPr>
            </w:pPr>
            <w:r w:rsidRPr="005965F3">
              <w:rPr>
                <w:rFonts w:cs="Arial"/>
                <w:b/>
                <w:color w:val="000000"/>
              </w:rPr>
              <w:t>Clinical Services, MC 206</w:t>
            </w:r>
          </w:p>
          <w:p w14:paraId="05B53ED6" w14:textId="77777777" w:rsidR="002F1427" w:rsidRPr="005965F3" w:rsidRDefault="002F1427" w:rsidP="00665AEE">
            <w:pPr>
              <w:pStyle w:val="ListParagraph"/>
              <w:tabs>
                <w:tab w:val="left" w:pos="0"/>
              </w:tabs>
              <w:spacing w:line="276" w:lineRule="auto"/>
              <w:ind w:left="2160"/>
              <w:contextualSpacing/>
              <w:rPr>
                <w:rFonts w:cs="Arial"/>
                <w:b/>
                <w:color w:val="000000"/>
              </w:rPr>
            </w:pPr>
            <w:r w:rsidRPr="005965F3">
              <w:rPr>
                <w:rFonts w:cs="Arial"/>
                <w:b/>
                <w:color w:val="000000"/>
              </w:rPr>
              <w:t>P.O. Box 52184</w:t>
            </w:r>
          </w:p>
          <w:p w14:paraId="15385CAE" w14:textId="77777777" w:rsidR="002F1427" w:rsidRPr="005965F3" w:rsidRDefault="002F1427" w:rsidP="00665AEE">
            <w:pPr>
              <w:pStyle w:val="ListParagraph"/>
              <w:tabs>
                <w:tab w:val="left" w:pos="0"/>
              </w:tabs>
              <w:spacing w:line="276" w:lineRule="auto"/>
              <w:ind w:left="2160"/>
              <w:contextualSpacing/>
              <w:rPr>
                <w:rFonts w:cs="Arial"/>
                <w:b/>
                <w:color w:val="000000"/>
              </w:rPr>
            </w:pPr>
            <w:r w:rsidRPr="005965F3">
              <w:rPr>
                <w:rFonts w:cs="Arial"/>
                <w:b/>
                <w:color w:val="000000"/>
              </w:rPr>
              <w:t>Phoenix, AZ 85072-2184</w:t>
            </w:r>
          </w:p>
          <w:p w14:paraId="2E4836E2" w14:textId="77777777" w:rsidR="002F1427" w:rsidRDefault="002F1427" w:rsidP="00665AEE">
            <w:pPr>
              <w:pStyle w:val="ListParagraph"/>
              <w:tabs>
                <w:tab w:val="left" w:pos="0"/>
              </w:tabs>
              <w:spacing w:line="276" w:lineRule="auto"/>
              <w:ind w:left="0"/>
              <w:contextualSpacing/>
              <w:rPr>
                <w:rFonts w:cs="Arial"/>
                <w:color w:val="000000"/>
              </w:rPr>
            </w:pPr>
          </w:p>
          <w:p w14:paraId="236E545F" w14:textId="77777777" w:rsidR="002F1427" w:rsidRPr="00770C82" w:rsidRDefault="002F1427" w:rsidP="00770C82">
            <w:pPr>
              <w:tabs>
                <w:tab w:val="left" w:pos="0"/>
              </w:tabs>
              <w:spacing w:line="276" w:lineRule="auto"/>
              <w:contextualSpacing/>
              <w:rPr>
                <w:rFonts w:cs="Arial"/>
                <w:color w:val="000000"/>
              </w:rPr>
            </w:pPr>
            <w:r w:rsidRPr="00770C82">
              <w:rPr>
                <w:rFonts w:cs="Arial"/>
                <w:color w:val="000000"/>
              </w:rPr>
              <w:t>Within 30 days after the receipt of your request for reconsideration, the Plan must uphold the restriction decision in writing to you, remove the pharmacy restriction, or request additional information reasonably necessary to make a determination. If the additional information is not supplied within 60 days, the Plan will base its decision on the information on hand.</w:t>
            </w:r>
          </w:p>
          <w:p w14:paraId="5AA772F0" w14:textId="77777777" w:rsidR="002F1427" w:rsidRPr="008F571F" w:rsidRDefault="002F1427" w:rsidP="00665AEE">
            <w:pPr>
              <w:pStyle w:val="ListParagraph"/>
              <w:tabs>
                <w:tab w:val="left" w:pos="0"/>
              </w:tabs>
              <w:spacing w:line="276" w:lineRule="auto"/>
              <w:ind w:left="1440"/>
              <w:contextualSpacing/>
              <w:rPr>
                <w:rFonts w:cs="Arial"/>
                <w:color w:val="000000"/>
              </w:rPr>
            </w:pPr>
          </w:p>
          <w:p w14:paraId="64F14464" w14:textId="77777777" w:rsidR="002F1427" w:rsidRPr="00770C82" w:rsidRDefault="002F1427" w:rsidP="00770C82">
            <w:pPr>
              <w:tabs>
                <w:tab w:val="left" w:pos="0"/>
              </w:tabs>
              <w:spacing w:line="276" w:lineRule="auto"/>
              <w:contextualSpacing/>
              <w:rPr>
                <w:rFonts w:cs="Arial"/>
                <w:b/>
                <w:bCs/>
              </w:rPr>
            </w:pPr>
            <w:r w:rsidRPr="00770C82">
              <w:rPr>
                <w:rFonts w:cs="Arial"/>
                <w:b/>
                <w:bCs/>
              </w:rPr>
              <w:t>For the following QPS clients with members who are Federal Employees (Mail Handlers Benefit Plan [MHBP], National Association of Letter Carriers [NALC], Rural Carriers Benefit Plan [RCBP], [HMSA Fed 87])</w:t>
            </w:r>
          </w:p>
          <w:p w14:paraId="16D99D0D" w14:textId="77777777" w:rsidR="002F1427" w:rsidRDefault="002F1427" w:rsidP="00770C82">
            <w:pPr>
              <w:tabs>
                <w:tab w:val="left" w:pos="0"/>
              </w:tabs>
              <w:spacing w:line="276" w:lineRule="auto"/>
              <w:contextualSpacing/>
            </w:pPr>
            <w:r w:rsidRPr="00770C82">
              <w:rPr>
                <w:rFonts w:cs="Arial"/>
                <w:color w:val="000000"/>
              </w:rPr>
              <w:t>You may ask the Office of Personnel Management (OPM) for a review if the Plan fails to respond within 30 days of your written request for reconsideration or 30 days after you supplied additional information. In this case, OPM must receive a request for review within 120 days of your request to the Plan for reconsideration or the date you were notified by the Plan that it needed additional information.</w:t>
            </w:r>
          </w:p>
        </w:tc>
      </w:tr>
    </w:tbl>
    <w:p w14:paraId="60EE7989" w14:textId="77777777" w:rsidR="00ED4EB3" w:rsidRPr="006421F7" w:rsidRDefault="00ED4EB3" w:rsidP="00770C82">
      <w:pPr>
        <w:rPr>
          <w:color w:val="0000FF"/>
        </w:rPr>
      </w:pPr>
    </w:p>
    <w:p w14:paraId="37B969CB" w14:textId="59EB7110" w:rsidR="008C49C6" w:rsidRDefault="00F637EA" w:rsidP="00F64423">
      <w:pPr>
        <w:jc w:val="right"/>
      </w:pPr>
      <w:hyperlink w:anchor="_top" w:history="1">
        <w:r w:rsidRPr="00F637EA">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2950"/>
      </w:tblGrid>
      <w:tr w:rsidR="008A2C89" w:rsidRPr="00BF74E9" w14:paraId="5C189D5E" w14:textId="77777777" w:rsidTr="00446908">
        <w:tc>
          <w:tcPr>
            <w:tcW w:w="5000" w:type="pct"/>
            <w:shd w:val="clear" w:color="auto" w:fill="C0C0C0"/>
          </w:tcPr>
          <w:p w14:paraId="5F1C4F3C" w14:textId="77777777" w:rsidR="008A2C89" w:rsidRPr="00D32D37" w:rsidRDefault="00446908" w:rsidP="00665AEE">
            <w:pPr>
              <w:pStyle w:val="Heading2"/>
              <w:tabs>
                <w:tab w:val="left" w:pos="11985"/>
              </w:tabs>
              <w:spacing w:before="120" w:after="120"/>
              <w:rPr>
                <w:i/>
                <w:iCs w:val="0"/>
              </w:rPr>
            </w:pPr>
            <w:bookmarkStart w:id="52" w:name="_Toc187303955"/>
            <w:r>
              <w:rPr>
                <w:iCs w:val="0"/>
              </w:rPr>
              <w:t>Additional Information</w:t>
            </w:r>
            <w:bookmarkEnd w:id="52"/>
          </w:p>
        </w:tc>
      </w:tr>
    </w:tbl>
    <w:p w14:paraId="6FD69B79" w14:textId="5215A1BA" w:rsidR="00446908" w:rsidRDefault="00446908" w:rsidP="00665AEE">
      <w:pPr>
        <w:rPr>
          <w:b/>
          <w:bCs/>
        </w:rPr>
      </w:pPr>
      <w:r>
        <w:rPr>
          <w:b/>
          <w:bCs/>
        </w:rPr>
        <w:t xml:space="preserve">Resolution Times: </w:t>
      </w:r>
    </w:p>
    <w:p w14:paraId="37D288A6" w14:textId="77777777" w:rsidR="008C49C6" w:rsidRPr="006A641A" w:rsidRDefault="008C49C6" w:rsidP="00665AEE">
      <w:pPr>
        <w:ind w:left="360"/>
        <w:rPr>
          <w:b/>
          <w:bCs/>
        </w:rPr>
      </w:pPr>
      <w:r w:rsidRPr="006A641A">
        <w:rPr>
          <w:b/>
          <w:bCs/>
        </w:rPr>
        <w:t>Prescriber Call or Fax inquiries:</w:t>
      </w:r>
    </w:p>
    <w:p w14:paraId="22D12272" w14:textId="041BBBA8" w:rsidR="008A2C89" w:rsidRDefault="00272C48" w:rsidP="00665AEE">
      <w:pPr>
        <w:numPr>
          <w:ilvl w:val="0"/>
          <w:numId w:val="33"/>
        </w:numPr>
        <w:ind w:left="1080"/>
      </w:pPr>
      <w:r>
        <w:t>One (</w:t>
      </w:r>
      <w:r w:rsidR="008A2C89">
        <w:t>1</w:t>
      </w:r>
      <w:r>
        <w:t>)</w:t>
      </w:r>
      <w:r w:rsidR="008A2C89">
        <w:t xml:space="preserve"> business day</w:t>
      </w:r>
    </w:p>
    <w:p w14:paraId="7DF2547C" w14:textId="35DFCC2C" w:rsidR="002F1427" w:rsidRDefault="008A2C89" w:rsidP="00770C82">
      <w:pPr>
        <w:ind w:left="360"/>
      </w:pPr>
      <w:r w:rsidRPr="00F5033C">
        <w:rPr>
          <w:b/>
        </w:rPr>
        <w:t>Note:</w:t>
      </w:r>
      <w:r>
        <w:t xml:space="preserve"> </w:t>
      </w:r>
      <w:r w:rsidR="008C49C6">
        <w:t xml:space="preserve"> </w:t>
      </w:r>
      <w:r>
        <w:t>Faxes and Voice Mail are monitored Monday through Friday</w:t>
      </w:r>
      <w:r w:rsidR="003672EF">
        <w:t>.</w:t>
      </w:r>
    </w:p>
    <w:p w14:paraId="54A00F22" w14:textId="0AC67253" w:rsidR="002F1427" w:rsidRPr="002F1427" w:rsidRDefault="00F637EA" w:rsidP="00770C82">
      <w:pPr>
        <w:jc w:val="right"/>
        <w:rPr>
          <w:color w:val="000000"/>
          <w:sz w:val="27"/>
          <w:szCs w:val="27"/>
        </w:rPr>
      </w:pPr>
      <w:hyperlink w:anchor="_top" w:history="1">
        <w:r w:rsidRPr="00F637EA">
          <w:rPr>
            <w:rStyle w:val="Hyperlink"/>
          </w:rPr>
          <w:t>Top of the Document</w:t>
        </w:r>
      </w:hyperlink>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pct25" w:color="auto" w:fill="auto"/>
        <w:tblCellMar>
          <w:left w:w="0" w:type="dxa"/>
          <w:right w:w="0" w:type="dxa"/>
        </w:tblCellMar>
        <w:tblLook w:val="04A0" w:firstRow="1" w:lastRow="0" w:firstColumn="1" w:lastColumn="0" w:noHBand="0" w:noVBand="1"/>
      </w:tblPr>
      <w:tblGrid>
        <w:gridCol w:w="12944"/>
      </w:tblGrid>
      <w:tr w:rsidR="002F1427" w:rsidRPr="002F1427" w14:paraId="69CAC8E2" w14:textId="77777777" w:rsidTr="00272C48">
        <w:tc>
          <w:tcPr>
            <w:tcW w:w="5000" w:type="pct"/>
            <w:shd w:val="pct25" w:color="auto" w:fill="auto"/>
            <w:tcMar>
              <w:top w:w="0" w:type="dxa"/>
              <w:left w:w="101" w:type="dxa"/>
              <w:bottom w:w="0" w:type="dxa"/>
              <w:right w:w="101" w:type="dxa"/>
            </w:tcMar>
            <w:hideMark/>
          </w:tcPr>
          <w:p w14:paraId="1B716F62" w14:textId="77777777" w:rsidR="002F1427" w:rsidRPr="002F1427" w:rsidRDefault="002F1427" w:rsidP="00387B87">
            <w:pPr>
              <w:outlineLvl w:val="1"/>
              <w:rPr>
                <w:b/>
                <w:bCs/>
                <w:sz w:val="36"/>
                <w:szCs w:val="36"/>
              </w:rPr>
            </w:pPr>
            <w:bookmarkStart w:id="53" w:name="_Toc147234523"/>
            <w:bookmarkStart w:id="54" w:name="_Toc187303956"/>
            <w:r w:rsidRPr="002F1427">
              <w:rPr>
                <w:b/>
                <w:bCs/>
                <w:sz w:val="28"/>
                <w:szCs w:val="28"/>
              </w:rPr>
              <w:t>Related Documents</w:t>
            </w:r>
            <w:bookmarkEnd w:id="53"/>
            <w:bookmarkEnd w:id="54"/>
          </w:p>
        </w:tc>
      </w:tr>
    </w:tbl>
    <w:p w14:paraId="6A601922" w14:textId="266FDFB6" w:rsidR="00E4580F" w:rsidRPr="00770C82" w:rsidRDefault="00F637EA" w:rsidP="00665AEE">
      <w:pPr>
        <w:rPr>
          <w:color w:val="000000"/>
        </w:rPr>
      </w:pPr>
      <w:hyperlink r:id="rId19" w:anchor="!/view?docid=c1f1028b-e42c-4b4f-a4cf-cc0b42c91606" w:history="1">
        <w:r w:rsidRPr="00770C82">
          <w:rPr>
            <w:rStyle w:val="Hyperlink"/>
          </w:rPr>
          <w:t>Customer Care Abbreviations, Definitions and Terms Index (017428)</w:t>
        </w:r>
      </w:hyperlink>
    </w:p>
    <w:p w14:paraId="6A4B76F7" w14:textId="747C68BA" w:rsidR="00446908" w:rsidRDefault="002F1427" w:rsidP="00770C82">
      <w:r w:rsidRPr="002F1427">
        <w:rPr>
          <w:b/>
          <w:bCs/>
          <w:color w:val="000000"/>
        </w:rPr>
        <w:t>Parent Documents:</w:t>
      </w:r>
      <w:r w:rsidRPr="002F1427">
        <w:rPr>
          <w:color w:val="000000"/>
        </w:rPr>
        <w:t> </w:t>
      </w:r>
      <w:hyperlink r:id="rId20" w:history="1">
        <w:r w:rsidR="00F637EA" w:rsidRPr="00F637EA">
          <w:rPr>
            <w:rStyle w:val="Hyperlink"/>
          </w:rPr>
          <w:t>CALL 0049 Customer Care Internal and External Call Handling</w:t>
        </w:r>
      </w:hyperlink>
      <w:bookmarkStart w:id="55" w:name="OLE_LINK69"/>
      <w:bookmarkEnd w:id="55"/>
    </w:p>
    <w:p w14:paraId="6C1FD4BE" w14:textId="77777777" w:rsidR="002F1427" w:rsidRDefault="002F1427" w:rsidP="00F64423">
      <w:pPr>
        <w:jc w:val="right"/>
        <w:rPr>
          <w:color w:val="0000FF"/>
        </w:rPr>
      </w:pPr>
    </w:p>
    <w:p w14:paraId="1C317643" w14:textId="77777777" w:rsidR="008A2C89" w:rsidRPr="006421F7" w:rsidRDefault="0093288A" w:rsidP="00F64423">
      <w:pPr>
        <w:jc w:val="right"/>
        <w:rPr>
          <w:color w:val="0000FF"/>
        </w:rPr>
      </w:pPr>
      <w:hyperlink w:anchor="_top" w:history="1">
        <w:r w:rsidRPr="006421F7">
          <w:rPr>
            <w:rStyle w:val="Hyperlink"/>
          </w:rPr>
          <w:t>Top of the Document</w:t>
        </w:r>
      </w:hyperlink>
    </w:p>
    <w:p w14:paraId="309297EC" w14:textId="77777777" w:rsidR="008C49C6" w:rsidRDefault="008C49C6" w:rsidP="00F64423">
      <w:pPr>
        <w:jc w:val="right"/>
      </w:pPr>
    </w:p>
    <w:p w14:paraId="02DAF954" w14:textId="77777777" w:rsidR="00710E68" w:rsidRPr="00C247CB" w:rsidRDefault="00710E68" w:rsidP="00F64423">
      <w:pPr>
        <w:jc w:val="center"/>
        <w:rPr>
          <w:sz w:val="16"/>
          <w:szCs w:val="16"/>
        </w:rPr>
      </w:pPr>
      <w:bookmarkStart w:id="56" w:name="_Parent_SOP_1"/>
      <w:bookmarkEnd w:id="56"/>
      <w:r w:rsidRPr="00C247CB">
        <w:rPr>
          <w:sz w:val="16"/>
          <w:szCs w:val="16"/>
        </w:rPr>
        <w:t>Not To Be Reproduced Or Disclosed to Others Without Prior Written Approval</w:t>
      </w:r>
    </w:p>
    <w:p w14:paraId="259BAEA9" w14:textId="77777777" w:rsidR="00710E68" w:rsidRPr="00C247CB" w:rsidRDefault="00710E68" w:rsidP="00F64423">
      <w:pPr>
        <w:jc w:val="center"/>
        <w:rPr>
          <w:b/>
          <w:color w:val="000000"/>
          <w:sz w:val="16"/>
          <w:szCs w:val="16"/>
        </w:rPr>
      </w:pPr>
      <w:r w:rsidRPr="00C247CB">
        <w:rPr>
          <w:b/>
          <w:color w:val="000000"/>
          <w:sz w:val="16"/>
          <w:szCs w:val="16"/>
        </w:rPr>
        <w:t xml:space="preserve">ELECTRONIC DATA = OFFICIAL VERSION </w:t>
      </w:r>
      <w:r w:rsidR="00602283">
        <w:rPr>
          <w:b/>
          <w:color w:val="000000"/>
          <w:sz w:val="16"/>
          <w:szCs w:val="16"/>
        </w:rPr>
        <w:t>-</w:t>
      </w:r>
      <w:r w:rsidRPr="00C247CB">
        <w:rPr>
          <w:b/>
          <w:color w:val="000000"/>
          <w:sz w:val="16"/>
          <w:szCs w:val="16"/>
        </w:rPr>
        <w:t xml:space="preserve"> PAPER COPY </w:t>
      </w:r>
      <w:r w:rsidR="00602283">
        <w:rPr>
          <w:b/>
          <w:color w:val="000000"/>
          <w:sz w:val="16"/>
          <w:szCs w:val="16"/>
        </w:rPr>
        <w:t>-</w:t>
      </w:r>
      <w:r w:rsidRPr="00C247CB">
        <w:rPr>
          <w:b/>
          <w:color w:val="000000"/>
          <w:sz w:val="16"/>
          <w:szCs w:val="16"/>
        </w:rPr>
        <w:t xml:space="preserve"> INFORMATIONAL ONLY</w:t>
      </w:r>
    </w:p>
    <w:p w14:paraId="60884424" w14:textId="7EBB1711" w:rsidR="005A64DA" w:rsidRPr="00C247CB" w:rsidRDefault="005A64DA" w:rsidP="00F64423">
      <w:pPr>
        <w:jc w:val="center"/>
        <w:rPr>
          <w:sz w:val="16"/>
          <w:szCs w:val="16"/>
        </w:rPr>
      </w:pPr>
    </w:p>
    <w:sectPr w:rsidR="005A64DA" w:rsidRPr="00C247CB" w:rsidSect="006E004C">
      <w:footerReference w:type="default" r:id="rId21"/>
      <w:headerReference w:type="first" r:id="rId22"/>
      <w:footerReference w:type="first" r:id="rId2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C6458" w14:textId="77777777" w:rsidR="005E4603" w:rsidRDefault="005E4603">
      <w:r>
        <w:separator/>
      </w:r>
    </w:p>
  </w:endnote>
  <w:endnote w:type="continuationSeparator" w:id="0">
    <w:p w14:paraId="18AC541F" w14:textId="77777777" w:rsidR="005E4603" w:rsidRDefault="005E4603">
      <w:r>
        <w:continuationSeparator/>
      </w:r>
    </w:p>
  </w:endnote>
  <w:endnote w:type="continuationNotice" w:id="1">
    <w:p w14:paraId="4B1136BA" w14:textId="77777777" w:rsidR="005E4603" w:rsidRDefault="005E460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518DB" w14:textId="77777777" w:rsidR="00FB55D8" w:rsidRPr="00C32D18" w:rsidRDefault="00FB55D8"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sidR="00C75298">
      <w:rPr>
        <w:rStyle w:val="PageNumber"/>
        <w:noProof/>
      </w:rPr>
      <w:t>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59FBE" w14:textId="77777777" w:rsidR="00FB55D8" w:rsidRPr="00CD2229" w:rsidRDefault="00FB55D8">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956CF" w14:textId="77777777" w:rsidR="005E4603" w:rsidRDefault="005E4603">
      <w:r>
        <w:separator/>
      </w:r>
    </w:p>
  </w:footnote>
  <w:footnote w:type="continuationSeparator" w:id="0">
    <w:p w14:paraId="01456109" w14:textId="77777777" w:rsidR="005E4603" w:rsidRDefault="005E4603">
      <w:r>
        <w:continuationSeparator/>
      </w:r>
    </w:p>
  </w:footnote>
  <w:footnote w:type="continuationNotice" w:id="1">
    <w:p w14:paraId="19AF5241" w14:textId="77777777" w:rsidR="005E4603" w:rsidRDefault="005E4603">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40477" w14:textId="77777777" w:rsidR="00FB55D8" w:rsidRDefault="00FB55D8">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8.75pt;height:16.5pt" o:bullet="t">
        <v:imagedata r:id="rId1" o:title="Icon - Callout"/>
      </v:shape>
    </w:pict>
  </w:numPicBullet>
  <w:abstractNum w:abstractNumId="0" w15:restartNumberingAfterBreak="0">
    <w:nsid w:val="06226AD0"/>
    <w:multiLevelType w:val="hybridMultilevel"/>
    <w:tmpl w:val="3FD2A7DC"/>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6871901"/>
    <w:multiLevelType w:val="hybridMultilevel"/>
    <w:tmpl w:val="15AA7302"/>
    <w:lvl w:ilvl="0" w:tplc="B5B6B8C2">
      <w:start w:val="1"/>
      <w:numFmt w:val="bullet"/>
      <w:lvlText w:val=""/>
      <w:lvlJc w:val="left"/>
      <w:pPr>
        <w:tabs>
          <w:tab w:val="num" w:pos="720"/>
        </w:tabs>
        <w:ind w:left="720" w:hanging="360"/>
      </w:pPr>
      <w:rPr>
        <w:rFonts w:ascii="Symbol" w:hAnsi="Symbol" w:hint="default"/>
        <w:b/>
        <w:bCs/>
      </w:rPr>
    </w:lvl>
    <w:lvl w:ilvl="1" w:tplc="04090003">
      <w:start w:val="1"/>
      <w:numFmt w:val="bullet"/>
      <w:lvlText w:val="o"/>
      <w:lvlJc w:val="left"/>
      <w:pPr>
        <w:tabs>
          <w:tab w:val="num" w:pos="1440"/>
        </w:tabs>
        <w:ind w:left="1440" w:hanging="360"/>
      </w:pPr>
      <w:rPr>
        <w:rFonts w:ascii="Courier New" w:hAnsi="Courier New" w:cs="Courier New" w:hint="default"/>
      </w:rPr>
    </w:lvl>
    <w:lvl w:ilvl="2" w:tplc="4880BD4E" w:tentative="1">
      <w:start w:val="1"/>
      <w:numFmt w:val="decimal"/>
      <w:lvlText w:val="%3."/>
      <w:lvlJc w:val="left"/>
      <w:pPr>
        <w:tabs>
          <w:tab w:val="num" w:pos="2160"/>
        </w:tabs>
        <w:ind w:left="2160" w:hanging="360"/>
      </w:pPr>
    </w:lvl>
    <w:lvl w:ilvl="3" w:tplc="10F26E0C" w:tentative="1">
      <w:start w:val="1"/>
      <w:numFmt w:val="decimal"/>
      <w:lvlText w:val="%4."/>
      <w:lvlJc w:val="left"/>
      <w:pPr>
        <w:tabs>
          <w:tab w:val="num" w:pos="2880"/>
        </w:tabs>
        <w:ind w:left="2880" w:hanging="360"/>
      </w:pPr>
    </w:lvl>
    <w:lvl w:ilvl="4" w:tplc="304E7848" w:tentative="1">
      <w:start w:val="1"/>
      <w:numFmt w:val="decimal"/>
      <w:lvlText w:val="%5."/>
      <w:lvlJc w:val="left"/>
      <w:pPr>
        <w:tabs>
          <w:tab w:val="num" w:pos="3600"/>
        </w:tabs>
        <w:ind w:left="3600" w:hanging="360"/>
      </w:pPr>
    </w:lvl>
    <w:lvl w:ilvl="5" w:tplc="E022038C" w:tentative="1">
      <w:start w:val="1"/>
      <w:numFmt w:val="decimal"/>
      <w:lvlText w:val="%6."/>
      <w:lvlJc w:val="left"/>
      <w:pPr>
        <w:tabs>
          <w:tab w:val="num" w:pos="4320"/>
        </w:tabs>
        <w:ind w:left="4320" w:hanging="360"/>
      </w:pPr>
    </w:lvl>
    <w:lvl w:ilvl="6" w:tplc="84B2034E" w:tentative="1">
      <w:start w:val="1"/>
      <w:numFmt w:val="decimal"/>
      <w:lvlText w:val="%7."/>
      <w:lvlJc w:val="left"/>
      <w:pPr>
        <w:tabs>
          <w:tab w:val="num" w:pos="5040"/>
        </w:tabs>
        <w:ind w:left="5040" w:hanging="360"/>
      </w:pPr>
    </w:lvl>
    <w:lvl w:ilvl="7" w:tplc="34ECD260" w:tentative="1">
      <w:start w:val="1"/>
      <w:numFmt w:val="decimal"/>
      <w:lvlText w:val="%8."/>
      <w:lvlJc w:val="left"/>
      <w:pPr>
        <w:tabs>
          <w:tab w:val="num" w:pos="5760"/>
        </w:tabs>
        <w:ind w:left="5760" w:hanging="360"/>
      </w:pPr>
    </w:lvl>
    <w:lvl w:ilvl="8" w:tplc="2A80F278" w:tentative="1">
      <w:start w:val="1"/>
      <w:numFmt w:val="decimal"/>
      <w:lvlText w:val="%9."/>
      <w:lvlJc w:val="left"/>
      <w:pPr>
        <w:tabs>
          <w:tab w:val="num" w:pos="6480"/>
        </w:tabs>
        <w:ind w:left="6480" w:hanging="360"/>
      </w:pPr>
    </w:lvl>
  </w:abstractNum>
  <w:abstractNum w:abstractNumId="2" w15:restartNumberingAfterBreak="0">
    <w:nsid w:val="06872418"/>
    <w:multiLevelType w:val="hybridMultilevel"/>
    <w:tmpl w:val="892E3184"/>
    <w:lvl w:ilvl="0" w:tplc="03563AE8">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64FFF"/>
    <w:multiLevelType w:val="hybridMultilevel"/>
    <w:tmpl w:val="541A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5" w15:restartNumberingAfterBreak="0">
    <w:nsid w:val="0DC16389"/>
    <w:multiLevelType w:val="hybridMultilevel"/>
    <w:tmpl w:val="F7CCF012"/>
    <w:lvl w:ilvl="0" w:tplc="634A7838">
      <w:start w:val="1"/>
      <w:numFmt w:val="decimal"/>
      <w:lvlText w:val="%1."/>
      <w:lvlJc w:val="left"/>
      <w:pPr>
        <w:ind w:left="360" w:hanging="360"/>
      </w:pPr>
      <w:rPr>
        <w:rFonts w:hint="default"/>
        <w:b/>
        <w:bCs/>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A0E3B"/>
    <w:multiLevelType w:val="hybridMultilevel"/>
    <w:tmpl w:val="4B740ED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19CD7411"/>
    <w:multiLevelType w:val="hybridMultilevel"/>
    <w:tmpl w:val="E45C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C1A0F"/>
    <w:multiLevelType w:val="hybridMultilevel"/>
    <w:tmpl w:val="BDCCF216"/>
    <w:lvl w:ilvl="0" w:tplc="F6722E5E">
      <w:start w:val="1"/>
      <w:numFmt w:val="bullet"/>
      <w:lvlText w:val=""/>
      <w:lvlJc w:val="left"/>
      <w:pPr>
        <w:ind w:left="1080" w:hanging="360"/>
      </w:pPr>
      <w:rPr>
        <w:rFonts w:ascii="Symbol" w:hAnsi="Symbol" w:hint="default"/>
        <w:b/>
        <w:bC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8A6E8C"/>
    <w:multiLevelType w:val="hybridMultilevel"/>
    <w:tmpl w:val="D8D89058"/>
    <w:lvl w:ilvl="0" w:tplc="F70413C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67BC5"/>
    <w:multiLevelType w:val="hybridMultilevel"/>
    <w:tmpl w:val="D278DAAE"/>
    <w:lvl w:ilvl="0" w:tplc="C5CE1BC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535D0"/>
    <w:multiLevelType w:val="hybridMultilevel"/>
    <w:tmpl w:val="C3F880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9402C"/>
    <w:multiLevelType w:val="hybridMultilevel"/>
    <w:tmpl w:val="F35CACCC"/>
    <w:lvl w:ilvl="0" w:tplc="AAE83328">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0B2C73"/>
    <w:multiLevelType w:val="hybridMultilevel"/>
    <w:tmpl w:val="B3D8D5D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2FD95393"/>
    <w:multiLevelType w:val="hybridMultilevel"/>
    <w:tmpl w:val="0576F3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FEC3A11"/>
    <w:multiLevelType w:val="hybridMultilevel"/>
    <w:tmpl w:val="7F8201A2"/>
    <w:lvl w:ilvl="0" w:tplc="FF90DE2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A00B18"/>
    <w:multiLevelType w:val="hybridMultilevel"/>
    <w:tmpl w:val="BF0EF4CC"/>
    <w:lvl w:ilvl="0" w:tplc="D564FFA4">
      <w:start w:val="1"/>
      <w:numFmt w:val="bullet"/>
      <w:lvlText w:val=""/>
      <w:lvlJc w:val="left"/>
      <w:pPr>
        <w:ind w:left="1440" w:hanging="360"/>
      </w:pPr>
      <w:rPr>
        <w:rFonts w:ascii="Symbol" w:hAnsi="Symbol"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052680"/>
    <w:multiLevelType w:val="hybridMultilevel"/>
    <w:tmpl w:val="369A39CC"/>
    <w:lvl w:ilvl="0" w:tplc="74462A72">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70F6D4E"/>
    <w:multiLevelType w:val="hybridMultilevel"/>
    <w:tmpl w:val="2AD8EE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880BD4E" w:tentative="1">
      <w:start w:val="1"/>
      <w:numFmt w:val="decimal"/>
      <w:lvlText w:val="%3."/>
      <w:lvlJc w:val="left"/>
      <w:pPr>
        <w:tabs>
          <w:tab w:val="num" w:pos="2160"/>
        </w:tabs>
        <w:ind w:left="2160" w:hanging="360"/>
      </w:pPr>
    </w:lvl>
    <w:lvl w:ilvl="3" w:tplc="10F26E0C" w:tentative="1">
      <w:start w:val="1"/>
      <w:numFmt w:val="decimal"/>
      <w:lvlText w:val="%4."/>
      <w:lvlJc w:val="left"/>
      <w:pPr>
        <w:tabs>
          <w:tab w:val="num" w:pos="2880"/>
        </w:tabs>
        <w:ind w:left="2880" w:hanging="360"/>
      </w:pPr>
    </w:lvl>
    <w:lvl w:ilvl="4" w:tplc="304E7848" w:tentative="1">
      <w:start w:val="1"/>
      <w:numFmt w:val="decimal"/>
      <w:lvlText w:val="%5."/>
      <w:lvlJc w:val="left"/>
      <w:pPr>
        <w:tabs>
          <w:tab w:val="num" w:pos="3600"/>
        </w:tabs>
        <w:ind w:left="3600" w:hanging="360"/>
      </w:pPr>
    </w:lvl>
    <w:lvl w:ilvl="5" w:tplc="E022038C" w:tentative="1">
      <w:start w:val="1"/>
      <w:numFmt w:val="decimal"/>
      <w:lvlText w:val="%6."/>
      <w:lvlJc w:val="left"/>
      <w:pPr>
        <w:tabs>
          <w:tab w:val="num" w:pos="4320"/>
        </w:tabs>
        <w:ind w:left="4320" w:hanging="360"/>
      </w:pPr>
    </w:lvl>
    <w:lvl w:ilvl="6" w:tplc="84B2034E" w:tentative="1">
      <w:start w:val="1"/>
      <w:numFmt w:val="decimal"/>
      <w:lvlText w:val="%7."/>
      <w:lvlJc w:val="left"/>
      <w:pPr>
        <w:tabs>
          <w:tab w:val="num" w:pos="5040"/>
        </w:tabs>
        <w:ind w:left="5040" w:hanging="360"/>
      </w:pPr>
    </w:lvl>
    <w:lvl w:ilvl="7" w:tplc="34ECD260" w:tentative="1">
      <w:start w:val="1"/>
      <w:numFmt w:val="decimal"/>
      <w:lvlText w:val="%8."/>
      <w:lvlJc w:val="left"/>
      <w:pPr>
        <w:tabs>
          <w:tab w:val="num" w:pos="5760"/>
        </w:tabs>
        <w:ind w:left="5760" w:hanging="360"/>
      </w:pPr>
    </w:lvl>
    <w:lvl w:ilvl="8" w:tplc="2A80F278" w:tentative="1">
      <w:start w:val="1"/>
      <w:numFmt w:val="decimal"/>
      <w:lvlText w:val="%9."/>
      <w:lvlJc w:val="left"/>
      <w:pPr>
        <w:tabs>
          <w:tab w:val="num" w:pos="6480"/>
        </w:tabs>
        <w:ind w:left="6480" w:hanging="360"/>
      </w:pPr>
    </w:lvl>
  </w:abstractNum>
  <w:abstractNum w:abstractNumId="19" w15:restartNumberingAfterBreak="0">
    <w:nsid w:val="3A97045E"/>
    <w:multiLevelType w:val="hybridMultilevel"/>
    <w:tmpl w:val="791461C4"/>
    <w:lvl w:ilvl="0" w:tplc="02643904">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A70476"/>
    <w:multiLevelType w:val="hybridMultilevel"/>
    <w:tmpl w:val="7AC2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D83AEE"/>
    <w:multiLevelType w:val="hybridMultilevel"/>
    <w:tmpl w:val="8A6615B8"/>
    <w:lvl w:ilvl="0" w:tplc="877AF0DA">
      <w:start w:val="1"/>
      <w:numFmt w:val="decimal"/>
      <w:lvlText w:val="%1."/>
      <w:lvlJc w:val="left"/>
      <w:pPr>
        <w:ind w:left="720" w:hanging="360"/>
      </w:pPr>
      <w:rPr>
        <w:rFonts w:ascii="Verdana" w:eastAsia="Times New Roman" w:hAnsi="Verdana" w:cs="Verdan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52183E"/>
    <w:multiLevelType w:val="hybridMultilevel"/>
    <w:tmpl w:val="ADEE1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D70A22"/>
    <w:multiLevelType w:val="hybridMultilevel"/>
    <w:tmpl w:val="75248BE2"/>
    <w:lvl w:ilvl="0" w:tplc="09D0E328">
      <w:start w:val="1"/>
      <w:numFmt w:val="decimal"/>
      <w:lvlText w:val="%1."/>
      <w:lvlJc w:val="left"/>
      <w:pPr>
        <w:ind w:left="1080" w:hanging="360"/>
      </w:pPr>
      <w:rPr>
        <w:rFonts w:hint="default"/>
        <w:b/>
        <w:bC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1E66971"/>
    <w:multiLevelType w:val="hybridMultilevel"/>
    <w:tmpl w:val="5736185C"/>
    <w:lvl w:ilvl="0" w:tplc="F26E2F38">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937E1C"/>
    <w:multiLevelType w:val="hybridMultilevel"/>
    <w:tmpl w:val="92FC6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8AC3740"/>
    <w:multiLevelType w:val="hybridMultilevel"/>
    <w:tmpl w:val="8F9CC28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7" w15:restartNumberingAfterBreak="0">
    <w:nsid w:val="49B01BFE"/>
    <w:multiLevelType w:val="hybridMultilevel"/>
    <w:tmpl w:val="45C63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A3F0E23"/>
    <w:multiLevelType w:val="hybridMultilevel"/>
    <w:tmpl w:val="12C0BC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A815B5"/>
    <w:multiLevelType w:val="hybridMultilevel"/>
    <w:tmpl w:val="E654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C62054"/>
    <w:multiLevelType w:val="hybridMultilevel"/>
    <w:tmpl w:val="BC988C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504B1CD5"/>
    <w:multiLevelType w:val="hybridMultilevel"/>
    <w:tmpl w:val="97EA5450"/>
    <w:lvl w:ilvl="0" w:tplc="F79A683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B009DD"/>
    <w:multiLevelType w:val="hybridMultilevel"/>
    <w:tmpl w:val="DDA8EE92"/>
    <w:lvl w:ilvl="0" w:tplc="F190D352">
      <w:start w:val="1"/>
      <w:numFmt w:val="bullet"/>
      <w:lvlText w:val="o"/>
      <w:lvlJc w:val="left"/>
      <w:pPr>
        <w:ind w:left="1518" w:hanging="360"/>
      </w:pPr>
      <w:rPr>
        <w:rFonts w:ascii="Courier New" w:hAnsi="Courier New" w:cs="Courier New" w:hint="default"/>
        <w:b/>
        <w:bCs/>
      </w:rPr>
    </w:lvl>
    <w:lvl w:ilvl="1" w:tplc="04090003" w:tentative="1">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33" w15:restartNumberingAfterBreak="0">
    <w:nsid w:val="541279F9"/>
    <w:multiLevelType w:val="hybridMultilevel"/>
    <w:tmpl w:val="2B1A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D63965"/>
    <w:multiLevelType w:val="hybridMultilevel"/>
    <w:tmpl w:val="51F4662A"/>
    <w:lvl w:ilvl="0" w:tplc="F3C0D50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C40F6C"/>
    <w:multiLevelType w:val="hybridMultilevel"/>
    <w:tmpl w:val="108C3D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D4B4153"/>
    <w:multiLevelType w:val="hybridMultilevel"/>
    <w:tmpl w:val="AC3E4F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1500FB"/>
    <w:multiLevelType w:val="hybridMultilevel"/>
    <w:tmpl w:val="ABDCA966"/>
    <w:lvl w:ilvl="0" w:tplc="5BAC35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2C032F1"/>
    <w:multiLevelType w:val="hybridMultilevel"/>
    <w:tmpl w:val="0FB2726E"/>
    <w:lvl w:ilvl="0" w:tplc="6184747C">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E82347"/>
    <w:multiLevelType w:val="hybridMultilevel"/>
    <w:tmpl w:val="1B56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4200AB"/>
    <w:multiLevelType w:val="hybridMultilevel"/>
    <w:tmpl w:val="855EC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A76014"/>
    <w:multiLevelType w:val="hybridMultilevel"/>
    <w:tmpl w:val="76E24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7433B4D"/>
    <w:multiLevelType w:val="hybridMultilevel"/>
    <w:tmpl w:val="78EE9D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4F0646"/>
    <w:multiLevelType w:val="hybridMultilevel"/>
    <w:tmpl w:val="CBC6EB56"/>
    <w:lvl w:ilvl="0" w:tplc="D3CCC4AC">
      <w:start w:val="1"/>
      <w:numFmt w:val="decimal"/>
      <w:lvlText w:val="%1)"/>
      <w:lvlJc w:val="left"/>
      <w:pPr>
        <w:ind w:left="450" w:hanging="360"/>
      </w:pPr>
      <w:rPr>
        <w:rFonts w:hint="default"/>
        <w:b/>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4" w15:restartNumberingAfterBreak="0">
    <w:nsid w:val="6EB145DB"/>
    <w:multiLevelType w:val="hybridMultilevel"/>
    <w:tmpl w:val="43440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093A19"/>
    <w:multiLevelType w:val="hybridMultilevel"/>
    <w:tmpl w:val="20F8275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41A58F4"/>
    <w:multiLevelType w:val="hybridMultilevel"/>
    <w:tmpl w:val="D53E5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EB1A4E"/>
    <w:multiLevelType w:val="hybridMultilevel"/>
    <w:tmpl w:val="91666AF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67412899">
    <w:abstractNumId w:val="4"/>
  </w:num>
  <w:num w:numId="2" w16cid:durableId="800734543">
    <w:abstractNumId w:val="17"/>
  </w:num>
  <w:num w:numId="3" w16cid:durableId="1374575348">
    <w:abstractNumId w:val="26"/>
  </w:num>
  <w:num w:numId="4" w16cid:durableId="314724183">
    <w:abstractNumId w:val="8"/>
  </w:num>
  <w:num w:numId="5" w16cid:durableId="1885749865">
    <w:abstractNumId w:val="46"/>
  </w:num>
  <w:num w:numId="6" w16cid:durableId="1732315292">
    <w:abstractNumId w:val="13"/>
  </w:num>
  <w:num w:numId="7" w16cid:durableId="50279055">
    <w:abstractNumId w:val="6"/>
  </w:num>
  <w:num w:numId="8" w16cid:durableId="1689256871">
    <w:abstractNumId w:val="23"/>
  </w:num>
  <w:num w:numId="9" w16cid:durableId="1062797887">
    <w:abstractNumId w:val="0"/>
  </w:num>
  <w:num w:numId="10" w16cid:durableId="1759136974">
    <w:abstractNumId w:val="39"/>
  </w:num>
  <w:num w:numId="11" w16cid:durableId="995963268">
    <w:abstractNumId w:val="3"/>
  </w:num>
  <w:num w:numId="12" w16cid:durableId="1068379118">
    <w:abstractNumId w:val="7"/>
  </w:num>
  <w:num w:numId="13" w16cid:durableId="339241127">
    <w:abstractNumId w:val="33"/>
  </w:num>
  <w:num w:numId="14" w16cid:durableId="498690781">
    <w:abstractNumId w:val="28"/>
  </w:num>
  <w:num w:numId="15" w16cid:durableId="2009019364">
    <w:abstractNumId w:val="12"/>
  </w:num>
  <w:num w:numId="16" w16cid:durableId="1795439501">
    <w:abstractNumId w:val="35"/>
  </w:num>
  <w:num w:numId="17" w16cid:durableId="1535003568">
    <w:abstractNumId w:val="42"/>
  </w:num>
  <w:num w:numId="18" w16cid:durableId="1650744432">
    <w:abstractNumId w:val="41"/>
  </w:num>
  <w:num w:numId="19" w16cid:durableId="127287381">
    <w:abstractNumId w:val="30"/>
  </w:num>
  <w:num w:numId="20" w16cid:durableId="1127116643">
    <w:abstractNumId w:val="27"/>
  </w:num>
  <w:num w:numId="21" w16cid:durableId="2128767957">
    <w:abstractNumId w:val="34"/>
  </w:num>
  <w:num w:numId="22" w16cid:durableId="103503294">
    <w:abstractNumId w:val="24"/>
  </w:num>
  <w:num w:numId="23" w16cid:durableId="349839050">
    <w:abstractNumId w:val="38"/>
  </w:num>
  <w:num w:numId="24" w16cid:durableId="1723288389">
    <w:abstractNumId w:val="9"/>
  </w:num>
  <w:num w:numId="25" w16cid:durableId="1753743849">
    <w:abstractNumId w:val="47"/>
  </w:num>
  <w:num w:numId="26" w16cid:durableId="1979796218">
    <w:abstractNumId w:val="1"/>
  </w:num>
  <w:num w:numId="27" w16cid:durableId="718742949">
    <w:abstractNumId w:val="43"/>
  </w:num>
  <w:num w:numId="28" w16cid:durableId="1441292484">
    <w:abstractNumId w:val="25"/>
  </w:num>
  <w:num w:numId="29" w16cid:durableId="2124685615">
    <w:abstractNumId w:val="37"/>
  </w:num>
  <w:num w:numId="30" w16cid:durableId="1369178967">
    <w:abstractNumId w:val="45"/>
  </w:num>
  <w:num w:numId="31" w16cid:durableId="1046566828">
    <w:abstractNumId w:val="14"/>
  </w:num>
  <w:num w:numId="32" w16cid:durableId="779882835">
    <w:abstractNumId w:val="5"/>
  </w:num>
  <w:num w:numId="33" w16cid:durableId="1500120953">
    <w:abstractNumId w:val="10"/>
  </w:num>
  <w:num w:numId="34" w16cid:durableId="1253124872">
    <w:abstractNumId w:val="20"/>
  </w:num>
  <w:num w:numId="35" w16cid:durableId="368339149">
    <w:abstractNumId w:val="29"/>
  </w:num>
  <w:num w:numId="36" w16cid:durableId="1605460984">
    <w:abstractNumId w:val="44"/>
  </w:num>
  <w:num w:numId="37" w16cid:durableId="1592279870">
    <w:abstractNumId w:val="40"/>
  </w:num>
  <w:num w:numId="38" w16cid:durableId="1946157067">
    <w:abstractNumId w:val="15"/>
  </w:num>
  <w:num w:numId="39" w16cid:durableId="1439566004">
    <w:abstractNumId w:val="18"/>
  </w:num>
  <w:num w:numId="40" w16cid:durableId="12654190">
    <w:abstractNumId w:val="2"/>
  </w:num>
  <w:num w:numId="41" w16cid:durableId="949165778">
    <w:abstractNumId w:val="31"/>
  </w:num>
  <w:num w:numId="42" w16cid:durableId="409692853">
    <w:abstractNumId w:val="36"/>
  </w:num>
  <w:num w:numId="43" w16cid:durableId="2020042520">
    <w:abstractNumId w:val="22"/>
  </w:num>
  <w:num w:numId="44" w16cid:durableId="1410543301">
    <w:abstractNumId w:val="32"/>
  </w:num>
  <w:num w:numId="45" w16cid:durableId="266087886">
    <w:abstractNumId w:val="11"/>
  </w:num>
  <w:num w:numId="46" w16cid:durableId="516047455">
    <w:abstractNumId w:val="21"/>
  </w:num>
  <w:num w:numId="47" w16cid:durableId="1633704203">
    <w:abstractNumId w:val="19"/>
  </w:num>
  <w:num w:numId="48" w16cid:durableId="1704479189">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colormru v:ext="edit" colors="#f8f8f8,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1047"/>
    <w:rsid w:val="00002324"/>
    <w:rsid w:val="000049EA"/>
    <w:rsid w:val="000072F9"/>
    <w:rsid w:val="00012A57"/>
    <w:rsid w:val="00013F5E"/>
    <w:rsid w:val="00015A2E"/>
    <w:rsid w:val="00017CD5"/>
    <w:rsid w:val="000209AE"/>
    <w:rsid w:val="000306A0"/>
    <w:rsid w:val="00033BC4"/>
    <w:rsid w:val="00035BED"/>
    <w:rsid w:val="000377AC"/>
    <w:rsid w:val="00045D2A"/>
    <w:rsid w:val="00045D73"/>
    <w:rsid w:val="000519A6"/>
    <w:rsid w:val="00052B49"/>
    <w:rsid w:val="00054FB0"/>
    <w:rsid w:val="00061AD2"/>
    <w:rsid w:val="00063EBF"/>
    <w:rsid w:val="00065280"/>
    <w:rsid w:val="00067566"/>
    <w:rsid w:val="00074055"/>
    <w:rsid w:val="000763D9"/>
    <w:rsid w:val="00077C79"/>
    <w:rsid w:val="000863D4"/>
    <w:rsid w:val="0008665F"/>
    <w:rsid w:val="00090EBE"/>
    <w:rsid w:val="000924B1"/>
    <w:rsid w:val="000948D5"/>
    <w:rsid w:val="00095AB5"/>
    <w:rsid w:val="00097448"/>
    <w:rsid w:val="000A34A5"/>
    <w:rsid w:val="000A6085"/>
    <w:rsid w:val="000A6B88"/>
    <w:rsid w:val="000A6FE7"/>
    <w:rsid w:val="000B0679"/>
    <w:rsid w:val="000B187F"/>
    <w:rsid w:val="000B3C4C"/>
    <w:rsid w:val="000B656F"/>
    <w:rsid w:val="000B72DF"/>
    <w:rsid w:val="000C456A"/>
    <w:rsid w:val="000D1870"/>
    <w:rsid w:val="000D24A4"/>
    <w:rsid w:val="000D4BA2"/>
    <w:rsid w:val="000D6714"/>
    <w:rsid w:val="000E617C"/>
    <w:rsid w:val="000E68A1"/>
    <w:rsid w:val="000F0D1B"/>
    <w:rsid w:val="000F54AF"/>
    <w:rsid w:val="000F6BB8"/>
    <w:rsid w:val="00104CDE"/>
    <w:rsid w:val="00111319"/>
    <w:rsid w:val="001136ED"/>
    <w:rsid w:val="00115944"/>
    <w:rsid w:val="00116E4A"/>
    <w:rsid w:val="00120763"/>
    <w:rsid w:val="0012291D"/>
    <w:rsid w:val="0012373E"/>
    <w:rsid w:val="001342CC"/>
    <w:rsid w:val="001360A5"/>
    <w:rsid w:val="00141A64"/>
    <w:rsid w:val="00142877"/>
    <w:rsid w:val="00151FE7"/>
    <w:rsid w:val="001547F5"/>
    <w:rsid w:val="00161A93"/>
    <w:rsid w:val="0016273A"/>
    <w:rsid w:val="00181B1A"/>
    <w:rsid w:val="00182B59"/>
    <w:rsid w:val="00185442"/>
    <w:rsid w:val="00186D19"/>
    <w:rsid w:val="0019130B"/>
    <w:rsid w:val="00196E39"/>
    <w:rsid w:val="001A5256"/>
    <w:rsid w:val="001A5635"/>
    <w:rsid w:val="001B3879"/>
    <w:rsid w:val="001C30A8"/>
    <w:rsid w:val="001C5FCB"/>
    <w:rsid w:val="001C6FF3"/>
    <w:rsid w:val="001D4463"/>
    <w:rsid w:val="001D4EF4"/>
    <w:rsid w:val="001D5512"/>
    <w:rsid w:val="001D661D"/>
    <w:rsid w:val="001E7746"/>
    <w:rsid w:val="001F0774"/>
    <w:rsid w:val="001F1218"/>
    <w:rsid w:val="001F29AC"/>
    <w:rsid w:val="001F5947"/>
    <w:rsid w:val="002008EF"/>
    <w:rsid w:val="002016B4"/>
    <w:rsid w:val="00202200"/>
    <w:rsid w:val="002055CF"/>
    <w:rsid w:val="00210FEE"/>
    <w:rsid w:val="0021401D"/>
    <w:rsid w:val="0021609B"/>
    <w:rsid w:val="002213D9"/>
    <w:rsid w:val="00236CA0"/>
    <w:rsid w:val="00243EBB"/>
    <w:rsid w:val="00255C6B"/>
    <w:rsid w:val="00265D86"/>
    <w:rsid w:val="002714AA"/>
    <w:rsid w:val="00272C48"/>
    <w:rsid w:val="002750DC"/>
    <w:rsid w:val="002837BD"/>
    <w:rsid w:val="0028395D"/>
    <w:rsid w:val="00291CE8"/>
    <w:rsid w:val="00296127"/>
    <w:rsid w:val="00296468"/>
    <w:rsid w:val="00296765"/>
    <w:rsid w:val="00297C07"/>
    <w:rsid w:val="00297F2E"/>
    <w:rsid w:val="002A5268"/>
    <w:rsid w:val="002B31BB"/>
    <w:rsid w:val="002B5399"/>
    <w:rsid w:val="002B593E"/>
    <w:rsid w:val="002C014A"/>
    <w:rsid w:val="002C5F62"/>
    <w:rsid w:val="002D0396"/>
    <w:rsid w:val="002D1ACC"/>
    <w:rsid w:val="002D43E5"/>
    <w:rsid w:val="002D7A0E"/>
    <w:rsid w:val="002E247B"/>
    <w:rsid w:val="002E699B"/>
    <w:rsid w:val="002E69F3"/>
    <w:rsid w:val="002E6CAD"/>
    <w:rsid w:val="002E6E58"/>
    <w:rsid w:val="002F06F2"/>
    <w:rsid w:val="002F1427"/>
    <w:rsid w:val="002F18A4"/>
    <w:rsid w:val="002F1F92"/>
    <w:rsid w:val="002F209E"/>
    <w:rsid w:val="002F36E8"/>
    <w:rsid w:val="002F4679"/>
    <w:rsid w:val="002F6F9E"/>
    <w:rsid w:val="003039D6"/>
    <w:rsid w:val="003215F0"/>
    <w:rsid w:val="00322DBF"/>
    <w:rsid w:val="00325945"/>
    <w:rsid w:val="00330937"/>
    <w:rsid w:val="0033143E"/>
    <w:rsid w:val="0033210B"/>
    <w:rsid w:val="003350A5"/>
    <w:rsid w:val="003357B8"/>
    <w:rsid w:val="00335CFE"/>
    <w:rsid w:val="0034318F"/>
    <w:rsid w:val="0034552B"/>
    <w:rsid w:val="00346985"/>
    <w:rsid w:val="003476AD"/>
    <w:rsid w:val="00347F85"/>
    <w:rsid w:val="00351F0B"/>
    <w:rsid w:val="003548E4"/>
    <w:rsid w:val="003600E9"/>
    <w:rsid w:val="00360595"/>
    <w:rsid w:val="0036179C"/>
    <w:rsid w:val="00362294"/>
    <w:rsid w:val="00366FDF"/>
    <w:rsid w:val="003672EF"/>
    <w:rsid w:val="003725A1"/>
    <w:rsid w:val="00380839"/>
    <w:rsid w:val="00380EA5"/>
    <w:rsid w:val="0038217E"/>
    <w:rsid w:val="00385F99"/>
    <w:rsid w:val="003868A2"/>
    <w:rsid w:val="00387B87"/>
    <w:rsid w:val="00392A38"/>
    <w:rsid w:val="00392A5B"/>
    <w:rsid w:val="00396487"/>
    <w:rsid w:val="003A2A7A"/>
    <w:rsid w:val="003A3BF5"/>
    <w:rsid w:val="003A56B8"/>
    <w:rsid w:val="003A6D70"/>
    <w:rsid w:val="003B1F86"/>
    <w:rsid w:val="003B46C2"/>
    <w:rsid w:val="003B4C37"/>
    <w:rsid w:val="003B4E82"/>
    <w:rsid w:val="003B5927"/>
    <w:rsid w:val="003B7F10"/>
    <w:rsid w:val="003C4627"/>
    <w:rsid w:val="003D10DD"/>
    <w:rsid w:val="003D1C6A"/>
    <w:rsid w:val="003D3784"/>
    <w:rsid w:val="003D3D09"/>
    <w:rsid w:val="003D52B7"/>
    <w:rsid w:val="003E0D74"/>
    <w:rsid w:val="003E532B"/>
    <w:rsid w:val="003E6C1A"/>
    <w:rsid w:val="003E6F92"/>
    <w:rsid w:val="003F2624"/>
    <w:rsid w:val="003F778E"/>
    <w:rsid w:val="00402BCC"/>
    <w:rsid w:val="004031C0"/>
    <w:rsid w:val="00405834"/>
    <w:rsid w:val="0040640A"/>
    <w:rsid w:val="00406DB5"/>
    <w:rsid w:val="00410DC8"/>
    <w:rsid w:val="00411279"/>
    <w:rsid w:val="00411521"/>
    <w:rsid w:val="004116AE"/>
    <w:rsid w:val="004136FD"/>
    <w:rsid w:val="00417978"/>
    <w:rsid w:val="0042336D"/>
    <w:rsid w:val="0043570F"/>
    <w:rsid w:val="00446008"/>
    <w:rsid w:val="00446908"/>
    <w:rsid w:val="00457EAE"/>
    <w:rsid w:val="00466A87"/>
    <w:rsid w:val="004746A2"/>
    <w:rsid w:val="004768BE"/>
    <w:rsid w:val="00477F73"/>
    <w:rsid w:val="0048355A"/>
    <w:rsid w:val="00484781"/>
    <w:rsid w:val="00486108"/>
    <w:rsid w:val="004B72BD"/>
    <w:rsid w:val="004B7908"/>
    <w:rsid w:val="004B7C87"/>
    <w:rsid w:val="004C4380"/>
    <w:rsid w:val="004C4761"/>
    <w:rsid w:val="004C67C4"/>
    <w:rsid w:val="004C6F92"/>
    <w:rsid w:val="004D0AF2"/>
    <w:rsid w:val="004D0C86"/>
    <w:rsid w:val="004D3C53"/>
    <w:rsid w:val="004D4360"/>
    <w:rsid w:val="004E4263"/>
    <w:rsid w:val="004E4855"/>
    <w:rsid w:val="004F38ED"/>
    <w:rsid w:val="004F7F34"/>
    <w:rsid w:val="00500D52"/>
    <w:rsid w:val="00503F20"/>
    <w:rsid w:val="00505588"/>
    <w:rsid w:val="005075E9"/>
    <w:rsid w:val="00511A94"/>
    <w:rsid w:val="00512486"/>
    <w:rsid w:val="0051377B"/>
    <w:rsid w:val="00515530"/>
    <w:rsid w:val="00516EBF"/>
    <w:rsid w:val="0052465B"/>
    <w:rsid w:val="00524CDD"/>
    <w:rsid w:val="005270C8"/>
    <w:rsid w:val="00530E88"/>
    <w:rsid w:val="00531DD2"/>
    <w:rsid w:val="005325EA"/>
    <w:rsid w:val="00543485"/>
    <w:rsid w:val="00547622"/>
    <w:rsid w:val="00547C68"/>
    <w:rsid w:val="00556980"/>
    <w:rsid w:val="00560D4D"/>
    <w:rsid w:val="00565A58"/>
    <w:rsid w:val="00572788"/>
    <w:rsid w:val="0057451B"/>
    <w:rsid w:val="00577909"/>
    <w:rsid w:val="00580A30"/>
    <w:rsid w:val="00582E85"/>
    <w:rsid w:val="00586136"/>
    <w:rsid w:val="00586878"/>
    <w:rsid w:val="00587EE4"/>
    <w:rsid w:val="005910B5"/>
    <w:rsid w:val="00591EEF"/>
    <w:rsid w:val="0059468E"/>
    <w:rsid w:val="005965DE"/>
    <w:rsid w:val="005965F3"/>
    <w:rsid w:val="00597088"/>
    <w:rsid w:val="005A28DA"/>
    <w:rsid w:val="005A6118"/>
    <w:rsid w:val="005A64DA"/>
    <w:rsid w:val="005B0757"/>
    <w:rsid w:val="005B2AB9"/>
    <w:rsid w:val="005B2B08"/>
    <w:rsid w:val="005B446E"/>
    <w:rsid w:val="005B64A0"/>
    <w:rsid w:val="005C09CB"/>
    <w:rsid w:val="005C1D83"/>
    <w:rsid w:val="005C41E7"/>
    <w:rsid w:val="005D5490"/>
    <w:rsid w:val="005D5C4D"/>
    <w:rsid w:val="005D63E4"/>
    <w:rsid w:val="005D6CD7"/>
    <w:rsid w:val="005D7E38"/>
    <w:rsid w:val="005E300A"/>
    <w:rsid w:val="005E4603"/>
    <w:rsid w:val="005E650E"/>
    <w:rsid w:val="005F0248"/>
    <w:rsid w:val="005F028D"/>
    <w:rsid w:val="00602283"/>
    <w:rsid w:val="00605C2C"/>
    <w:rsid w:val="00606A57"/>
    <w:rsid w:val="00606E95"/>
    <w:rsid w:val="00611735"/>
    <w:rsid w:val="00613692"/>
    <w:rsid w:val="00615754"/>
    <w:rsid w:val="00621241"/>
    <w:rsid w:val="00622045"/>
    <w:rsid w:val="00622D77"/>
    <w:rsid w:val="00622EDB"/>
    <w:rsid w:val="00627F34"/>
    <w:rsid w:val="00630AAF"/>
    <w:rsid w:val="0063138D"/>
    <w:rsid w:val="0063362E"/>
    <w:rsid w:val="00636B18"/>
    <w:rsid w:val="00637CA1"/>
    <w:rsid w:val="006421F7"/>
    <w:rsid w:val="006473AF"/>
    <w:rsid w:val="00647CDD"/>
    <w:rsid w:val="0065221B"/>
    <w:rsid w:val="00654345"/>
    <w:rsid w:val="0065709D"/>
    <w:rsid w:val="00662334"/>
    <w:rsid w:val="006627CD"/>
    <w:rsid w:val="00665AEE"/>
    <w:rsid w:val="0066617F"/>
    <w:rsid w:val="006701C4"/>
    <w:rsid w:val="00674A16"/>
    <w:rsid w:val="00677E38"/>
    <w:rsid w:val="00681F67"/>
    <w:rsid w:val="0068511E"/>
    <w:rsid w:val="0068710D"/>
    <w:rsid w:val="00690427"/>
    <w:rsid w:val="00691E10"/>
    <w:rsid w:val="006A0481"/>
    <w:rsid w:val="006A068D"/>
    <w:rsid w:val="006A7F60"/>
    <w:rsid w:val="006B3DDF"/>
    <w:rsid w:val="006C20FA"/>
    <w:rsid w:val="006C5DC2"/>
    <w:rsid w:val="006C653F"/>
    <w:rsid w:val="006D2EA9"/>
    <w:rsid w:val="006D420B"/>
    <w:rsid w:val="006D4DCC"/>
    <w:rsid w:val="006E004C"/>
    <w:rsid w:val="006F2A6F"/>
    <w:rsid w:val="006F6D8E"/>
    <w:rsid w:val="006F7DFC"/>
    <w:rsid w:val="007041DE"/>
    <w:rsid w:val="00704AF2"/>
    <w:rsid w:val="007068BE"/>
    <w:rsid w:val="00706B92"/>
    <w:rsid w:val="0070776C"/>
    <w:rsid w:val="00710E68"/>
    <w:rsid w:val="00714BA0"/>
    <w:rsid w:val="00714C34"/>
    <w:rsid w:val="0071638D"/>
    <w:rsid w:val="00725B82"/>
    <w:rsid w:val="007269B6"/>
    <w:rsid w:val="00726E7A"/>
    <w:rsid w:val="007278BC"/>
    <w:rsid w:val="0073294A"/>
    <w:rsid w:val="00732E52"/>
    <w:rsid w:val="00733215"/>
    <w:rsid w:val="00733D64"/>
    <w:rsid w:val="00736607"/>
    <w:rsid w:val="00746BA4"/>
    <w:rsid w:val="00747E05"/>
    <w:rsid w:val="00752801"/>
    <w:rsid w:val="007533B2"/>
    <w:rsid w:val="007612FA"/>
    <w:rsid w:val="00770563"/>
    <w:rsid w:val="00770C82"/>
    <w:rsid w:val="00782A3C"/>
    <w:rsid w:val="00785118"/>
    <w:rsid w:val="00785C47"/>
    <w:rsid w:val="00786BEB"/>
    <w:rsid w:val="00787C6E"/>
    <w:rsid w:val="00790505"/>
    <w:rsid w:val="00791EA9"/>
    <w:rsid w:val="00794D25"/>
    <w:rsid w:val="007A1BBC"/>
    <w:rsid w:val="007A403E"/>
    <w:rsid w:val="007A556B"/>
    <w:rsid w:val="007A5757"/>
    <w:rsid w:val="007A75EA"/>
    <w:rsid w:val="007B10D1"/>
    <w:rsid w:val="007C2184"/>
    <w:rsid w:val="007C2AF1"/>
    <w:rsid w:val="007C77DD"/>
    <w:rsid w:val="007D1744"/>
    <w:rsid w:val="007D3087"/>
    <w:rsid w:val="007D59B2"/>
    <w:rsid w:val="007E2008"/>
    <w:rsid w:val="007E3303"/>
    <w:rsid w:val="007E3EA6"/>
    <w:rsid w:val="007E6378"/>
    <w:rsid w:val="007E762C"/>
    <w:rsid w:val="007F04AB"/>
    <w:rsid w:val="00802AB3"/>
    <w:rsid w:val="00803AE3"/>
    <w:rsid w:val="008042E1"/>
    <w:rsid w:val="00804D63"/>
    <w:rsid w:val="00806B9D"/>
    <w:rsid w:val="00810425"/>
    <w:rsid w:val="00810543"/>
    <w:rsid w:val="00812777"/>
    <w:rsid w:val="00814B6F"/>
    <w:rsid w:val="008177B6"/>
    <w:rsid w:val="00820835"/>
    <w:rsid w:val="008230FA"/>
    <w:rsid w:val="00836162"/>
    <w:rsid w:val="00840B1C"/>
    <w:rsid w:val="0084129E"/>
    <w:rsid w:val="008431E5"/>
    <w:rsid w:val="00843390"/>
    <w:rsid w:val="00843E4F"/>
    <w:rsid w:val="00846373"/>
    <w:rsid w:val="00846482"/>
    <w:rsid w:val="00846ECB"/>
    <w:rsid w:val="00850BBF"/>
    <w:rsid w:val="00851CF3"/>
    <w:rsid w:val="00853C0E"/>
    <w:rsid w:val="0085545C"/>
    <w:rsid w:val="008568AE"/>
    <w:rsid w:val="00860590"/>
    <w:rsid w:val="00861316"/>
    <w:rsid w:val="008613D2"/>
    <w:rsid w:val="008614E8"/>
    <w:rsid w:val="00862E53"/>
    <w:rsid w:val="00866995"/>
    <w:rsid w:val="00866F84"/>
    <w:rsid w:val="00867EDF"/>
    <w:rsid w:val="00871F72"/>
    <w:rsid w:val="008729A3"/>
    <w:rsid w:val="008734D7"/>
    <w:rsid w:val="00875F0D"/>
    <w:rsid w:val="00877414"/>
    <w:rsid w:val="00882580"/>
    <w:rsid w:val="008825E7"/>
    <w:rsid w:val="00883B3F"/>
    <w:rsid w:val="0088702D"/>
    <w:rsid w:val="0088717E"/>
    <w:rsid w:val="008922EE"/>
    <w:rsid w:val="00892C9C"/>
    <w:rsid w:val="008A03B7"/>
    <w:rsid w:val="008A279A"/>
    <w:rsid w:val="008A2C89"/>
    <w:rsid w:val="008A4858"/>
    <w:rsid w:val="008A6C35"/>
    <w:rsid w:val="008B3CF5"/>
    <w:rsid w:val="008B44EF"/>
    <w:rsid w:val="008B706E"/>
    <w:rsid w:val="008B7672"/>
    <w:rsid w:val="008C2197"/>
    <w:rsid w:val="008C3493"/>
    <w:rsid w:val="008C38E7"/>
    <w:rsid w:val="008C49C6"/>
    <w:rsid w:val="008D07A4"/>
    <w:rsid w:val="008D11A6"/>
    <w:rsid w:val="008D1F7B"/>
    <w:rsid w:val="008D2D64"/>
    <w:rsid w:val="008E1380"/>
    <w:rsid w:val="008E21BE"/>
    <w:rsid w:val="008E581B"/>
    <w:rsid w:val="008F2743"/>
    <w:rsid w:val="008F4C2B"/>
    <w:rsid w:val="008F571F"/>
    <w:rsid w:val="008F6733"/>
    <w:rsid w:val="00902E07"/>
    <w:rsid w:val="00905F88"/>
    <w:rsid w:val="00907547"/>
    <w:rsid w:val="00913B1B"/>
    <w:rsid w:val="00920C65"/>
    <w:rsid w:val="00927861"/>
    <w:rsid w:val="0093288A"/>
    <w:rsid w:val="0093409D"/>
    <w:rsid w:val="0094148C"/>
    <w:rsid w:val="009469AB"/>
    <w:rsid w:val="00947783"/>
    <w:rsid w:val="00947D4F"/>
    <w:rsid w:val="00954FE8"/>
    <w:rsid w:val="009562C9"/>
    <w:rsid w:val="0097102C"/>
    <w:rsid w:val="00971137"/>
    <w:rsid w:val="009726E0"/>
    <w:rsid w:val="009775F4"/>
    <w:rsid w:val="00982BD0"/>
    <w:rsid w:val="00985B92"/>
    <w:rsid w:val="009903D0"/>
    <w:rsid w:val="00990822"/>
    <w:rsid w:val="00990A00"/>
    <w:rsid w:val="009919CD"/>
    <w:rsid w:val="009A2513"/>
    <w:rsid w:val="009B740A"/>
    <w:rsid w:val="009B7700"/>
    <w:rsid w:val="009C0EFB"/>
    <w:rsid w:val="009C1958"/>
    <w:rsid w:val="009C1B40"/>
    <w:rsid w:val="009C4A31"/>
    <w:rsid w:val="009C6133"/>
    <w:rsid w:val="009D0BAD"/>
    <w:rsid w:val="009D5AA6"/>
    <w:rsid w:val="009E0049"/>
    <w:rsid w:val="009E00C2"/>
    <w:rsid w:val="009E0B62"/>
    <w:rsid w:val="009E1962"/>
    <w:rsid w:val="009E5916"/>
    <w:rsid w:val="009F2457"/>
    <w:rsid w:val="009F53AD"/>
    <w:rsid w:val="009F6FD2"/>
    <w:rsid w:val="009F78D3"/>
    <w:rsid w:val="00A03FCA"/>
    <w:rsid w:val="00A06956"/>
    <w:rsid w:val="00A10350"/>
    <w:rsid w:val="00A11E49"/>
    <w:rsid w:val="00A1205F"/>
    <w:rsid w:val="00A22A1C"/>
    <w:rsid w:val="00A352AC"/>
    <w:rsid w:val="00A41EA9"/>
    <w:rsid w:val="00A43D8F"/>
    <w:rsid w:val="00A463B0"/>
    <w:rsid w:val="00A4732A"/>
    <w:rsid w:val="00A53237"/>
    <w:rsid w:val="00A56519"/>
    <w:rsid w:val="00A57D26"/>
    <w:rsid w:val="00A6411F"/>
    <w:rsid w:val="00A7166B"/>
    <w:rsid w:val="00A72DEB"/>
    <w:rsid w:val="00A816B8"/>
    <w:rsid w:val="00A83BA0"/>
    <w:rsid w:val="00A84F18"/>
    <w:rsid w:val="00A85045"/>
    <w:rsid w:val="00A86879"/>
    <w:rsid w:val="00A923FB"/>
    <w:rsid w:val="00A95738"/>
    <w:rsid w:val="00A95C4F"/>
    <w:rsid w:val="00A9657F"/>
    <w:rsid w:val="00A97B7D"/>
    <w:rsid w:val="00AA0EC6"/>
    <w:rsid w:val="00AA17A9"/>
    <w:rsid w:val="00AA2252"/>
    <w:rsid w:val="00AA4825"/>
    <w:rsid w:val="00AA7364"/>
    <w:rsid w:val="00AB129B"/>
    <w:rsid w:val="00AB33E1"/>
    <w:rsid w:val="00AC1F74"/>
    <w:rsid w:val="00AC27F3"/>
    <w:rsid w:val="00AC4214"/>
    <w:rsid w:val="00AC6E70"/>
    <w:rsid w:val="00AD1646"/>
    <w:rsid w:val="00AD51B9"/>
    <w:rsid w:val="00AD5CE1"/>
    <w:rsid w:val="00AD7015"/>
    <w:rsid w:val="00AD7AB4"/>
    <w:rsid w:val="00AE0E8F"/>
    <w:rsid w:val="00AE67FE"/>
    <w:rsid w:val="00AF038B"/>
    <w:rsid w:val="00AF1C2D"/>
    <w:rsid w:val="00AF2384"/>
    <w:rsid w:val="00AF4DF4"/>
    <w:rsid w:val="00AF4F5A"/>
    <w:rsid w:val="00AF71F1"/>
    <w:rsid w:val="00AF78FA"/>
    <w:rsid w:val="00AF7DAB"/>
    <w:rsid w:val="00B008ED"/>
    <w:rsid w:val="00B00E6D"/>
    <w:rsid w:val="00B02934"/>
    <w:rsid w:val="00B04E6C"/>
    <w:rsid w:val="00B05794"/>
    <w:rsid w:val="00B078F6"/>
    <w:rsid w:val="00B131F4"/>
    <w:rsid w:val="00B14624"/>
    <w:rsid w:val="00B22458"/>
    <w:rsid w:val="00B26045"/>
    <w:rsid w:val="00B343F6"/>
    <w:rsid w:val="00B426AB"/>
    <w:rsid w:val="00B44C55"/>
    <w:rsid w:val="00B46A95"/>
    <w:rsid w:val="00B5114C"/>
    <w:rsid w:val="00B5123C"/>
    <w:rsid w:val="00B521CC"/>
    <w:rsid w:val="00B528A2"/>
    <w:rsid w:val="00B544C2"/>
    <w:rsid w:val="00B5566F"/>
    <w:rsid w:val="00B562F1"/>
    <w:rsid w:val="00B5672C"/>
    <w:rsid w:val="00B626D6"/>
    <w:rsid w:val="00B630A6"/>
    <w:rsid w:val="00B65061"/>
    <w:rsid w:val="00B70CC4"/>
    <w:rsid w:val="00B75376"/>
    <w:rsid w:val="00B8494F"/>
    <w:rsid w:val="00B92683"/>
    <w:rsid w:val="00B958F6"/>
    <w:rsid w:val="00B95901"/>
    <w:rsid w:val="00B977DF"/>
    <w:rsid w:val="00BA4B91"/>
    <w:rsid w:val="00BA79D6"/>
    <w:rsid w:val="00BA7BCB"/>
    <w:rsid w:val="00BB02DE"/>
    <w:rsid w:val="00BB0E1E"/>
    <w:rsid w:val="00BB1387"/>
    <w:rsid w:val="00BB371A"/>
    <w:rsid w:val="00BB3A81"/>
    <w:rsid w:val="00BB3AA6"/>
    <w:rsid w:val="00BC1FD2"/>
    <w:rsid w:val="00BC223D"/>
    <w:rsid w:val="00BD5E06"/>
    <w:rsid w:val="00BD693D"/>
    <w:rsid w:val="00BD7B25"/>
    <w:rsid w:val="00BE1AFF"/>
    <w:rsid w:val="00BE36CB"/>
    <w:rsid w:val="00BE3B6F"/>
    <w:rsid w:val="00BE4AB1"/>
    <w:rsid w:val="00BE53BC"/>
    <w:rsid w:val="00BE7DE4"/>
    <w:rsid w:val="00BF00F6"/>
    <w:rsid w:val="00BF6E17"/>
    <w:rsid w:val="00BF74E9"/>
    <w:rsid w:val="00C03DDC"/>
    <w:rsid w:val="00C06E5C"/>
    <w:rsid w:val="00C16A6D"/>
    <w:rsid w:val="00C170F6"/>
    <w:rsid w:val="00C2365A"/>
    <w:rsid w:val="00C247CB"/>
    <w:rsid w:val="00C263DB"/>
    <w:rsid w:val="00C32D18"/>
    <w:rsid w:val="00C33C57"/>
    <w:rsid w:val="00C352A3"/>
    <w:rsid w:val="00C360BD"/>
    <w:rsid w:val="00C43749"/>
    <w:rsid w:val="00C47483"/>
    <w:rsid w:val="00C476E1"/>
    <w:rsid w:val="00C52E77"/>
    <w:rsid w:val="00C566B3"/>
    <w:rsid w:val="00C63CA9"/>
    <w:rsid w:val="00C6509F"/>
    <w:rsid w:val="00C65249"/>
    <w:rsid w:val="00C66518"/>
    <w:rsid w:val="00C67463"/>
    <w:rsid w:val="00C67B32"/>
    <w:rsid w:val="00C72007"/>
    <w:rsid w:val="00C75298"/>
    <w:rsid w:val="00C756C6"/>
    <w:rsid w:val="00C75C83"/>
    <w:rsid w:val="00C81922"/>
    <w:rsid w:val="00C837BA"/>
    <w:rsid w:val="00C852EF"/>
    <w:rsid w:val="00C90A39"/>
    <w:rsid w:val="00C95346"/>
    <w:rsid w:val="00CA08FE"/>
    <w:rsid w:val="00CA0D54"/>
    <w:rsid w:val="00CA230F"/>
    <w:rsid w:val="00CA3B23"/>
    <w:rsid w:val="00CA5639"/>
    <w:rsid w:val="00CA578C"/>
    <w:rsid w:val="00CA5E6F"/>
    <w:rsid w:val="00CA62F6"/>
    <w:rsid w:val="00CA7662"/>
    <w:rsid w:val="00CB0C1D"/>
    <w:rsid w:val="00CB39B8"/>
    <w:rsid w:val="00CB513C"/>
    <w:rsid w:val="00CC432F"/>
    <w:rsid w:val="00CC5AA2"/>
    <w:rsid w:val="00CC6F24"/>
    <w:rsid w:val="00CC721A"/>
    <w:rsid w:val="00CC7999"/>
    <w:rsid w:val="00CD0963"/>
    <w:rsid w:val="00CD5C71"/>
    <w:rsid w:val="00CD73AB"/>
    <w:rsid w:val="00CE3D42"/>
    <w:rsid w:val="00CE53E6"/>
    <w:rsid w:val="00CE66B6"/>
    <w:rsid w:val="00CE683B"/>
    <w:rsid w:val="00CF1691"/>
    <w:rsid w:val="00CF3FB1"/>
    <w:rsid w:val="00CF539A"/>
    <w:rsid w:val="00CF6131"/>
    <w:rsid w:val="00CF68A7"/>
    <w:rsid w:val="00D00D6D"/>
    <w:rsid w:val="00D0115B"/>
    <w:rsid w:val="00D06EAA"/>
    <w:rsid w:val="00D07278"/>
    <w:rsid w:val="00D12A01"/>
    <w:rsid w:val="00D2384F"/>
    <w:rsid w:val="00D252C7"/>
    <w:rsid w:val="00D36733"/>
    <w:rsid w:val="00D3734A"/>
    <w:rsid w:val="00D407E1"/>
    <w:rsid w:val="00D471B5"/>
    <w:rsid w:val="00D52A50"/>
    <w:rsid w:val="00D571DB"/>
    <w:rsid w:val="00D61DBF"/>
    <w:rsid w:val="00D67555"/>
    <w:rsid w:val="00D6774D"/>
    <w:rsid w:val="00D719C0"/>
    <w:rsid w:val="00D7443E"/>
    <w:rsid w:val="00D75191"/>
    <w:rsid w:val="00D76759"/>
    <w:rsid w:val="00D802EB"/>
    <w:rsid w:val="00D80929"/>
    <w:rsid w:val="00D85254"/>
    <w:rsid w:val="00D908E0"/>
    <w:rsid w:val="00D92FCF"/>
    <w:rsid w:val="00D934F9"/>
    <w:rsid w:val="00D96C3C"/>
    <w:rsid w:val="00DA2F59"/>
    <w:rsid w:val="00DA3310"/>
    <w:rsid w:val="00DA50C8"/>
    <w:rsid w:val="00DB0585"/>
    <w:rsid w:val="00DB2BC0"/>
    <w:rsid w:val="00DB418C"/>
    <w:rsid w:val="00DB7822"/>
    <w:rsid w:val="00DC1414"/>
    <w:rsid w:val="00DC3AF3"/>
    <w:rsid w:val="00DC4FFC"/>
    <w:rsid w:val="00DC6174"/>
    <w:rsid w:val="00DC74E9"/>
    <w:rsid w:val="00DD4B3F"/>
    <w:rsid w:val="00DE5E59"/>
    <w:rsid w:val="00DE627E"/>
    <w:rsid w:val="00DE67E1"/>
    <w:rsid w:val="00DE79F7"/>
    <w:rsid w:val="00DF6BE4"/>
    <w:rsid w:val="00E05573"/>
    <w:rsid w:val="00E06C3C"/>
    <w:rsid w:val="00E12C27"/>
    <w:rsid w:val="00E157BC"/>
    <w:rsid w:val="00E330EE"/>
    <w:rsid w:val="00E352F4"/>
    <w:rsid w:val="00E414EC"/>
    <w:rsid w:val="00E4580F"/>
    <w:rsid w:val="00E50E4A"/>
    <w:rsid w:val="00E52E01"/>
    <w:rsid w:val="00E55331"/>
    <w:rsid w:val="00E56A0E"/>
    <w:rsid w:val="00E6195B"/>
    <w:rsid w:val="00E629E0"/>
    <w:rsid w:val="00E650D0"/>
    <w:rsid w:val="00E704FD"/>
    <w:rsid w:val="00E72509"/>
    <w:rsid w:val="00E7623A"/>
    <w:rsid w:val="00E91F5F"/>
    <w:rsid w:val="00E943C8"/>
    <w:rsid w:val="00EA0858"/>
    <w:rsid w:val="00EA1B17"/>
    <w:rsid w:val="00EA5233"/>
    <w:rsid w:val="00EB12DD"/>
    <w:rsid w:val="00EB153E"/>
    <w:rsid w:val="00EB1F94"/>
    <w:rsid w:val="00EB2134"/>
    <w:rsid w:val="00EB57EB"/>
    <w:rsid w:val="00EB6FD3"/>
    <w:rsid w:val="00EC00A7"/>
    <w:rsid w:val="00EC2F69"/>
    <w:rsid w:val="00EC66DA"/>
    <w:rsid w:val="00ED268D"/>
    <w:rsid w:val="00ED4EB3"/>
    <w:rsid w:val="00ED50CF"/>
    <w:rsid w:val="00ED5CBD"/>
    <w:rsid w:val="00EE200B"/>
    <w:rsid w:val="00EE4C09"/>
    <w:rsid w:val="00EE74C5"/>
    <w:rsid w:val="00EE7572"/>
    <w:rsid w:val="00EF0600"/>
    <w:rsid w:val="00EF0ED0"/>
    <w:rsid w:val="00EF1E87"/>
    <w:rsid w:val="00EF24A7"/>
    <w:rsid w:val="00EF6429"/>
    <w:rsid w:val="00EF6474"/>
    <w:rsid w:val="00F0385B"/>
    <w:rsid w:val="00F04491"/>
    <w:rsid w:val="00F07CB1"/>
    <w:rsid w:val="00F1152F"/>
    <w:rsid w:val="00F162C8"/>
    <w:rsid w:val="00F17C81"/>
    <w:rsid w:val="00F202C0"/>
    <w:rsid w:val="00F207B3"/>
    <w:rsid w:val="00F2081D"/>
    <w:rsid w:val="00F378A8"/>
    <w:rsid w:val="00F45E91"/>
    <w:rsid w:val="00F5033C"/>
    <w:rsid w:val="00F52D10"/>
    <w:rsid w:val="00F5486B"/>
    <w:rsid w:val="00F56A1C"/>
    <w:rsid w:val="00F62BC4"/>
    <w:rsid w:val="00F62D3F"/>
    <w:rsid w:val="00F637EA"/>
    <w:rsid w:val="00F63D02"/>
    <w:rsid w:val="00F64423"/>
    <w:rsid w:val="00F64579"/>
    <w:rsid w:val="00F658E0"/>
    <w:rsid w:val="00F66F4D"/>
    <w:rsid w:val="00F67C13"/>
    <w:rsid w:val="00F81783"/>
    <w:rsid w:val="00F82A2F"/>
    <w:rsid w:val="00F85958"/>
    <w:rsid w:val="00F859B7"/>
    <w:rsid w:val="00F872E7"/>
    <w:rsid w:val="00F877B4"/>
    <w:rsid w:val="00F91764"/>
    <w:rsid w:val="00F9508D"/>
    <w:rsid w:val="00FA53E4"/>
    <w:rsid w:val="00FA5ECD"/>
    <w:rsid w:val="00FB0924"/>
    <w:rsid w:val="00FB0C5D"/>
    <w:rsid w:val="00FB2D67"/>
    <w:rsid w:val="00FB3DBC"/>
    <w:rsid w:val="00FB469F"/>
    <w:rsid w:val="00FB55D8"/>
    <w:rsid w:val="00FB675C"/>
    <w:rsid w:val="00FC1C44"/>
    <w:rsid w:val="00FC495E"/>
    <w:rsid w:val="00FC5E2F"/>
    <w:rsid w:val="00FD3EDB"/>
    <w:rsid w:val="00FD781F"/>
    <w:rsid w:val="00FD79A9"/>
    <w:rsid w:val="00FE6807"/>
    <w:rsid w:val="00FF006D"/>
    <w:rsid w:val="00FF54C4"/>
    <w:rsid w:val="00FF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8f8f8,white"/>
    </o:shapedefaults>
    <o:shapelayout v:ext="edit">
      <o:idmap v:ext="edit" data="2"/>
    </o:shapelayout>
  </w:shapeDefaults>
  <w:decimalSymbol w:val="."/>
  <w:listSeparator w:val=","/>
  <w14:docId w14:val="2466CF26"/>
  <w15:chartTrackingRefBased/>
  <w15:docId w15:val="{EE3C2B94-51A7-469C-B228-38855C4F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4423"/>
    <w:pPr>
      <w:spacing w:before="120" w:after="120"/>
    </w:pPr>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665AEE"/>
    <w:pPr>
      <w:keepNext/>
      <w:spacing w:before="240" w:after="60"/>
      <w:outlineLvl w:val="1"/>
    </w:pPr>
    <w:rPr>
      <w:rFonts w:cs="Arial"/>
      <w:b/>
      <w:bCs/>
      <w:iCs/>
      <w:color w:val="000000" w:themeColor="text1"/>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1"/>
      </w:numPr>
      <w:tabs>
        <w:tab w:val="clear" w:pos="360"/>
        <w:tab w:val="num" w:pos="720"/>
      </w:tabs>
      <w:ind w:left="720"/>
    </w:pPr>
    <w:rPr>
      <w:snapToGrid w:val="0"/>
      <w:szCs w:val="20"/>
    </w:rPr>
  </w:style>
  <w:style w:type="character" w:customStyle="1" w:styleId="Heading2Char">
    <w:name w:val="Heading 2 Char"/>
    <w:link w:val="Heading2"/>
    <w:locked/>
    <w:rsid w:val="00665AEE"/>
    <w:rPr>
      <w:rFonts w:ascii="Verdana" w:hAnsi="Verdana" w:cs="Arial"/>
      <w:b/>
      <w:bCs/>
      <w:iCs/>
      <w:color w:val="000000" w:themeColor="text1"/>
      <w:sz w:val="28"/>
      <w:szCs w:val="28"/>
    </w:rPr>
  </w:style>
  <w:style w:type="character" w:styleId="PageNumber">
    <w:name w:val="page number"/>
    <w:basedOn w:val="DefaultParagraphFont"/>
    <w:rsid w:val="00C32D18"/>
  </w:style>
  <w:style w:type="paragraph" w:styleId="BalloonText">
    <w:name w:val="Balloon Text"/>
    <w:basedOn w:val="Normal"/>
    <w:link w:val="BalloonTextChar"/>
    <w:rsid w:val="002F06F2"/>
    <w:rPr>
      <w:rFonts w:ascii="Tahoma" w:hAnsi="Tahoma" w:cs="Tahoma"/>
      <w:sz w:val="16"/>
      <w:szCs w:val="16"/>
    </w:rPr>
  </w:style>
  <w:style w:type="character" w:customStyle="1" w:styleId="BalloonTextChar">
    <w:name w:val="Balloon Text Char"/>
    <w:link w:val="BalloonText"/>
    <w:rsid w:val="002F06F2"/>
    <w:rPr>
      <w:rFonts w:ascii="Tahoma" w:hAnsi="Tahoma" w:cs="Tahoma"/>
      <w:sz w:val="16"/>
      <w:szCs w:val="16"/>
    </w:rPr>
  </w:style>
  <w:style w:type="paragraph" w:styleId="ListParagraph">
    <w:name w:val="List Paragraph"/>
    <w:basedOn w:val="Normal"/>
    <w:uiPriority w:val="34"/>
    <w:qFormat/>
    <w:rsid w:val="00151FE7"/>
    <w:pPr>
      <w:ind w:left="720"/>
    </w:pPr>
  </w:style>
  <w:style w:type="paragraph" w:styleId="NoSpacing">
    <w:name w:val="No Spacing"/>
    <w:uiPriority w:val="1"/>
    <w:qFormat/>
    <w:rsid w:val="00AB129B"/>
    <w:rPr>
      <w:sz w:val="24"/>
      <w:szCs w:val="24"/>
    </w:rPr>
  </w:style>
  <w:style w:type="paragraph" w:styleId="TOC1">
    <w:name w:val="toc 1"/>
    <w:basedOn w:val="Normal"/>
    <w:next w:val="Normal"/>
    <w:autoRedefine/>
    <w:uiPriority w:val="39"/>
    <w:rsid w:val="00385F99"/>
  </w:style>
  <w:style w:type="paragraph" w:styleId="TOC2">
    <w:name w:val="toc 2"/>
    <w:basedOn w:val="Normal"/>
    <w:next w:val="Normal"/>
    <w:autoRedefine/>
    <w:uiPriority w:val="39"/>
    <w:rsid w:val="00C43749"/>
    <w:pPr>
      <w:tabs>
        <w:tab w:val="right" w:leader="dot" w:pos="12950"/>
      </w:tabs>
    </w:pPr>
  </w:style>
  <w:style w:type="character" w:styleId="CommentReference">
    <w:name w:val="annotation reference"/>
    <w:rsid w:val="00606E95"/>
    <w:rPr>
      <w:sz w:val="16"/>
      <w:szCs w:val="16"/>
    </w:rPr>
  </w:style>
  <w:style w:type="paragraph" w:styleId="CommentText">
    <w:name w:val="annotation text"/>
    <w:basedOn w:val="Normal"/>
    <w:link w:val="CommentTextChar"/>
    <w:rsid w:val="00606E95"/>
    <w:rPr>
      <w:sz w:val="20"/>
      <w:szCs w:val="20"/>
    </w:rPr>
  </w:style>
  <w:style w:type="character" w:customStyle="1" w:styleId="CommentTextChar">
    <w:name w:val="Comment Text Char"/>
    <w:basedOn w:val="DefaultParagraphFont"/>
    <w:link w:val="CommentText"/>
    <w:rsid w:val="00606E95"/>
  </w:style>
  <w:style w:type="paragraph" w:styleId="CommentSubject">
    <w:name w:val="annotation subject"/>
    <w:basedOn w:val="CommentText"/>
    <w:next w:val="CommentText"/>
    <w:link w:val="CommentSubjectChar"/>
    <w:rsid w:val="00161A93"/>
    <w:rPr>
      <w:b/>
      <w:bCs/>
    </w:rPr>
  </w:style>
  <w:style w:type="character" w:customStyle="1" w:styleId="CommentSubjectChar">
    <w:name w:val="Comment Subject Char"/>
    <w:link w:val="CommentSubject"/>
    <w:rsid w:val="00161A93"/>
    <w:rPr>
      <w:b/>
      <w:bCs/>
    </w:rPr>
  </w:style>
  <w:style w:type="character" w:styleId="UnresolvedMention">
    <w:name w:val="Unresolved Mention"/>
    <w:uiPriority w:val="99"/>
    <w:semiHidden/>
    <w:unhideWhenUsed/>
    <w:rsid w:val="00EC66DA"/>
    <w:rPr>
      <w:color w:val="605E5C"/>
      <w:shd w:val="clear" w:color="auto" w:fill="E1DFDD"/>
    </w:rPr>
  </w:style>
  <w:style w:type="paragraph" w:styleId="Revision">
    <w:name w:val="Revision"/>
    <w:hidden/>
    <w:uiPriority w:val="99"/>
    <w:semiHidden/>
    <w:rsid w:val="00AD51B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93211">
      <w:bodyDiv w:val="1"/>
      <w:marLeft w:val="0"/>
      <w:marRight w:val="0"/>
      <w:marTop w:val="0"/>
      <w:marBottom w:val="0"/>
      <w:divBdr>
        <w:top w:val="none" w:sz="0" w:space="0" w:color="auto"/>
        <w:left w:val="none" w:sz="0" w:space="0" w:color="auto"/>
        <w:bottom w:val="none" w:sz="0" w:space="0" w:color="auto"/>
        <w:right w:val="none" w:sz="0" w:space="0" w:color="auto"/>
      </w:divBdr>
    </w:div>
    <w:div w:id="50345353">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21195798">
      <w:bodyDiv w:val="1"/>
      <w:marLeft w:val="0"/>
      <w:marRight w:val="0"/>
      <w:marTop w:val="0"/>
      <w:marBottom w:val="0"/>
      <w:divBdr>
        <w:top w:val="none" w:sz="0" w:space="0" w:color="auto"/>
        <w:left w:val="none" w:sz="0" w:space="0" w:color="auto"/>
        <w:bottom w:val="none" w:sz="0" w:space="0" w:color="auto"/>
        <w:right w:val="none" w:sz="0" w:space="0" w:color="auto"/>
      </w:divBdr>
    </w:div>
    <w:div w:id="286204890">
      <w:bodyDiv w:val="1"/>
      <w:marLeft w:val="0"/>
      <w:marRight w:val="0"/>
      <w:marTop w:val="0"/>
      <w:marBottom w:val="0"/>
      <w:divBdr>
        <w:top w:val="none" w:sz="0" w:space="0" w:color="auto"/>
        <w:left w:val="none" w:sz="0" w:space="0" w:color="auto"/>
        <w:bottom w:val="none" w:sz="0" w:space="0" w:color="auto"/>
        <w:right w:val="none" w:sz="0" w:space="0" w:color="auto"/>
      </w:divBdr>
    </w:div>
    <w:div w:id="390621638">
      <w:bodyDiv w:val="1"/>
      <w:marLeft w:val="0"/>
      <w:marRight w:val="0"/>
      <w:marTop w:val="0"/>
      <w:marBottom w:val="0"/>
      <w:divBdr>
        <w:top w:val="none" w:sz="0" w:space="0" w:color="auto"/>
        <w:left w:val="none" w:sz="0" w:space="0" w:color="auto"/>
        <w:bottom w:val="none" w:sz="0" w:space="0" w:color="auto"/>
        <w:right w:val="none" w:sz="0" w:space="0" w:color="auto"/>
      </w:divBdr>
    </w:div>
    <w:div w:id="506990180">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636450452">
      <w:bodyDiv w:val="1"/>
      <w:marLeft w:val="0"/>
      <w:marRight w:val="0"/>
      <w:marTop w:val="0"/>
      <w:marBottom w:val="0"/>
      <w:divBdr>
        <w:top w:val="none" w:sz="0" w:space="0" w:color="auto"/>
        <w:left w:val="none" w:sz="0" w:space="0" w:color="auto"/>
        <w:bottom w:val="none" w:sz="0" w:space="0" w:color="auto"/>
        <w:right w:val="none" w:sz="0" w:space="0" w:color="auto"/>
      </w:divBdr>
    </w:div>
    <w:div w:id="667094238">
      <w:bodyDiv w:val="1"/>
      <w:marLeft w:val="0"/>
      <w:marRight w:val="0"/>
      <w:marTop w:val="0"/>
      <w:marBottom w:val="0"/>
      <w:divBdr>
        <w:top w:val="none" w:sz="0" w:space="0" w:color="auto"/>
        <w:left w:val="none" w:sz="0" w:space="0" w:color="auto"/>
        <w:bottom w:val="none" w:sz="0" w:space="0" w:color="auto"/>
        <w:right w:val="none" w:sz="0" w:space="0" w:color="auto"/>
      </w:divBdr>
      <w:divsChild>
        <w:div w:id="463931834">
          <w:marLeft w:val="0"/>
          <w:marRight w:val="0"/>
          <w:marTop w:val="0"/>
          <w:marBottom w:val="0"/>
          <w:divBdr>
            <w:top w:val="none" w:sz="0" w:space="0" w:color="auto"/>
            <w:left w:val="none" w:sz="0" w:space="0" w:color="auto"/>
            <w:bottom w:val="none" w:sz="0" w:space="0" w:color="auto"/>
            <w:right w:val="none" w:sz="0" w:space="0" w:color="auto"/>
          </w:divBdr>
          <w:divsChild>
            <w:div w:id="1767732293">
              <w:marLeft w:val="0"/>
              <w:marRight w:val="0"/>
              <w:marTop w:val="0"/>
              <w:marBottom w:val="0"/>
              <w:divBdr>
                <w:top w:val="none" w:sz="0" w:space="0" w:color="auto"/>
                <w:left w:val="none" w:sz="0" w:space="0" w:color="auto"/>
                <w:bottom w:val="none" w:sz="0" w:space="0" w:color="auto"/>
                <w:right w:val="none" w:sz="0" w:space="0" w:color="auto"/>
              </w:divBdr>
              <w:divsChild>
                <w:div w:id="518474580">
                  <w:marLeft w:val="0"/>
                  <w:marRight w:val="0"/>
                  <w:marTop w:val="0"/>
                  <w:marBottom w:val="0"/>
                  <w:divBdr>
                    <w:top w:val="none" w:sz="0" w:space="0" w:color="auto"/>
                    <w:left w:val="none" w:sz="0" w:space="0" w:color="auto"/>
                    <w:bottom w:val="none" w:sz="0" w:space="0" w:color="auto"/>
                    <w:right w:val="none" w:sz="0" w:space="0" w:color="auto"/>
                  </w:divBdr>
                  <w:divsChild>
                    <w:div w:id="242377749">
                      <w:marLeft w:val="0"/>
                      <w:marRight w:val="0"/>
                      <w:marTop w:val="0"/>
                      <w:marBottom w:val="0"/>
                      <w:divBdr>
                        <w:top w:val="none" w:sz="0" w:space="0" w:color="auto"/>
                        <w:left w:val="none" w:sz="0" w:space="0" w:color="auto"/>
                        <w:bottom w:val="none" w:sz="0" w:space="0" w:color="auto"/>
                        <w:right w:val="none" w:sz="0" w:space="0" w:color="auto"/>
                      </w:divBdr>
                      <w:divsChild>
                        <w:div w:id="1862434218">
                          <w:marLeft w:val="0"/>
                          <w:marRight w:val="0"/>
                          <w:marTop w:val="0"/>
                          <w:marBottom w:val="0"/>
                          <w:divBdr>
                            <w:top w:val="none" w:sz="0" w:space="0" w:color="auto"/>
                            <w:left w:val="none" w:sz="0" w:space="0" w:color="auto"/>
                            <w:bottom w:val="none" w:sz="0" w:space="0" w:color="auto"/>
                            <w:right w:val="none" w:sz="0" w:space="0" w:color="auto"/>
                          </w:divBdr>
                          <w:divsChild>
                            <w:div w:id="295843076">
                              <w:marLeft w:val="0"/>
                              <w:marRight w:val="0"/>
                              <w:marTop w:val="0"/>
                              <w:marBottom w:val="0"/>
                              <w:divBdr>
                                <w:top w:val="none" w:sz="0" w:space="0" w:color="auto"/>
                                <w:left w:val="none" w:sz="0" w:space="0" w:color="auto"/>
                                <w:bottom w:val="none" w:sz="0" w:space="0" w:color="auto"/>
                                <w:right w:val="none" w:sz="0" w:space="0" w:color="auto"/>
                              </w:divBdr>
                              <w:divsChild>
                                <w:div w:id="74741023">
                                  <w:marLeft w:val="0"/>
                                  <w:marRight w:val="0"/>
                                  <w:marTop w:val="0"/>
                                  <w:marBottom w:val="0"/>
                                  <w:divBdr>
                                    <w:top w:val="none" w:sz="0" w:space="0" w:color="auto"/>
                                    <w:left w:val="none" w:sz="0" w:space="0" w:color="auto"/>
                                    <w:bottom w:val="none" w:sz="0" w:space="0" w:color="auto"/>
                                    <w:right w:val="none" w:sz="0" w:space="0" w:color="auto"/>
                                  </w:divBdr>
                                </w:div>
                                <w:div w:id="236861411">
                                  <w:marLeft w:val="0"/>
                                  <w:marRight w:val="0"/>
                                  <w:marTop w:val="0"/>
                                  <w:marBottom w:val="0"/>
                                  <w:divBdr>
                                    <w:top w:val="none" w:sz="0" w:space="0" w:color="auto"/>
                                    <w:left w:val="none" w:sz="0" w:space="0" w:color="auto"/>
                                    <w:bottom w:val="none" w:sz="0" w:space="0" w:color="auto"/>
                                    <w:right w:val="none" w:sz="0" w:space="0" w:color="auto"/>
                                  </w:divBdr>
                                </w:div>
                                <w:div w:id="242377084">
                                  <w:marLeft w:val="0"/>
                                  <w:marRight w:val="0"/>
                                  <w:marTop w:val="0"/>
                                  <w:marBottom w:val="0"/>
                                  <w:divBdr>
                                    <w:top w:val="none" w:sz="0" w:space="0" w:color="auto"/>
                                    <w:left w:val="none" w:sz="0" w:space="0" w:color="auto"/>
                                    <w:bottom w:val="none" w:sz="0" w:space="0" w:color="auto"/>
                                    <w:right w:val="none" w:sz="0" w:space="0" w:color="auto"/>
                                  </w:divBdr>
                                </w:div>
                                <w:div w:id="594554239">
                                  <w:marLeft w:val="0"/>
                                  <w:marRight w:val="0"/>
                                  <w:marTop w:val="0"/>
                                  <w:marBottom w:val="0"/>
                                  <w:divBdr>
                                    <w:top w:val="none" w:sz="0" w:space="0" w:color="auto"/>
                                    <w:left w:val="none" w:sz="0" w:space="0" w:color="auto"/>
                                    <w:bottom w:val="none" w:sz="0" w:space="0" w:color="auto"/>
                                    <w:right w:val="none" w:sz="0" w:space="0" w:color="auto"/>
                                  </w:divBdr>
                                </w:div>
                                <w:div w:id="737629257">
                                  <w:marLeft w:val="0"/>
                                  <w:marRight w:val="0"/>
                                  <w:marTop w:val="0"/>
                                  <w:marBottom w:val="0"/>
                                  <w:divBdr>
                                    <w:top w:val="none" w:sz="0" w:space="0" w:color="auto"/>
                                    <w:left w:val="none" w:sz="0" w:space="0" w:color="auto"/>
                                    <w:bottom w:val="none" w:sz="0" w:space="0" w:color="auto"/>
                                    <w:right w:val="none" w:sz="0" w:space="0" w:color="auto"/>
                                  </w:divBdr>
                                </w:div>
                                <w:div w:id="771587857">
                                  <w:marLeft w:val="0"/>
                                  <w:marRight w:val="0"/>
                                  <w:marTop w:val="0"/>
                                  <w:marBottom w:val="0"/>
                                  <w:divBdr>
                                    <w:top w:val="none" w:sz="0" w:space="0" w:color="auto"/>
                                    <w:left w:val="none" w:sz="0" w:space="0" w:color="auto"/>
                                    <w:bottom w:val="none" w:sz="0" w:space="0" w:color="auto"/>
                                    <w:right w:val="none" w:sz="0" w:space="0" w:color="auto"/>
                                  </w:divBdr>
                                </w:div>
                                <w:div w:id="1180850361">
                                  <w:marLeft w:val="0"/>
                                  <w:marRight w:val="0"/>
                                  <w:marTop w:val="0"/>
                                  <w:marBottom w:val="0"/>
                                  <w:divBdr>
                                    <w:top w:val="none" w:sz="0" w:space="0" w:color="auto"/>
                                    <w:left w:val="none" w:sz="0" w:space="0" w:color="auto"/>
                                    <w:bottom w:val="none" w:sz="0" w:space="0" w:color="auto"/>
                                    <w:right w:val="none" w:sz="0" w:space="0" w:color="auto"/>
                                  </w:divBdr>
                                </w:div>
                                <w:div w:id="1383672315">
                                  <w:marLeft w:val="0"/>
                                  <w:marRight w:val="0"/>
                                  <w:marTop w:val="0"/>
                                  <w:marBottom w:val="0"/>
                                  <w:divBdr>
                                    <w:top w:val="none" w:sz="0" w:space="0" w:color="auto"/>
                                    <w:left w:val="none" w:sz="0" w:space="0" w:color="auto"/>
                                    <w:bottom w:val="none" w:sz="0" w:space="0" w:color="auto"/>
                                    <w:right w:val="none" w:sz="0" w:space="0" w:color="auto"/>
                                  </w:divBdr>
                                </w:div>
                                <w:div w:id="1472211924">
                                  <w:marLeft w:val="0"/>
                                  <w:marRight w:val="0"/>
                                  <w:marTop w:val="0"/>
                                  <w:marBottom w:val="0"/>
                                  <w:divBdr>
                                    <w:top w:val="none" w:sz="0" w:space="0" w:color="auto"/>
                                    <w:left w:val="none" w:sz="0" w:space="0" w:color="auto"/>
                                    <w:bottom w:val="none" w:sz="0" w:space="0" w:color="auto"/>
                                    <w:right w:val="none" w:sz="0" w:space="0" w:color="auto"/>
                                  </w:divBdr>
                                </w:div>
                                <w:div w:id="1513837261">
                                  <w:marLeft w:val="0"/>
                                  <w:marRight w:val="0"/>
                                  <w:marTop w:val="0"/>
                                  <w:marBottom w:val="0"/>
                                  <w:divBdr>
                                    <w:top w:val="none" w:sz="0" w:space="0" w:color="auto"/>
                                    <w:left w:val="none" w:sz="0" w:space="0" w:color="auto"/>
                                    <w:bottom w:val="none" w:sz="0" w:space="0" w:color="auto"/>
                                    <w:right w:val="none" w:sz="0" w:space="0" w:color="auto"/>
                                  </w:divBdr>
                                </w:div>
                                <w:div w:id="1903709808">
                                  <w:marLeft w:val="0"/>
                                  <w:marRight w:val="0"/>
                                  <w:marTop w:val="0"/>
                                  <w:marBottom w:val="0"/>
                                  <w:divBdr>
                                    <w:top w:val="none" w:sz="0" w:space="0" w:color="auto"/>
                                    <w:left w:val="none" w:sz="0" w:space="0" w:color="auto"/>
                                    <w:bottom w:val="none" w:sz="0" w:space="0" w:color="auto"/>
                                    <w:right w:val="none" w:sz="0" w:space="0" w:color="auto"/>
                                  </w:divBdr>
                                </w:div>
                                <w:div w:id="21064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509275">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27791087">
      <w:bodyDiv w:val="1"/>
      <w:marLeft w:val="0"/>
      <w:marRight w:val="0"/>
      <w:marTop w:val="0"/>
      <w:marBottom w:val="0"/>
      <w:divBdr>
        <w:top w:val="none" w:sz="0" w:space="0" w:color="auto"/>
        <w:left w:val="none" w:sz="0" w:space="0" w:color="auto"/>
        <w:bottom w:val="none" w:sz="0" w:space="0" w:color="auto"/>
        <w:right w:val="none" w:sz="0" w:space="0" w:color="auto"/>
      </w:divBdr>
    </w:div>
    <w:div w:id="862475239">
      <w:bodyDiv w:val="1"/>
      <w:marLeft w:val="0"/>
      <w:marRight w:val="0"/>
      <w:marTop w:val="0"/>
      <w:marBottom w:val="0"/>
      <w:divBdr>
        <w:top w:val="none" w:sz="0" w:space="0" w:color="auto"/>
        <w:left w:val="none" w:sz="0" w:space="0" w:color="auto"/>
        <w:bottom w:val="none" w:sz="0" w:space="0" w:color="auto"/>
        <w:right w:val="none" w:sz="0" w:space="0" w:color="auto"/>
      </w:divBdr>
    </w:div>
    <w:div w:id="978461411">
      <w:bodyDiv w:val="1"/>
      <w:marLeft w:val="0"/>
      <w:marRight w:val="0"/>
      <w:marTop w:val="0"/>
      <w:marBottom w:val="0"/>
      <w:divBdr>
        <w:top w:val="none" w:sz="0" w:space="0" w:color="auto"/>
        <w:left w:val="none" w:sz="0" w:space="0" w:color="auto"/>
        <w:bottom w:val="none" w:sz="0" w:space="0" w:color="auto"/>
        <w:right w:val="none" w:sz="0" w:space="0" w:color="auto"/>
      </w:divBdr>
    </w:div>
    <w:div w:id="1076903155">
      <w:bodyDiv w:val="1"/>
      <w:marLeft w:val="0"/>
      <w:marRight w:val="0"/>
      <w:marTop w:val="0"/>
      <w:marBottom w:val="0"/>
      <w:divBdr>
        <w:top w:val="none" w:sz="0" w:space="0" w:color="auto"/>
        <w:left w:val="none" w:sz="0" w:space="0" w:color="auto"/>
        <w:bottom w:val="none" w:sz="0" w:space="0" w:color="auto"/>
        <w:right w:val="none" w:sz="0" w:space="0" w:color="auto"/>
      </w:divBdr>
    </w:div>
    <w:div w:id="1139960436">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20945702">
      <w:bodyDiv w:val="1"/>
      <w:marLeft w:val="0"/>
      <w:marRight w:val="0"/>
      <w:marTop w:val="0"/>
      <w:marBottom w:val="0"/>
      <w:divBdr>
        <w:top w:val="none" w:sz="0" w:space="0" w:color="auto"/>
        <w:left w:val="none" w:sz="0" w:space="0" w:color="auto"/>
        <w:bottom w:val="none" w:sz="0" w:space="0" w:color="auto"/>
        <w:right w:val="none" w:sz="0" w:space="0" w:color="auto"/>
      </w:divBdr>
    </w:div>
    <w:div w:id="1253657947">
      <w:bodyDiv w:val="1"/>
      <w:marLeft w:val="0"/>
      <w:marRight w:val="0"/>
      <w:marTop w:val="0"/>
      <w:marBottom w:val="0"/>
      <w:divBdr>
        <w:top w:val="none" w:sz="0" w:space="0" w:color="auto"/>
        <w:left w:val="none" w:sz="0" w:space="0" w:color="auto"/>
        <w:bottom w:val="none" w:sz="0" w:space="0" w:color="auto"/>
        <w:right w:val="none" w:sz="0" w:space="0" w:color="auto"/>
      </w:divBdr>
    </w:div>
    <w:div w:id="1305309090">
      <w:bodyDiv w:val="1"/>
      <w:marLeft w:val="0"/>
      <w:marRight w:val="0"/>
      <w:marTop w:val="0"/>
      <w:marBottom w:val="0"/>
      <w:divBdr>
        <w:top w:val="none" w:sz="0" w:space="0" w:color="auto"/>
        <w:left w:val="none" w:sz="0" w:space="0" w:color="auto"/>
        <w:bottom w:val="none" w:sz="0" w:space="0" w:color="auto"/>
        <w:right w:val="none" w:sz="0" w:space="0" w:color="auto"/>
      </w:divBdr>
    </w:div>
    <w:div w:id="1359545114">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624654407">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736851926">
      <w:bodyDiv w:val="1"/>
      <w:marLeft w:val="0"/>
      <w:marRight w:val="0"/>
      <w:marTop w:val="0"/>
      <w:marBottom w:val="0"/>
      <w:divBdr>
        <w:top w:val="none" w:sz="0" w:space="0" w:color="auto"/>
        <w:left w:val="none" w:sz="0" w:space="0" w:color="auto"/>
        <w:bottom w:val="none" w:sz="0" w:space="0" w:color="auto"/>
        <w:right w:val="none" w:sz="0" w:space="0" w:color="auto"/>
      </w:divBdr>
    </w:div>
    <w:div w:id="1793555518">
      <w:bodyDiv w:val="1"/>
      <w:marLeft w:val="0"/>
      <w:marRight w:val="0"/>
      <w:marTop w:val="0"/>
      <w:marBottom w:val="0"/>
      <w:divBdr>
        <w:top w:val="none" w:sz="0" w:space="0" w:color="auto"/>
        <w:left w:val="none" w:sz="0" w:space="0" w:color="auto"/>
        <w:bottom w:val="none" w:sz="0" w:space="0" w:color="auto"/>
        <w:right w:val="none" w:sz="0" w:space="0" w:color="auto"/>
      </w:divBdr>
    </w:div>
    <w:div w:id="1942494186">
      <w:bodyDiv w:val="1"/>
      <w:marLeft w:val="0"/>
      <w:marRight w:val="0"/>
      <w:marTop w:val="0"/>
      <w:marBottom w:val="0"/>
      <w:divBdr>
        <w:top w:val="none" w:sz="0" w:space="0" w:color="auto"/>
        <w:left w:val="none" w:sz="0" w:space="0" w:color="auto"/>
        <w:bottom w:val="none" w:sz="0" w:space="0" w:color="auto"/>
        <w:right w:val="none" w:sz="0" w:space="0" w:color="auto"/>
      </w:divBdr>
    </w:div>
    <w:div w:id="1993867482">
      <w:bodyDiv w:val="1"/>
      <w:marLeft w:val="0"/>
      <w:marRight w:val="0"/>
      <w:marTop w:val="0"/>
      <w:marBottom w:val="0"/>
      <w:divBdr>
        <w:top w:val="none" w:sz="0" w:space="0" w:color="auto"/>
        <w:left w:val="none" w:sz="0" w:space="0" w:color="auto"/>
        <w:bottom w:val="none" w:sz="0" w:space="0" w:color="auto"/>
        <w:right w:val="none" w:sz="0" w:space="0" w:color="auto"/>
      </w:divBdr>
    </w:div>
    <w:div w:id="20929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policy.corp.cvscaremark.com/pnp/faces/DocRenderer?documentId=CALL-004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3" ma:contentTypeDescription="Create a new document." ma:contentTypeScope="" ma:versionID="c82a4c7a2de90141a70b338a4045ba53">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5ae03433158953222c8205a2ce6981a3"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3c050b-2e66-47aa-9da7-d15fa225ee29}"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722CE-3067-40D7-A953-DCF7747F9566}">
  <ds:schemaRefs>
    <ds:schemaRef ds:uri="http://schemas.openxmlformats.org/officeDocument/2006/bibliography"/>
  </ds:schemaRefs>
</ds:datastoreItem>
</file>

<file path=customXml/itemProps2.xml><?xml version="1.0" encoding="utf-8"?>
<ds:datastoreItem xmlns:ds="http://schemas.openxmlformats.org/officeDocument/2006/customXml" ds:itemID="{6BF3E61D-A0DB-4920-BD68-E3E996AF01B0}">
  <ds:schemaRefs>
    <ds:schemaRef ds:uri="http://schemas.microsoft.com/office/2006/metadata/properties"/>
    <ds:schemaRef ds:uri="http://schemas.microsoft.com/office/infopath/2007/PartnerControls"/>
    <ds:schemaRef ds:uri="105b4efb-3be6-4b39-a776-8a7d43adc0ca"/>
    <ds:schemaRef ds:uri="c3b1ca30-2eb1-4a7b-bdb7-8ec24a269858"/>
  </ds:schemaRefs>
</ds:datastoreItem>
</file>

<file path=customXml/itemProps3.xml><?xml version="1.0" encoding="utf-8"?>
<ds:datastoreItem xmlns:ds="http://schemas.openxmlformats.org/officeDocument/2006/customXml" ds:itemID="{2E5A4C47-BECA-469D-B4DA-AEB45664A4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4BB84B-36E4-4887-BAB1-977C0492BE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11</TotalTime>
  <Pages>1</Pages>
  <Words>2068</Words>
  <Characters>11792</Characters>
  <Application>Microsoft Office Word</Application>
  <DocSecurity>2</DocSecurity>
  <Lines>98</Lines>
  <Paragraphs>27</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13833</CharactersWithSpaces>
  <SharedDoc>false</SharedDoc>
  <HLinks>
    <vt:vector size="114" baseType="variant">
      <vt:variant>
        <vt:i4>262192</vt:i4>
      </vt:variant>
      <vt:variant>
        <vt:i4>84</vt:i4>
      </vt:variant>
      <vt:variant>
        <vt:i4>0</vt:i4>
      </vt:variant>
      <vt:variant>
        <vt:i4>5</vt:i4>
      </vt:variant>
      <vt:variant>
        <vt:lpwstr/>
      </vt:variant>
      <vt:variant>
        <vt:lpwstr>_top</vt:lpwstr>
      </vt:variant>
      <vt:variant>
        <vt:i4>2424887</vt:i4>
      </vt:variant>
      <vt:variant>
        <vt:i4>81</vt:i4>
      </vt:variant>
      <vt:variant>
        <vt:i4>0</vt:i4>
      </vt:variant>
      <vt:variant>
        <vt:i4>5</vt:i4>
      </vt:variant>
      <vt:variant>
        <vt:lpwstr>https://policy.corp.cvscaremark.com/pnp/faces/DocRenderer?documentId=CALL-0049</vt:lpwstr>
      </vt:variant>
      <vt:variant>
        <vt:lpwstr/>
      </vt:variant>
      <vt:variant>
        <vt:i4>6422543</vt:i4>
      </vt:variant>
      <vt:variant>
        <vt:i4>78</vt:i4>
      </vt:variant>
      <vt:variant>
        <vt:i4>0</vt:i4>
      </vt:variant>
      <vt:variant>
        <vt:i4>5</vt:i4>
      </vt:variant>
      <vt:variant>
        <vt:lpwstr>https://policy.corp.cvscaremark.com/cs/groups/public/@pnp/@all/@1110/documents/sop/chmt/mdc1/~edisp/qps-075498.pdf</vt:lpwstr>
      </vt:variant>
      <vt:variant>
        <vt:lpwstr/>
      </vt:variant>
      <vt:variant>
        <vt:i4>1376333</vt:i4>
      </vt:variant>
      <vt:variant>
        <vt:i4>75</vt:i4>
      </vt:variant>
      <vt:variant>
        <vt:i4>0</vt:i4>
      </vt:variant>
      <vt:variant>
        <vt:i4>5</vt:i4>
      </vt:variant>
      <vt:variant>
        <vt:lpwstr>https://thesource.cvshealth.com/nuxeo/thesource/</vt:lpwstr>
      </vt:variant>
      <vt:variant>
        <vt:lpwstr>!/view?docid=c1f1028b-e42c-4b4f-a4cf-cc0b42c91606</vt:lpwstr>
      </vt:variant>
      <vt:variant>
        <vt:i4>262192</vt:i4>
      </vt:variant>
      <vt:variant>
        <vt:i4>72</vt:i4>
      </vt:variant>
      <vt:variant>
        <vt:i4>0</vt:i4>
      </vt:variant>
      <vt:variant>
        <vt:i4>5</vt:i4>
      </vt:variant>
      <vt:variant>
        <vt:lpwstr/>
      </vt:variant>
      <vt:variant>
        <vt:lpwstr>_top</vt:lpwstr>
      </vt:variant>
      <vt:variant>
        <vt:i4>262192</vt:i4>
      </vt:variant>
      <vt:variant>
        <vt:i4>69</vt:i4>
      </vt:variant>
      <vt:variant>
        <vt:i4>0</vt:i4>
      </vt:variant>
      <vt:variant>
        <vt:i4>5</vt:i4>
      </vt:variant>
      <vt:variant>
        <vt:lpwstr/>
      </vt:variant>
      <vt:variant>
        <vt:lpwstr>_top</vt:lpwstr>
      </vt:variant>
      <vt:variant>
        <vt:i4>262192</vt:i4>
      </vt:variant>
      <vt:variant>
        <vt:i4>57</vt:i4>
      </vt:variant>
      <vt:variant>
        <vt:i4>0</vt:i4>
      </vt:variant>
      <vt:variant>
        <vt:i4>5</vt:i4>
      </vt:variant>
      <vt:variant>
        <vt:lpwstr/>
      </vt:variant>
      <vt:variant>
        <vt:lpwstr>_top</vt:lpwstr>
      </vt:variant>
      <vt:variant>
        <vt:i4>262192</vt:i4>
      </vt:variant>
      <vt:variant>
        <vt:i4>39</vt:i4>
      </vt:variant>
      <vt:variant>
        <vt:i4>0</vt:i4>
      </vt:variant>
      <vt:variant>
        <vt:i4>5</vt:i4>
      </vt:variant>
      <vt:variant>
        <vt:lpwstr/>
      </vt:variant>
      <vt:variant>
        <vt:lpwstr>_top</vt:lpwstr>
      </vt:variant>
      <vt:variant>
        <vt:i4>262192</vt:i4>
      </vt:variant>
      <vt:variant>
        <vt:i4>36</vt:i4>
      </vt:variant>
      <vt:variant>
        <vt:i4>0</vt:i4>
      </vt:variant>
      <vt:variant>
        <vt:i4>5</vt:i4>
      </vt:variant>
      <vt:variant>
        <vt:lpwstr/>
      </vt:variant>
      <vt:variant>
        <vt:lpwstr>_top</vt:lpwstr>
      </vt:variant>
      <vt:variant>
        <vt:i4>262192</vt:i4>
      </vt:variant>
      <vt:variant>
        <vt:i4>33</vt:i4>
      </vt:variant>
      <vt:variant>
        <vt:i4>0</vt:i4>
      </vt:variant>
      <vt:variant>
        <vt:i4>5</vt:i4>
      </vt:variant>
      <vt:variant>
        <vt:lpwstr/>
      </vt:variant>
      <vt:variant>
        <vt:lpwstr>_top</vt:lpwstr>
      </vt:variant>
      <vt:variant>
        <vt:i4>2949133</vt:i4>
      </vt:variant>
      <vt:variant>
        <vt:i4>30</vt:i4>
      </vt:variant>
      <vt:variant>
        <vt:i4>0</vt:i4>
      </vt:variant>
      <vt:variant>
        <vt:i4>5</vt:i4>
      </vt:variant>
      <vt:variant>
        <vt:lpwstr/>
      </vt:variant>
      <vt:variant>
        <vt:lpwstr>_Pharmacy_Lock_In</vt:lpwstr>
      </vt:variant>
      <vt:variant>
        <vt:i4>262192</vt:i4>
      </vt:variant>
      <vt:variant>
        <vt:i4>27</vt:i4>
      </vt:variant>
      <vt:variant>
        <vt:i4>0</vt:i4>
      </vt:variant>
      <vt:variant>
        <vt:i4>5</vt:i4>
      </vt:variant>
      <vt:variant>
        <vt:lpwstr/>
      </vt:variant>
      <vt:variant>
        <vt:lpwstr>_top</vt:lpwstr>
      </vt:variant>
      <vt:variant>
        <vt:i4>1376318</vt:i4>
      </vt:variant>
      <vt:variant>
        <vt:i4>23</vt:i4>
      </vt:variant>
      <vt:variant>
        <vt:i4>0</vt:i4>
      </vt:variant>
      <vt:variant>
        <vt:i4>5</vt:i4>
      </vt:variant>
      <vt:variant>
        <vt:lpwstr/>
      </vt:variant>
      <vt:variant>
        <vt:lpwstr>_Toc168310671</vt:lpwstr>
      </vt:variant>
      <vt:variant>
        <vt:i4>1376318</vt:i4>
      </vt:variant>
      <vt:variant>
        <vt:i4>20</vt:i4>
      </vt:variant>
      <vt:variant>
        <vt:i4>0</vt:i4>
      </vt:variant>
      <vt:variant>
        <vt:i4>5</vt:i4>
      </vt:variant>
      <vt:variant>
        <vt:lpwstr/>
      </vt:variant>
      <vt:variant>
        <vt:lpwstr>_Toc168310670</vt:lpwstr>
      </vt:variant>
      <vt:variant>
        <vt:i4>1310782</vt:i4>
      </vt:variant>
      <vt:variant>
        <vt:i4>17</vt:i4>
      </vt:variant>
      <vt:variant>
        <vt:i4>0</vt:i4>
      </vt:variant>
      <vt:variant>
        <vt:i4>5</vt:i4>
      </vt:variant>
      <vt:variant>
        <vt:lpwstr/>
      </vt:variant>
      <vt:variant>
        <vt:lpwstr>_Toc168310669</vt:lpwstr>
      </vt:variant>
      <vt:variant>
        <vt:i4>1310782</vt:i4>
      </vt:variant>
      <vt:variant>
        <vt:i4>11</vt:i4>
      </vt:variant>
      <vt:variant>
        <vt:i4>0</vt:i4>
      </vt:variant>
      <vt:variant>
        <vt:i4>5</vt:i4>
      </vt:variant>
      <vt:variant>
        <vt:lpwstr/>
      </vt:variant>
      <vt:variant>
        <vt:lpwstr>_Toc168310667</vt:lpwstr>
      </vt:variant>
      <vt:variant>
        <vt:i4>1310782</vt:i4>
      </vt:variant>
      <vt:variant>
        <vt:i4>8</vt:i4>
      </vt:variant>
      <vt:variant>
        <vt:i4>0</vt:i4>
      </vt:variant>
      <vt:variant>
        <vt:i4>5</vt:i4>
      </vt:variant>
      <vt:variant>
        <vt:lpwstr/>
      </vt:variant>
      <vt:variant>
        <vt:lpwstr>_Toc168310666</vt:lpwstr>
      </vt:variant>
      <vt:variant>
        <vt:i4>1310782</vt:i4>
      </vt:variant>
      <vt:variant>
        <vt:i4>5</vt:i4>
      </vt:variant>
      <vt:variant>
        <vt:i4>0</vt:i4>
      </vt:variant>
      <vt:variant>
        <vt:i4>5</vt:i4>
      </vt:variant>
      <vt:variant>
        <vt:lpwstr/>
      </vt:variant>
      <vt:variant>
        <vt:lpwstr>_Toc168310665</vt:lpwstr>
      </vt:variant>
      <vt:variant>
        <vt:i4>1310782</vt:i4>
      </vt:variant>
      <vt:variant>
        <vt:i4>2</vt:i4>
      </vt:variant>
      <vt:variant>
        <vt:i4>0</vt:i4>
      </vt:variant>
      <vt:variant>
        <vt:i4>5</vt:i4>
      </vt:variant>
      <vt:variant>
        <vt:lpwstr/>
      </vt:variant>
      <vt:variant>
        <vt:lpwstr>_Toc168310664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13</cp:revision>
  <cp:lastPrinted>2007-01-03T21:56:00Z</cp:lastPrinted>
  <dcterms:created xsi:type="dcterms:W3CDTF">2025-01-09T14:23:00Z</dcterms:created>
  <dcterms:modified xsi:type="dcterms:W3CDTF">2025-01-16T11:49:00Z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2021-09-23T10:43:00Z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6fd81575-588a-4a98-8476-c3cf05458791</vt:lpwstr>
  </property>
  <property fmtid="{D5CDD505-2E9C-101B-9397-08002B2CF9AE}" pid="8" name="MSIP_Label_67599526-06ca-49cc-9fa9-5307800a949a_ContentBits">
    <vt:lpwstr>0</vt:lpwstr>
  </property>
  <property fmtid="{D5CDD505-2E9C-101B-9397-08002B2CF9AE}" pid="9" name="lcf76f155ced4ddcb4097134ff3c332f">
    <vt:lpwstr/>
  </property>
  <property fmtid="{D5CDD505-2E9C-101B-9397-08002B2CF9AE}" pid="10" name="TaxCatchAll">
    <vt:lpwstr/>
  </property>
  <property fmtid="{D5CDD505-2E9C-101B-9397-08002B2CF9AE}" pid="11" name="MediaServiceImageTags">
    <vt:lpwstr/>
  </property>
  <property fmtid="{D5CDD505-2E9C-101B-9397-08002B2CF9AE}" pid="12" name="ContentTypeId">
    <vt:lpwstr>0x010100ACB49505AAF66544B3991E59A726D05A</vt:lpwstr>
  </property>
</Properties>
</file>