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DDEC" w14:textId="47AEE19D" w:rsidR="00081470" w:rsidRPr="00571A0F" w:rsidRDefault="00571A0F">
      <w:pPr>
        <w:pStyle w:val="Heading1"/>
        <w:rPr>
          <w:rFonts w:ascii="Verdana" w:hAnsi="Verdana"/>
          <w:color w:val="auto"/>
          <w:sz w:val="36"/>
          <w:szCs w:val="36"/>
        </w:rPr>
      </w:pPr>
      <w:bookmarkStart w:id="0" w:name="_top"/>
      <w:bookmarkStart w:id="1" w:name="_Toc460256375"/>
      <w:bookmarkStart w:id="2" w:name="_Toc509322330"/>
      <w:bookmarkStart w:id="3" w:name="_Toc522880075"/>
      <w:bookmarkStart w:id="4" w:name="_Toc526536701"/>
      <w:bookmarkStart w:id="5" w:name="_Toc114047589"/>
      <w:bookmarkStart w:id="6" w:name="_Toc134433455"/>
      <w:bookmarkStart w:id="7" w:name="_Toc148597964"/>
      <w:bookmarkStart w:id="8" w:name="_Toc161758617"/>
      <w:bookmarkStart w:id="9" w:name="_Toc516186"/>
      <w:bookmarkStart w:id="10" w:name="_Toc13050441"/>
      <w:bookmarkStart w:id="11" w:name="_Toc62623558"/>
      <w:bookmarkStart w:id="12" w:name="OLE_LINK80"/>
      <w:bookmarkStart w:id="13" w:name="_Toc200641594"/>
      <w:bookmarkEnd w:id="0"/>
      <w:r w:rsidRPr="00571A0F">
        <w:rPr>
          <w:rFonts w:ascii="Verdana" w:hAnsi="Verdana" w:cs="Helvetica"/>
          <w:color w:val="000000"/>
          <w:sz w:val="36"/>
          <w:szCs w:val="36"/>
          <w:shd w:val="clear" w:color="auto" w:fill="FFFFFF"/>
        </w:rPr>
        <w:t>Compass - Diabetic Meter Program and Supplies including Disposable Insulin Pumps</w:t>
      </w:r>
      <w:bookmarkEnd w:id="1"/>
      <w:bookmarkEnd w:id="2"/>
      <w:bookmarkEnd w:id="3"/>
      <w:bookmarkEnd w:id="4"/>
      <w:bookmarkEnd w:id="5"/>
      <w:bookmarkEnd w:id="6"/>
      <w:bookmarkEnd w:id="7"/>
      <w:bookmarkEnd w:id="8"/>
      <w:bookmarkEnd w:id="13"/>
      <w:r w:rsidR="00A10200" w:rsidRPr="00571A0F">
        <w:rPr>
          <w:rFonts w:ascii="Verdana" w:hAnsi="Verdana"/>
          <w:color w:val="auto"/>
          <w:sz w:val="36"/>
          <w:szCs w:val="36"/>
        </w:rPr>
        <w:t xml:space="preserve"> </w:t>
      </w:r>
      <w:bookmarkEnd w:id="9"/>
      <w:bookmarkEnd w:id="10"/>
      <w:bookmarkEnd w:id="11"/>
      <w:r w:rsidR="00D81166" w:rsidRPr="00571A0F">
        <w:rPr>
          <w:rFonts w:ascii="Verdana" w:hAnsi="Verdana"/>
          <w:color w:val="auto"/>
          <w:sz w:val="36"/>
          <w:szCs w:val="36"/>
        </w:rPr>
        <w:t xml:space="preserve"> </w:t>
      </w:r>
      <w:r w:rsidR="00081470" w:rsidRPr="00571A0F">
        <w:rPr>
          <w:rFonts w:ascii="Verdana" w:hAnsi="Verdana"/>
          <w:color w:val="auto"/>
          <w:sz w:val="36"/>
          <w:szCs w:val="36"/>
        </w:rPr>
        <w:t xml:space="preserve">  </w:t>
      </w:r>
    </w:p>
    <w:bookmarkEnd w:id="12"/>
    <w:p w14:paraId="24FEAF70" w14:textId="77777777" w:rsidR="00221D19" w:rsidRDefault="00810279" w:rsidP="00DB0582">
      <w:pPr>
        <w:pStyle w:val="TOC1"/>
        <w:tabs>
          <w:tab w:val="right" w:leader="dot" w:pos="12950"/>
        </w:tabs>
        <w:jc w:val="right"/>
        <w:rPr>
          <w:noProof/>
        </w:rPr>
      </w:pPr>
      <w:r>
        <w:rPr>
          <w:rFonts w:ascii="Verdana" w:hAnsi="Verdana"/>
        </w:rPr>
        <w:t xml:space="preserve"> </w:t>
      </w:r>
      <w:r w:rsidR="00641A34" w:rsidRPr="00571A0F">
        <w:rPr>
          <w:rFonts w:ascii="Verdana" w:hAnsi="Verdana"/>
        </w:rPr>
        <w:fldChar w:fldCharType="begin"/>
      </w:r>
      <w:r w:rsidR="00641A34" w:rsidRPr="00571A0F">
        <w:rPr>
          <w:rFonts w:ascii="Verdana" w:hAnsi="Verdana"/>
        </w:rPr>
        <w:instrText xml:space="preserve"> TOC \o "1-3" \n \p " " \h \z \u </w:instrText>
      </w:r>
      <w:r w:rsidR="00641A34" w:rsidRPr="00571A0F">
        <w:rPr>
          <w:rFonts w:ascii="Verdana" w:hAnsi="Verdana"/>
        </w:rPr>
        <w:fldChar w:fldCharType="separate"/>
      </w:r>
    </w:p>
    <w:p w14:paraId="7BA5F58B" w14:textId="2748B9CE" w:rsidR="00221D19" w:rsidRDefault="00221D19">
      <w:pPr>
        <w:pStyle w:val="TOC2"/>
        <w:rPr>
          <w:rFonts w:asciiTheme="minorHAnsi" w:eastAsiaTheme="minorEastAsia" w:hAnsiTheme="minorHAnsi" w:cstheme="minorBidi"/>
          <w:noProof/>
          <w:kern w:val="2"/>
          <w14:ligatures w14:val="standardContextual"/>
        </w:rPr>
      </w:pPr>
      <w:hyperlink w:anchor="_Toc200641595" w:history="1">
        <w:r w:rsidRPr="0052452B">
          <w:rPr>
            <w:rStyle w:val="Hyperlink"/>
            <w:rFonts w:ascii="Verdana" w:hAnsi="Verdana"/>
            <w:noProof/>
          </w:rPr>
          <w:t>Process</w:t>
        </w:r>
      </w:hyperlink>
    </w:p>
    <w:p w14:paraId="28C9D88C" w14:textId="02BCC8ED" w:rsidR="00221D19" w:rsidRDefault="00221D19">
      <w:pPr>
        <w:pStyle w:val="TOC2"/>
        <w:rPr>
          <w:rFonts w:asciiTheme="minorHAnsi" w:eastAsiaTheme="minorEastAsia" w:hAnsiTheme="minorHAnsi" w:cstheme="minorBidi"/>
          <w:noProof/>
          <w:kern w:val="2"/>
          <w14:ligatures w14:val="standardContextual"/>
        </w:rPr>
      </w:pPr>
      <w:hyperlink w:anchor="_Toc200641596" w:history="1">
        <w:r w:rsidRPr="0052452B">
          <w:rPr>
            <w:rStyle w:val="Hyperlink"/>
            <w:rFonts w:ascii="Verdana" w:hAnsi="Verdana"/>
            <w:noProof/>
          </w:rPr>
          <w:t>Frequently Asked Questions</w:t>
        </w:r>
      </w:hyperlink>
    </w:p>
    <w:p w14:paraId="628540DC" w14:textId="61D45A86" w:rsidR="00221D19" w:rsidRDefault="00221D19">
      <w:pPr>
        <w:pStyle w:val="TOC3"/>
        <w:tabs>
          <w:tab w:val="right" w:leader="dot" w:pos="12950"/>
        </w:tabs>
        <w:rPr>
          <w:rFonts w:asciiTheme="minorHAnsi" w:eastAsiaTheme="minorEastAsia" w:hAnsiTheme="minorHAnsi" w:cstheme="minorBidi"/>
          <w:noProof/>
          <w:kern w:val="2"/>
          <w14:ligatures w14:val="standardContextual"/>
        </w:rPr>
      </w:pPr>
      <w:hyperlink w:anchor="_Toc200641597" w:history="1">
        <w:r w:rsidRPr="0052452B">
          <w:rPr>
            <w:rStyle w:val="Hyperlink"/>
            <w:rFonts w:ascii="Verdana" w:hAnsi="Verdana"/>
            <w:noProof/>
          </w:rPr>
          <w:t>General Questions:</w:t>
        </w:r>
      </w:hyperlink>
    </w:p>
    <w:p w14:paraId="2D161522" w14:textId="174FAC34" w:rsidR="00221D19" w:rsidRDefault="00221D19">
      <w:pPr>
        <w:pStyle w:val="TOC3"/>
        <w:tabs>
          <w:tab w:val="right" w:leader="dot" w:pos="12950"/>
        </w:tabs>
        <w:rPr>
          <w:rFonts w:asciiTheme="minorHAnsi" w:eastAsiaTheme="minorEastAsia" w:hAnsiTheme="minorHAnsi" w:cstheme="minorBidi"/>
          <w:noProof/>
          <w:kern w:val="2"/>
          <w14:ligatures w14:val="standardContextual"/>
        </w:rPr>
      </w:pPr>
      <w:hyperlink w:anchor="_Toc200641598" w:history="1">
        <w:r w:rsidRPr="0052452B">
          <w:rPr>
            <w:rStyle w:val="Hyperlink"/>
            <w:rFonts w:ascii="Verdana" w:hAnsi="Verdana"/>
            <w:noProof/>
          </w:rPr>
          <w:t>Insulin Syringes and Pen Needles:</w:t>
        </w:r>
      </w:hyperlink>
    </w:p>
    <w:p w14:paraId="433591B1" w14:textId="72F83538" w:rsidR="00221D19" w:rsidRDefault="00221D19">
      <w:pPr>
        <w:pStyle w:val="TOC3"/>
        <w:tabs>
          <w:tab w:val="right" w:leader="dot" w:pos="12950"/>
        </w:tabs>
        <w:rPr>
          <w:rFonts w:asciiTheme="minorHAnsi" w:eastAsiaTheme="minorEastAsia" w:hAnsiTheme="minorHAnsi" w:cstheme="minorBidi"/>
          <w:noProof/>
          <w:kern w:val="2"/>
          <w14:ligatures w14:val="standardContextual"/>
        </w:rPr>
      </w:pPr>
      <w:hyperlink w:anchor="_Toc200641599" w:history="1">
        <w:r w:rsidRPr="0052452B">
          <w:rPr>
            <w:rStyle w:val="Hyperlink"/>
            <w:rFonts w:ascii="Verdana" w:hAnsi="Verdana"/>
            <w:noProof/>
          </w:rPr>
          <w:t>BD Products</w:t>
        </w:r>
      </w:hyperlink>
    </w:p>
    <w:p w14:paraId="7923130E" w14:textId="2B6338D2" w:rsidR="00221D19" w:rsidRDefault="00221D19">
      <w:pPr>
        <w:pStyle w:val="TOC2"/>
        <w:rPr>
          <w:rFonts w:asciiTheme="minorHAnsi" w:eastAsiaTheme="minorEastAsia" w:hAnsiTheme="minorHAnsi" w:cstheme="minorBidi"/>
          <w:noProof/>
          <w:kern w:val="2"/>
          <w14:ligatures w14:val="standardContextual"/>
        </w:rPr>
      </w:pPr>
      <w:hyperlink w:anchor="_Toc200641600" w:history="1">
        <w:r w:rsidRPr="0052452B">
          <w:rPr>
            <w:rStyle w:val="Hyperlink"/>
            <w:rFonts w:ascii="Verdana" w:hAnsi="Verdana"/>
            <w:noProof/>
          </w:rPr>
          <w:t>Diabetic Meter Program Digital Page</w:t>
        </w:r>
      </w:hyperlink>
    </w:p>
    <w:p w14:paraId="519F0588" w14:textId="2599BC8E" w:rsidR="00221D19" w:rsidRDefault="00221D19">
      <w:pPr>
        <w:pStyle w:val="TOC2"/>
        <w:rPr>
          <w:rFonts w:asciiTheme="minorHAnsi" w:eastAsiaTheme="minorEastAsia" w:hAnsiTheme="minorHAnsi" w:cstheme="minorBidi"/>
          <w:noProof/>
          <w:kern w:val="2"/>
          <w14:ligatures w14:val="standardContextual"/>
        </w:rPr>
      </w:pPr>
      <w:hyperlink w:anchor="_Toc200641601" w:history="1">
        <w:r w:rsidRPr="0052452B">
          <w:rPr>
            <w:rStyle w:val="Hyperlink"/>
            <w:rFonts w:ascii="Verdana" w:hAnsi="Verdana"/>
            <w:noProof/>
          </w:rPr>
          <w:t>Disposable Insulin Pump</w:t>
        </w:r>
      </w:hyperlink>
    </w:p>
    <w:p w14:paraId="5CA41F93" w14:textId="4B2CE25B" w:rsidR="00221D19" w:rsidRDefault="00221D19">
      <w:pPr>
        <w:pStyle w:val="TOC2"/>
        <w:rPr>
          <w:rFonts w:asciiTheme="minorHAnsi" w:eastAsiaTheme="minorEastAsia" w:hAnsiTheme="minorHAnsi" w:cstheme="minorBidi"/>
          <w:noProof/>
          <w:kern w:val="2"/>
          <w14:ligatures w14:val="standardContextual"/>
        </w:rPr>
      </w:pPr>
      <w:hyperlink w:anchor="_Toc200641602" w:history="1">
        <w:r w:rsidRPr="0052452B">
          <w:rPr>
            <w:rStyle w:val="Hyperlink"/>
            <w:rFonts w:ascii="Verdana" w:hAnsi="Verdana"/>
            <w:noProof/>
          </w:rPr>
          <w:t>Related Documents</w:t>
        </w:r>
      </w:hyperlink>
    </w:p>
    <w:p w14:paraId="2C4EA7D1" w14:textId="36626358" w:rsidR="00641A34" w:rsidRPr="00BB73EC" w:rsidRDefault="00641A34" w:rsidP="00250F1A">
      <w:pPr>
        <w:pStyle w:val="TOC2"/>
        <w:rPr>
          <w:rFonts w:ascii="Verdana" w:hAnsi="Verdana"/>
        </w:rPr>
      </w:pPr>
      <w:r w:rsidRPr="00571A0F">
        <w:rPr>
          <w:rFonts w:ascii="Verdana" w:hAnsi="Verdana"/>
        </w:rPr>
        <w:fldChar w:fldCharType="end"/>
      </w:r>
    </w:p>
    <w:p w14:paraId="62528807" w14:textId="77777777" w:rsidR="00402844" w:rsidRPr="00BB73EC" w:rsidRDefault="00402844" w:rsidP="00250F1A">
      <w:pPr>
        <w:spacing w:before="120" w:after="120" w:line="240" w:lineRule="atLeast"/>
        <w:textAlignment w:val="top"/>
        <w:rPr>
          <w:rFonts w:ascii="Verdana" w:hAnsi="Verdana"/>
          <w:color w:val="000000"/>
        </w:rPr>
      </w:pPr>
      <w:bookmarkStart w:id="14" w:name="_Overview"/>
      <w:bookmarkEnd w:id="14"/>
    </w:p>
    <w:p w14:paraId="7EFAC8D7" w14:textId="68E8EB21" w:rsidR="005A76A0" w:rsidRDefault="000A3B7D" w:rsidP="00250F1A">
      <w:pPr>
        <w:spacing w:before="120" w:after="120" w:line="240" w:lineRule="atLeast"/>
        <w:textAlignment w:val="top"/>
        <w:rPr>
          <w:rFonts w:ascii="Verdana" w:hAnsi="Verdana"/>
        </w:rPr>
      </w:pPr>
      <w:bookmarkStart w:id="15" w:name="_Int_637PmnzV"/>
      <w:bookmarkStart w:id="16" w:name="OLE_LINK4"/>
      <w:r w:rsidRPr="0AF72B05">
        <w:rPr>
          <w:rFonts w:ascii="Verdana" w:hAnsi="Verdana"/>
          <w:b/>
          <w:bCs/>
          <w:color w:val="000000" w:themeColor="text1"/>
        </w:rPr>
        <w:t>Description</w:t>
      </w:r>
      <w:r w:rsidR="572ADD9A" w:rsidRPr="0AF72B05">
        <w:rPr>
          <w:rFonts w:ascii="Verdana" w:hAnsi="Verdana"/>
          <w:b/>
          <w:bCs/>
          <w:color w:val="000000" w:themeColor="text1"/>
        </w:rPr>
        <w:t xml:space="preserve">: </w:t>
      </w:r>
      <w:r w:rsidR="572ADD9A" w:rsidRPr="0AF72B05">
        <w:rPr>
          <w:rFonts w:ascii="Verdana" w:hAnsi="Verdana"/>
          <w:color w:val="000000" w:themeColor="text1"/>
        </w:rPr>
        <w:t>Process</w:t>
      </w:r>
      <w:r w:rsidRPr="0AF72B05">
        <w:rPr>
          <w:rFonts w:ascii="Verdana" w:hAnsi="Verdana"/>
          <w:color w:val="000000" w:themeColor="text1"/>
        </w:rPr>
        <w:t xml:space="preserve"> </w:t>
      </w:r>
      <w:r w:rsidR="00532056" w:rsidRPr="0AF72B05">
        <w:rPr>
          <w:rFonts w:ascii="Verdana" w:hAnsi="Verdana"/>
          <w:color w:val="000000" w:themeColor="text1"/>
        </w:rPr>
        <w:t xml:space="preserve">for </w:t>
      </w:r>
      <w:r w:rsidRPr="0AF72B05">
        <w:rPr>
          <w:rFonts w:ascii="Verdana" w:hAnsi="Verdana"/>
          <w:color w:val="000000" w:themeColor="text1"/>
        </w:rPr>
        <w:t xml:space="preserve">how </w:t>
      </w:r>
      <w:r w:rsidR="005A437B" w:rsidRPr="0AF72B05">
        <w:rPr>
          <w:rFonts w:ascii="Verdana" w:hAnsi="Verdana"/>
          <w:color w:val="000000" w:themeColor="text1"/>
        </w:rPr>
        <w:t>Home Delivery</w:t>
      </w:r>
      <w:r w:rsidR="00326C36" w:rsidRPr="0AF72B05">
        <w:rPr>
          <w:rFonts w:ascii="Verdana" w:hAnsi="Verdana"/>
          <w:color w:val="000000" w:themeColor="text1"/>
        </w:rPr>
        <w:t>/Mail Order</w:t>
      </w:r>
      <w:r w:rsidR="00671B53" w:rsidRPr="0AF72B05">
        <w:rPr>
          <w:rFonts w:ascii="Verdana" w:hAnsi="Verdana"/>
          <w:color w:val="000000" w:themeColor="text1"/>
        </w:rPr>
        <w:t xml:space="preserve"> eligible plan members </w:t>
      </w:r>
      <w:r w:rsidR="00323635" w:rsidRPr="0AF72B05">
        <w:rPr>
          <w:rFonts w:ascii="Verdana" w:hAnsi="Verdana"/>
          <w:color w:val="000000" w:themeColor="text1"/>
        </w:rPr>
        <w:t xml:space="preserve">with participating clients </w:t>
      </w:r>
      <w:r w:rsidR="00671B53" w:rsidRPr="0AF72B05">
        <w:rPr>
          <w:rFonts w:ascii="Verdana" w:hAnsi="Verdana"/>
          <w:color w:val="000000" w:themeColor="text1"/>
        </w:rPr>
        <w:t>are able to receive a complimentary Accu-</w:t>
      </w:r>
      <w:r w:rsidR="00887164" w:rsidRPr="0AF72B05">
        <w:rPr>
          <w:rFonts w:ascii="Verdana" w:hAnsi="Verdana"/>
          <w:color w:val="000000" w:themeColor="text1"/>
        </w:rPr>
        <w:t>C</w:t>
      </w:r>
      <w:r w:rsidR="00671B53" w:rsidRPr="0AF72B05">
        <w:rPr>
          <w:rFonts w:ascii="Verdana" w:hAnsi="Verdana"/>
          <w:color w:val="000000" w:themeColor="text1"/>
        </w:rPr>
        <w:t xml:space="preserve">hek or One Touch blood glucose </w:t>
      </w:r>
      <w:r w:rsidR="00250F1A" w:rsidRPr="0AF72B05">
        <w:rPr>
          <w:rFonts w:ascii="Verdana" w:hAnsi="Verdana"/>
          <w:color w:val="000000" w:themeColor="text1"/>
        </w:rPr>
        <w:t>meter with</w:t>
      </w:r>
      <w:r w:rsidR="00671B53" w:rsidRPr="0AF72B05">
        <w:rPr>
          <w:rFonts w:ascii="Verdana" w:hAnsi="Verdana"/>
          <w:color w:val="000000" w:themeColor="text1"/>
        </w:rPr>
        <w:t xml:space="preserve"> an order for preferred test strips.</w:t>
      </w:r>
      <w:bookmarkEnd w:id="15"/>
      <w:r w:rsidR="00A936DD" w:rsidRPr="0AF72B05">
        <w:rPr>
          <w:rFonts w:ascii="Verdana" w:hAnsi="Verdana"/>
          <w:color w:val="000000" w:themeColor="text1"/>
        </w:rPr>
        <w:t xml:space="preserve"> </w:t>
      </w:r>
      <w:r w:rsidRPr="0AF72B05">
        <w:rPr>
          <w:rFonts w:ascii="Verdana" w:hAnsi="Verdana"/>
        </w:rPr>
        <w:t xml:space="preserve"> </w:t>
      </w:r>
    </w:p>
    <w:p w14:paraId="6A3A100F" w14:textId="77777777" w:rsidR="005A76A0" w:rsidRPr="00221D19" w:rsidRDefault="005A76A0" w:rsidP="00250F1A">
      <w:pPr>
        <w:spacing w:before="120" w:after="120" w:line="240" w:lineRule="atLeast"/>
        <w:textAlignment w:val="top"/>
        <w:rPr>
          <w:rFonts w:ascii="Verdana" w:hAnsi="Verdana"/>
        </w:rPr>
      </w:pPr>
    </w:p>
    <w:p w14:paraId="58154D5A" w14:textId="49E18744" w:rsidR="00326C36" w:rsidRDefault="00000000" w:rsidP="00250F1A">
      <w:pPr>
        <w:spacing w:before="120" w:after="120" w:line="240" w:lineRule="atLeast"/>
        <w:textAlignment w:val="top"/>
        <w:rPr>
          <w:rFonts w:ascii="Verdana" w:hAnsi="Verdana"/>
        </w:rPr>
      </w:pPr>
      <w:r w:rsidRPr="00221D19">
        <w:rPr>
          <w:rFonts w:ascii="Verdana" w:hAnsi="Verdana"/>
        </w:rPr>
        <w:pict w14:anchorId="63E0AFB2">
          <v:shape id="Picture 2" o:spid="_x0000_i1025" type="#_x0000_t75" style="width:18.75pt;height:17.25pt;visibility:visible;mso-wrap-style:square" o:bullet="t">
            <v:imagedata r:id="rId11" o:title=""/>
          </v:shape>
        </w:pict>
      </w:r>
      <w:r w:rsidR="005A76A0" w:rsidRPr="00221D19">
        <w:rPr>
          <w:rFonts w:ascii="Verdana" w:hAnsi="Verdana"/>
        </w:rPr>
        <w:t xml:space="preserve"> </w:t>
      </w:r>
      <w:r w:rsidR="00AA24EA" w:rsidRPr="00221D19">
        <w:rPr>
          <w:rFonts w:ascii="Verdana" w:hAnsi="Verdana"/>
          <w:noProof/>
        </w:rPr>
        <w:drawing>
          <wp:inline distT="0" distB="0" distL="0" distR="0" wp14:anchorId="062A165B" wp14:editId="378B6B0D">
            <wp:extent cx="304762" cy="304762"/>
            <wp:effectExtent l="0" t="0" r="635" b="635"/>
            <wp:docPr id="197888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6440" name="Picture 1978886440"/>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A76A0" w:rsidRPr="00221D19">
        <w:rPr>
          <w:rFonts w:ascii="Verdana" w:hAnsi="Verdana"/>
        </w:rPr>
        <w:t xml:space="preserve">For information on </w:t>
      </w:r>
      <w:r w:rsidR="004E7FC6" w:rsidRPr="00221D19">
        <w:rPr>
          <w:rFonts w:ascii="Verdana" w:hAnsi="Verdana"/>
        </w:rPr>
        <w:t>Diabetic Test Strips Formulary Change</w:t>
      </w:r>
      <w:r w:rsidR="002B37C4" w:rsidRPr="00221D19">
        <w:rPr>
          <w:rFonts w:ascii="Verdana" w:hAnsi="Verdana"/>
        </w:rPr>
        <w:t xml:space="preserve">s </w:t>
      </w:r>
      <w:r w:rsidR="005A76A0" w:rsidRPr="00221D19">
        <w:rPr>
          <w:rFonts w:ascii="Verdana" w:hAnsi="Verdana"/>
        </w:rPr>
        <w:t xml:space="preserve">refer to </w:t>
      </w:r>
      <w:hyperlink r:id="rId13" w:anchor="!/view?docid=db096a28-c388-49f4-b535-76884ba26d91" w:history="1">
        <w:r w:rsidR="00A6476A" w:rsidRPr="00221D19">
          <w:rPr>
            <w:rStyle w:val="Hyperlink"/>
            <w:rFonts w:ascii="Verdana" w:hAnsi="Verdana"/>
          </w:rPr>
          <w:t>Diabetic Test Strips Formulary Change</w:t>
        </w:r>
        <w:r w:rsidR="00C92F83" w:rsidRPr="00221D19">
          <w:rPr>
            <w:rStyle w:val="Hyperlink"/>
            <w:rFonts w:ascii="Verdana" w:hAnsi="Verdana"/>
          </w:rPr>
          <w:t xml:space="preserve"> (015975).</w:t>
        </w:r>
      </w:hyperlink>
      <w:bookmarkEnd w:id="16"/>
    </w:p>
    <w:p w14:paraId="446E8D84" w14:textId="77777777" w:rsidR="00221D19" w:rsidRPr="00221D19" w:rsidRDefault="00221D19" w:rsidP="00250F1A">
      <w:pPr>
        <w:spacing w:before="120" w:after="120" w:line="240" w:lineRule="atLeast"/>
        <w:textAlignment w:val="top"/>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81470" w:rsidRPr="00BB73EC" w14:paraId="326D55BF" w14:textId="77777777" w:rsidTr="001028F3">
        <w:tc>
          <w:tcPr>
            <w:tcW w:w="5000" w:type="pct"/>
            <w:shd w:val="clear" w:color="auto" w:fill="C0C0C0"/>
          </w:tcPr>
          <w:p w14:paraId="3E0073F5" w14:textId="56A017BD" w:rsidR="00081470" w:rsidRPr="00BB73EC" w:rsidRDefault="00081470" w:rsidP="00250F1A">
            <w:pPr>
              <w:pStyle w:val="Heading2"/>
              <w:spacing w:before="120" w:after="120"/>
              <w:rPr>
                <w:rFonts w:ascii="Verdana" w:hAnsi="Verdana"/>
                <w:i w:val="0"/>
                <w:iCs w:val="0"/>
              </w:rPr>
            </w:pPr>
            <w:bookmarkStart w:id="17" w:name="_Various_Work_Instructions"/>
            <w:bookmarkStart w:id="18" w:name="_Process"/>
            <w:bookmarkStart w:id="19" w:name="_Various_Work_Instructions1"/>
            <w:bookmarkStart w:id="20" w:name="_Various_Work_Instructions_1"/>
            <w:bookmarkStart w:id="21" w:name="_Toc200641595"/>
            <w:bookmarkEnd w:id="17"/>
            <w:bookmarkEnd w:id="18"/>
            <w:bookmarkEnd w:id="19"/>
            <w:bookmarkEnd w:id="20"/>
            <w:r w:rsidRPr="00BB73EC">
              <w:rPr>
                <w:rFonts w:ascii="Verdana" w:hAnsi="Verdana"/>
                <w:i w:val="0"/>
                <w:iCs w:val="0"/>
              </w:rPr>
              <w:t>Process</w:t>
            </w:r>
            <w:bookmarkEnd w:id="21"/>
          </w:p>
        </w:tc>
      </w:tr>
    </w:tbl>
    <w:p w14:paraId="277F4EC3" w14:textId="23C95CC5" w:rsidR="00402844" w:rsidRPr="00BB73EC" w:rsidRDefault="000A3B7D" w:rsidP="00250F1A">
      <w:pPr>
        <w:spacing w:before="120" w:after="120"/>
        <w:rPr>
          <w:rFonts w:ascii="Verdana" w:hAnsi="Verdana"/>
        </w:rPr>
      </w:pPr>
      <w:r w:rsidRPr="0AF72B05">
        <w:rPr>
          <w:rFonts w:ascii="Verdana" w:hAnsi="Verdana"/>
          <w:color w:val="000000" w:themeColor="text1"/>
        </w:rPr>
        <w:t xml:space="preserve">A Diabetic Meter Representative will place an order for test strips and lancets through </w:t>
      </w:r>
      <w:r w:rsidR="00221D19">
        <w:rPr>
          <w:rFonts w:ascii="Verdana" w:hAnsi="Verdana"/>
          <w:color w:val="000000" w:themeColor="text1"/>
        </w:rPr>
        <w:t>Mail Order</w:t>
      </w:r>
      <w:r w:rsidRPr="0AF72B05">
        <w:rPr>
          <w:rFonts w:ascii="Verdana" w:hAnsi="Verdana"/>
          <w:color w:val="000000" w:themeColor="text1"/>
        </w:rPr>
        <w:t xml:space="preserve">, as well as send a complimentary meter to their home from the manufacturer. </w:t>
      </w:r>
      <w:r w:rsidR="004D771A" w:rsidRPr="0AF72B05">
        <w:rPr>
          <w:rFonts w:ascii="Verdana" w:hAnsi="Verdana"/>
          <w:color w:val="000000" w:themeColor="text1"/>
        </w:rPr>
        <w:t xml:space="preserve"> </w:t>
      </w:r>
      <w:r w:rsidRPr="0AF72B05">
        <w:rPr>
          <w:rFonts w:ascii="Verdana" w:hAnsi="Verdana"/>
          <w:color w:val="000000" w:themeColor="text1"/>
        </w:rPr>
        <w:t xml:space="preserve">The Diabetic Meter Representative can send the complimentary meter if the member has a paid claim at a retail pharmacy. </w:t>
      </w:r>
      <w:r w:rsidRPr="0AF72B05">
        <w:rPr>
          <w:rFonts w:ascii="Verdana" w:hAnsi="Verdana"/>
          <w:noProof/>
        </w:rPr>
        <w:t xml:space="preserve"> </w:t>
      </w:r>
    </w:p>
    <w:p w14:paraId="699FED24" w14:textId="5C9204BE" w:rsidR="00671B53" w:rsidRPr="00BB73EC" w:rsidRDefault="00081470" w:rsidP="00250F1A">
      <w:pPr>
        <w:spacing w:before="120" w:after="120"/>
        <w:rPr>
          <w:rFonts w:ascii="Verdana" w:hAnsi="Verdana"/>
        </w:rPr>
      </w:pPr>
      <w:r w:rsidRPr="00BB73EC">
        <w:rPr>
          <w:rFonts w:ascii="Verdana" w:hAnsi="Verdana"/>
        </w:rPr>
        <w:t>Perform the following steps</w:t>
      </w:r>
      <w:r w:rsidR="00671B53" w:rsidRPr="00BB73EC">
        <w:rPr>
          <w:rFonts w:ascii="Verdana" w:hAnsi="Verdana"/>
        </w:rPr>
        <w:t>:</w:t>
      </w:r>
      <w:r w:rsidRPr="00BB73EC">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780"/>
        <w:gridCol w:w="10346"/>
      </w:tblGrid>
      <w:tr w:rsidR="00081470" w:rsidRPr="00BB73EC" w14:paraId="3CD31804" w14:textId="77777777" w:rsidTr="0AF72B05">
        <w:tc>
          <w:tcPr>
            <w:tcW w:w="161" w:type="pct"/>
            <w:shd w:val="clear" w:color="auto" w:fill="E6E6E6"/>
          </w:tcPr>
          <w:p w14:paraId="37595FB6" w14:textId="77777777" w:rsidR="00081470" w:rsidRPr="00BB73EC" w:rsidRDefault="00081470" w:rsidP="00250F1A">
            <w:pPr>
              <w:spacing w:before="120" w:after="120"/>
              <w:jc w:val="center"/>
              <w:rPr>
                <w:rFonts w:ascii="Verdana" w:hAnsi="Verdana"/>
                <w:b/>
              </w:rPr>
            </w:pPr>
            <w:r w:rsidRPr="00BB73EC">
              <w:rPr>
                <w:rFonts w:ascii="Verdana" w:hAnsi="Verdana"/>
                <w:b/>
              </w:rPr>
              <w:t>Step</w:t>
            </w:r>
          </w:p>
        </w:tc>
        <w:tc>
          <w:tcPr>
            <w:tcW w:w="4839" w:type="pct"/>
            <w:gridSpan w:val="2"/>
            <w:shd w:val="clear" w:color="auto" w:fill="E6E6E6"/>
          </w:tcPr>
          <w:p w14:paraId="7AB99697" w14:textId="77777777" w:rsidR="00081470" w:rsidRPr="00BB73EC" w:rsidRDefault="00081470" w:rsidP="00250F1A">
            <w:pPr>
              <w:spacing w:before="120" w:after="120"/>
              <w:jc w:val="center"/>
              <w:rPr>
                <w:rFonts w:ascii="Verdana" w:hAnsi="Verdana"/>
                <w:b/>
              </w:rPr>
            </w:pPr>
            <w:r w:rsidRPr="00BB73EC">
              <w:rPr>
                <w:rFonts w:ascii="Verdana" w:hAnsi="Verdana"/>
                <w:b/>
              </w:rPr>
              <w:t>Action</w:t>
            </w:r>
          </w:p>
        </w:tc>
      </w:tr>
      <w:tr w:rsidR="001B58EB" w:rsidRPr="00BB73EC" w14:paraId="7C2E85B8" w14:textId="77777777" w:rsidTr="0AF72B05">
        <w:tc>
          <w:tcPr>
            <w:tcW w:w="161" w:type="pct"/>
            <w:vMerge w:val="restart"/>
          </w:tcPr>
          <w:p w14:paraId="094D205B" w14:textId="77777777" w:rsidR="001B58EB" w:rsidRPr="00BB73EC" w:rsidRDefault="00E54D1D" w:rsidP="00250F1A">
            <w:pPr>
              <w:spacing w:before="120" w:after="120"/>
              <w:jc w:val="center"/>
              <w:rPr>
                <w:rFonts w:ascii="Verdana" w:hAnsi="Verdana"/>
                <w:b/>
              </w:rPr>
            </w:pPr>
            <w:r w:rsidRPr="00BB73EC">
              <w:rPr>
                <w:rFonts w:ascii="Verdana" w:hAnsi="Verdana"/>
                <w:b/>
              </w:rPr>
              <w:t>1</w:t>
            </w:r>
          </w:p>
        </w:tc>
        <w:tc>
          <w:tcPr>
            <w:tcW w:w="4839" w:type="pct"/>
            <w:gridSpan w:val="2"/>
            <w:tcBorders>
              <w:bottom w:val="single" w:sz="4" w:space="0" w:color="auto"/>
            </w:tcBorders>
          </w:tcPr>
          <w:p w14:paraId="6EDF00CC" w14:textId="6CE99D3A" w:rsidR="001B58EB" w:rsidRPr="00BB73EC" w:rsidRDefault="001B58EB" w:rsidP="00250F1A">
            <w:pPr>
              <w:spacing w:before="120" w:after="120" w:line="240" w:lineRule="atLeast"/>
              <w:textAlignment w:val="top"/>
              <w:rPr>
                <w:rFonts w:ascii="Verdana" w:hAnsi="Verdana"/>
                <w:bCs/>
              </w:rPr>
            </w:pPr>
            <w:r w:rsidRPr="00BB73EC">
              <w:rPr>
                <w:rFonts w:ascii="Verdana" w:hAnsi="Verdana"/>
                <w:bCs/>
                <w:color w:val="000000"/>
              </w:rPr>
              <w:t xml:space="preserve">Confirm the member has </w:t>
            </w:r>
            <w:r w:rsidR="0000482B">
              <w:rPr>
                <w:rFonts w:ascii="Verdana" w:hAnsi="Verdana"/>
                <w:bCs/>
                <w:color w:val="000000"/>
              </w:rPr>
              <w:t>Mail Order</w:t>
            </w:r>
            <w:r w:rsidRPr="00BB73EC">
              <w:rPr>
                <w:rFonts w:ascii="Verdana" w:hAnsi="Verdana"/>
                <w:bCs/>
                <w:color w:val="000000"/>
              </w:rPr>
              <w:t xml:space="preserve"> benefits.</w:t>
            </w:r>
          </w:p>
        </w:tc>
      </w:tr>
      <w:tr w:rsidR="001B58EB" w:rsidRPr="00BB73EC" w14:paraId="493D561D" w14:textId="77777777" w:rsidTr="0AF72B05">
        <w:trPr>
          <w:trHeight w:val="90"/>
        </w:trPr>
        <w:tc>
          <w:tcPr>
            <w:tcW w:w="161" w:type="pct"/>
            <w:vMerge/>
          </w:tcPr>
          <w:p w14:paraId="1FCCEE8A" w14:textId="77777777" w:rsidR="001B58EB" w:rsidRPr="00BB73EC" w:rsidRDefault="001B58EB" w:rsidP="00250F1A">
            <w:pPr>
              <w:spacing w:before="120" w:after="120"/>
              <w:jc w:val="center"/>
              <w:rPr>
                <w:rFonts w:ascii="Verdana" w:hAnsi="Verdana"/>
                <w:b/>
              </w:rPr>
            </w:pPr>
          </w:p>
        </w:tc>
        <w:tc>
          <w:tcPr>
            <w:tcW w:w="766" w:type="pct"/>
            <w:tcBorders>
              <w:bottom w:val="single" w:sz="4" w:space="0" w:color="auto"/>
            </w:tcBorders>
            <w:shd w:val="clear" w:color="auto" w:fill="E6E6E6"/>
          </w:tcPr>
          <w:p w14:paraId="13E7E001" w14:textId="77777777" w:rsidR="001B58EB" w:rsidRPr="00BB73EC" w:rsidRDefault="001B58EB" w:rsidP="00250F1A">
            <w:pPr>
              <w:spacing w:before="120" w:after="120" w:line="240" w:lineRule="atLeast"/>
              <w:jc w:val="center"/>
              <w:textAlignment w:val="top"/>
              <w:rPr>
                <w:rFonts w:ascii="Verdana" w:hAnsi="Verdana"/>
                <w:bCs/>
                <w:color w:val="FF0000"/>
              </w:rPr>
            </w:pPr>
            <w:r w:rsidRPr="00BB73EC">
              <w:rPr>
                <w:rFonts w:ascii="Verdana" w:hAnsi="Verdana"/>
                <w:b/>
                <w:bCs/>
                <w:color w:val="000000"/>
              </w:rPr>
              <w:t>If…</w:t>
            </w:r>
          </w:p>
        </w:tc>
        <w:tc>
          <w:tcPr>
            <w:tcW w:w="4073" w:type="pct"/>
            <w:tcBorders>
              <w:bottom w:val="single" w:sz="4" w:space="0" w:color="auto"/>
            </w:tcBorders>
            <w:shd w:val="clear" w:color="auto" w:fill="E6E6E6"/>
          </w:tcPr>
          <w:p w14:paraId="41893EDC" w14:textId="77777777" w:rsidR="001B58EB" w:rsidRPr="00BB73EC" w:rsidRDefault="001B58EB" w:rsidP="00250F1A">
            <w:pPr>
              <w:spacing w:before="120" w:after="120" w:line="240" w:lineRule="atLeast"/>
              <w:jc w:val="center"/>
              <w:textAlignment w:val="top"/>
              <w:rPr>
                <w:rFonts w:ascii="Verdana" w:hAnsi="Verdana"/>
                <w:bCs/>
                <w:color w:val="000000"/>
              </w:rPr>
            </w:pPr>
            <w:r w:rsidRPr="00BB73EC">
              <w:rPr>
                <w:rFonts w:ascii="Verdana" w:hAnsi="Verdana"/>
                <w:b/>
                <w:bCs/>
                <w:color w:val="000000"/>
              </w:rPr>
              <w:t>Then…</w:t>
            </w:r>
          </w:p>
        </w:tc>
      </w:tr>
      <w:tr w:rsidR="001B58EB" w:rsidRPr="00BB73EC" w14:paraId="285F6855" w14:textId="77777777" w:rsidTr="0AF72B05">
        <w:trPr>
          <w:trHeight w:val="90"/>
        </w:trPr>
        <w:tc>
          <w:tcPr>
            <w:tcW w:w="161" w:type="pct"/>
            <w:vMerge/>
          </w:tcPr>
          <w:p w14:paraId="511D685B" w14:textId="77777777" w:rsidR="001B58EB" w:rsidRPr="00BB73EC" w:rsidRDefault="001B58EB" w:rsidP="00250F1A">
            <w:pPr>
              <w:spacing w:before="120" w:after="120"/>
              <w:jc w:val="center"/>
              <w:rPr>
                <w:rFonts w:ascii="Verdana" w:hAnsi="Verdana"/>
                <w:b/>
              </w:rPr>
            </w:pPr>
          </w:p>
        </w:tc>
        <w:tc>
          <w:tcPr>
            <w:tcW w:w="766" w:type="pct"/>
            <w:tcBorders>
              <w:bottom w:val="single" w:sz="4" w:space="0" w:color="auto"/>
            </w:tcBorders>
          </w:tcPr>
          <w:p w14:paraId="70395262" w14:textId="77777777" w:rsidR="001B58EB" w:rsidRPr="00BB73EC" w:rsidRDefault="001B58EB" w:rsidP="00250F1A">
            <w:pPr>
              <w:spacing w:before="120" w:after="120" w:line="240" w:lineRule="atLeast"/>
              <w:textAlignment w:val="top"/>
              <w:rPr>
                <w:rFonts w:ascii="Verdana" w:hAnsi="Verdana"/>
                <w:bCs/>
                <w:color w:val="FF0000"/>
              </w:rPr>
            </w:pPr>
            <w:r w:rsidRPr="00BB73EC">
              <w:rPr>
                <w:rFonts w:ascii="Verdana" w:hAnsi="Verdana"/>
                <w:bCs/>
                <w:color w:val="000000"/>
              </w:rPr>
              <w:t>Yes</w:t>
            </w:r>
          </w:p>
        </w:tc>
        <w:tc>
          <w:tcPr>
            <w:tcW w:w="4073" w:type="pct"/>
            <w:tcBorders>
              <w:bottom w:val="single" w:sz="4" w:space="0" w:color="auto"/>
            </w:tcBorders>
          </w:tcPr>
          <w:p w14:paraId="29C5E7EE" w14:textId="6960B0A7" w:rsidR="000B1A91" w:rsidRPr="00BB73EC" w:rsidRDefault="001B58EB" w:rsidP="00250F1A">
            <w:pPr>
              <w:spacing w:before="120" w:after="120" w:line="240" w:lineRule="atLeast"/>
              <w:textAlignment w:val="top"/>
              <w:rPr>
                <w:rFonts w:ascii="Verdana" w:hAnsi="Verdana"/>
                <w:bCs/>
                <w:color w:val="000000"/>
              </w:rPr>
            </w:pPr>
            <w:r w:rsidRPr="00BB73EC">
              <w:rPr>
                <w:rFonts w:ascii="Verdana" w:hAnsi="Verdana"/>
                <w:bCs/>
                <w:color w:val="000000"/>
              </w:rPr>
              <w:t xml:space="preserve">Proceed to </w:t>
            </w:r>
            <w:r w:rsidR="002747DB" w:rsidRPr="00BB73EC">
              <w:rPr>
                <w:rFonts w:ascii="Verdana" w:hAnsi="Verdana"/>
                <w:bCs/>
                <w:color w:val="000000"/>
              </w:rPr>
              <w:t xml:space="preserve">the </w:t>
            </w:r>
            <w:r w:rsidRPr="00BB73EC">
              <w:rPr>
                <w:rFonts w:ascii="Verdana" w:hAnsi="Verdana"/>
                <w:bCs/>
                <w:color w:val="000000"/>
              </w:rPr>
              <w:t>next step</w:t>
            </w:r>
            <w:r w:rsidR="002747DB" w:rsidRPr="00BB73EC">
              <w:rPr>
                <w:rFonts w:ascii="Verdana" w:hAnsi="Verdana"/>
                <w:bCs/>
                <w:color w:val="000000"/>
              </w:rPr>
              <w:t>.</w:t>
            </w:r>
          </w:p>
        </w:tc>
      </w:tr>
      <w:tr w:rsidR="001B58EB" w:rsidRPr="00BB73EC" w14:paraId="39A51CDD" w14:textId="77777777" w:rsidTr="0AF72B05">
        <w:trPr>
          <w:trHeight w:val="90"/>
        </w:trPr>
        <w:tc>
          <w:tcPr>
            <w:tcW w:w="161" w:type="pct"/>
            <w:vMerge/>
          </w:tcPr>
          <w:p w14:paraId="6F325AAB" w14:textId="77777777" w:rsidR="001B58EB" w:rsidRPr="00BB73EC" w:rsidRDefault="001B58EB" w:rsidP="00250F1A">
            <w:pPr>
              <w:spacing w:before="120" w:after="120"/>
              <w:jc w:val="center"/>
              <w:rPr>
                <w:rFonts w:ascii="Verdana" w:hAnsi="Verdana"/>
                <w:b/>
              </w:rPr>
            </w:pPr>
          </w:p>
        </w:tc>
        <w:tc>
          <w:tcPr>
            <w:tcW w:w="766" w:type="pct"/>
            <w:tcBorders>
              <w:bottom w:val="single" w:sz="4" w:space="0" w:color="auto"/>
            </w:tcBorders>
          </w:tcPr>
          <w:p w14:paraId="79CD517F" w14:textId="77777777" w:rsidR="001B58EB" w:rsidRPr="00BB73EC" w:rsidRDefault="001B58EB" w:rsidP="00250F1A">
            <w:pPr>
              <w:spacing w:before="120" w:after="120" w:line="240" w:lineRule="atLeast"/>
              <w:textAlignment w:val="top"/>
              <w:rPr>
                <w:rFonts w:ascii="Verdana" w:hAnsi="Verdana"/>
                <w:bCs/>
                <w:color w:val="FF0000"/>
              </w:rPr>
            </w:pPr>
            <w:r w:rsidRPr="00BB73EC">
              <w:rPr>
                <w:rFonts w:ascii="Verdana" w:hAnsi="Verdana"/>
                <w:bCs/>
                <w:color w:val="000000"/>
              </w:rPr>
              <w:t>No</w:t>
            </w:r>
          </w:p>
        </w:tc>
        <w:tc>
          <w:tcPr>
            <w:tcW w:w="4073" w:type="pct"/>
            <w:tcBorders>
              <w:bottom w:val="single" w:sz="4" w:space="0" w:color="auto"/>
            </w:tcBorders>
          </w:tcPr>
          <w:p w14:paraId="5BB7EA51" w14:textId="0F7E0919" w:rsidR="000B1A91" w:rsidRPr="00BB73EC" w:rsidRDefault="001B58EB" w:rsidP="0AF72B05">
            <w:pPr>
              <w:spacing w:before="120" w:after="120" w:line="240" w:lineRule="atLeast"/>
              <w:textAlignment w:val="top"/>
              <w:rPr>
                <w:rFonts w:ascii="Verdana" w:hAnsi="Verdana"/>
                <w:color w:val="000000"/>
              </w:rPr>
            </w:pPr>
            <w:r w:rsidRPr="0AF72B05">
              <w:rPr>
                <w:rFonts w:ascii="Verdana" w:hAnsi="Verdana"/>
                <w:color w:val="000000" w:themeColor="text1"/>
              </w:rPr>
              <w:t>Follow your normal procedures for assisting the member</w:t>
            </w:r>
            <w:r w:rsidR="2B51028F" w:rsidRPr="0AF72B05">
              <w:rPr>
                <w:rFonts w:ascii="Verdana" w:hAnsi="Verdana"/>
                <w:color w:val="000000" w:themeColor="text1"/>
              </w:rPr>
              <w:t xml:space="preserve">. </w:t>
            </w:r>
          </w:p>
        </w:tc>
      </w:tr>
      <w:tr w:rsidR="001B58EB" w:rsidRPr="00BB73EC" w14:paraId="227B9C5F" w14:textId="77777777" w:rsidTr="0AF72B05">
        <w:tc>
          <w:tcPr>
            <w:tcW w:w="161" w:type="pct"/>
            <w:vMerge w:val="restart"/>
          </w:tcPr>
          <w:p w14:paraId="0E51124B" w14:textId="65E399A5" w:rsidR="001B58EB" w:rsidRPr="00BB73EC" w:rsidRDefault="00E54D1D" w:rsidP="00250F1A">
            <w:pPr>
              <w:spacing w:before="120" w:after="120"/>
              <w:jc w:val="center"/>
              <w:rPr>
                <w:rFonts w:ascii="Verdana" w:hAnsi="Verdana"/>
                <w:b/>
              </w:rPr>
            </w:pPr>
            <w:r w:rsidRPr="00BB73EC">
              <w:rPr>
                <w:rFonts w:ascii="Verdana" w:hAnsi="Verdana"/>
                <w:b/>
              </w:rPr>
              <w:t>2</w:t>
            </w:r>
          </w:p>
        </w:tc>
        <w:tc>
          <w:tcPr>
            <w:tcW w:w="4839" w:type="pct"/>
            <w:gridSpan w:val="2"/>
            <w:tcBorders>
              <w:bottom w:val="single" w:sz="4" w:space="0" w:color="auto"/>
            </w:tcBorders>
          </w:tcPr>
          <w:p w14:paraId="75E5BDA4" w14:textId="38C77FE8" w:rsidR="00244408" w:rsidRPr="00003432" w:rsidRDefault="00374E1F" w:rsidP="0AF72B05">
            <w:pPr>
              <w:pStyle w:val="ListParagraph"/>
              <w:numPr>
                <w:ilvl w:val="0"/>
                <w:numId w:val="14"/>
              </w:numPr>
              <w:spacing w:before="120" w:after="120"/>
              <w:ind w:left="503"/>
              <w:rPr>
                <w:rFonts w:ascii="Verdana" w:hAnsi="Verdana"/>
                <w:b/>
                <w:bCs/>
              </w:rPr>
            </w:pPr>
            <w:bookmarkStart w:id="22" w:name="_Toc62623561"/>
            <w:bookmarkStart w:id="23" w:name="_Toc13050444"/>
            <w:r w:rsidRPr="0AF72B05">
              <w:rPr>
                <w:rFonts w:ascii="Verdana" w:hAnsi="Verdana"/>
              </w:rPr>
              <w:t xml:space="preserve">Review the </w:t>
            </w:r>
            <w:bookmarkStart w:id="24" w:name="_Int_eeE8ijiP"/>
            <w:r w:rsidRPr="0AF72B05">
              <w:rPr>
                <w:rFonts w:ascii="Verdana" w:hAnsi="Verdana"/>
              </w:rPr>
              <w:t>CIF</w:t>
            </w:r>
            <w:bookmarkEnd w:id="24"/>
            <w:r w:rsidRPr="0AF72B05">
              <w:rPr>
                <w:rFonts w:ascii="Verdana" w:hAnsi="Verdana"/>
              </w:rPr>
              <w:t xml:space="preserve"> and run a </w:t>
            </w:r>
            <w:hyperlink r:id="rId14" w:anchor="!/view?docid=60c20ea0-1d07-46e3-809a-b54734b80fbe">
              <w:r w:rsidR="00D355D7" w:rsidRPr="0AF72B05">
                <w:rPr>
                  <w:rStyle w:val="Hyperlink"/>
                  <w:rFonts w:ascii="Verdana" w:hAnsi="Verdana"/>
                </w:rPr>
                <w:t>Compass - Test Claims (050041)</w:t>
              </w:r>
            </w:hyperlink>
            <w:r w:rsidRPr="0AF72B05">
              <w:rPr>
                <w:rFonts w:ascii="Verdana" w:hAnsi="Verdana"/>
              </w:rPr>
              <w:t xml:space="preserve"> to c</w:t>
            </w:r>
            <w:r w:rsidR="001B58EB" w:rsidRPr="0AF72B05">
              <w:rPr>
                <w:rFonts w:ascii="Verdana" w:hAnsi="Verdana"/>
              </w:rPr>
              <w:t>onfirm the Client participates in the Diabetic Meter Program and test strips are covered</w:t>
            </w:r>
            <w:r w:rsidRPr="0AF72B05">
              <w:rPr>
                <w:rFonts w:ascii="Verdana" w:hAnsi="Verdana"/>
              </w:rPr>
              <w:t>.</w:t>
            </w:r>
            <w:r w:rsidR="00DC7582" w:rsidRPr="0AF72B05">
              <w:rPr>
                <w:rFonts w:ascii="Verdana" w:hAnsi="Verdana"/>
              </w:rPr>
              <w:t xml:space="preserve"> </w:t>
            </w:r>
            <w:bookmarkEnd w:id="22"/>
            <w:bookmarkEnd w:id="23"/>
          </w:p>
          <w:p w14:paraId="41F682F0" w14:textId="77777777" w:rsidR="00F766C9" w:rsidRDefault="00F766C9" w:rsidP="00244408">
            <w:pPr>
              <w:pStyle w:val="ListParagraph"/>
              <w:spacing w:before="120" w:after="120"/>
              <w:ind w:left="503"/>
              <w:rPr>
                <w:rFonts w:ascii="Verdana" w:hAnsi="Verdana"/>
              </w:rPr>
            </w:pPr>
          </w:p>
          <w:p w14:paraId="51F749CC" w14:textId="4D66E607" w:rsidR="00D3004B" w:rsidRPr="00003432" w:rsidRDefault="559154FF" w:rsidP="0AF72B05">
            <w:pPr>
              <w:spacing w:before="120" w:after="120"/>
              <w:rPr>
                <w:rFonts w:ascii="Verdana" w:hAnsi="Verdana"/>
              </w:rPr>
            </w:pPr>
            <w:r w:rsidRPr="0AF72B05">
              <w:rPr>
                <w:rFonts w:ascii="Verdana" w:hAnsi="Verdana"/>
                <w:b/>
                <w:bCs/>
              </w:rPr>
              <w:t xml:space="preserve">Note: Determining strips and meter coverage does not mean the test claim must come back with </w:t>
            </w:r>
            <w:r w:rsidR="56001DA9" w:rsidRPr="0AF72B05">
              <w:rPr>
                <w:rFonts w:ascii="Verdana" w:hAnsi="Verdana"/>
                <w:b/>
                <w:bCs/>
              </w:rPr>
              <w:t>zero</w:t>
            </w:r>
            <w:r w:rsidRPr="0AF72B05">
              <w:rPr>
                <w:rFonts w:ascii="Verdana" w:hAnsi="Verdana"/>
                <w:b/>
                <w:bCs/>
              </w:rPr>
              <w:t xml:space="preserve"> cost.</w:t>
            </w:r>
            <w:r w:rsidR="002C38B2" w:rsidRPr="0AF72B05">
              <w:rPr>
                <w:rFonts w:ascii="Verdana" w:hAnsi="Verdana"/>
              </w:rPr>
              <w:t xml:space="preserve"> Coverage means </w:t>
            </w:r>
            <w:r w:rsidR="00244711" w:rsidRPr="0AF72B05">
              <w:rPr>
                <w:rFonts w:ascii="Verdana" w:hAnsi="Verdana"/>
              </w:rPr>
              <w:t xml:space="preserve">the test claims “pays” and is not rejected with a </w:t>
            </w:r>
            <w:bookmarkStart w:id="25" w:name="_Int_GxYHLjLJ"/>
            <w:r w:rsidR="00244711" w:rsidRPr="0AF72B05">
              <w:rPr>
                <w:rFonts w:ascii="Verdana" w:hAnsi="Verdana"/>
              </w:rPr>
              <w:t>NDC</w:t>
            </w:r>
            <w:bookmarkEnd w:id="25"/>
            <w:r w:rsidR="00244711" w:rsidRPr="0AF72B05">
              <w:rPr>
                <w:rFonts w:ascii="Verdana" w:hAnsi="Verdana"/>
              </w:rPr>
              <w:t xml:space="preserve"> code. </w:t>
            </w:r>
          </w:p>
          <w:p w14:paraId="435A57CA" w14:textId="77777777" w:rsidR="00CB4603" w:rsidRPr="00BB73EC" w:rsidRDefault="00CB4603" w:rsidP="00CB4603">
            <w:pPr>
              <w:pStyle w:val="ListParagraph"/>
              <w:spacing w:before="120" w:after="120"/>
              <w:ind w:left="421"/>
              <w:rPr>
                <w:rFonts w:ascii="Verdana" w:hAnsi="Verdana"/>
                <w:b/>
              </w:rPr>
            </w:pPr>
          </w:p>
          <w:p w14:paraId="37758917" w14:textId="2D6768AB" w:rsidR="00CB4603" w:rsidRPr="00BB73EC" w:rsidRDefault="00CB4603" w:rsidP="0AF72B05">
            <w:pPr>
              <w:spacing w:before="120" w:after="120" w:line="240" w:lineRule="atLeast"/>
              <w:ind w:left="53"/>
              <w:textAlignment w:val="top"/>
              <w:rPr>
                <w:rFonts w:ascii="Verdana" w:hAnsi="Verdana"/>
                <w:color w:val="000000"/>
              </w:rPr>
            </w:pPr>
            <w:bookmarkStart w:id="26" w:name="OLE_LINK3"/>
            <w:r w:rsidRPr="0AF72B05">
              <w:rPr>
                <w:rFonts w:ascii="Verdana" w:hAnsi="Verdana"/>
                <w:b/>
                <w:bCs/>
                <w:color w:val="000000" w:themeColor="text1"/>
              </w:rPr>
              <w:t>Tip:</w:t>
            </w:r>
            <w:r w:rsidRPr="0AF72B05">
              <w:rPr>
                <w:rFonts w:ascii="Verdana" w:hAnsi="Verdana"/>
                <w:color w:val="000000" w:themeColor="text1"/>
              </w:rPr>
              <w:t xml:space="preserve"> Refer to </w:t>
            </w:r>
            <w:hyperlink r:id="rId15" w:anchor="!/view?docid=3a6b58a6-55f1-4985-b3e4-718d0f4ca3ea">
              <w:r w:rsidR="00D174AA" w:rsidRPr="0AF72B05">
                <w:rPr>
                  <w:rStyle w:val="Hyperlink"/>
                  <w:rFonts w:ascii="Verdana" w:hAnsi="Verdana"/>
                </w:rPr>
                <w:t>Needles and Syringes (</w:t>
              </w:r>
              <w:r w:rsidR="00D355D7" w:rsidRPr="0AF72B05">
                <w:rPr>
                  <w:rStyle w:val="Hyperlink"/>
                  <w:rFonts w:ascii="Verdana" w:hAnsi="Verdana"/>
                </w:rPr>
                <w:t>0</w:t>
              </w:r>
              <w:r w:rsidR="00D174AA" w:rsidRPr="0AF72B05">
                <w:rPr>
                  <w:rStyle w:val="Hyperlink"/>
                  <w:rFonts w:ascii="Verdana" w:hAnsi="Verdana"/>
                </w:rPr>
                <w:t>57027)</w:t>
              </w:r>
            </w:hyperlink>
            <w:r w:rsidRPr="0AF72B05">
              <w:rPr>
                <w:rFonts w:ascii="Verdana" w:hAnsi="Verdana"/>
                <w:color w:val="000000" w:themeColor="text1"/>
              </w:rPr>
              <w:t xml:space="preserve"> </w:t>
            </w:r>
            <w:r w:rsidR="0000482B">
              <w:rPr>
                <w:rFonts w:ascii="Verdana" w:hAnsi="Verdana"/>
                <w:color w:val="000000" w:themeColor="text1"/>
              </w:rPr>
              <w:t xml:space="preserve">for </w:t>
            </w:r>
            <w:r w:rsidRPr="0AF72B05">
              <w:rPr>
                <w:rFonts w:ascii="Verdana" w:hAnsi="Verdana"/>
                <w:color w:val="000000" w:themeColor="text1"/>
              </w:rPr>
              <w:t>help with</w:t>
            </w:r>
            <w:r w:rsidR="0000482B">
              <w:rPr>
                <w:rFonts w:ascii="Verdana" w:hAnsi="Verdana"/>
                <w:color w:val="000000" w:themeColor="text1"/>
              </w:rPr>
              <w:t xml:space="preserve"> a</w:t>
            </w:r>
            <w:r w:rsidRPr="0AF72B05">
              <w:rPr>
                <w:rFonts w:ascii="Verdana" w:hAnsi="Verdana"/>
                <w:color w:val="000000" w:themeColor="text1"/>
              </w:rPr>
              <w:t xml:space="preserve"> Test Claim</w:t>
            </w:r>
            <w:r w:rsidR="00924F67" w:rsidRPr="0AF72B05">
              <w:rPr>
                <w:rFonts w:ascii="Verdana" w:hAnsi="Verdana"/>
                <w:color w:val="000000" w:themeColor="text1"/>
              </w:rPr>
              <w:t>.</w:t>
            </w:r>
          </w:p>
          <w:bookmarkEnd w:id="26"/>
          <w:p w14:paraId="0F9A0B9A" w14:textId="77777777" w:rsidR="00CB4603" w:rsidRPr="00BB73EC" w:rsidRDefault="00CB4603" w:rsidP="00CB4603">
            <w:pPr>
              <w:spacing w:before="120" w:after="120"/>
              <w:rPr>
                <w:rFonts w:ascii="Verdana" w:hAnsi="Verdana"/>
                <w:b/>
              </w:rPr>
            </w:pPr>
          </w:p>
          <w:p w14:paraId="1991BAEC" w14:textId="01AEAA66" w:rsidR="00CB4603" w:rsidRPr="00BB73EC" w:rsidRDefault="001B58EB" w:rsidP="004D771A">
            <w:pPr>
              <w:pStyle w:val="ListParagraph"/>
              <w:numPr>
                <w:ilvl w:val="0"/>
                <w:numId w:val="14"/>
              </w:numPr>
              <w:spacing w:before="120" w:after="120"/>
              <w:ind w:left="503"/>
              <w:rPr>
                <w:rFonts w:ascii="Verdana" w:hAnsi="Verdana"/>
                <w:b/>
              </w:rPr>
            </w:pPr>
            <w:r w:rsidRPr="00BB73EC">
              <w:rPr>
                <w:rFonts w:ascii="Verdana" w:hAnsi="Verdana"/>
                <w:bCs/>
                <w:color w:val="000000"/>
              </w:rPr>
              <w:t xml:space="preserve">Verify program participation in the </w:t>
            </w:r>
            <w:r w:rsidR="0093210E">
              <w:rPr>
                <w:rFonts w:ascii="Verdana" w:hAnsi="Verdana"/>
                <w:bCs/>
                <w:color w:val="000000"/>
              </w:rPr>
              <w:t>CIF</w:t>
            </w:r>
            <w:r w:rsidR="007E608A">
              <w:rPr>
                <w:rFonts w:ascii="Verdana" w:hAnsi="Verdana"/>
                <w:bCs/>
                <w:color w:val="000000"/>
              </w:rPr>
              <w:t xml:space="preserve"> under </w:t>
            </w:r>
            <w:r w:rsidR="00C904A0">
              <w:rPr>
                <w:rFonts w:ascii="Verdana" w:hAnsi="Verdana"/>
                <w:bCs/>
                <w:color w:val="000000"/>
              </w:rPr>
              <w:t>Diabetic Supply Benefits</w:t>
            </w:r>
            <w:r w:rsidRPr="00BB73EC">
              <w:rPr>
                <w:rFonts w:ascii="Verdana" w:hAnsi="Verdana"/>
                <w:bCs/>
                <w:color w:val="000000"/>
              </w:rPr>
              <w:t>, and with test claims for</w:t>
            </w:r>
            <w:r w:rsidR="003C46A4" w:rsidRPr="00BB73EC">
              <w:rPr>
                <w:rFonts w:ascii="Verdana" w:hAnsi="Verdana"/>
                <w:bCs/>
                <w:color w:val="000000"/>
              </w:rPr>
              <w:t xml:space="preserve"> a </w:t>
            </w:r>
            <w:r w:rsidR="001028F3" w:rsidRPr="00BB73EC">
              <w:rPr>
                <w:rFonts w:ascii="Verdana" w:hAnsi="Verdana"/>
                <w:bCs/>
                <w:color w:val="000000"/>
              </w:rPr>
              <w:t>90-day</w:t>
            </w:r>
            <w:r w:rsidR="003C46A4" w:rsidRPr="00BB73EC">
              <w:rPr>
                <w:rFonts w:ascii="Verdana" w:hAnsi="Verdana"/>
                <w:bCs/>
                <w:color w:val="000000"/>
              </w:rPr>
              <w:t xml:space="preserve"> supply of </w:t>
            </w:r>
            <w:r w:rsidRPr="00BB73EC">
              <w:rPr>
                <w:rFonts w:ascii="Verdana" w:hAnsi="Verdana"/>
                <w:bCs/>
                <w:color w:val="000000"/>
              </w:rPr>
              <w:t>One Touch or Accu-Chek test strips.</w:t>
            </w:r>
          </w:p>
          <w:p w14:paraId="07C98150" w14:textId="77777777" w:rsidR="00CB4603" w:rsidRPr="00BB73EC" w:rsidRDefault="00CB4603" w:rsidP="00CB4603">
            <w:pPr>
              <w:pStyle w:val="ListParagraph"/>
              <w:spacing w:before="120" w:after="120"/>
              <w:ind w:left="421"/>
              <w:rPr>
                <w:rFonts w:ascii="Verdana" w:hAnsi="Verdana"/>
                <w:b/>
              </w:rPr>
            </w:pPr>
          </w:p>
          <w:p w14:paraId="07A5DFAE" w14:textId="0D1FD742" w:rsidR="00CB4603" w:rsidRPr="00BB73EC" w:rsidRDefault="000A3B7D" w:rsidP="004D771A">
            <w:pPr>
              <w:pStyle w:val="ListParagraph"/>
              <w:numPr>
                <w:ilvl w:val="0"/>
                <w:numId w:val="14"/>
              </w:numPr>
              <w:spacing w:before="120" w:after="120"/>
              <w:ind w:left="503"/>
              <w:rPr>
                <w:rFonts w:ascii="Verdana" w:hAnsi="Verdana"/>
                <w:b/>
              </w:rPr>
            </w:pPr>
            <w:r w:rsidRPr="00BB73EC">
              <w:rPr>
                <w:rFonts w:ascii="Verdana" w:hAnsi="Verdana"/>
                <w:bCs/>
                <w:color w:val="000000"/>
              </w:rPr>
              <w:t>R</w:t>
            </w:r>
            <w:r w:rsidR="00887164" w:rsidRPr="00BB73EC">
              <w:rPr>
                <w:rFonts w:ascii="Verdana" w:hAnsi="Verdana"/>
                <w:bCs/>
                <w:color w:val="000000"/>
              </w:rPr>
              <w:t xml:space="preserve">un </w:t>
            </w:r>
            <w:r w:rsidR="00FF46D0" w:rsidRPr="00BB73EC">
              <w:rPr>
                <w:rFonts w:ascii="Verdana" w:hAnsi="Verdana"/>
                <w:bCs/>
                <w:color w:val="000000"/>
              </w:rPr>
              <w:t xml:space="preserve">a </w:t>
            </w:r>
            <w:r w:rsidR="00641A34" w:rsidRPr="00BB73EC">
              <w:rPr>
                <w:rFonts w:ascii="Verdana" w:hAnsi="Verdana"/>
                <w:bCs/>
                <w:color w:val="000000"/>
              </w:rPr>
              <w:t>T</w:t>
            </w:r>
            <w:r w:rsidR="00887164" w:rsidRPr="00BB73EC">
              <w:rPr>
                <w:rFonts w:ascii="Verdana" w:hAnsi="Verdana"/>
                <w:bCs/>
                <w:color w:val="000000"/>
              </w:rPr>
              <w:t xml:space="preserve">est </w:t>
            </w:r>
            <w:r w:rsidR="00641A34" w:rsidRPr="00BB73EC">
              <w:rPr>
                <w:rFonts w:ascii="Verdana" w:hAnsi="Verdana"/>
                <w:bCs/>
                <w:color w:val="000000"/>
              </w:rPr>
              <w:t>C</w:t>
            </w:r>
            <w:r w:rsidR="00887164" w:rsidRPr="00BB73EC">
              <w:rPr>
                <w:rFonts w:ascii="Verdana" w:hAnsi="Verdana"/>
                <w:bCs/>
                <w:color w:val="000000"/>
              </w:rPr>
              <w:t xml:space="preserve">laim on both </w:t>
            </w:r>
            <w:r w:rsidR="00250F1A" w:rsidRPr="00BB73EC">
              <w:rPr>
                <w:rFonts w:ascii="Verdana" w:hAnsi="Verdana"/>
                <w:bCs/>
                <w:color w:val="000000"/>
              </w:rPr>
              <w:t xml:space="preserve">the </w:t>
            </w:r>
            <w:r w:rsidR="00887164" w:rsidRPr="00BB73EC">
              <w:rPr>
                <w:rFonts w:ascii="Verdana" w:hAnsi="Verdana"/>
                <w:bCs/>
                <w:color w:val="000000"/>
              </w:rPr>
              <w:t>One Touch and Accu-Chek test strips</w:t>
            </w:r>
            <w:r w:rsidRPr="00BB73EC">
              <w:rPr>
                <w:rFonts w:ascii="Verdana" w:hAnsi="Verdana"/>
                <w:bCs/>
                <w:color w:val="000000"/>
              </w:rPr>
              <w:t xml:space="preserve"> to ensure coverage</w:t>
            </w:r>
            <w:r w:rsidR="00887164" w:rsidRPr="00BB73EC">
              <w:rPr>
                <w:rFonts w:ascii="Verdana" w:hAnsi="Verdana"/>
                <w:bCs/>
                <w:color w:val="000000"/>
              </w:rPr>
              <w:t xml:space="preserve">. </w:t>
            </w:r>
          </w:p>
          <w:p w14:paraId="13AFB2E6" w14:textId="33C39F13" w:rsidR="00887164" w:rsidRPr="00BB73EC" w:rsidRDefault="00887164" w:rsidP="00CB4603">
            <w:pPr>
              <w:spacing w:before="120" w:after="120" w:line="240" w:lineRule="atLeast"/>
              <w:textAlignment w:val="top"/>
              <w:rPr>
                <w:rFonts w:ascii="Verdana" w:hAnsi="Verdana"/>
                <w:bCs/>
                <w:color w:val="000000"/>
              </w:rPr>
            </w:pPr>
          </w:p>
          <w:p w14:paraId="566EEA9C" w14:textId="77777777" w:rsidR="003C46A4" w:rsidRPr="00BB73EC" w:rsidRDefault="001B58EB" w:rsidP="004D771A">
            <w:pPr>
              <w:spacing w:before="120" w:after="120"/>
              <w:ind w:left="53"/>
              <w:textAlignment w:val="top"/>
              <w:rPr>
                <w:rFonts w:ascii="Verdana" w:hAnsi="Verdana"/>
                <w:b/>
                <w:bCs/>
                <w:color w:val="000000"/>
              </w:rPr>
            </w:pPr>
            <w:r w:rsidRPr="00BB73EC">
              <w:rPr>
                <w:rFonts w:ascii="Verdana" w:hAnsi="Verdana"/>
                <w:b/>
                <w:bCs/>
                <w:color w:val="000000"/>
              </w:rPr>
              <w:t>Note</w:t>
            </w:r>
            <w:r w:rsidR="003C46A4" w:rsidRPr="00BB73EC">
              <w:rPr>
                <w:rFonts w:ascii="Verdana" w:hAnsi="Verdana"/>
                <w:b/>
                <w:bCs/>
                <w:color w:val="000000"/>
              </w:rPr>
              <w:t>s</w:t>
            </w:r>
            <w:r w:rsidRPr="00BB73EC">
              <w:rPr>
                <w:rFonts w:ascii="Verdana" w:hAnsi="Verdana"/>
                <w:b/>
                <w:bCs/>
                <w:color w:val="000000"/>
              </w:rPr>
              <w:t xml:space="preserve">:  </w:t>
            </w:r>
          </w:p>
          <w:p w14:paraId="782B4054" w14:textId="77777777" w:rsidR="001B58EB" w:rsidRPr="00BB73EC" w:rsidRDefault="001B58EB" w:rsidP="0AF72B05">
            <w:pPr>
              <w:pStyle w:val="ListParagraph"/>
              <w:numPr>
                <w:ilvl w:val="0"/>
                <w:numId w:val="12"/>
              </w:numPr>
              <w:spacing w:before="120" w:after="120"/>
              <w:ind w:left="526"/>
              <w:textAlignment w:val="top"/>
              <w:rPr>
                <w:rFonts w:ascii="Verdana" w:hAnsi="Verdana"/>
                <w:color w:val="000000"/>
              </w:rPr>
            </w:pPr>
            <w:r w:rsidRPr="0AF72B05">
              <w:rPr>
                <w:rFonts w:ascii="Verdana" w:hAnsi="Verdana"/>
                <w:color w:val="000000" w:themeColor="text1"/>
              </w:rPr>
              <w:t xml:space="preserve">Third party </w:t>
            </w:r>
            <w:bookmarkStart w:id="27" w:name="_Int_hvgVOqtW"/>
            <w:r w:rsidRPr="0AF72B05">
              <w:rPr>
                <w:rFonts w:ascii="Verdana" w:hAnsi="Verdana"/>
                <w:color w:val="000000" w:themeColor="text1"/>
              </w:rPr>
              <w:t>adjudicated</w:t>
            </w:r>
            <w:bookmarkEnd w:id="27"/>
            <w:r w:rsidRPr="0AF72B05">
              <w:rPr>
                <w:rFonts w:ascii="Verdana" w:hAnsi="Verdana"/>
                <w:color w:val="000000" w:themeColor="text1"/>
              </w:rPr>
              <w:t xml:space="preserve"> clients are not eligible for this program.</w:t>
            </w:r>
          </w:p>
          <w:p w14:paraId="4837DF3A" w14:textId="3797A31F" w:rsidR="003C46A4" w:rsidRPr="00BB73EC" w:rsidRDefault="003C46A4" w:rsidP="00250F1A">
            <w:pPr>
              <w:numPr>
                <w:ilvl w:val="0"/>
                <w:numId w:val="11"/>
              </w:numPr>
              <w:spacing w:before="120" w:after="120" w:line="240" w:lineRule="atLeast"/>
              <w:ind w:left="526"/>
              <w:textAlignment w:val="top"/>
              <w:rPr>
                <w:rFonts w:ascii="Verdana" w:hAnsi="Verdana"/>
                <w:bCs/>
                <w:color w:val="000000"/>
              </w:rPr>
            </w:pPr>
            <w:r w:rsidRPr="00BB73EC">
              <w:rPr>
                <w:rFonts w:ascii="Verdana" w:hAnsi="Verdana"/>
                <w:bCs/>
                <w:color w:val="000000"/>
              </w:rPr>
              <w:t xml:space="preserve">All requests for other diabetic supplies </w:t>
            </w:r>
            <w:r w:rsidR="00E72D2E" w:rsidRPr="00E72D2E">
              <w:rPr>
                <w:rFonts w:ascii="Verdana" w:hAnsi="Verdana"/>
                <w:bCs/>
                <w:color w:val="000000"/>
              </w:rPr>
              <w:t>are</w:t>
            </w:r>
            <w:r w:rsidRPr="00BB73EC">
              <w:rPr>
                <w:rFonts w:ascii="Verdana" w:hAnsi="Verdana"/>
                <w:bCs/>
                <w:color w:val="000000"/>
              </w:rPr>
              <w:t xml:space="preserve"> </w:t>
            </w:r>
            <w:r w:rsidR="00E72D2E" w:rsidRPr="00BB73EC">
              <w:rPr>
                <w:rFonts w:ascii="Verdana" w:hAnsi="Verdana"/>
                <w:bCs/>
                <w:color w:val="000000"/>
              </w:rPr>
              <w:t>managed</w:t>
            </w:r>
            <w:r w:rsidRPr="00BB73EC">
              <w:rPr>
                <w:rFonts w:ascii="Verdana" w:hAnsi="Verdana"/>
                <w:bCs/>
                <w:color w:val="000000"/>
              </w:rPr>
              <w:t xml:space="preserve"> following normal procedures. </w:t>
            </w:r>
          </w:p>
        </w:tc>
      </w:tr>
      <w:tr w:rsidR="001B58EB" w:rsidRPr="00BB73EC" w14:paraId="063406E2" w14:textId="77777777" w:rsidTr="0AF72B05">
        <w:tc>
          <w:tcPr>
            <w:tcW w:w="161" w:type="pct"/>
            <w:vMerge/>
          </w:tcPr>
          <w:p w14:paraId="7B2ABC5A" w14:textId="77777777" w:rsidR="001B58EB" w:rsidRPr="00BB73EC" w:rsidRDefault="001B58EB">
            <w:pPr>
              <w:jc w:val="center"/>
              <w:rPr>
                <w:rFonts w:ascii="Verdana" w:hAnsi="Verdana"/>
                <w:b/>
              </w:rPr>
            </w:pPr>
          </w:p>
        </w:tc>
        <w:tc>
          <w:tcPr>
            <w:tcW w:w="766" w:type="pct"/>
            <w:tcBorders>
              <w:bottom w:val="single" w:sz="4" w:space="0" w:color="auto"/>
            </w:tcBorders>
            <w:shd w:val="clear" w:color="auto" w:fill="E6E6E6"/>
          </w:tcPr>
          <w:p w14:paraId="3188D2B7" w14:textId="77777777" w:rsidR="001B58EB" w:rsidRPr="00BB73EC" w:rsidRDefault="001B58EB" w:rsidP="00250F1A">
            <w:pPr>
              <w:spacing w:before="120" w:after="120" w:line="240" w:lineRule="atLeast"/>
              <w:jc w:val="center"/>
              <w:textAlignment w:val="top"/>
              <w:rPr>
                <w:rFonts w:ascii="Verdana" w:hAnsi="Verdana"/>
                <w:b/>
                <w:bCs/>
                <w:color w:val="FF0000"/>
              </w:rPr>
            </w:pPr>
            <w:r w:rsidRPr="00BB73EC">
              <w:rPr>
                <w:rFonts w:ascii="Verdana" w:hAnsi="Verdana"/>
                <w:b/>
                <w:bCs/>
                <w:color w:val="000000"/>
              </w:rPr>
              <w:t>If</w:t>
            </w:r>
            <w:r w:rsidR="00641A34" w:rsidRPr="00BB73EC">
              <w:rPr>
                <w:rFonts w:ascii="Verdana" w:hAnsi="Verdana"/>
                <w:b/>
                <w:bCs/>
                <w:color w:val="000000"/>
              </w:rPr>
              <w:t xml:space="preserve"> client</w:t>
            </w:r>
            <w:r w:rsidRPr="00BB73EC">
              <w:rPr>
                <w:rFonts w:ascii="Verdana" w:hAnsi="Verdana"/>
                <w:b/>
                <w:bCs/>
                <w:color w:val="000000"/>
              </w:rPr>
              <w:t>…</w:t>
            </w:r>
          </w:p>
        </w:tc>
        <w:tc>
          <w:tcPr>
            <w:tcW w:w="4073" w:type="pct"/>
            <w:tcBorders>
              <w:bottom w:val="single" w:sz="4" w:space="0" w:color="auto"/>
            </w:tcBorders>
            <w:shd w:val="clear" w:color="auto" w:fill="E6E6E6"/>
          </w:tcPr>
          <w:p w14:paraId="6908806F" w14:textId="77777777" w:rsidR="001B58EB" w:rsidRPr="00BB73EC" w:rsidRDefault="001B58EB" w:rsidP="00250F1A">
            <w:pPr>
              <w:spacing w:before="120" w:after="120" w:line="240" w:lineRule="atLeast"/>
              <w:jc w:val="center"/>
              <w:textAlignment w:val="top"/>
              <w:rPr>
                <w:rFonts w:ascii="Verdana" w:hAnsi="Verdana"/>
                <w:b/>
                <w:bCs/>
                <w:color w:val="000000"/>
              </w:rPr>
            </w:pPr>
            <w:r w:rsidRPr="00BB73EC">
              <w:rPr>
                <w:rFonts w:ascii="Verdana" w:hAnsi="Verdana"/>
                <w:b/>
                <w:bCs/>
                <w:color w:val="000000"/>
              </w:rPr>
              <w:t>Then…</w:t>
            </w:r>
          </w:p>
        </w:tc>
      </w:tr>
      <w:tr w:rsidR="001B58EB" w:rsidRPr="00BB73EC" w14:paraId="48569F82" w14:textId="77777777" w:rsidTr="0AF72B05">
        <w:tc>
          <w:tcPr>
            <w:tcW w:w="161" w:type="pct"/>
            <w:vMerge/>
          </w:tcPr>
          <w:p w14:paraId="14F8B670" w14:textId="77777777" w:rsidR="001B58EB" w:rsidRPr="00BB73EC" w:rsidRDefault="001B58EB">
            <w:pPr>
              <w:jc w:val="center"/>
              <w:rPr>
                <w:rFonts w:ascii="Verdana" w:hAnsi="Verdana"/>
                <w:b/>
              </w:rPr>
            </w:pPr>
          </w:p>
        </w:tc>
        <w:tc>
          <w:tcPr>
            <w:tcW w:w="766" w:type="pct"/>
            <w:tcBorders>
              <w:bottom w:val="single" w:sz="4" w:space="0" w:color="auto"/>
            </w:tcBorders>
          </w:tcPr>
          <w:p w14:paraId="3870C56B" w14:textId="6A7D0433" w:rsidR="000B1A91" w:rsidRPr="00BB73EC" w:rsidRDefault="00641A34" w:rsidP="00250F1A">
            <w:pPr>
              <w:spacing w:before="120" w:after="120" w:line="240" w:lineRule="atLeast"/>
              <w:textAlignment w:val="top"/>
              <w:rPr>
                <w:rFonts w:ascii="Verdana" w:hAnsi="Verdana"/>
                <w:bCs/>
                <w:color w:val="FF0000"/>
              </w:rPr>
            </w:pPr>
            <w:r w:rsidRPr="00BB73EC">
              <w:rPr>
                <w:rFonts w:ascii="Verdana" w:hAnsi="Verdana"/>
                <w:bCs/>
                <w:color w:val="000000"/>
              </w:rPr>
              <w:t>P</w:t>
            </w:r>
            <w:r w:rsidR="001B58EB" w:rsidRPr="00BB73EC">
              <w:rPr>
                <w:rFonts w:ascii="Verdana" w:hAnsi="Verdana"/>
                <w:bCs/>
                <w:color w:val="000000"/>
              </w:rPr>
              <w:t>articipates and test strips are covered</w:t>
            </w:r>
          </w:p>
        </w:tc>
        <w:tc>
          <w:tcPr>
            <w:tcW w:w="4073" w:type="pct"/>
            <w:tcBorders>
              <w:bottom w:val="single" w:sz="4" w:space="0" w:color="auto"/>
            </w:tcBorders>
          </w:tcPr>
          <w:p w14:paraId="595260C1" w14:textId="77777777" w:rsidR="001B58EB" w:rsidRPr="00BB73EC" w:rsidRDefault="001B58EB" w:rsidP="00250F1A">
            <w:pPr>
              <w:spacing w:before="120" w:after="120" w:line="240" w:lineRule="atLeast"/>
              <w:textAlignment w:val="top"/>
              <w:rPr>
                <w:rFonts w:ascii="Verdana" w:hAnsi="Verdana"/>
                <w:bCs/>
                <w:color w:val="000000"/>
              </w:rPr>
            </w:pPr>
            <w:r w:rsidRPr="00BB73EC">
              <w:rPr>
                <w:rFonts w:ascii="Verdana" w:hAnsi="Verdana"/>
                <w:bCs/>
                <w:color w:val="000000"/>
              </w:rPr>
              <w:t xml:space="preserve">Proceed to </w:t>
            </w:r>
            <w:r w:rsidR="002747DB" w:rsidRPr="00BB73EC">
              <w:rPr>
                <w:rFonts w:ascii="Verdana" w:hAnsi="Verdana"/>
                <w:bCs/>
                <w:color w:val="000000"/>
              </w:rPr>
              <w:t xml:space="preserve">the </w:t>
            </w:r>
            <w:r w:rsidRPr="00BB73EC">
              <w:rPr>
                <w:rFonts w:ascii="Verdana" w:hAnsi="Verdana"/>
                <w:bCs/>
                <w:color w:val="000000"/>
              </w:rPr>
              <w:t>next step</w:t>
            </w:r>
            <w:r w:rsidR="002747DB" w:rsidRPr="00BB73EC">
              <w:rPr>
                <w:rFonts w:ascii="Verdana" w:hAnsi="Verdana"/>
                <w:bCs/>
                <w:color w:val="000000"/>
              </w:rPr>
              <w:t>.</w:t>
            </w:r>
          </w:p>
        </w:tc>
      </w:tr>
      <w:tr w:rsidR="001B58EB" w:rsidRPr="00BB73EC" w14:paraId="64F04DF0" w14:textId="77777777" w:rsidTr="0AF72B05">
        <w:tc>
          <w:tcPr>
            <w:tcW w:w="161" w:type="pct"/>
            <w:vMerge/>
          </w:tcPr>
          <w:p w14:paraId="3E321E6F" w14:textId="77777777" w:rsidR="001B58EB" w:rsidRPr="00BB73EC" w:rsidRDefault="001B58EB">
            <w:pPr>
              <w:jc w:val="center"/>
              <w:rPr>
                <w:rFonts w:ascii="Verdana" w:hAnsi="Verdana"/>
                <w:b/>
              </w:rPr>
            </w:pPr>
          </w:p>
        </w:tc>
        <w:tc>
          <w:tcPr>
            <w:tcW w:w="766" w:type="pct"/>
            <w:tcBorders>
              <w:bottom w:val="single" w:sz="4" w:space="0" w:color="auto"/>
            </w:tcBorders>
          </w:tcPr>
          <w:p w14:paraId="0DFE27EE" w14:textId="7075990A" w:rsidR="000B1A91" w:rsidRPr="00BB73EC" w:rsidRDefault="00641A34" w:rsidP="00250F1A">
            <w:pPr>
              <w:spacing w:before="120" w:after="120" w:line="240" w:lineRule="atLeast"/>
              <w:textAlignment w:val="top"/>
              <w:rPr>
                <w:rFonts w:ascii="Verdana" w:hAnsi="Verdana"/>
                <w:bCs/>
                <w:color w:val="FF0000"/>
              </w:rPr>
            </w:pPr>
            <w:r w:rsidRPr="00BB73EC">
              <w:rPr>
                <w:rFonts w:ascii="Verdana" w:hAnsi="Verdana"/>
                <w:bCs/>
                <w:color w:val="000000"/>
              </w:rPr>
              <w:t>D</w:t>
            </w:r>
            <w:r w:rsidR="001B58EB" w:rsidRPr="00BB73EC">
              <w:rPr>
                <w:rFonts w:ascii="Verdana" w:hAnsi="Verdana"/>
                <w:bCs/>
                <w:color w:val="000000"/>
              </w:rPr>
              <w:t>oes not participate and/or test strips are not covered</w:t>
            </w:r>
          </w:p>
        </w:tc>
        <w:tc>
          <w:tcPr>
            <w:tcW w:w="4073" w:type="pct"/>
            <w:tcBorders>
              <w:bottom w:val="single" w:sz="4" w:space="0" w:color="auto"/>
            </w:tcBorders>
          </w:tcPr>
          <w:p w14:paraId="6A4E9D2A" w14:textId="3BE0FF0B" w:rsidR="001B58EB" w:rsidRPr="00BB73EC" w:rsidRDefault="001B58EB" w:rsidP="0AF72B05">
            <w:pPr>
              <w:spacing w:before="120" w:after="120" w:line="240" w:lineRule="atLeast"/>
              <w:textAlignment w:val="top"/>
              <w:rPr>
                <w:rFonts w:ascii="Verdana" w:hAnsi="Verdana"/>
                <w:color w:val="000000"/>
              </w:rPr>
            </w:pPr>
            <w:r w:rsidRPr="0AF72B05">
              <w:rPr>
                <w:rFonts w:ascii="Verdana" w:hAnsi="Verdana"/>
                <w:color w:val="000000" w:themeColor="text1"/>
              </w:rPr>
              <w:t>Follow normal procedures for assisting the member</w:t>
            </w:r>
            <w:r w:rsidR="3E009399" w:rsidRPr="0AF72B05">
              <w:rPr>
                <w:rFonts w:ascii="Verdana" w:hAnsi="Verdana"/>
                <w:color w:val="000000" w:themeColor="text1"/>
              </w:rPr>
              <w:t xml:space="preserve">. </w:t>
            </w:r>
          </w:p>
        </w:tc>
      </w:tr>
      <w:tr w:rsidR="00D04C84" w:rsidRPr="00BB73EC" w14:paraId="172DD06B" w14:textId="77777777" w:rsidTr="0AF72B05">
        <w:tc>
          <w:tcPr>
            <w:tcW w:w="161" w:type="pct"/>
            <w:vMerge w:val="restart"/>
          </w:tcPr>
          <w:p w14:paraId="71EAEFCA" w14:textId="77777777" w:rsidR="00D04C84" w:rsidRPr="00BB73EC" w:rsidRDefault="00E54D1D" w:rsidP="00250F1A">
            <w:pPr>
              <w:spacing w:before="120" w:after="120"/>
              <w:jc w:val="center"/>
              <w:rPr>
                <w:rFonts w:ascii="Verdana" w:hAnsi="Verdana"/>
                <w:b/>
              </w:rPr>
            </w:pPr>
            <w:r w:rsidRPr="00BB73EC">
              <w:rPr>
                <w:rFonts w:ascii="Verdana" w:hAnsi="Verdana"/>
                <w:b/>
              </w:rPr>
              <w:t>3</w:t>
            </w:r>
          </w:p>
        </w:tc>
        <w:tc>
          <w:tcPr>
            <w:tcW w:w="4839" w:type="pct"/>
            <w:gridSpan w:val="2"/>
            <w:tcBorders>
              <w:bottom w:val="single" w:sz="4" w:space="0" w:color="auto"/>
            </w:tcBorders>
          </w:tcPr>
          <w:p w14:paraId="5CFDFF08" w14:textId="77777777" w:rsidR="00D04C84" w:rsidRPr="00BB73EC" w:rsidRDefault="003C46A4" w:rsidP="00250F1A">
            <w:pPr>
              <w:pStyle w:val="BodyTextIndent2"/>
              <w:spacing w:before="120" w:line="240" w:lineRule="auto"/>
              <w:ind w:left="0"/>
              <w:rPr>
                <w:rFonts w:ascii="Verdana" w:hAnsi="Verdana"/>
                <w:color w:val="000000"/>
              </w:rPr>
            </w:pPr>
            <w:r w:rsidRPr="00BB73EC">
              <w:rPr>
                <w:rFonts w:ascii="Verdana" w:hAnsi="Verdana"/>
                <w:color w:val="000000"/>
              </w:rPr>
              <w:t>Determine the member’s interest in the program:</w:t>
            </w:r>
            <w:r w:rsidR="00D04C84" w:rsidRPr="00BB73EC">
              <w:rPr>
                <w:rFonts w:ascii="Verdana" w:hAnsi="Verdana"/>
                <w:color w:val="000000"/>
              </w:rPr>
              <w:t xml:space="preserve">  </w:t>
            </w:r>
          </w:p>
        </w:tc>
      </w:tr>
      <w:tr w:rsidR="00D04C84" w:rsidRPr="00BB73EC" w14:paraId="77A56F83" w14:textId="77777777" w:rsidTr="0AF72B05">
        <w:tc>
          <w:tcPr>
            <w:tcW w:w="161" w:type="pct"/>
            <w:vMerge/>
          </w:tcPr>
          <w:p w14:paraId="53A14BAC" w14:textId="77777777" w:rsidR="00D04C84" w:rsidRPr="00BB73EC" w:rsidRDefault="00D04C84" w:rsidP="00250F1A">
            <w:pPr>
              <w:spacing w:before="120" w:after="120"/>
              <w:jc w:val="center"/>
              <w:rPr>
                <w:rFonts w:ascii="Verdana" w:hAnsi="Verdana"/>
                <w:b/>
              </w:rPr>
            </w:pPr>
          </w:p>
        </w:tc>
        <w:tc>
          <w:tcPr>
            <w:tcW w:w="766" w:type="pct"/>
            <w:shd w:val="clear" w:color="auto" w:fill="E6E6E6"/>
          </w:tcPr>
          <w:p w14:paraId="6DE0E52A" w14:textId="77777777" w:rsidR="00D04C84" w:rsidRPr="00BB73EC" w:rsidRDefault="00D04C84" w:rsidP="00250F1A">
            <w:pPr>
              <w:spacing w:before="120" w:after="120" w:line="240" w:lineRule="atLeast"/>
              <w:jc w:val="center"/>
              <w:textAlignment w:val="top"/>
              <w:rPr>
                <w:rFonts w:ascii="Verdana" w:hAnsi="Verdana"/>
                <w:b/>
                <w:bCs/>
              </w:rPr>
            </w:pPr>
            <w:r w:rsidRPr="00BB73EC">
              <w:rPr>
                <w:rFonts w:ascii="Verdana" w:hAnsi="Verdana"/>
                <w:b/>
                <w:bCs/>
              </w:rPr>
              <w:t>If</w:t>
            </w:r>
            <w:r w:rsidR="00641A34" w:rsidRPr="00BB73EC">
              <w:rPr>
                <w:rFonts w:ascii="Verdana" w:hAnsi="Verdana"/>
                <w:b/>
                <w:bCs/>
              </w:rPr>
              <w:t xml:space="preserve"> the member is</w:t>
            </w:r>
            <w:r w:rsidRPr="00BB73EC">
              <w:rPr>
                <w:rFonts w:ascii="Verdana" w:hAnsi="Verdana"/>
                <w:b/>
                <w:bCs/>
              </w:rPr>
              <w:t>…</w:t>
            </w:r>
          </w:p>
        </w:tc>
        <w:tc>
          <w:tcPr>
            <w:tcW w:w="4073" w:type="pct"/>
            <w:shd w:val="clear" w:color="auto" w:fill="E6E6E6"/>
          </w:tcPr>
          <w:p w14:paraId="67C47ABC" w14:textId="77777777" w:rsidR="00D04C84" w:rsidRPr="00BB73EC" w:rsidRDefault="00D04C84" w:rsidP="00250F1A">
            <w:pPr>
              <w:spacing w:before="120" w:after="120" w:line="240" w:lineRule="atLeast"/>
              <w:jc w:val="center"/>
              <w:textAlignment w:val="top"/>
              <w:rPr>
                <w:rFonts w:ascii="Verdana" w:hAnsi="Verdana"/>
                <w:b/>
                <w:bCs/>
                <w:color w:val="000000"/>
              </w:rPr>
            </w:pPr>
            <w:r w:rsidRPr="00BB73EC">
              <w:rPr>
                <w:rFonts w:ascii="Verdana" w:hAnsi="Verdana"/>
                <w:b/>
                <w:bCs/>
                <w:color w:val="000000"/>
              </w:rPr>
              <w:t>Then…</w:t>
            </w:r>
          </w:p>
        </w:tc>
      </w:tr>
      <w:tr w:rsidR="00D04C84" w:rsidRPr="00BB73EC" w14:paraId="37F14BD1" w14:textId="77777777" w:rsidTr="0AF72B05">
        <w:trPr>
          <w:trHeight w:val="1275"/>
        </w:trPr>
        <w:tc>
          <w:tcPr>
            <w:tcW w:w="161" w:type="pct"/>
            <w:vMerge/>
          </w:tcPr>
          <w:p w14:paraId="20B3E00A" w14:textId="77777777" w:rsidR="00D04C84" w:rsidRPr="00BB73EC" w:rsidRDefault="00D04C84" w:rsidP="00250F1A">
            <w:pPr>
              <w:spacing w:before="120" w:after="120"/>
              <w:jc w:val="center"/>
              <w:rPr>
                <w:rFonts w:ascii="Verdana" w:hAnsi="Verdana"/>
                <w:b/>
              </w:rPr>
            </w:pPr>
          </w:p>
        </w:tc>
        <w:tc>
          <w:tcPr>
            <w:tcW w:w="766" w:type="pct"/>
          </w:tcPr>
          <w:p w14:paraId="2FA6A564" w14:textId="77777777" w:rsidR="00D04C84" w:rsidRPr="00BB73EC" w:rsidRDefault="00641A34" w:rsidP="00250F1A">
            <w:pPr>
              <w:spacing w:before="120" w:after="120" w:line="240" w:lineRule="atLeast"/>
              <w:textAlignment w:val="top"/>
              <w:rPr>
                <w:rFonts w:ascii="Verdana" w:hAnsi="Verdana"/>
                <w:color w:val="000000"/>
              </w:rPr>
            </w:pPr>
            <w:r w:rsidRPr="00BB73EC">
              <w:rPr>
                <w:rFonts w:ascii="Verdana" w:hAnsi="Verdana"/>
                <w:bCs/>
                <w:color w:val="000000"/>
              </w:rPr>
              <w:t>I</w:t>
            </w:r>
            <w:r w:rsidR="00D04C84" w:rsidRPr="00BB73EC">
              <w:rPr>
                <w:rFonts w:ascii="Verdana" w:hAnsi="Verdana"/>
                <w:color w:val="000000"/>
              </w:rPr>
              <w:t>nterested in the program</w:t>
            </w:r>
          </w:p>
        </w:tc>
        <w:tc>
          <w:tcPr>
            <w:tcW w:w="4073" w:type="pct"/>
          </w:tcPr>
          <w:p w14:paraId="6F391CBE" w14:textId="3A6B133B" w:rsidR="000C7B48" w:rsidRPr="00BB73EC" w:rsidRDefault="00A203A5" w:rsidP="00250F1A">
            <w:pPr>
              <w:spacing w:before="120" w:after="120" w:line="240" w:lineRule="atLeast"/>
              <w:textAlignment w:val="top"/>
              <w:rPr>
                <w:rFonts w:ascii="Verdana" w:hAnsi="Verdana"/>
                <w:color w:val="000000"/>
              </w:rPr>
            </w:pPr>
            <w:bookmarkStart w:id="28" w:name="_Int_zOQXP3Zf"/>
            <w:r w:rsidRPr="0AF72B05">
              <w:rPr>
                <w:rFonts w:ascii="Verdana" w:hAnsi="Verdana"/>
              </w:rPr>
              <w:t>Cold</w:t>
            </w:r>
            <w:bookmarkEnd w:id="28"/>
            <w:r w:rsidRPr="0AF72B05">
              <w:rPr>
                <w:rFonts w:ascii="Verdana" w:hAnsi="Verdana"/>
              </w:rPr>
              <w:t xml:space="preserve"> transfer</w:t>
            </w:r>
            <w:r w:rsidRPr="0AF72B05">
              <w:rPr>
                <w:rFonts w:ascii="Verdana" w:hAnsi="Verdana"/>
                <w:color w:val="000000" w:themeColor="text1"/>
              </w:rPr>
              <w:t xml:space="preserve"> using your phone</w:t>
            </w:r>
            <w:r w:rsidR="00D04C84" w:rsidRPr="0AF72B05">
              <w:rPr>
                <w:rFonts w:ascii="Verdana" w:hAnsi="Verdana"/>
                <w:color w:val="000000" w:themeColor="text1"/>
              </w:rPr>
              <w:t xml:space="preserve"> to the Diabetic Meter team by dialing</w:t>
            </w:r>
            <w:r w:rsidR="00641A34" w:rsidRPr="0AF72B05">
              <w:rPr>
                <w:rFonts w:ascii="Verdana" w:hAnsi="Verdana"/>
                <w:color w:val="000000" w:themeColor="text1"/>
              </w:rPr>
              <w:t xml:space="preserve"> </w:t>
            </w:r>
            <w:r w:rsidR="00374E1F" w:rsidRPr="0AF72B05">
              <w:rPr>
                <w:rFonts w:ascii="Verdana" w:hAnsi="Verdana"/>
                <w:b/>
                <w:bCs/>
                <w:color w:val="000000" w:themeColor="text1"/>
              </w:rPr>
              <w:t>1-</w:t>
            </w:r>
            <w:r w:rsidR="00D04C84" w:rsidRPr="0AF72B05">
              <w:rPr>
                <w:rFonts w:ascii="Verdana" w:hAnsi="Verdana"/>
                <w:b/>
                <w:bCs/>
                <w:color w:val="000000" w:themeColor="text1"/>
              </w:rPr>
              <w:t>800-588-4456</w:t>
            </w:r>
            <w:r w:rsidRPr="0AF72B05">
              <w:rPr>
                <w:rFonts w:ascii="Verdana" w:hAnsi="Verdana"/>
                <w:b/>
                <w:bCs/>
                <w:color w:val="000000" w:themeColor="text1"/>
              </w:rPr>
              <w:t>, option 1</w:t>
            </w:r>
            <w:r w:rsidR="00374E1F" w:rsidRPr="0AF72B05">
              <w:rPr>
                <w:rFonts w:ascii="Verdana" w:hAnsi="Verdana"/>
                <w:color w:val="000000" w:themeColor="text1"/>
              </w:rPr>
              <w:t>.</w:t>
            </w:r>
            <w:r w:rsidR="006B36BB" w:rsidRPr="0AF72B05">
              <w:rPr>
                <w:rFonts w:ascii="Verdana" w:hAnsi="Verdana"/>
                <w:color w:val="000000" w:themeColor="text1"/>
              </w:rPr>
              <w:t xml:space="preserve"> </w:t>
            </w:r>
          </w:p>
          <w:p w14:paraId="51D49600" w14:textId="77777777" w:rsidR="000C7B48" w:rsidRPr="00BB73EC" w:rsidRDefault="000C7B48" w:rsidP="00250F1A">
            <w:pPr>
              <w:spacing w:before="120" w:after="120" w:line="240" w:lineRule="atLeast"/>
              <w:textAlignment w:val="top"/>
              <w:rPr>
                <w:rFonts w:ascii="Verdana" w:hAnsi="Verdana"/>
                <w:color w:val="000000"/>
              </w:rPr>
            </w:pPr>
          </w:p>
          <w:p w14:paraId="52587672" w14:textId="77777777" w:rsidR="00193F01" w:rsidRDefault="00254680" w:rsidP="00250F1A">
            <w:pPr>
              <w:spacing w:before="120" w:after="120" w:line="240" w:lineRule="atLeast"/>
              <w:textAlignment w:val="top"/>
              <w:rPr>
                <w:rFonts w:ascii="Verdana" w:hAnsi="Verdana"/>
                <w:b/>
                <w:color w:val="000000"/>
              </w:rPr>
            </w:pPr>
            <w:r w:rsidRPr="00BB73EC">
              <w:rPr>
                <w:rFonts w:ascii="Verdana" w:hAnsi="Verdana"/>
                <w:b/>
                <w:color w:val="000000"/>
              </w:rPr>
              <w:t>Hours of Operation:</w:t>
            </w:r>
            <w:r w:rsidR="004B45A7">
              <w:rPr>
                <w:rFonts w:ascii="Verdana" w:hAnsi="Verdana"/>
                <w:b/>
                <w:color w:val="000000"/>
              </w:rPr>
              <w:t xml:space="preserve">  </w:t>
            </w:r>
          </w:p>
          <w:p w14:paraId="0326EAB3" w14:textId="6521E1C8" w:rsidR="004B45A7" w:rsidRPr="00DF34DD" w:rsidRDefault="00254680" w:rsidP="00250F1A">
            <w:pPr>
              <w:spacing w:before="120" w:after="120" w:line="240" w:lineRule="atLeast"/>
              <w:textAlignment w:val="top"/>
              <w:rPr>
                <w:rFonts w:ascii="Verdana" w:hAnsi="Verdana"/>
                <w:b/>
                <w:color w:val="000000" w:themeColor="text1"/>
              </w:rPr>
            </w:pPr>
            <w:r w:rsidRPr="00BB73EC">
              <w:rPr>
                <w:rFonts w:ascii="Verdana" w:hAnsi="Verdana"/>
                <w:b/>
                <w:color w:val="000000"/>
              </w:rPr>
              <w:t xml:space="preserve">Monday </w:t>
            </w:r>
            <w:r w:rsidR="004B45A7">
              <w:rPr>
                <w:rFonts w:ascii="Verdana" w:hAnsi="Verdana"/>
                <w:b/>
                <w:color w:val="000000"/>
              </w:rPr>
              <w:t>thru</w:t>
            </w:r>
            <w:r w:rsidRPr="00BB73EC">
              <w:rPr>
                <w:rFonts w:ascii="Verdana" w:hAnsi="Verdana"/>
                <w:b/>
                <w:color w:val="000000"/>
              </w:rPr>
              <w:t xml:space="preserve"> Friday</w:t>
            </w:r>
            <w:r w:rsidR="00DF34DD">
              <w:rPr>
                <w:rFonts w:ascii="Verdana" w:hAnsi="Verdana"/>
                <w:b/>
                <w:color w:val="000000"/>
              </w:rPr>
              <w:t>:</w:t>
            </w:r>
            <w:r w:rsidRPr="00BB73EC">
              <w:rPr>
                <w:rFonts w:ascii="Verdana" w:hAnsi="Verdana"/>
                <w:b/>
                <w:color w:val="000000"/>
              </w:rPr>
              <w:t xml:space="preserve"> </w:t>
            </w:r>
            <w:r w:rsidR="004B45A7" w:rsidRPr="00DF34DD">
              <w:rPr>
                <w:rFonts w:ascii="Verdana" w:hAnsi="Verdana"/>
                <w:color w:val="000000" w:themeColor="text1"/>
              </w:rPr>
              <w:t>8 am to 6 pm CT  </w:t>
            </w:r>
          </w:p>
          <w:p w14:paraId="3E24855E" w14:textId="6141D557" w:rsidR="000C7B48" w:rsidRPr="00BB73EC" w:rsidRDefault="00254680" w:rsidP="00250F1A">
            <w:pPr>
              <w:spacing w:before="120" w:after="120" w:line="240" w:lineRule="atLeast"/>
              <w:textAlignment w:val="top"/>
              <w:rPr>
                <w:rFonts w:ascii="Verdana" w:hAnsi="Verdana"/>
                <w:color w:val="333333"/>
              </w:rPr>
            </w:pPr>
            <w:r w:rsidRPr="00BB73EC">
              <w:rPr>
                <w:rFonts w:ascii="Verdana" w:hAnsi="Verdana"/>
                <w:b/>
                <w:color w:val="000000"/>
              </w:rPr>
              <w:t>** No Weekend Hours**</w:t>
            </w:r>
            <w:r w:rsidRPr="00BB73EC">
              <w:rPr>
                <w:rFonts w:ascii="Verdana" w:hAnsi="Verdana"/>
                <w:color w:val="000000"/>
              </w:rPr>
              <w:br/>
            </w:r>
          </w:p>
          <w:p w14:paraId="691A7B19" w14:textId="17F89570" w:rsidR="000B1A91" w:rsidRPr="00BB73EC" w:rsidRDefault="00641A34" w:rsidP="0AF72B05">
            <w:pPr>
              <w:spacing w:before="120" w:after="120" w:line="240" w:lineRule="atLeast"/>
              <w:textAlignment w:val="top"/>
              <w:rPr>
                <w:rFonts w:ascii="Verdana" w:hAnsi="Verdana"/>
                <w:color w:val="000000"/>
              </w:rPr>
            </w:pPr>
            <w:r w:rsidRPr="0AF72B05">
              <w:rPr>
                <w:rFonts w:ascii="Verdana" w:hAnsi="Verdana"/>
                <w:b/>
                <w:bCs/>
                <w:color w:val="000000"/>
              </w:rPr>
              <w:t>Note</w:t>
            </w:r>
            <w:r w:rsidR="6CAC1D5D" w:rsidRPr="0AF72B05">
              <w:rPr>
                <w:rFonts w:ascii="Verdana" w:hAnsi="Verdana"/>
                <w:b/>
                <w:bCs/>
                <w:color w:val="000000"/>
              </w:rPr>
              <w:t>:</w:t>
            </w:r>
            <w:r w:rsidR="6CAC1D5D" w:rsidRPr="0AF72B05">
              <w:rPr>
                <w:rFonts w:ascii="Verdana" w:hAnsi="Verdana"/>
                <w:color w:val="000000"/>
              </w:rPr>
              <w:t xml:space="preserve"> If</w:t>
            </w:r>
            <w:r w:rsidR="00D04C84" w:rsidRPr="00BB73EC">
              <w:rPr>
                <w:rFonts w:ascii="Verdana" w:hAnsi="Verdana"/>
                <w:color w:val="000000"/>
              </w:rPr>
              <w:t xml:space="preserve"> </w:t>
            </w:r>
            <w:r w:rsidR="00D04C84" w:rsidRPr="008C7630">
              <w:rPr>
                <w:rFonts w:ascii="Verdana" w:hAnsi="Verdana"/>
                <w:b/>
                <w:bCs/>
                <w:color w:val="000000"/>
              </w:rPr>
              <w:t>after hours</w:t>
            </w:r>
            <w:r w:rsidR="00D04C84" w:rsidRPr="00BB73EC">
              <w:rPr>
                <w:rFonts w:ascii="Verdana" w:hAnsi="Verdana"/>
                <w:color w:val="000000"/>
              </w:rPr>
              <w:t xml:space="preserve">, </w:t>
            </w:r>
            <w:r w:rsidR="00A03896" w:rsidRPr="00BB73EC">
              <w:rPr>
                <w:rFonts w:ascii="Verdana" w:hAnsi="Verdana"/>
                <w:color w:val="000000"/>
              </w:rPr>
              <w:t>provide the member with the phone number and hours of operation and ask that they call back the next day</w:t>
            </w:r>
            <w:r w:rsidR="00F55AE6" w:rsidRPr="00BB73EC">
              <w:rPr>
                <w:rFonts w:ascii="Verdana" w:hAnsi="Verdana"/>
                <w:color w:val="000000"/>
              </w:rPr>
              <w:t xml:space="preserve"> or advise them to go to the site </w:t>
            </w:r>
            <w:hyperlink r:id="rId16" w:tgtFrame="_blank" w:history="1">
              <w:r w:rsidR="004D4A63">
                <w:rPr>
                  <w:rStyle w:val="Hyperlink"/>
                  <w:rFonts w:ascii="Verdana" w:hAnsi="Verdana"/>
                  <w:shd w:val="clear" w:color="auto" w:fill="FFFFFF"/>
                </w:rPr>
                <w:t>https://info.caremark.com/dig/managingdiabetes</w:t>
              </w:r>
            </w:hyperlink>
            <w:r w:rsidR="00A03896" w:rsidRPr="00BB73EC">
              <w:rPr>
                <w:rFonts w:ascii="Verdana" w:hAnsi="Verdana"/>
                <w:color w:val="000000"/>
              </w:rPr>
              <w:t xml:space="preserve">. </w:t>
            </w:r>
          </w:p>
        </w:tc>
      </w:tr>
      <w:tr w:rsidR="00D04C84" w:rsidRPr="00BB73EC" w14:paraId="5BBA71B3" w14:textId="77777777" w:rsidTr="0AF72B05">
        <w:trPr>
          <w:trHeight w:val="998"/>
        </w:trPr>
        <w:tc>
          <w:tcPr>
            <w:tcW w:w="161" w:type="pct"/>
            <w:vMerge/>
          </w:tcPr>
          <w:p w14:paraId="3EF673AF" w14:textId="77777777" w:rsidR="00D04C84" w:rsidRPr="00BB73EC" w:rsidRDefault="00D04C84" w:rsidP="00250F1A">
            <w:pPr>
              <w:spacing w:before="120" w:after="120"/>
              <w:jc w:val="center"/>
              <w:rPr>
                <w:rFonts w:ascii="Verdana" w:hAnsi="Verdana"/>
                <w:b/>
              </w:rPr>
            </w:pPr>
          </w:p>
        </w:tc>
        <w:tc>
          <w:tcPr>
            <w:tcW w:w="766" w:type="pct"/>
          </w:tcPr>
          <w:p w14:paraId="13102E02" w14:textId="77777777" w:rsidR="00374E1F" w:rsidRPr="00BB73EC" w:rsidRDefault="00641A34" w:rsidP="00250F1A">
            <w:pPr>
              <w:spacing w:before="120" w:after="120" w:line="240" w:lineRule="atLeast"/>
              <w:textAlignment w:val="top"/>
              <w:rPr>
                <w:rFonts w:ascii="Verdana" w:hAnsi="Verdana"/>
                <w:bCs/>
                <w:color w:val="000000"/>
              </w:rPr>
            </w:pPr>
            <w:r w:rsidRPr="00BB73EC">
              <w:rPr>
                <w:rFonts w:ascii="Verdana" w:hAnsi="Verdana"/>
                <w:bCs/>
                <w:color w:val="000000"/>
              </w:rPr>
              <w:t>N</w:t>
            </w:r>
            <w:r w:rsidR="00D04C84" w:rsidRPr="00BB73EC">
              <w:rPr>
                <w:rFonts w:ascii="Verdana" w:hAnsi="Verdana"/>
                <w:bCs/>
                <w:color w:val="000000"/>
              </w:rPr>
              <w:t xml:space="preserve">ot interested </w:t>
            </w:r>
          </w:p>
          <w:p w14:paraId="71184DC0" w14:textId="3A00D87B" w:rsidR="00D04C84" w:rsidRPr="00BB73EC" w:rsidRDefault="00641A34" w:rsidP="00250F1A">
            <w:pPr>
              <w:spacing w:before="120" w:after="120" w:line="240" w:lineRule="atLeast"/>
              <w:textAlignment w:val="top"/>
              <w:rPr>
                <w:rFonts w:ascii="Verdana" w:hAnsi="Verdana"/>
                <w:bCs/>
                <w:color w:val="000000"/>
              </w:rPr>
            </w:pPr>
            <w:r w:rsidRPr="00BB73EC">
              <w:rPr>
                <w:rFonts w:ascii="Verdana" w:hAnsi="Verdana"/>
                <w:b/>
                <w:bCs/>
                <w:color w:val="000000"/>
              </w:rPr>
              <w:t>Example:</w:t>
            </w:r>
            <w:r w:rsidRPr="00BB73EC">
              <w:rPr>
                <w:rFonts w:ascii="Verdana" w:hAnsi="Verdana"/>
                <w:bCs/>
                <w:color w:val="000000"/>
              </w:rPr>
              <w:t xml:space="preserve"> D</w:t>
            </w:r>
            <w:r w:rsidR="00D04C84" w:rsidRPr="00BB73EC">
              <w:rPr>
                <w:rFonts w:ascii="Verdana" w:hAnsi="Verdana"/>
                <w:bCs/>
                <w:color w:val="000000"/>
              </w:rPr>
              <w:t>oes not want to switch to a different meter</w:t>
            </w:r>
          </w:p>
        </w:tc>
        <w:tc>
          <w:tcPr>
            <w:tcW w:w="4073" w:type="pct"/>
          </w:tcPr>
          <w:p w14:paraId="4C6BB98F" w14:textId="11F93295" w:rsidR="00D04C84" w:rsidRPr="00BB73EC" w:rsidRDefault="00D04C84" w:rsidP="00250F1A">
            <w:pPr>
              <w:spacing w:before="120" w:after="120" w:line="240" w:lineRule="atLeast"/>
              <w:textAlignment w:val="top"/>
              <w:rPr>
                <w:rFonts w:ascii="Verdana" w:hAnsi="Verdana"/>
              </w:rPr>
            </w:pPr>
            <w:r w:rsidRPr="00BB73EC">
              <w:rPr>
                <w:rFonts w:ascii="Verdana" w:hAnsi="Verdana"/>
              </w:rPr>
              <w:t xml:space="preserve">Follow normal procedures for assisting the member. </w:t>
            </w:r>
          </w:p>
        </w:tc>
      </w:tr>
    </w:tbl>
    <w:p w14:paraId="1AA8B633" w14:textId="77777777" w:rsidR="00081470" w:rsidRPr="00BB73EC" w:rsidRDefault="00081470">
      <w:pPr>
        <w:rPr>
          <w:rFonts w:ascii="Verdana" w:hAnsi="Verdana"/>
        </w:rPr>
      </w:pPr>
    </w:p>
    <w:bookmarkStart w:id="29" w:name="_Available_Task_Types"/>
    <w:bookmarkStart w:id="30" w:name="_Various_Work_Instructions_2"/>
    <w:bookmarkStart w:id="31" w:name="_Various_Work_Instructions_3"/>
    <w:bookmarkStart w:id="32" w:name="_Log_Activity:"/>
    <w:bookmarkEnd w:id="29"/>
    <w:bookmarkEnd w:id="30"/>
    <w:bookmarkEnd w:id="31"/>
    <w:bookmarkEnd w:id="32"/>
    <w:p w14:paraId="3CAF1D89" w14:textId="4A6CFB5B" w:rsidR="00402844" w:rsidRPr="00BB73EC" w:rsidRDefault="006F4FAF" w:rsidP="005433A0">
      <w:pPr>
        <w:jc w:val="right"/>
        <w:rPr>
          <w:rFonts w:ascii="Verdana" w:hAnsi="Verdana"/>
          <w:color w:val="0000FF"/>
          <w:u w:val="single"/>
        </w:rPr>
      </w:pPr>
      <w:r>
        <w:rPr>
          <w:rFonts w:ascii="Verdana" w:hAnsi="Verdana"/>
          <w:color w:val="0000FF"/>
          <w:u w:val="single"/>
        </w:rPr>
        <w:fldChar w:fldCharType="begin"/>
      </w:r>
      <w:r>
        <w:rPr>
          <w:rFonts w:ascii="Verdana" w:hAnsi="Verdana"/>
          <w:color w:val="0000FF"/>
          <w:u w:val="single"/>
        </w:rPr>
        <w:instrText>HYPERLINK  \l "_top"</w:instrText>
      </w:r>
      <w:r>
        <w:rPr>
          <w:rFonts w:ascii="Verdana" w:hAnsi="Verdana"/>
          <w:color w:val="0000FF"/>
          <w:u w:val="single"/>
        </w:rPr>
      </w:r>
      <w:r>
        <w:rPr>
          <w:rFonts w:ascii="Verdana" w:hAnsi="Verdana"/>
          <w:color w:val="0000FF"/>
          <w:u w:val="single"/>
        </w:rPr>
        <w:fldChar w:fldCharType="separate"/>
      </w:r>
      <w:r w:rsidRPr="006F4FAF">
        <w:rPr>
          <w:rStyle w:val="Hyperlink"/>
          <w:rFonts w:ascii="Verdana" w:hAnsi="Verdana"/>
        </w:rPr>
        <w:t>Top of the Document</w:t>
      </w:r>
      <w:r>
        <w:rPr>
          <w:rFonts w:ascii="Verdana" w:hAnsi="Verdana"/>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81470" w:rsidRPr="00BB73EC" w14:paraId="7CD325DB" w14:textId="77777777" w:rsidTr="004B62A5">
        <w:tc>
          <w:tcPr>
            <w:tcW w:w="5000" w:type="pct"/>
            <w:shd w:val="clear" w:color="auto" w:fill="C0C0C0"/>
          </w:tcPr>
          <w:p w14:paraId="250CF301" w14:textId="71AB2577" w:rsidR="00081470" w:rsidRPr="00BB73EC" w:rsidRDefault="00A10200" w:rsidP="00250F1A">
            <w:pPr>
              <w:pStyle w:val="Heading2"/>
              <w:spacing w:before="120" w:after="120"/>
              <w:rPr>
                <w:rFonts w:ascii="Verdana" w:hAnsi="Verdana"/>
                <w:i w:val="0"/>
                <w:iCs w:val="0"/>
              </w:rPr>
            </w:pPr>
            <w:bookmarkStart w:id="33" w:name="_Resolution_Time:"/>
            <w:bookmarkStart w:id="34" w:name="_FAQ’s"/>
            <w:bookmarkStart w:id="35" w:name="_Toc200641596"/>
            <w:bookmarkEnd w:id="33"/>
            <w:bookmarkEnd w:id="34"/>
            <w:r w:rsidRPr="00BB73EC">
              <w:rPr>
                <w:rFonts w:ascii="Verdana" w:hAnsi="Verdana"/>
                <w:i w:val="0"/>
                <w:iCs w:val="0"/>
              </w:rPr>
              <w:t>Frequently Asked Questions</w:t>
            </w:r>
            <w:bookmarkEnd w:id="35"/>
          </w:p>
        </w:tc>
      </w:tr>
    </w:tbl>
    <w:p w14:paraId="4B60411D" w14:textId="77777777" w:rsidR="00A10200" w:rsidRPr="00BB73EC" w:rsidRDefault="00A10200" w:rsidP="00250F1A">
      <w:pPr>
        <w:pStyle w:val="Heading3"/>
        <w:spacing w:before="120" w:after="120"/>
        <w:rPr>
          <w:rFonts w:ascii="Verdana" w:hAnsi="Verdana"/>
        </w:rPr>
      </w:pPr>
      <w:bookmarkStart w:id="36" w:name="_Toc516191"/>
      <w:bookmarkStart w:id="37" w:name="_Toc13050447"/>
      <w:bookmarkStart w:id="38" w:name="_Toc200641597"/>
      <w:r w:rsidRPr="00BB73EC">
        <w:rPr>
          <w:rFonts w:ascii="Verdana" w:hAnsi="Verdana"/>
          <w:sz w:val="24"/>
          <w:szCs w:val="24"/>
        </w:rPr>
        <w:t>General Questions:</w:t>
      </w:r>
      <w:bookmarkEnd w:id="36"/>
      <w:bookmarkEnd w:id="37"/>
      <w:bookmarkEnd w:id="38"/>
    </w:p>
    <w:tbl>
      <w:tblPr>
        <w:tblW w:w="5000" w:type="pct"/>
        <w:tblCellMar>
          <w:left w:w="0" w:type="dxa"/>
          <w:right w:w="0" w:type="dxa"/>
        </w:tblCellMar>
        <w:tblLook w:val="04A0" w:firstRow="1" w:lastRow="0" w:firstColumn="1" w:lastColumn="0" w:noHBand="0" w:noVBand="1"/>
      </w:tblPr>
      <w:tblGrid>
        <w:gridCol w:w="624"/>
        <w:gridCol w:w="4291"/>
        <w:gridCol w:w="8025"/>
      </w:tblGrid>
      <w:tr w:rsidR="00A10200" w:rsidRPr="00BB73EC" w14:paraId="582112FB" w14:textId="77777777" w:rsidTr="0AF72B05">
        <w:tc>
          <w:tcPr>
            <w:tcW w:w="241" w:type="pct"/>
            <w:tcBorders>
              <w:top w:val="single" w:sz="8" w:space="0" w:color="000000" w:themeColor="text1"/>
              <w:left w:val="single" w:sz="8" w:space="0" w:color="000000" w:themeColor="text1"/>
              <w:bottom w:val="single" w:sz="4" w:space="0" w:color="auto"/>
              <w:right w:val="single" w:sz="8" w:space="0" w:color="000000" w:themeColor="text1"/>
            </w:tcBorders>
            <w:shd w:val="clear" w:color="auto" w:fill="E5E5E5"/>
            <w:tcMar>
              <w:top w:w="0" w:type="dxa"/>
              <w:left w:w="101" w:type="dxa"/>
              <w:bottom w:w="0" w:type="dxa"/>
              <w:right w:w="101" w:type="dxa"/>
            </w:tcMar>
            <w:hideMark/>
          </w:tcPr>
          <w:p w14:paraId="46AEC76F" w14:textId="77777777" w:rsidR="00A10200" w:rsidRPr="00BB73EC" w:rsidRDefault="00A10200" w:rsidP="00250F1A">
            <w:pPr>
              <w:spacing w:before="120" w:after="120"/>
              <w:jc w:val="center"/>
              <w:rPr>
                <w:rFonts w:ascii="Verdana" w:hAnsi="Verdana"/>
              </w:rPr>
            </w:pPr>
            <w:r w:rsidRPr="00BB73EC">
              <w:rPr>
                <w:rFonts w:ascii="Verdana" w:hAnsi="Verdana"/>
                <w:b/>
                <w:bCs/>
              </w:rPr>
              <w:t>#</w:t>
            </w:r>
          </w:p>
        </w:tc>
        <w:tc>
          <w:tcPr>
            <w:tcW w:w="1658" w:type="pct"/>
            <w:tcBorders>
              <w:top w:val="single" w:sz="8" w:space="0" w:color="000000" w:themeColor="text1"/>
              <w:left w:val="nil"/>
              <w:bottom w:val="single" w:sz="4" w:space="0" w:color="auto"/>
              <w:right w:val="single" w:sz="8" w:space="0" w:color="000000" w:themeColor="text1"/>
            </w:tcBorders>
            <w:shd w:val="clear" w:color="auto" w:fill="E5E5E5"/>
            <w:tcMar>
              <w:top w:w="0" w:type="dxa"/>
              <w:left w:w="101" w:type="dxa"/>
              <w:bottom w:w="0" w:type="dxa"/>
              <w:right w:w="101" w:type="dxa"/>
            </w:tcMar>
            <w:hideMark/>
          </w:tcPr>
          <w:p w14:paraId="3A25B542" w14:textId="4A08D2F3" w:rsidR="00A10200" w:rsidRPr="00BB73EC" w:rsidRDefault="00A10200" w:rsidP="00250F1A">
            <w:pPr>
              <w:spacing w:before="120" w:after="120"/>
              <w:jc w:val="center"/>
              <w:rPr>
                <w:rFonts w:ascii="Verdana" w:hAnsi="Verdana"/>
              </w:rPr>
            </w:pPr>
            <w:r w:rsidRPr="00BB73EC">
              <w:rPr>
                <w:rFonts w:ascii="Verdana" w:hAnsi="Verdana"/>
                <w:b/>
                <w:bCs/>
              </w:rPr>
              <w:t>Question/Statement</w:t>
            </w:r>
          </w:p>
        </w:tc>
        <w:tc>
          <w:tcPr>
            <w:tcW w:w="3101" w:type="pct"/>
            <w:tcBorders>
              <w:top w:val="single" w:sz="8" w:space="0" w:color="000000" w:themeColor="text1"/>
              <w:left w:val="nil"/>
              <w:bottom w:val="single" w:sz="4" w:space="0" w:color="auto"/>
              <w:right w:val="single" w:sz="8" w:space="0" w:color="000000" w:themeColor="text1"/>
            </w:tcBorders>
            <w:shd w:val="clear" w:color="auto" w:fill="E5E5E5"/>
            <w:tcMar>
              <w:top w:w="0" w:type="dxa"/>
              <w:left w:w="101" w:type="dxa"/>
              <w:bottom w:w="0" w:type="dxa"/>
              <w:right w:w="101" w:type="dxa"/>
            </w:tcMar>
            <w:hideMark/>
          </w:tcPr>
          <w:p w14:paraId="53A766D6" w14:textId="1EB25ED0" w:rsidR="00A10200" w:rsidRPr="00BB73EC" w:rsidRDefault="00A10200" w:rsidP="00250F1A">
            <w:pPr>
              <w:spacing w:before="120" w:after="120"/>
              <w:jc w:val="center"/>
              <w:rPr>
                <w:rFonts w:ascii="Verdana" w:hAnsi="Verdana"/>
              </w:rPr>
            </w:pPr>
            <w:r w:rsidRPr="00BB73EC">
              <w:rPr>
                <w:rFonts w:ascii="Verdana" w:hAnsi="Verdana"/>
                <w:b/>
                <w:bCs/>
              </w:rPr>
              <w:t>Answer/Resolution</w:t>
            </w:r>
          </w:p>
        </w:tc>
      </w:tr>
      <w:tr w:rsidR="00A10200" w:rsidRPr="00BB73EC" w14:paraId="02DD093C" w14:textId="77777777" w:rsidTr="0AF72B05">
        <w:tc>
          <w:tcPr>
            <w:tcW w:w="241"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07E20EF7" w14:textId="77777777" w:rsidR="00A10200" w:rsidRPr="00BB73EC" w:rsidRDefault="00A10200" w:rsidP="00250F1A">
            <w:pPr>
              <w:spacing w:before="120" w:after="120"/>
              <w:jc w:val="center"/>
              <w:rPr>
                <w:rFonts w:ascii="Verdana" w:hAnsi="Verdana"/>
              </w:rPr>
            </w:pPr>
            <w:r w:rsidRPr="00BB73EC">
              <w:rPr>
                <w:rFonts w:ascii="Verdana" w:hAnsi="Verdana"/>
                <w:b/>
                <w:bCs/>
              </w:rPr>
              <w:t>1</w:t>
            </w:r>
          </w:p>
        </w:tc>
        <w:tc>
          <w:tcPr>
            <w:tcW w:w="1658"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0664BCCD" w14:textId="77777777" w:rsidR="00A10200" w:rsidRPr="00BB73EC" w:rsidRDefault="00A10200" w:rsidP="00250F1A">
            <w:pPr>
              <w:spacing w:before="120" w:after="120"/>
              <w:rPr>
                <w:rFonts w:ascii="Verdana" w:hAnsi="Verdana"/>
              </w:rPr>
            </w:pPr>
            <w:r w:rsidRPr="00BB73EC">
              <w:rPr>
                <w:rFonts w:ascii="Verdana" w:hAnsi="Verdana"/>
                <w:b/>
                <w:bCs/>
                <w:color w:val="000000"/>
              </w:rPr>
              <w:t>What if the Member has other Diabetic Issues/Questions?</w:t>
            </w:r>
          </w:p>
        </w:tc>
        <w:tc>
          <w:tcPr>
            <w:tcW w:w="3101"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66E4DF31" w14:textId="7CA54C79" w:rsidR="004E6ECC" w:rsidRPr="004B45A7" w:rsidRDefault="00A10200" w:rsidP="004B45A7">
            <w:pPr>
              <w:pStyle w:val="ListParagraph"/>
              <w:numPr>
                <w:ilvl w:val="0"/>
                <w:numId w:val="11"/>
              </w:numPr>
              <w:spacing w:before="120" w:after="120" w:line="240" w:lineRule="atLeast"/>
              <w:textAlignment w:val="top"/>
              <w:rPr>
                <w:rFonts w:ascii="Verdana" w:hAnsi="Verdana"/>
              </w:rPr>
            </w:pPr>
            <w:r w:rsidRPr="004B45A7">
              <w:rPr>
                <w:rFonts w:ascii="Verdana" w:hAnsi="Verdana"/>
                <w:color w:val="000000"/>
              </w:rPr>
              <w:t xml:space="preserve">The diabetic meter team is designed </w:t>
            </w:r>
            <w:r w:rsidR="004B45A7">
              <w:rPr>
                <w:rFonts w:ascii="Verdana" w:hAnsi="Verdana"/>
                <w:b/>
                <w:bCs/>
                <w:color w:val="000000"/>
              </w:rPr>
              <w:t>only</w:t>
            </w:r>
            <w:r w:rsidRPr="004B45A7">
              <w:rPr>
                <w:rFonts w:ascii="Verdana" w:hAnsi="Verdana"/>
                <w:color w:val="000000"/>
              </w:rPr>
              <w:t xml:space="preserve"> to assist Members in obtaining a </w:t>
            </w:r>
            <w:r w:rsidR="004E6ECC" w:rsidRPr="004B45A7">
              <w:rPr>
                <w:rFonts w:ascii="Verdana" w:hAnsi="Verdana"/>
                <w:color w:val="000000"/>
              </w:rPr>
              <w:t xml:space="preserve">meter </w:t>
            </w:r>
            <w:r w:rsidRPr="004B45A7">
              <w:rPr>
                <w:rFonts w:ascii="Verdana" w:hAnsi="Verdana"/>
                <w:color w:val="000000"/>
              </w:rPr>
              <w:t xml:space="preserve">and preferred test strips. </w:t>
            </w:r>
          </w:p>
          <w:p w14:paraId="13C8366F" w14:textId="676F258C" w:rsidR="00A10200" w:rsidRPr="004B45A7" w:rsidRDefault="00A10200" w:rsidP="004B45A7">
            <w:pPr>
              <w:pStyle w:val="ListParagraph"/>
              <w:numPr>
                <w:ilvl w:val="0"/>
                <w:numId w:val="11"/>
              </w:numPr>
              <w:spacing w:before="120" w:after="120" w:line="240" w:lineRule="atLeast"/>
              <w:textAlignment w:val="top"/>
              <w:rPr>
                <w:rFonts w:ascii="Verdana" w:hAnsi="Verdana"/>
              </w:rPr>
            </w:pPr>
            <w:r w:rsidRPr="0AF72B05">
              <w:rPr>
                <w:rFonts w:ascii="Verdana" w:hAnsi="Verdana"/>
                <w:color w:val="000000" w:themeColor="text1"/>
              </w:rPr>
              <w:t xml:space="preserve">Any issues outside of this such </w:t>
            </w:r>
            <w:r w:rsidR="10BB13CA" w:rsidRPr="0AF72B05">
              <w:rPr>
                <w:rFonts w:ascii="Verdana" w:hAnsi="Verdana"/>
                <w:color w:val="000000" w:themeColor="text1"/>
              </w:rPr>
              <w:t>as</w:t>
            </w:r>
            <w:r w:rsidRPr="0AF72B05">
              <w:rPr>
                <w:rFonts w:ascii="Verdana" w:hAnsi="Verdana"/>
                <w:color w:val="000000" w:themeColor="text1"/>
              </w:rPr>
              <w:t xml:space="preserve"> co-pay questions, insulin, insulin pumps, and other diabetic medications should be addressed by Customer Care Representatives prior to transferring the call to the </w:t>
            </w:r>
            <w:hyperlink r:id="rId17" w:anchor="!/view?docid=f22eb77e-4033-4ad9-9afb-fc262f29faad">
              <w:r w:rsidR="00502B9E" w:rsidRPr="0AF72B05">
                <w:rPr>
                  <w:rStyle w:val="Hyperlink"/>
                  <w:rFonts w:ascii="Verdana" w:hAnsi="Verdana"/>
                </w:rPr>
                <w:t>Diabetic Meter Team Phone Numbers (004378)</w:t>
              </w:r>
            </w:hyperlink>
            <w:r w:rsidRPr="0AF72B05">
              <w:rPr>
                <w:rFonts w:ascii="Verdana" w:hAnsi="Verdana"/>
                <w:color w:val="000000" w:themeColor="text1"/>
              </w:rPr>
              <w:t>.</w:t>
            </w:r>
            <w:r w:rsidR="00DC7582" w:rsidRPr="0AF72B05">
              <w:rPr>
                <w:rFonts w:ascii="Verdana" w:hAnsi="Verdana"/>
                <w:color w:val="000000" w:themeColor="text1"/>
              </w:rPr>
              <w:t xml:space="preserve"> </w:t>
            </w:r>
          </w:p>
        </w:tc>
      </w:tr>
    </w:tbl>
    <w:tbl>
      <w:tblPr>
        <w:tblStyle w:val="TableGrid"/>
        <w:tblW w:w="5000" w:type="pct"/>
        <w:tblLook w:val="04A0" w:firstRow="1" w:lastRow="0" w:firstColumn="1" w:lastColumn="0" w:noHBand="0" w:noVBand="1"/>
      </w:tblPr>
      <w:tblGrid>
        <w:gridCol w:w="624"/>
        <w:gridCol w:w="4294"/>
        <w:gridCol w:w="8032"/>
      </w:tblGrid>
      <w:tr w:rsidR="00A10200" w:rsidRPr="00BB73EC" w14:paraId="74B141B0" w14:textId="77777777" w:rsidTr="0AF72B05">
        <w:tc>
          <w:tcPr>
            <w:tcW w:w="241" w:type="pct"/>
          </w:tcPr>
          <w:p w14:paraId="74B7EC28" w14:textId="77777777" w:rsidR="00A10200" w:rsidRPr="00BB73EC" w:rsidRDefault="00A10200" w:rsidP="00250F1A">
            <w:pPr>
              <w:spacing w:before="120" w:after="120"/>
              <w:jc w:val="center"/>
              <w:rPr>
                <w:rFonts w:ascii="Verdana" w:hAnsi="Verdana"/>
                <w:b/>
              </w:rPr>
            </w:pPr>
            <w:r w:rsidRPr="00BB73EC">
              <w:rPr>
                <w:rFonts w:ascii="Verdana" w:hAnsi="Verdana"/>
                <w:b/>
              </w:rPr>
              <w:t>2</w:t>
            </w:r>
          </w:p>
        </w:tc>
        <w:tc>
          <w:tcPr>
            <w:tcW w:w="1658" w:type="pct"/>
          </w:tcPr>
          <w:p w14:paraId="4EEB9E90" w14:textId="2D6040AF" w:rsidR="00A10200" w:rsidRPr="00BB73EC" w:rsidRDefault="00A10200" w:rsidP="00250F1A">
            <w:pPr>
              <w:spacing w:before="120" w:after="120"/>
              <w:rPr>
                <w:rFonts w:ascii="Verdana" w:hAnsi="Verdana"/>
              </w:rPr>
            </w:pPr>
            <w:r w:rsidRPr="00BB73EC">
              <w:rPr>
                <w:rFonts w:ascii="Verdana" w:hAnsi="Verdana"/>
                <w:b/>
                <w:bCs/>
                <w:color w:val="000000"/>
              </w:rPr>
              <w:t xml:space="preserve">What qualifies a Plan Member to receive a </w:t>
            </w:r>
            <w:r w:rsidR="00F92AD6" w:rsidRPr="00BB73EC">
              <w:rPr>
                <w:rFonts w:ascii="Verdana" w:hAnsi="Verdana"/>
                <w:b/>
                <w:bCs/>
                <w:color w:val="000000"/>
              </w:rPr>
              <w:t>meter</w:t>
            </w:r>
            <w:r w:rsidRPr="00BB73EC">
              <w:rPr>
                <w:rFonts w:ascii="Verdana" w:hAnsi="Verdana"/>
                <w:b/>
                <w:bCs/>
                <w:color w:val="000000"/>
              </w:rPr>
              <w:t>?</w:t>
            </w:r>
          </w:p>
        </w:tc>
        <w:tc>
          <w:tcPr>
            <w:tcW w:w="3101" w:type="pct"/>
          </w:tcPr>
          <w:p w14:paraId="4F5958A6" w14:textId="4869A872" w:rsidR="004E6ECC" w:rsidRPr="004B45A7" w:rsidRDefault="00A10200" w:rsidP="004B45A7">
            <w:pPr>
              <w:pStyle w:val="ListParagraph"/>
              <w:numPr>
                <w:ilvl w:val="0"/>
                <w:numId w:val="19"/>
              </w:numPr>
              <w:spacing w:before="120" w:after="120" w:line="240" w:lineRule="atLeast"/>
              <w:textAlignment w:val="top"/>
              <w:rPr>
                <w:rFonts w:ascii="Verdana" w:hAnsi="Verdana"/>
              </w:rPr>
            </w:pPr>
            <w:r w:rsidRPr="004B45A7">
              <w:rPr>
                <w:rFonts w:ascii="Verdana" w:hAnsi="Verdana"/>
                <w:color w:val="000000"/>
              </w:rPr>
              <w:t xml:space="preserve">Member has been diagnosed with diabetes. </w:t>
            </w:r>
          </w:p>
          <w:p w14:paraId="7B9B1175" w14:textId="1841C7A7" w:rsidR="004E6ECC" w:rsidRPr="004B45A7" w:rsidRDefault="00A10200" w:rsidP="004B45A7">
            <w:pPr>
              <w:pStyle w:val="ListParagraph"/>
              <w:numPr>
                <w:ilvl w:val="0"/>
                <w:numId w:val="19"/>
              </w:numPr>
              <w:spacing w:before="120" w:after="120" w:line="240" w:lineRule="atLeast"/>
              <w:textAlignment w:val="top"/>
              <w:rPr>
                <w:rFonts w:ascii="Verdana" w:hAnsi="Verdana"/>
              </w:rPr>
            </w:pPr>
            <w:bookmarkStart w:id="39" w:name="_Int_1guCU3Ei"/>
            <w:r w:rsidRPr="0AF72B05">
              <w:rPr>
                <w:rFonts w:ascii="Verdana" w:hAnsi="Verdana"/>
                <w:color w:val="000000" w:themeColor="text1"/>
              </w:rPr>
              <w:t>Member has</w:t>
            </w:r>
            <w:bookmarkEnd w:id="39"/>
            <w:r w:rsidRPr="0AF72B05">
              <w:rPr>
                <w:rFonts w:ascii="Verdana" w:hAnsi="Verdana"/>
                <w:color w:val="000000" w:themeColor="text1"/>
              </w:rPr>
              <w:t xml:space="preserve"> active prescription benefits.</w:t>
            </w:r>
          </w:p>
          <w:p w14:paraId="32558E2D" w14:textId="10ACC978" w:rsidR="004E6ECC" w:rsidRPr="004B45A7" w:rsidRDefault="00A10200" w:rsidP="004B45A7">
            <w:pPr>
              <w:pStyle w:val="ListParagraph"/>
              <w:numPr>
                <w:ilvl w:val="0"/>
                <w:numId w:val="19"/>
              </w:numPr>
              <w:spacing w:before="120" w:after="120" w:line="240" w:lineRule="atLeast"/>
              <w:textAlignment w:val="top"/>
              <w:rPr>
                <w:rFonts w:ascii="Verdana" w:hAnsi="Verdana"/>
              </w:rPr>
            </w:pPr>
            <w:r w:rsidRPr="004B45A7">
              <w:rPr>
                <w:rFonts w:ascii="Verdana" w:hAnsi="Verdana"/>
                <w:bCs/>
                <w:color w:val="000000"/>
              </w:rPr>
              <w:t xml:space="preserve">Verify </w:t>
            </w:r>
            <w:r w:rsidR="00DC7582" w:rsidRPr="004B45A7">
              <w:rPr>
                <w:rFonts w:ascii="Verdana" w:hAnsi="Verdana"/>
                <w:bCs/>
                <w:color w:val="000000"/>
              </w:rPr>
              <w:t xml:space="preserve">client </w:t>
            </w:r>
            <w:r w:rsidRPr="004B45A7">
              <w:rPr>
                <w:rFonts w:ascii="Verdana" w:hAnsi="Verdana"/>
                <w:bCs/>
                <w:color w:val="000000"/>
              </w:rPr>
              <w:t xml:space="preserve">program participation in </w:t>
            </w:r>
            <w:r w:rsidR="00DC7582" w:rsidRPr="004B45A7">
              <w:rPr>
                <w:rFonts w:ascii="Verdana" w:hAnsi="Verdana"/>
                <w:bCs/>
                <w:color w:val="000000"/>
              </w:rPr>
              <w:t>the CIF</w:t>
            </w:r>
            <w:r w:rsidR="00536A2A">
              <w:rPr>
                <w:rFonts w:ascii="Verdana" w:hAnsi="Verdana"/>
                <w:bCs/>
                <w:color w:val="000000"/>
              </w:rPr>
              <w:t xml:space="preserve"> under Diabetic Supply Benefits</w:t>
            </w:r>
            <w:r w:rsidRPr="004B45A7">
              <w:rPr>
                <w:rFonts w:ascii="Verdana" w:hAnsi="Verdana"/>
                <w:bCs/>
                <w:color w:val="000000"/>
              </w:rPr>
              <w:t>.</w:t>
            </w:r>
          </w:p>
          <w:p w14:paraId="29F9F178" w14:textId="4430DD75" w:rsidR="00A10200" w:rsidRPr="004B45A7" w:rsidRDefault="00A10200" w:rsidP="004B45A7">
            <w:pPr>
              <w:pStyle w:val="ListParagraph"/>
              <w:numPr>
                <w:ilvl w:val="0"/>
                <w:numId w:val="19"/>
              </w:numPr>
              <w:spacing w:before="120" w:after="120" w:line="240" w:lineRule="atLeast"/>
              <w:textAlignment w:val="top"/>
              <w:rPr>
                <w:rFonts w:ascii="Verdana" w:hAnsi="Verdana"/>
              </w:rPr>
            </w:pPr>
            <w:r w:rsidRPr="004B45A7">
              <w:rPr>
                <w:rFonts w:ascii="Verdana" w:hAnsi="Verdana"/>
                <w:bCs/>
                <w:color w:val="000000"/>
              </w:rPr>
              <w:t>Receive paid test claims for a 90</w:t>
            </w:r>
            <w:r w:rsidR="004B45A7" w:rsidRPr="004B45A7">
              <w:rPr>
                <w:rFonts w:ascii="Verdana" w:hAnsi="Verdana"/>
                <w:bCs/>
                <w:color w:val="000000"/>
              </w:rPr>
              <w:t>-</w:t>
            </w:r>
            <w:r w:rsidRPr="004B45A7">
              <w:rPr>
                <w:rFonts w:ascii="Verdana" w:hAnsi="Verdana"/>
                <w:bCs/>
                <w:color w:val="000000"/>
              </w:rPr>
              <w:t>day supply of One Touch and/or Accu-Chek test strips.</w:t>
            </w:r>
            <w:r w:rsidRPr="004B45A7">
              <w:rPr>
                <w:rFonts w:ascii="Verdana" w:hAnsi="Verdana"/>
                <w:noProof/>
              </w:rPr>
              <w:t xml:space="preserve"> </w:t>
            </w:r>
          </w:p>
        </w:tc>
      </w:tr>
      <w:tr w:rsidR="00A10200" w:rsidRPr="00BB73EC" w14:paraId="2D0BB3DB" w14:textId="77777777" w:rsidTr="0AF72B05">
        <w:tc>
          <w:tcPr>
            <w:tcW w:w="241" w:type="pct"/>
          </w:tcPr>
          <w:p w14:paraId="4F31E683" w14:textId="77777777" w:rsidR="00A10200" w:rsidRPr="00BB73EC" w:rsidRDefault="00A10200" w:rsidP="00250F1A">
            <w:pPr>
              <w:spacing w:before="120" w:after="120"/>
              <w:jc w:val="center"/>
              <w:rPr>
                <w:rFonts w:ascii="Verdana" w:hAnsi="Verdana"/>
                <w:b/>
              </w:rPr>
            </w:pPr>
            <w:r w:rsidRPr="00BB73EC">
              <w:rPr>
                <w:rFonts w:ascii="Verdana" w:hAnsi="Verdana"/>
                <w:b/>
              </w:rPr>
              <w:t>3</w:t>
            </w:r>
          </w:p>
        </w:tc>
        <w:tc>
          <w:tcPr>
            <w:tcW w:w="1658" w:type="pct"/>
          </w:tcPr>
          <w:p w14:paraId="486506E2" w14:textId="0BCC2FA6" w:rsidR="00A10200" w:rsidRPr="00BB73EC" w:rsidRDefault="00A10200" w:rsidP="00250F1A">
            <w:pPr>
              <w:spacing w:before="120" w:after="120"/>
              <w:rPr>
                <w:rFonts w:ascii="Verdana" w:hAnsi="Verdana"/>
                <w:b/>
                <w:bCs/>
                <w:color w:val="000000"/>
              </w:rPr>
            </w:pPr>
            <w:r w:rsidRPr="00BB73EC">
              <w:rPr>
                <w:rFonts w:ascii="Verdana" w:hAnsi="Verdana"/>
                <w:b/>
                <w:bCs/>
                <w:color w:val="000000"/>
              </w:rPr>
              <w:t xml:space="preserve">Who does </w:t>
            </w:r>
            <w:r w:rsidRPr="00BB73EC">
              <w:rPr>
                <w:rFonts w:ascii="Verdana" w:hAnsi="Verdana"/>
                <w:b/>
                <w:bCs/>
                <w:iCs/>
                <w:color w:val="000000"/>
              </w:rPr>
              <w:t xml:space="preserve">not </w:t>
            </w:r>
            <w:r w:rsidRPr="00BB73EC">
              <w:rPr>
                <w:rFonts w:ascii="Verdana" w:hAnsi="Verdana"/>
                <w:b/>
                <w:bCs/>
                <w:color w:val="000000"/>
              </w:rPr>
              <w:t xml:space="preserve">qualify for a </w:t>
            </w:r>
            <w:r w:rsidR="00F92AD6" w:rsidRPr="00BB73EC">
              <w:rPr>
                <w:rFonts w:ascii="Verdana" w:hAnsi="Verdana"/>
                <w:b/>
                <w:bCs/>
                <w:color w:val="000000"/>
              </w:rPr>
              <w:t>meter</w:t>
            </w:r>
            <w:r w:rsidRPr="00BB73EC">
              <w:rPr>
                <w:rFonts w:ascii="Verdana" w:hAnsi="Verdana"/>
                <w:b/>
                <w:bCs/>
                <w:color w:val="000000"/>
              </w:rPr>
              <w:t>?</w:t>
            </w:r>
          </w:p>
        </w:tc>
        <w:tc>
          <w:tcPr>
            <w:tcW w:w="3101" w:type="pct"/>
          </w:tcPr>
          <w:p w14:paraId="6BA63784" w14:textId="483A741F" w:rsidR="004E6ECC" w:rsidRPr="004B45A7" w:rsidRDefault="00A10200" w:rsidP="004B45A7">
            <w:pPr>
              <w:pStyle w:val="ListParagraph"/>
              <w:numPr>
                <w:ilvl w:val="0"/>
                <w:numId w:val="20"/>
              </w:numPr>
              <w:spacing w:before="120" w:after="120" w:line="240" w:lineRule="atLeast"/>
              <w:textAlignment w:val="top"/>
              <w:rPr>
                <w:rFonts w:ascii="Verdana" w:hAnsi="Verdana"/>
                <w:color w:val="000000"/>
              </w:rPr>
            </w:pPr>
            <w:bookmarkStart w:id="40" w:name="_Int_TAi4GfFN"/>
            <w:r w:rsidRPr="0AF72B05">
              <w:rPr>
                <w:rFonts w:ascii="Verdana" w:hAnsi="Verdana"/>
                <w:color w:val="000000" w:themeColor="text1"/>
              </w:rPr>
              <w:t>Member has</w:t>
            </w:r>
            <w:bookmarkEnd w:id="40"/>
            <w:r w:rsidRPr="0AF72B05">
              <w:rPr>
                <w:rFonts w:ascii="Verdana" w:hAnsi="Verdana"/>
                <w:color w:val="000000" w:themeColor="text1"/>
              </w:rPr>
              <w:t xml:space="preserve"> already received a preferred monitor within </w:t>
            </w:r>
            <w:r w:rsidR="000A3B7D" w:rsidRPr="0AF72B05">
              <w:rPr>
                <w:rFonts w:ascii="Verdana" w:hAnsi="Verdana"/>
                <w:color w:val="000000" w:themeColor="text1"/>
              </w:rPr>
              <w:t xml:space="preserve">the last </w:t>
            </w:r>
            <w:bookmarkStart w:id="41" w:name="_Int_mg2eCubs"/>
            <w:r w:rsidRPr="0AF72B05">
              <w:rPr>
                <w:rFonts w:ascii="Verdana" w:hAnsi="Verdana"/>
                <w:color w:val="000000" w:themeColor="text1"/>
              </w:rPr>
              <w:t>3</w:t>
            </w:r>
            <w:r w:rsidR="000A3B7D" w:rsidRPr="0AF72B05">
              <w:rPr>
                <w:rFonts w:ascii="Verdana" w:hAnsi="Verdana"/>
                <w:color w:val="000000" w:themeColor="text1"/>
              </w:rPr>
              <w:t>65 days</w:t>
            </w:r>
            <w:bookmarkEnd w:id="41"/>
            <w:r w:rsidRPr="0AF72B05">
              <w:rPr>
                <w:rFonts w:ascii="Verdana" w:hAnsi="Verdana"/>
                <w:color w:val="000000" w:themeColor="text1"/>
              </w:rPr>
              <w:t>, such as Accu-</w:t>
            </w:r>
            <w:r w:rsidR="00F24A2F" w:rsidRPr="0AF72B05">
              <w:rPr>
                <w:rFonts w:ascii="Verdana" w:hAnsi="Verdana"/>
                <w:color w:val="000000" w:themeColor="text1"/>
              </w:rPr>
              <w:t xml:space="preserve">Chek </w:t>
            </w:r>
            <w:r w:rsidRPr="0AF72B05">
              <w:rPr>
                <w:rFonts w:ascii="Verdana" w:hAnsi="Verdana"/>
                <w:color w:val="000000" w:themeColor="text1"/>
              </w:rPr>
              <w:t xml:space="preserve">or </w:t>
            </w:r>
            <w:r w:rsidR="00F24A2F" w:rsidRPr="0AF72B05">
              <w:rPr>
                <w:rFonts w:ascii="Verdana" w:hAnsi="Verdana"/>
                <w:color w:val="000000" w:themeColor="text1"/>
              </w:rPr>
              <w:t>One Touch</w:t>
            </w:r>
            <w:r w:rsidRPr="0AF72B05">
              <w:rPr>
                <w:rFonts w:ascii="Verdana" w:hAnsi="Verdana"/>
                <w:color w:val="000000" w:themeColor="text1"/>
              </w:rPr>
              <w:t xml:space="preserve">. </w:t>
            </w:r>
          </w:p>
          <w:p w14:paraId="1909C462" w14:textId="010D9717" w:rsidR="004E6ECC" w:rsidRPr="004B45A7" w:rsidRDefault="00A10200" w:rsidP="004B45A7">
            <w:pPr>
              <w:pStyle w:val="ListParagraph"/>
              <w:numPr>
                <w:ilvl w:val="0"/>
                <w:numId w:val="20"/>
              </w:numPr>
              <w:spacing w:before="120" w:after="120" w:line="240" w:lineRule="atLeast"/>
              <w:textAlignment w:val="top"/>
              <w:rPr>
                <w:rFonts w:ascii="Verdana" w:hAnsi="Verdana"/>
                <w:color w:val="000000"/>
              </w:rPr>
            </w:pPr>
            <w:r w:rsidRPr="004B45A7">
              <w:rPr>
                <w:rFonts w:ascii="Verdana" w:hAnsi="Verdana"/>
                <w:color w:val="000000"/>
              </w:rPr>
              <w:t xml:space="preserve">Member does not have diabetes. </w:t>
            </w:r>
          </w:p>
          <w:p w14:paraId="723FB29F" w14:textId="5A8D9509" w:rsidR="004E6ECC" w:rsidRPr="004B45A7" w:rsidRDefault="00A10200" w:rsidP="004B45A7">
            <w:pPr>
              <w:pStyle w:val="ListParagraph"/>
              <w:numPr>
                <w:ilvl w:val="0"/>
                <w:numId w:val="20"/>
              </w:numPr>
              <w:spacing w:before="120" w:after="120" w:line="240" w:lineRule="atLeast"/>
              <w:textAlignment w:val="top"/>
              <w:rPr>
                <w:rFonts w:ascii="Verdana" w:hAnsi="Verdana"/>
                <w:color w:val="000000"/>
              </w:rPr>
            </w:pPr>
            <w:bookmarkStart w:id="42" w:name="_Int_petHSZCl"/>
            <w:r w:rsidRPr="0AF72B05">
              <w:rPr>
                <w:rFonts w:ascii="Verdana" w:hAnsi="Verdana"/>
                <w:color w:val="000000" w:themeColor="text1"/>
              </w:rPr>
              <w:t>Member does</w:t>
            </w:r>
            <w:bookmarkEnd w:id="42"/>
            <w:r w:rsidRPr="0AF72B05">
              <w:rPr>
                <w:rFonts w:ascii="Verdana" w:hAnsi="Verdana"/>
                <w:color w:val="000000" w:themeColor="text1"/>
              </w:rPr>
              <w:t xml:space="preserve"> </w:t>
            </w:r>
            <w:r w:rsidRPr="0AF72B05">
              <w:rPr>
                <w:rFonts w:ascii="Verdana" w:hAnsi="Verdana"/>
                <w:b/>
                <w:bCs/>
                <w:color w:val="000000" w:themeColor="text1"/>
              </w:rPr>
              <w:t>not</w:t>
            </w:r>
            <w:r w:rsidRPr="0AF72B05">
              <w:rPr>
                <w:rFonts w:ascii="Verdana" w:hAnsi="Verdana"/>
                <w:b/>
                <w:bCs/>
                <w:i/>
                <w:iCs/>
                <w:color w:val="000000" w:themeColor="text1"/>
              </w:rPr>
              <w:t xml:space="preserve"> </w:t>
            </w:r>
            <w:r w:rsidRPr="0AF72B05">
              <w:rPr>
                <w:rFonts w:ascii="Verdana" w:hAnsi="Verdana"/>
                <w:color w:val="000000" w:themeColor="text1"/>
              </w:rPr>
              <w:t xml:space="preserve">have active prescription benefits. </w:t>
            </w:r>
          </w:p>
          <w:p w14:paraId="72E79160" w14:textId="54582E7E" w:rsidR="004E6ECC" w:rsidRPr="004B45A7" w:rsidRDefault="004B45A7" w:rsidP="004B45A7">
            <w:pPr>
              <w:pStyle w:val="ListParagraph"/>
              <w:numPr>
                <w:ilvl w:val="0"/>
                <w:numId w:val="20"/>
              </w:numPr>
              <w:spacing w:before="120" w:after="120" w:line="240" w:lineRule="atLeast"/>
              <w:textAlignment w:val="top"/>
              <w:rPr>
                <w:rFonts w:ascii="Verdana" w:hAnsi="Verdana"/>
                <w:color w:val="000000"/>
              </w:rPr>
            </w:pPr>
            <w:r>
              <w:rPr>
                <w:rFonts w:ascii="Verdana" w:hAnsi="Verdana"/>
                <w:color w:val="000000"/>
              </w:rPr>
              <w:t>C</w:t>
            </w:r>
            <w:r w:rsidR="00A10200" w:rsidRPr="004B45A7">
              <w:rPr>
                <w:rFonts w:ascii="Verdana" w:hAnsi="Verdana"/>
                <w:color w:val="000000"/>
              </w:rPr>
              <w:t>lient does not participate in th</w:t>
            </w:r>
            <w:r w:rsidR="00374E1F" w:rsidRPr="004B45A7">
              <w:rPr>
                <w:rFonts w:ascii="Verdana" w:hAnsi="Verdana"/>
                <w:color w:val="000000"/>
              </w:rPr>
              <w:t>e</w:t>
            </w:r>
            <w:r w:rsidR="00A10200" w:rsidRPr="004B45A7">
              <w:rPr>
                <w:rFonts w:ascii="Verdana" w:hAnsi="Verdana"/>
                <w:color w:val="000000"/>
              </w:rPr>
              <w:t xml:space="preserve"> program.</w:t>
            </w:r>
          </w:p>
          <w:p w14:paraId="4ED719F5" w14:textId="6ADC24BE" w:rsidR="00A10200" w:rsidRPr="004B45A7" w:rsidRDefault="00A10200" w:rsidP="004B45A7">
            <w:pPr>
              <w:pStyle w:val="ListParagraph"/>
              <w:numPr>
                <w:ilvl w:val="0"/>
                <w:numId w:val="20"/>
              </w:numPr>
              <w:spacing w:before="120" w:after="120" w:line="240" w:lineRule="atLeast"/>
              <w:textAlignment w:val="top"/>
              <w:rPr>
                <w:rFonts w:ascii="Verdana" w:hAnsi="Verdana"/>
                <w:color w:val="000000"/>
              </w:rPr>
            </w:pPr>
            <w:bookmarkStart w:id="43" w:name="_Int_G1CTRUAP"/>
            <w:r w:rsidRPr="0AF72B05">
              <w:rPr>
                <w:rFonts w:ascii="Verdana" w:hAnsi="Verdana"/>
                <w:color w:val="000000" w:themeColor="text1"/>
              </w:rPr>
              <w:t>Customer</w:t>
            </w:r>
            <w:bookmarkEnd w:id="43"/>
            <w:r w:rsidRPr="0AF72B05">
              <w:rPr>
                <w:rFonts w:ascii="Verdana" w:hAnsi="Verdana"/>
                <w:color w:val="000000" w:themeColor="text1"/>
              </w:rPr>
              <w:t xml:space="preserve"> Service Representative does not receive a paid test claim for a </w:t>
            </w:r>
            <w:r w:rsidR="004B45A7" w:rsidRPr="0AF72B05">
              <w:rPr>
                <w:rFonts w:ascii="Verdana" w:hAnsi="Verdana"/>
                <w:color w:val="000000" w:themeColor="text1"/>
              </w:rPr>
              <w:t>90-day</w:t>
            </w:r>
            <w:r w:rsidRPr="0AF72B05">
              <w:rPr>
                <w:rFonts w:ascii="Verdana" w:hAnsi="Verdana"/>
                <w:color w:val="000000" w:themeColor="text1"/>
              </w:rPr>
              <w:t xml:space="preserve"> supply of </w:t>
            </w:r>
            <w:r w:rsidR="00F24A2F" w:rsidRPr="0AF72B05">
              <w:rPr>
                <w:rFonts w:ascii="Verdana" w:hAnsi="Verdana"/>
                <w:color w:val="000000" w:themeColor="text1"/>
              </w:rPr>
              <w:t xml:space="preserve">specific </w:t>
            </w:r>
            <w:r w:rsidR="1D530632" w:rsidRPr="0AF72B05">
              <w:rPr>
                <w:rFonts w:ascii="Verdana" w:hAnsi="Verdana"/>
                <w:color w:val="000000" w:themeColor="text1"/>
              </w:rPr>
              <w:t>meter</w:t>
            </w:r>
            <w:r w:rsidR="00F24A2F" w:rsidRPr="0AF72B05">
              <w:rPr>
                <w:rFonts w:ascii="Verdana" w:hAnsi="Verdana"/>
                <w:color w:val="000000" w:themeColor="text1"/>
              </w:rPr>
              <w:t xml:space="preserve"> </w:t>
            </w:r>
            <w:r w:rsidRPr="0AF72B05">
              <w:rPr>
                <w:rFonts w:ascii="Verdana" w:hAnsi="Verdana"/>
                <w:color w:val="000000" w:themeColor="text1"/>
              </w:rPr>
              <w:t>test strips</w:t>
            </w:r>
            <w:r w:rsidR="16524A6C" w:rsidRPr="0AF72B05">
              <w:rPr>
                <w:rFonts w:ascii="Verdana" w:hAnsi="Verdana"/>
                <w:color w:val="000000" w:themeColor="text1"/>
              </w:rPr>
              <w:t xml:space="preserve">. </w:t>
            </w:r>
          </w:p>
        </w:tc>
      </w:tr>
      <w:tr w:rsidR="00A10200" w:rsidRPr="00BB73EC" w14:paraId="3A161739" w14:textId="77777777" w:rsidTr="0AF72B05">
        <w:tc>
          <w:tcPr>
            <w:tcW w:w="241" w:type="pct"/>
          </w:tcPr>
          <w:p w14:paraId="34FFA8F5" w14:textId="77777777" w:rsidR="00A10200" w:rsidRPr="00BB73EC" w:rsidRDefault="00A10200" w:rsidP="00250F1A">
            <w:pPr>
              <w:spacing w:before="120" w:after="120"/>
              <w:jc w:val="center"/>
              <w:rPr>
                <w:rFonts w:ascii="Verdana" w:hAnsi="Verdana"/>
                <w:b/>
              </w:rPr>
            </w:pPr>
            <w:r w:rsidRPr="00BB73EC">
              <w:rPr>
                <w:rFonts w:ascii="Verdana" w:hAnsi="Verdana"/>
                <w:b/>
              </w:rPr>
              <w:t>4</w:t>
            </w:r>
          </w:p>
        </w:tc>
        <w:tc>
          <w:tcPr>
            <w:tcW w:w="1658" w:type="pct"/>
          </w:tcPr>
          <w:p w14:paraId="4F019505" w14:textId="66963C78" w:rsidR="00A10200" w:rsidRPr="00BB73EC" w:rsidRDefault="00A10200" w:rsidP="00250F1A">
            <w:pPr>
              <w:spacing w:before="120" w:after="120"/>
              <w:rPr>
                <w:rFonts w:ascii="Verdana" w:hAnsi="Verdana"/>
                <w:b/>
                <w:bCs/>
                <w:color w:val="000000"/>
              </w:rPr>
            </w:pPr>
            <w:r w:rsidRPr="00BB73EC">
              <w:rPr>
                <w:rFonts w:ascii="Verdana" w:hAnsi="Verdana"/>
                <w:b/>
                <w:bCs/>
                <w:color w:val="000000"/>
              </w:rPr>
              <w:t xml:space="preserve">What is the anticipated TAT for the </w:t>
            </w:r>
            <w:r w:rsidR="00F92AD6" w:rsidRPr="00BB73EC">
              <w:rPr>
                <w:rFonts w:ascii="Verdana" w:hAnsi="Verdana"/>
                <w:b/>
                <w:bCs/>
                <w:color w:val="000000"/>
              </w:rPr>
              <w:t>meter</w:t>
            </w:r>
            <w:r w:rsidRPr="00BB73EC">
              <w:rPr>
                <w:rFonts w:ascii="Verdana" w:hAnsi="Verdana"/>
                <w:b/>
                <w:bCs/>
                <w:color w:val="000000"/>
              </w:rPr>
              <w:t xml:space="preserve"> to arrive?</w:t>
            </w:r>
          </w:p>
        </w:tc>
        <w:tc>
          <w:tcPr>
            <w:tcW w:w="3101" w:type="pct"/>
          </w:tcPr>
          <w:p w14:paraId="7DC87960" w14:textId="021C013D" w:rsidR="00E84296" w:rsidRPr="00BB73EC" w:rsidRDefault="00C3587D" w:rsidP="00250F1A">
            <w:pPr>
              <w:spacing w:before="120" w:after="120"/>
              <w:textAlignment w:val="top"/>
              <w:rPr>
                <w:rFonts w:ascii="Verdana" w:hAnsi="Verdana"/>
                <w:color w:val="000000"/>
              </w:rPr>
            </w:pPr>
            <w:r w:rsidRPr="00BB73EC">
              <w:rPr>
                <w:rFonts w:ascii="Verdana" w:hAnsi="Verdana"/>
                <w:color w:val="000000"/>
              </w:rPr>
              <w:t xml:space="preserve">The </w:t>
            </w:r>
            <w:r w:rsidR="00416833">
              <w:rPr>
                <w:rFonts w:ascii="Verdana" w:hAnsi="Verdana"/>
                <w:color w:val="000000"/>
              </w:rPr>
              <w:t>Turn Around Time (</w:t>
            </w:r>
            <w:r w:rsidRPr="00BB73EC">
              <w:rPr>
                <w:rFonts w:ascii="Verdana" w:hAnsi="Verdana"/>
                <w:color w:val="000000"/>
              </w:rPr>
              <w:t>TAT</w:t>
            </w:r>
            <w:r w:rsidR="00416833">
              <w:rPr>
                <w:rFonts w:ascii="Verdana" w:hAnsi="Verdana"/>
                <w:color w:val="000000"/>
              </w:rPr>
              <w:t>)</w:t>
            </w:r>
            <w:r w:rsidR="004B45A7">
              <w:rPr>
                <w:rFonts w:ascii="Verdana" w:hAnsi="Verdana"/>
                <w:color w:val="000000"/>
              </w:rPr>
              <w:t xml:space="preserve"> is up to </w:t>
            </w:r>
            <w:r w:rsidRPr="00BB73EC">
              <w:rPr>
                <w:rFonts w:ascii="Verdana" w:hAnsi="Verdana"/>
                <w:color w:val="000000"/>
              </w:rPr>
              <w:t xml:space="preserve">10 business days. </w:t>
            </w:r>
          </w:p>
          <w:p w14:paraId="5EADDD43" w14:textId="6C7D9F3A" w:rsidR="00E84296" w:rsidRPr="00416833" w:rsidRDefault="32DF1056" w:rsidP="00416833">
            <w:pPr>
              <w:pStyle w:val="ListParagraph"/>
              <w:numPr>
                <w:ilvl w:val="0"/>
                <w:numId w:val="11"/>
              </w:numPr>
              <w:spacing w:before="120" w:after="120"/>
              <w:textAlignment w:val="top"/>
              <w:rPr>
                <w:rFonts w:ascii="Verdana" w:hAnsi="Verdana"/>
                <w:color w:val="000000"/>
              </w:rPr>
            </w:pPr>
            <w:r w:rsidRPr="0AF72B05">
              <w:rPr>
                <w:rFonts w:ascii="Verdana" w:hAnsi="Verdana"/>
                <w:color w:val="000000" w:themeColor="text1"/>
              </w:rPr>
              <w:t>If the meter is ordered under alerts, the type will be noted with the turn-around time.</w:t>
            </w:r>
          </w:p>
          <w:p w14:paraId="0ABECEBD" w14:textId="1EACAFF0" w:rsidR="00C3587D" w:rsidRPr="00416833" w:rsidRDefault="00C3587D" w:rsidP="00416833">
            <w:pPr>
              <w:pStyle w:val="ListParagraph"/>
              <w:numPr>
                <w:ilvl w:val="0"/>
                <w:numId w:val="11"/>
              </w:numPr>
              <w:spacing w:before="120" w:after="120"/>
              <w:textAlignment w:val="top"/>
              <w:rPr>
                <w:rFonts w:ascii="Verdana" w:hAnsi="Verdana"/>
                <w:color w:val="000000"/>
              </w:rPr>
            </w:pPr>
            <w:r w:rsidRPr="00416833">
              <w:rPr>
                <w:rFonts w:ascii="Verdana" w:hAnsi="Verdana"/>
                <w:color w:val="000000"/>
              </w:rPr>
              <w:t xml:space="preserve">If the member has any other </w:t>
            </w:r>
            <w:r w:rsidR="004B45A7" w:rsidRPr="00416833">
              <w:rPr>
                <w:rFonts w:ascii="Verdana" w:hAnsi="Verdana"/>
                <w:color w:val="000000"/>
              </w:rPr>
              <w:t>questions,</w:t>
            </w:r>
            <w:r w:rsidRPr="00416833">
              <w:rPr>
                <w:rFonts w:ascii="Verdana" w:hAnsi="Verdana"/>
                <w:color w:val="000000"/>
              </w:rPr>
              <w:t xml:space="preserve"> contact the diabetic meter team. </w:t>
            </w:r>
          </w:p>
          <w:p w14:paraId="1271FD7B" w14:textId="614E8457" w:rsidR="00A10200" w:rsidRPr="00BB73EC" w:rsidRDefault="00A10200" w:rsidP="004B45A7">
            <w:pPr>
              <w:spacing w:before="120" w:after="120"/>
              <w:ind w:left="720"/>
              <w:textAlignment w:val="top"/>
              <w:rPr>
                <w:rFonts w:ascii="Verdana" w:hAnsi="Verdana"/>
                <w:bCs/>
                <w:color w:val="000000"/>
              </w:rPr>
            </w:pPr>
            <w:r w:rsidRPr="00BB73EC">
              <w:rPr>
                <w:rFonts w:ascii="Verdana" w:hAnsi="Verdana"/>
                <w:noProof/>
                <w:color w:val="000000"/>
              </w:rPr>
              <w:drawing>
                <wp:inline distT="0" distB="0" distL="0" distR="0" wp14:anchorId="446B2A05" wp14:editId="5E37E8FE">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 - Conversation.png"/>
                          <pic:cNvPicPr/>
                        </pic:nvPicPr>
                        <pic:blipFill>
                          <a:blip r:embed="rId18">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B73EC">
              <w:rPr>
                <w:rFonts w:ascii="Verdana" w:hAnsi="Verdana"/>
                <w:color w:val="000000"/>
              </w:rPr>
              <w:t xml:space="preserve"> Let me connect you to ou</w:t>
            </w:r>
            <w:r w:rsidR="00B013F4" w:rsidRPr="00BB73EC">
              <w:rPr>
                <w:rFonts w:ascii="Verdana" w:hAnsi="Verdana"/>
                <w:color w:val="000000"/>
              </w:rPr>
              <w:t>r Diabetic Meter Program Team</w:t>
            </w:r>
            <w:r w:rsidR="00F55AE6" w:rsidRPr="00BB73EC">
              <w:rPr>
                <w:rFonts w:ascii="Verdana" w:hAnsi="Verdana"/>
                <w:color w:val="000000"/>
              </w:rPr>
              <w:t xml:space="preserve"> and they can provide you with that information</w:t>
            </w:r>
            <w:r w:rsidR="00B013F4" w:rsidRPr="00BB73EC">
              <w:rPr>
                <w:rFonts w:ascii="Verdana" w:hAnsi="Verdana"/>
                <w:color w:val="000000"/>
              </w:rPr>
              <w:t>.</w:t>
            </w:r>
          </w:p>
        </w:tc>
      </w:tr>
      <w:tr w:rsidR="00A41073" w:rsidRPr="00BB73EC" w14:paraId="679E1C51" w14:textId="77777777" w:rsidTr="0AF72B05">
        <w:tc>
          <w:tcPr>
            <w:tcW w:w="241" w:type="pct"/>
          </w:tcPr>
          <w:p w14:paraId="7C85C0BE" w14:textId="77777777" w:rsidR="00A41073" w:rsidRPr="00BB73EC" w:rsidRDefault="00A41073" w:rsidP="00250F1A">
            <w:pPr>
              <w:spacing w:before="120" w:after="120"/>
              <w:jc w:val="center"/>
              <w:rPr>
                <w:rFonts w:ascii="Verdana" w:hAnsi="Verdana"/>
                <w:b/>
              </w:rPr>
            </w:pPr>
            <w:r w:rsidRPr="00BB73EC">
              <w:rPr>
                <w:rFonts w:ascii="Verdana" w:hAnsi="Verdana"/>
                <w:b/>
              </w:rPr>
              <w:t>5</w:t>
            </w:r>
          </w:p>
        </w:tc>
        <w:tc>
          <w:tcPr>
            <w:tcW w:w="1658" w:type="pct"/>
          </w:tcPr>
          <w:p w14:paraId="32402D77" w14:textId="77777777" w:rsidR="00A41073" w:rsidRPr="00BB73EC" w:rsidRDefault="00A41073" w:rsidP="00250F1A">
            <w:pPr>
              <w:spacing w:before="120" w:after="120"/>
              <w:rPr>
                <w:rFonts w:ascii="Verdana" w:hAnsi="Verdana"/>
                <w:b/>
                <w:bCs/>
                <w:color w:val="000000"/>
              </w:rPr>
            </w:pPr>
            <w:r w:rsidRPr="00BB73EC">
              <w:rPr>
                <w:rFonts w:ascii="Verdana" w:hAnsi="Verdana"/>
                <w:b/>
                <w:bCs/>
                <w:color w:val="000000"/>
              </w:rPr>
              <w:t>What if the Meter is Malfunctioning?</w:t>
            </w:r>
            <w:r w:rsidR="008940DF" w:rsidRPr="00BB73EC">
              <w:rPr>
                <w:rFonts w:ascii="Verdana" w:hAnsi="Verdana"/>
                <w:b/>
                <w:bCs/>
                <w:color w:val="000000"/>
              </w:rPr>
              <w:t xml:space="preserve"> </w:t>
            </w:r>
          </w:p>
        </w:tc>
        <w:tc>
          <w:tcPr>
            <w:tcW w:w="3101" w:type="pct"/>
          </w:tcPr>
          <w:p w14:paraId="631CEC32" w14:textId="148C315D" w:rsidR="00A41073" w:rsidRPr="00BB73EC" w:rsidRDefault="3BB6F0C6" w:rsidP="00250F1A">
            <w:pPr>
              <w:spacing w:before="120" w:after="120"/>
              <w:textAlignment w:val="top"/>
              <w:rPr>
                <w:rFonts w:ascii="Verdana" w:hAnsi="Verdana"/>
                <w:color w:val="000000"/>
              </w:rPr>
            </w:pPr>
            <w:bookmarkStart w:id="44" w:name="_Int_a2GsL7xl"/>
            <w:r w:rsidRPr="0AF72B05">
              <w:rPr>
                <w:rFonts w:ascii="Verdana" w:hAnsi="Verdana"/>
                <w:color w:val="000000" w:themeColor="text1"/>
              </w:rPr>
              <w:t>C</w:t>
            </w:r>
            <w:r w:rsidR="6E45912A" w:rsidRPr="0AF72B05">
              <w:rPr>
                <w:rFonts w:ascii="Verdana" w:hAnsi="Verdana"/>
                <w:color w:val="000000" w:themeColor="text1"/>
              </w:rPr>
              <w:t xml:space="preserve">ontact </w:t>
            </w:r>
            <w:r w:rsidRPr="0AF72B05">
              <w:rPr>
                <w:rFonts w:ascii="Verdana" w:hAnsi="Verdana"/>
                <w:color w:val="000000" w:themeColor="text1"/>
              </w:rPr>
              <w:t xml:space="preserve"> Accu</w:t>
            </w:r>
            <w:bookmarkEnd w:id="44"/>
            <w:r w:rsidRPr="0AF72B05">
              <w:rPr>
                <w:rFonts w:ascii="Verdana" w:hAnsi="Verdana"/>
                <w:color w:val="000000" w:themeColor="text1"/>
              </w:rPr>
              <w:t xml:space="preserve">-Chek </w:t>
            </w:r>
            <w:r w:rsidRPr="0AF72B05">
              <w:rPr>
                <w:rFonts w:ascii="Verdana" w:hAnsi="Verdana"/>
                <w:b/>
                <w:bCs/>
                <w:color w:val="000000" w:themeColor="text1"/>
              </w:rPr>
              <w:t>1-800-858-8072</w:t>
            </w:r>
            <w:r w:rsidRPr="0AF72B05">
              <w:rPr>
                <w:rFonts w:ascii="Verdana" w:hAnsi="Verdana"/>
                <w:color w:val="000000" w:themeColor="text1"/>
              </w:rPr>
              <w:t xml:space="preserve"> </w:t>
            </w:r>
            <w:r w:rsidR="00F24A2F" w:rsidRPr="0AF72B05">
              <w:rPr>
                <w:rFonts w:ascii="Verdana" w:hAnsi="Verdana"/>
                <w:color w:val="000000" w:themeColor="text1"/>
              </w:rPr>
              <w:t xml:space="preserve">or </w:t>
            </w:r>
            <w:r w:rsidR="6E45912A" w:rsidRPr="0AF72B05">
              <w:rPr>
                <w:rFonts w:ascii="Verdana" w:hAnsi="Verdana"/>
                <w:color w:val="000000" w:themeColor="text1"/>
              </w:rPr>
              <w:t xml:space="preserve">One Touch </w:t>
            </w:r>
            <w:r w:rsidR="6E45912A" w:rsidRPr="0AF72B05">
              <w:rPr>
                <w:rFonts w:ascii="Verdana" w:hAnsi="Verdana"/>
                <w:b/>
                <w:bCs/>
                <w:color w:val="000000" w:themeColor="text1"/>
              </w:rPr>
              <w:t>1-800-227-8862</w:t>
            </w:r>
            <w:r w:rsidR="00374E1F" w:rsidRPr="0AF72B05">
              <w:rPr>
                <w:rFonts w:ascii="Verdana" w:hAnsi="Verdana"/>
                <w:color w:val="000000" w:themeColor="text1"/>
              </w:rPr>
              <w:t>.</w:t>
            </w:r>
            <w:r w:rsidRPr="0AF72B05">
              <w:rPr>
                <w:rFonts w:ascii="Verdana" w:hAnsi="Verdana"/>
                <w:color w:val="000000" w:themeColor="text1"/>
              </w:rPr>
              <w:t xml:space="preserve"> </w:t>
            </w:r>
          </w:p>
        </w:tc>
      </w:tr>
    </w:tbl>
    <w:p w14:paraId="37B14DAE" w14:textId="77777777" w:rsidR="00A10200" w:rsidRPr="00BB73EC" w:rsidRDefault="00A10200" w:rsidP="00610F74">
      <w:pPr>
        <w:rPr>
          <w:rFonts w:ascii="Verdana" w:hAnsi="Verdana"/>
        </w:rPr>
      </w:pPr>
    </w:p>
    <w:p w14:paraId="27FDE886" w14:textId="77777777" w:rsidR="00A10200" w:rsidRPr="00BB73EC" w:rsidRDefault="00A10200" w:rsidP="00250F1A">
      <w:pPr>
        <w:pStyle w:val="Heading3"/>
        <w:spacing w:before="120" w:after="120"/>
        <w:rPr>
          <w:rFonts w:ascii="Verdana" w:hAnsi="Verdana"/>
          <w:sz w:val="24"/>
          <w:szCs w:val="24"/>
        </w:rPr>
      </w:pPr>
      <w:bookmarkStart w:id="45" w:name="OLE_LINK30"/>
      <w:bookmarkStart w:id="46" w:name="_Toc516192"/>
      <w:bookmarkStart w:id="47" w:name="_Toc13050448"/>
      <w:bookmarkStart w:id="48" w:name="_Toc200641598"/>
      <w:r w:rsidRPr="00BB73EC">
        <w:rPr>
          <w:rFonts w:ascii="Verdana" w:hAnsi="Verdana"/>
          <w:sz w:val="24"/>
          <w:szCs w:val="24"/>
        </w:rPr>
        <w:t>Insulin Syringes and Pen Needles</w:t>
      </w:r>
      <w:bookmarkEnd w:id="45"/>
      <w:r w:rsidRPr="00BB73EC">
        <w:rPr>
          <w:rFonts w:ascii="Verdana" w:hAnsi="Verdana"/>
          <w:sz w:val="24"/>
          <w:szCs w:val="24"/>
        </w:rPr>
        <w:t>:</w:t>
      </w:r>
      <w:bookmarkEnd w:id="46"/>
      <w:bookmarkEnd w:id="47"/>
      <w:bookmarkEnd w:id="48"/>
      <w:r w:rsidRPr="00BB73EC">
        <w:rPr>
          <w:rFonts w:ascii="Verdana" w:hAnsi="Verdana"/>
          <w:color w:val="000000"/>
        </w:rPr>
        <w:t> </w:t>
      </w:r>
    </w:p>
    <w:tbl>
      <w:tblPr>
        <w:tblStyle w:val="TableGrid"/>
        <w:tblW w:w="5000" w:type="pct"/>
        <w:tblLook w:val="04A0" w:firstRow="1" w:lastRow="0" w:firstColumn="1" w:lastColumn="0" w:noHBand="0" w:noVBand="1"/>
      </w:tblPr>
      <w:tblGrid>
        <w:gridCol w:w="632"/>
        <w:gridCol w:w="4261"/>
        <w:gridCol w:w="8057"/>
      </w:tblGrid>
      <w:tr w:rsidR="00C20A54" w:rsidRPr="00BB73EC" w14:paraId="49081D7D" w14:textId="77777777" w:rsidTr="0AF72B05">
        <w:tc>
          <w:tcPr>
            <w:tcW w:w="244" w:type="pct"/>
            <w:shd w:val="clear" w:color="auto" w:fill="D9D9D9" w:themeFill="background1" w:themeFillShade="D9"/>
          </w:tcPr>
          <w:p w14:paraId="52CE2E20"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w:t>
            </w:r>
          </w:p>
        </w:tc>
        <w:tc>
          <w:tcPr>
            <w:tcW w:w="1645" w:type="pct"/>
            <w:shd w:val="clear" w:color="auto" w:fill="D9D9D9" w:themeFill="background1" w:themeFillShade="D9"/>
          </w:tcPr>
          <w:p w14:paraId="4ACC6C79"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Question/Statement</w:t>
            </w:r>
          </w:p>
        </w:tc>
        <w:tc>
          <w:tcPr>
            <w:tcW w:w="3111" w:type="pct"/>
            <w:shd w:val="clear" w:color="auto" w:fill="D9D9D9" w:themeFill="background1" w:themeFillShade="D9"/>
          </w:tcPr>
          <w:p w14:paraId="1F6A388C"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Answer/Resolution</w:t>
            </w:r>
          </w:p>
        </w:tc>
      </w:tr>
      <w:tr w:rsidR="00C20A54" w:rsidRPr="00BB73EC" w14:paraId="76381BF0" w14:textId="77777777" w:rsidTr="0AF72B05">
        <w:tc>
          <w:tcPr>
            <w:tcW w:w="244" w:type="pct"/>
          </w:tcPr>
          <w:p w14:paraId="57601AF4"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1</w:t>
            </w:r>
          </w:p>
        </w:tc>
        <w:tc>
          <w:tcPr>
            <w:tcW w:w="1645" w:type="pct"/>
          </w:tcPr>
          <w:p w14:paraId="1CF6D49D" w14:textId="77777777" w:rsidR="00C20A54" w:rsidRPr="00BB73EC" w:rsidRDefault="74D28EB1" w:rsidP="00250F1A">
            <w:pPr>
              <w:spacing w:before="120" w:after="120"/>
              <w:rPr>
                <w:rFonts w:ascii="Verdana" w:eastAsia="Calibri" w:hAnsi="Verdana"/>
                <w:color w:val="000000"/>
              </w:rPr>
            </w:pPr>
            <w:r w:rsidRPr="0AF72B05">
              <w:rPr>
                <w:rFonts w:ascii="Verdana" w:eastAsia="Calibri" w:hAnsi="Verdana"/>
                <w:b/>
                <w:bCs/>
                <w:color w:val="000000" w:themeColor="text1"/>
              </w:rPr>
              <w:t xml:space="preserve">What do I do if I need more than 90 syringes/pen needles in </w:t>
            </w:r>
            <w:bookmarkStart w:id="49" w:name="_Int_5ZBNuiQq"/>
            <w:r w:rsidRPr="0AF72B05">
              <w:rPr>
                <w:rFonts w:ascii="Verdana" w:eastAsia="Calibri" w:hAnsi="Verdana"/>
                <w:b/>
                <w:bCs/>
                <w:color w:val="000000" w:themeColor="text1"/>
              </w:rPr>
              <w:t>90 days</w:t>
            </w:r>
            <w:bookmarkEnd w:id="49"/>
            <w:r w:rsidRPr="0AF72B05">
              <w:rPr>
                <w:rFonts w:ascii="Verdana" w:eastAsia="Calibri" w:hAnsi="Verdana"/>
                <w:b/>
                <w:bCs/>
                <w:color w:val="000000" w:themeColor="text1"/>
              </w:rPr>
              <w:t>?</w:t>
            </w:r>
          </w:p>
          <w:p w14:paraId="444759EF" w14:textId="77777777" w:rsidR="00C20A54" w:rsidRPr="00BB73EC" w:rsidRDefault="00C20A54" w:rsidP="00250F1A">
            <w:pPr>
              <w:spacing w:before="120" w:after="120"/>
              <w:rPr>
                <w:rFonts w:ascii="Verdana" w:eastAsia="Calibri" w:hAnsi="Verdana"/>
                <w:color w:val="000000"/>
                <w:sz w:val="27"/>
                <w:szCs w:val="27"/>
              </w:rPr>
            </w:pPr>
          </w:p>
        </w:tc>
        <w:tc>
          <w:tcPr>
            <w:tcW w:w="3111" w:type="pct"/>
          </w:tcPr>
          <w:p w14:paraId="005209EF" w14:textId="0465C804" w:rsidR="00C20A54" w:rsidRPr="00BB73EC" w:rsidRDefault="74D28EB1" w:rsidP="00250F1A">
            <w:pPr>
              <w:pStyle w:val="ListParagraph"/>
              <w:numPr>
                <w:ilvl w:val="0"/>
                <w:numId w:val="11"/>
              </w:numPr>
              <w:spacing w:before="120" w:after="120"/>
              <w:ind w:left="386"/>
              <w:rPr>
                <w:rFonts w:ascii="Verdana" w:hAnsi="Verdana"/>
              </w:rPr>
            </w:pPr>
            <w:r w:rsidRPr="0AF72B05">
              <w:rPr>
                <w:rFonts w:ascii="Verdana" w:hAnsi="Verdana"/>
              </w:rPr>
              <w:t xml:space="preserve">If a </w:t>
            </w:r>
            <w:bookmarkStart w:id="50" w:name="_Int_QtQATysr"/>
            <w:r w:rsidRPr="0AF72B05">
              <w:rPr>
                <w:rFonts w:ascii="Verdana" w:hAnsi="Verdana"/>
              </w:rPr>
              <w:t>90 days</w:t>
            </w:r>
            <w:bookmarkEnd w:id="50"/>
            <w:r w:rsidRPr="0AF72B05">
              <w:rPr>
                <w:rFonts w:ascii="Verdana" w:hAnsi="Verdana"/>
              </w:rPr>
              <w:t>’ supply for you is more than 90 syringes/pen needles, you need to visit your doctor and have a prescription written based on your number of daily insulin injections. </w:t>
            </w:r>
          </w:p>
          <w:p w14:paraId="6653BCB6" w14:textId="77777777" w:rsidR="00C20A54" w:rsidRPr="00BB73EC" w:rsidRDefault="00C20A54" w:rsidP="00250F1A">
            <w:pPr>
              <w:spacing w:before="120" w:after="120"/>
              <w:ind w:left="386"/>
              <w:rPr>
                <w:rFonts w:ascii="Verdana" w:hAnsi="Verdana"/>
              </w:rPr>
            </w:pPr>
            <w:r w:rsidRPr="00BB73EC">
              <w:rPr>
                <w:rFonts w:ascii="Verdana" w:hAnsi="Verdana"/>
              </w:rPr>
              <w:t> </w:t>
            </w:r>
          </w:p>
          <w:p w14:paraId="357B7660" w14:textId="63562A09" w:rsidR="00C20A54" w:rsidRPr="00BB73EC" w:rsidRDefault="7F69F7CB" w:rsidP="00250F1A">
            <w:pPr>
              <w:pStyle w:val="ListParagraph"/>
              <w:numPr>
                <w:ilvl w:val="0"/>
                <w:numId w:val="11"/>
              </w:numPr>
              <w:spacing w:before="120" w:after="120"/>
              <w:ind w:left="386"/>
              <w:rPr>
                <w:rFonts w:ascii="Verdana" w:hAnsi="Verdana"/>
              </w:rPr>
            </w:pPr>
            <w:bookmarkStart w:id="51" w:name="OLE_LINK31"/>
            <w:r w:rsidRPr="0AF72B05">
              <w:rPr>
                <w:rFonts w:ascii="Verdana" w:hAnsi="Verdana"/>
              </w:rPr>
              <w:t xml:space="preserve">The Mail Order pharmacy will fill the prescription for the amount specified on your prescription equal to the number of insulin syringes/pen needles needed for </w:t>
            </w:r>
            <w:bookmarkStart w:id="52" w:name="_Int_DpDpYw9t"/>
            <w:r w:rsidRPr="0AF72B05">
              <w:rPr>
                <w:rFonts w:ascii="Verdana" w:hAnsi="Verdana"/>
              </w:rPr>
              <w:t>90 days</w:t>
            </w:r>
            <w:bookmarkEnd w:id="52"/>
            <w:r w:rsidRPr="0AF72B05">
              <w:rPr>
                <w:rFonts w:ascii="Verdana" w:hAnsi="Verdana"/>
              </w:rPr>
              <w:t>.</w:t>
            </w:r>
            <w:bookmarkEnd w:id="51"/>
            <w:r w:rsidR="74D28EB1" w:rsidRPr="0AF72B05">
              <w:rPr>
                <w:rFonts w:ascii="Verdana" w:hAnsi="Verdana"/>
              </w:rPr>
              <w:t>  BD syringes/pen needles are dispensed in multiples of 90.  If the amount of syringes/pen needles that you need is not an exact multiple of 90</w:t>
            </w:r>
            <w:r w:rsidR="1C9981A2" w:rsidRPr="0AF72B05">
              <w:rPr>
                <w:rFonts w:ascii="Verdana" w:hAnsi="Verdana"/>
              </w:rPr>
              <w:t>.</w:t>
            </w:r>
            <w:r w:rsidR="74D28EB1" w:rsidRPr="0AF72B05">
              <w:rPr>
                <w:rFonts w:ascii="Verdana" w:hAnsi="Verdana"/>
              </w:rPr>
              <w:t> </w:t>
            </w:r>
          </w:p>
          <w:p w14:paraId="5C790416" w14:textId="77777777" w:rsidR="00C20A54" w:rsidRPr="00BB73EC" w:rsidRDefault="00C20A54" w:rsidP="00250F1A">
            <w:pPr>
              <w:spacing w:before="120" w:after="120"/>
              <w:ind w:left="386"/>
              <w:rPr>
                <w:rFonts w:ascii="Verdana" w:hAnsi="Verdana"/>
              </w:rPr>
            </w:pPr>
            <w:r w:rsidRPr="00BB73EC">
              <w:rPr>
                <w:rFonts w:ascii="Verdana" w:hAnsi="Verdana"/>
              </w:rPr>
              <w:t> </w:t>
            </w:r>
          </w:p>
          <w:p w14:paraId="441BB694" w14:textId="6BB01C6A" w:rsidR="00C20A54" w:rsidRPr="00BB73EC" w:rsidRDefault="74D28EB1" w:rsidP="00250F1A">
            <w:pPr>
              <w:pStyle w:val="ListParagraph"/>
              <w:numPr>
                <w:ilvl w:val="0"/>
                <w:numId w:val="11"/>
              </w:numPr>
              <w:spacing w:before="120" w:after="120"/>
              <w:ind w:left="386"/>
              <w:rPr>
                <w:rFonts w:ascii="Verdana" w:eastAsia="Calibri" w:hAnsi="Verdana"/>
                <w:color w:val="000000"/>
                <w:sz w:val="27"/>
                <w:szCs w:val="27"/>
              </w:rPr>
            </w:pPr>
            <w:r w:rsidRPr="0AF72B05">
              <w:rPr>
                <w:rFonts w:ascii="Verdana" w:hAnsi="Verdana"/>
                <w:b/>
                <w:bCs/>
              </w:rPr>
              <w:t xml:space="preserve">Do </w:t>
            </w:r>
            <w:r w:rsidR="004B45A7" w:rsidRPr="0AF72B05">
              <w:rPr>
                <w:rFonts w:ascii="Verdana" w:hAnsi="Verdana"/>
                <w:b/>
                <w:bCs/>
              </w:rPr>
              <w:t>not</w:t>
            </w:r>
            <w:r w:rsidRPr="0AF72B05">
              <w:rPr>
                <w:rFonts w:ascii="Verdana" w:hAnsi="Verdana"/>
                <w:b/>
                <w:bCs/>
              </w:rPr>
              <w:t xml:space="preserve"> round up</w:t>
            </w:r>
            <w:r w:rsidRPr="0AF72B05">
              <w:rPr>
                <w:rFonts w:ascii="Verdana" w:hAnsi="Verdana"/>
              </w:rPr>
              <w:t xml:space="preserve">. In cases of pre-packaged medications, round down to the closest day supply not to exceed </w:t>
            </w:r>
            <w:r w:rsidR="00DA39E8">
              <w:rPr>
                <w:rFonts w:ascii="Verdana" w:hAnsi="Verdana"/>
              </w:rPr>
              <w:t xml:space="preserve">a </w:t>
            </w:r>
            <w:r w:rsidRPr="0AF72B05">
              <w:rPr>
                <w:rFonts w:ascii="Verdana" w:hAnsi="Verdana"/>
              </w:rPr>
              <w:t xml:space="preserve">90 </w:t>
            </w:r>
            <w:r w:rsidR="003C3462" w:rsidRPr="0AF72B05">
              <w:rPr>
                <w:rFonts w:ascii="Verdana" w:hAnsi="Verdana"/>
              </w:rPr>
              <w:t>day’s</w:t>
            </w:r>
            <w:r w:rsidRPr="0AF72B05">
              <w:rPr>
                <w:rFonts w:ascii="Verdana" w:hAnsi="Verdana"/>
              </w:rPr>
              <w:t xml:space="preserve"> supply</w:t>
            </w:r>
            <w:r w:rsidR="00250F1A" w:rsidRPr="0AF72B05">
              <w:rPr>
                <w:rFonts w:ascii="Verdana" w:hAnsi="Verdana"/>
              </w:rPr>
              <w:t>.</w:t>
            </w:r>
          </w:p>
        </w:tc>
      </w:tr>
      <w:tr w:rsidR="00C20A54" w:rsidRPr="00BB73EC" w14:paraId="7D1332C5" w14:textId="77777777" w:rsidTr="0AF72B05">
        <w:tc>
          <w:tcPr>
            <w:tcW w:w="244" w:type="pct"/>
          </w:tcPr>
          <w:p w14:paraId="6194ADA9"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2</w:t>
            </w:r>
          </w:p>
        </w:tc>
        <w:tc>
          <w:tcPr>
            <w:tcW w:w="1645" w:type="pct"/>
          </w:tcPr>
          <w:p w14:paraId="1BF68558" w14:textId="2F8931A8" w:rsidR="00C20A54" w:rsidRPr="00BB73EC" w:rsidRDefault="74D28EB1" w:rsidP="00250F1A">
            <w:pPr>
              <w:spacing w:before="120" w:after="120"/>
              <w:rPr>
                <w:rFonts w:ascii="Verdana" w:eastAsia="Calibri" w:hAnsi="Verdana"/>
                <w:color w:val="000000"/>
                <w:sz w:val="27"/>
                <w:szCs w:val="27"/>
              </w:rPr>
            </w:pPr>
            <w:r w:rsidRPr="0AF72B05">
              <w:rPr>
                <w:rFonts w:ascii="Verdana" w:hAnsi="Verdana"/>
                <w:b/>
                <w:bCs/>
              </w:rPr>
              <w:t xml:space="preserve">How will this change affect groups with dispensing limits of less than </w:t>
            </w:r>
            <w:bookmarkStart w:id="53" w:name="_Int_wkNTZ0bC"/>
            <w:r w:rsidRPr="0AF72B05">
              <w:rPr>
                <w:rFonts w:ascii="Verdana" w:hAnsi="Verdana"/>
                <w:b/>
                <w:bCs/>
              </w:rPr>
              <w:t>90 days</w:t>
            </w:r>
            <w:bookmarkEnd w:id="53"/>
            <w:r w:rsidRPr="0AF72B05">
              <w:rPr>
                <w:rFonts w:ascii="Verdana" w:hAnsi="Verdana"/>
                <w:b/>
                <w:bCs/>
              </w:rPr>
              <w:t>?</w:t>
            </w:r>
          </w:p>
        </w:tc>
        <w:tc>
          <w:tcPr>
            <w:tcW w:w="3111" w:type="pct"/>
          </w:tcPr>
          <w:p w14:paraId="5B664288" w14:textId="0A0F8959" w:rsidR="00C20A54" w:rsidRPr="00BB73EC" w:rsidRDefault="74D28EB1" w:rsidP="00250F1A">
            <w:pPr>
              <w:spacing w:before="120" w:after="120"/>
              <w:rPr>
                <w:rFonts w:ascii="Verdana" w:eastAsia="Calibri" w:hAnsi="Verdana"/>
                <w:color w:val="000000"/>
                <w:sz w:val="27"/>
                <w:szCs w:val="27"/>
              </w:rPr>
            </w:pPr>
            <w:r w:rsidRPr="0AF72B05">
              <w:rPr>
                <w:rFonts w:ascii="Verdana" w:hAnsi="Verdana"/>
              </w:rPr>
              <w:t xml:space="preserve">Review the plan summary and run test claims to determine what </w:t>
            </w:r>
            <w:r w:rsidR="00DA39E8">
              <w:rPr>
                <w:rFonts w:ascii="Verdana" w:hAnsi="Verdana"/>
              </w:rPr>
              <w:t>D</w:t>
            </w:r>
            <w:r w:rsidRPr="0AF72B05">
              <w:rPr>
                <w:rFonts w:ascii="Verdana" w:hAnsi="Verdana"/>
              </w:rPr>
              <w:t>ay</w:t>
            </w:r>
            <w:r w:rsidR="00DA39E8">
              <w:rPr>
                <w:rFonts w:ascii="Verdana" w:hAnsi="Verdana"/>
              </w:rPr>
              <w:t>s’</w:t>
            </w:r>
            <w:r w:rsidRPr="0AF72B05">
              <w:rPr>
                <w:rFonts w:ascii="Verdana" w:hAnsi="Verdana"/>
              </w:rPr>
              <w:t xml:space="preserve"> </w:t>
            </w:r>
            <w:r w:rsidR="00DA39E8">
              <w:rPr>
                <w:rFonts w:ascii="Verdana" w:hAnsi="Verdana"/>
              </w:rPr>
              <w:t>S</w:t>
            </w:r>
            <w:r w:rsidRPr="0AF72B05">
              <w:rPr>
                <w:rFonts w:ascii="Verdana" w:hAnsi="Verdana"/>
              </w:rPr>
              <w:t>upply would be best for the member</w:t>
            </w:r>
            <w:r w:rsidR="6D7F82EE" w:rsidRPr="0AF72B05">
              <w:rPr>
                <w:rFonts w:ascii="Verdana" w:hAnsi="Verdana"/>
              </w:rPr>
              <w:t xml:space="preserve">. </w:t>
            </w:r>
          </w:p>
        </w:tc>
      </w:tr>
      <w:tr w:rsidR="00C20A54" w:rsidRPr="00BB73EC" w14:paraId="212E349F" w14:textId="77777777" w:rsidTr="0AF72B05">
        <w:tc>
          <w:tcPr>
            <w:tcW w:w="244" w:type="pct"/>
          </w:tcPr>
          <w:p w14:paraId="648FA7D3" w14:textId="77777777" w:rsidR="00C20A54" w:rsidRPr="00BB73EC" w:rsidRDefault="00C20A54" w:rsidP="00250F1A">
            <w:pPr>
              <w:spacing w:before="120" w:after="120"/>
              <w:jc w:val="center"/>
              <w:rPr>
                <w:rFonts w:ascii="Verdana" w:eastAsia="Calibri" w:hAnsi="Verdana"/>
                <w:b/>
                <w:color w:val="000000"/>
              </w:rPr>
            </w:pPr>
            <w:r w:rsidRPr="00BB73EC">
              <w:rPr>
                <w:rFonts w:ascii="Verdana" w:eastAsia="Calibri" w:hAnsi="Verdana"/>
                <w:b/>
                <w:color w:val="000000"/>
              </w:rPr>
              <w:t>3</w:t>
            </w:r>
          </w:p>
        </w:tc>
        <w:tc>
          <w:tcPr>
            <w:tcW w:w="1645" w:type="pct"/>
          </w:tcPr>
          <w:p w14:paraId="33400703" w14:textId="3D42D272" w:rsidR="00C20A54" w:rsidRPr="00BB73EC" w:rsidRDefault="00C20A54" w:rsidP="00250F1A">
            <w:pPr>
              <w:spacing w:before="120" w:after="120"/>
              <w:rPr>
                <w:rFonts w:ascii="Verdana" w:eastAsia="Calibri" w:hAnsi="Verdana"/>
                <w:color w:val="000000"/>
                <w:sz w:val="27"/>
                <w:szCs w:val="27"/>
              </w:rPr>
            </w:pPr>
            <w:r w:rsidRPr="00BB73EC">
              <w:rPr>
                <w:rFonts w:ascii="Verdana" w:hAnsi="Verdana"/>
                <w:b/>
                <w:bCs/>
              </w:rPr>
              <w:t>Can insulin syringes/pen needles be reused?</w:t>
            </w:r>
          </w:p>
        </w:tc>
        <w:tc>
          <w:tcPr>
            <w:tcW w:w="3111" w:type="pct"/>
          </w:tcPr>
          <w:p w14:paraId="1D544C9F" w14:textId="7AC72985" w:rsidR="00E84296" w:rsidRPr="00BB73EC" w:rsidRDefault="74D28EB1" w:rsidP="00E84296">
            <w:pPr>
              <w:pStyle w:val="ListParagraph"/>
              <w:numPr>
                <w:ilvl w:val="0"/>
                <w:numId w:val="18"/>
              </w:numPr>
              <w:spacing w:before="120" w:after="120"/>
              <w:ind w:left="386"/>
              <w:rPr>
                <w:rFonts w:ascii="Verdana" w:eastAsia="Calibri" w:hAnsi="Verdana"/>
                <w:color w:val="000000"/>
                <w:sz w:val="27"/>
                <w:szCs w:val="27"/>
              </w:rPr>
            </w:pPr>
            <w:r w:rsidRPr="0AF72B05">
              <w:rPr>
                <w:rFonts w:ascii="Verdana" w:hAnsi="Verdana"/>
              </w:rPr>
              <w:t xml:space="preserve">Syringes/pen needles are designed for </w:t>
            </w:r>
            <w:bookmarkStart w:id="54" w:name="_Int_Y5bX4E1d"/>
            <w:r w:rsidRPr="0AF72B05">
              <w:rPr>
                <w:rFonts w:ascii="Verdana" w:hAnsi="Verdana"/>
              </w:rPr>
              <w:t>single use</w:t>
            </w:r>
            <w:bookmarkEnd w:id="54"/>
            <w:r w:rsidRPr="0AF72B05">
              <w:rPr>
                <w:rFonts w:ascii="Verdana" w:hAnsi="Verdana"/>
              </w:rPr>
              <w:t xml:space="preserve"> only and are clearly labeled as such. </w:t>
            </w:r>
          </w:p>
          <w:p w14:paraId="3A59C6D9" w14:textId="4590BC24" w:rsidR="00C20A54" w:rsidRPr="00BB73EC" w:rsidRDefault="00C20A54" w:rsidP="00E84296">
            <w:pPr>
              <w:pStyle w:val="ListParagraph"/>
              <w:numPr>
                <w:ilvl w:val="0"/>
                <w:numId w:val="18"/>
              </w:numPr>
              <w:spacing w:before="120" w:after="120"/>
              <w:ind w:left="386"/>
              <w:rPr>
                <w:rFonts w:ascii="Verdana" w:eastAsia="Calibri" w:hAnsi="Verdana"/>
                <w:color w:val="000000"/>
                <w:sz w:val="27"/>
                <w:szCs w:val="27"/>
              </w:rPr>
            </w:pPr>
            <w:r w:rsidRPr="00BB73EC">
              <w:rPr>
                <w:rFonts w:ascii="Verdana" w:hAnsi="Verdana"/>
              </w:rPr>
              <w:t>Reusing syringes/pen needles may be potentially dangerous.</w:t>
            </w:r>
          </w:p>
        </w:tc>
      </w:tr>
    </w:tbl>
    <w:p w14:paraId="04A57DAC" w14:textId="77777777" w:rsidR="00C20A54" w:rsidRPr="00BB73EC" w:rsidRDefault="00C20A54" w:rsidP="00A10200">
      <w:pPr>
        <w:rPr>
          <w:rFonts w:ascii="Verdana" w:eastAsia="Calibri" w:hAnsi="Verdana"/>
          <w:color w:val="000000"/>
          <w:sz w:val="27"/>
          <w:szCs w:val="27"/>
        </w:rPr>
      </w:pPr>
    </w:p>
    <w:p w14:paraId="5BD2F504" w14:textId="77777777" w:rsidR="00A10200" w:rsidRPr="00BB73EC" w:rsidRDefault="00A10200" w:rsidP="00250F1A">
      <w:pPr>
        <w:pStyle w:val="Heading3"/>
        <w:spacing w:before="120" w:after="120"/>
        <w:rPr>
          <w:rFonts w:ascii="Verdana" w:hAnsi="Verdana"/>
          <w:sz w:val="24"/>
          <w:szCs w:val="24"/>
        </w:rPr>
      </w:pPr>
      <w:bookmarkStart w:id="55" w:name="_Toc516193"/>
      <w:bookmarkStart w:id="56" w:name="_Toc13050449"/>
      <w:bookmarkStart w:id="57" w:name="_Toc200641599"/>
      <w:r w:rsidRPr="00BB73EC">
        <w:rPr>
          <w:rFonts w:ascii="Verdana" w:hAnsi="Verdana"/>
          <w:sz w:val="24"/>
          <w:szCs w:val="24"/>
        </w:rPr>
        <w:t>BD Products</w:t>
      </w:r>
      <w:bookmarkEnd w:id="55"/>
      <w:bookmarkEnd w:id="56"/>
      <w:bookmarkEnd w:id="57"/>
    </w:p>
    <w:p w14:paraId="470E89DF" w14:textId="77777777" w:rsidR="00A10200" w:rsidRPr="00BB73EC" w:rsidRDefault="00A10200" w:rsidP="00250F1A">
      <w:pPr>
        <w:spacing w:before="120" w:after="120"/>
        <w:rPr>
          <w:rFonts w:ascii="Verdana" w:hAnsi="Verdana"/>
          <w:color w:val="000000"/>
          <w:sz w:val="27"/>
          <w:szCs w:val="27"/>
        </w:rPr>
      </w:pPr>
      <w:r w:rsidRPr="00BB73EC">
        <w:rPr>
          <w:rFonts w:ascii="Verdana" w:hAnsi="Verdana"/>
          <w:color w:val="000000"/>
        </w:rPr>
        <w:t>The following are some commonly asked questions about BD Insulin Syringes and Pen Needles:</w:t>
      </w:r>
    </w:p>
    <w:tbl>
      <w:tblPr>
        <w:tblW w:w="5000" w:type="pct"/>
        <w:tblCellMar>
          <w:left w:w="0" w:type="dxa"/>
          <w:right w:w="0" w:type="dxa"/>
        </w:tblCellMar>
        <w:tblLook w:val="04A0" w:firstRow="1" w:lastRow="0" w:firstColumn="1" w:lastColumn="0" w:noHBand="0" w:noVBand="1"/>
      </w:tblPr>
      <w:tblGrid>
        <w:gridCol w:w="623"/>
        <w:gridCol w:w="4242"/>
        <w:gridCol w:w="8075"/>
      </w:tblGrid>
      <w:tr w:rsidR="00A10200" w:rsidRPr="00BB73EC" w14:paraId="1FBDB734" w14:textId="77777777" w:rsidTr="00F45EE5">
        <w:tc>
          <w:tcPr>
            <w:tcW w:w="241" w:type="pct"/>
            <w:tcBorders>
              <w:top w:val="single" w:sz="8" w:space="0" w:color="000000"/>
              <w:left w:val="single" w:sz="8" w:space="0" w:color="000000"/>
              <w:bottom w:val="single" w:sz="8" w:space="0" w:color="000000"/>
              <w:right w:val="single" w:sz="8" w:space="0" w:color="000000"/>
            </w:tcBorders>
            <w:shd w:val="clear" w:color="auto" w:fill="E5E5E5"/>
            <w:tcMar>
              <w:top w:w="0" w:type="dxa"/>
              <w:left w:w="101" w:type="dxa"/>
              <w:bottom w:w="0" w:type="dxa"/>
              <w:right w:w="101" w:type="dxa"/>
            </w:tcMar>
            <w:hideMark/>
          </w:tcPr>
          <w:p w14:paraId="13CC0DAD" w14:textId="77777777" w:rsidR="00A10200" w:rsidRPr="00BB73EC" w:rsidRDefault="00A10200" w:rsidP="00250F1A">
            <w:pPr>
              <w:spacing w:before="120" w:after="120"/>
              <w:jc w:val="center"/>
              <w:rPr>
                <w:rFonts w:ascii="Verdana" w:hAnsi="Verdana"/>
              </w:rPr>
            </w:pPr>
            <w:bookmarkStart w:id="58" w:name="_Hlk114043918"/>
            <w:r w:rsidRPr="00BB73EC">
              <w:rPr>
                <w:rFonts w:ascii="Verdana" w:hAnsi="Verdana"/>
                <w:b/>
                <w:bCs/>
              </w:rPr>
              <w:t>#</w:t>
            </w:r>
          </w:p>
        </w:tc>
        <w:tc>
          <w:tcPr>
            <w:tcW w:w="1639" w:type="pct"/>
            <w:tcBorders>
              <w:top w:val="single" w:sz="8" w:space="0" w:color="000000"/>
              <w:left w:val="nil"/>
              <w:bottom w:val="single" w:sz="8" w:space="0" w:color="000000"/>
              <w:right w:val="single" w:sz="8" w:space="0" w:color="000000"/>
            </w:tcBorders>
            <w:shd w:val="clear" w:color="auto" w:fill="E5E5E5"/>
            <w:tcMar>
              <w:top w:w="0" w:type="dxa"/>
              <w:left w:w="101" w:type="dxa"/>
              <w:bottom w:w="0" w:type="dxa"/>
              <w:right w:w="101" w:type="dxa"/>
            </w:tcMar>
            <w:hideMark/>
          </w:tcPr>
          <w:p w14:paraId="16355B46" w14:textId="4B11565B" w:rsidR="00A10200" w:rsidRPr="00BB73EC" w:rsidRDefault="00A10200" w:rsidP="00250F1A">
            <w:pPr>
              <w:spacing w:before="120" w:after="120"/>
              <w:jc w:val="center"/>
              <w:rPr>
                <w:rFonts w:ascii="Verdana" w:hAnsi="Verdana"/>
              </w:rPr>
            </w:pPr>
            <w:r w:rsidRPr="00BB73EC">
              <w:rPr>
                <w:rFonts w:ascii="Verdana" w:hAnsi="Verdana"/>
                <w:b/>
                <w:bCs/>
              </w:rPr>
              <w:t>Question/Statement</w:t>
            </w:r>
          </w:p>
        </w:tc>
        <w:tc>
          <w:tcPr>
            <w:tcW w:w="3120" w:type="pct"/>
            <w:tcBorders>
              <w:top w:val="single" w:sz="8" w:space="0" w:color="000000"/>
              <w:left w:val="nil"/>
              <w:bottom w:val="single" w:sz="8" w:space="0" w:color="000000"/>
              <w:right w:val="single" w:sz="8" w:space="0" w:color="000000"/>
            </w:tcBorders>
            <w:shd w:val="clear" w:color="auto" w:fill="E5E5E5"/>
            <w:tcMar>
              <w:top w:w="0" w:type="dxa"/>
              <w:left w:w="101" w:type="dxa"/>
              <w:bottom w:w="0" w:type="dxa"/>
              <w:right w:w="101" w:type="dxa"/>
            </w:tcMar>
            <w:hideMark/>
          </w:tcPr>
          <w:p w14:paraId="17FB5377" w14:textId="6420A348" w:rsidR="00A10200" w:rsidRPr="00BB73EC" w:rsidRDefault="00A10200" w:rsidP="00250F1A">
            <w:pPr>
              <w:spacing w:before="120" w:after="120"/>
              <w:jc w:val="center"/>
              <w:rPr>
                <w:rFonts w:ascii="Verdana" w:hAnsi="Verdana"/>
              </w:rPr>
            </w:pPr>
            <w:r w:rsidRPr="00BB73EC">
              <w:rPr>
                <w:rFonts w:ascii="Verdana" w:hAnsi="Verdana"/>
                <w:b/>
                <w:bCs/>
              </w:rPr>
              <w:t>Answer/Resolution</w:t>
            </w:r>
          </w:p>
        </w:tc>
      </w:tr>
      <w:tr w:rsidR="00A10200" w:rsidRPr="00BB73EC" w14:paraId="7EF81C94" w14:textId="77777777" w:rsidTr="00F45EE5">
        <w:tc>
          <w:tcPr>
            <w:tcW w:w="241"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4C29F77E" w14:textId="77777777" w:rsidR="00A10200" w:rsidRPr="00BB73EC" w:rsidRDefault="00A10200" w:rsidP="00250F1A">
            <w:pPr>
              <w:spacing w:before="120" w:after="120"/>
              <w:jc w:val="center"/>
              <w:rPr>
                <w:rFonts w:ascii="Verdana" w:hAnsi="Verdana"/>
              </w:rPr>
            </w:pPr>
            <w:r w:rsidRPr="00BB73EC">
              <w:rPr>
                <w:rFonts w:ascii="Verdana" w:hAnsi="Verdana"/>
                <w:b/>
                <w:bCs/>
              </w:rPr>
              <w:t>1</w:t>
            </w:r>
          </w:p>
        </w:tc>
        <w:tc>
          <w:tcPr>
            <w:tcW w:w="1639" w:type="pct"/>
            <w:tcBorders>
              <w:top w:val="nil"/>
              <w:left w:val="nil"/>
              <w:bottom w:val="single" w:sz="8" w:space="0" w:color="000000"/>
              <w:right w:val="single" w:sz="8" w:space="0" w:color="000000"/>
            </w:tcBorders>
            <w:tcMar>
              <w:top w:w="0" w:type="dxa"/>
              <w:left w:w="101" w:type="dxa"/>
              <w:bottom w:w="0" w:type="dxa"/>
              <w:right w:w="101" w:type="dxa"/>
            </w:tcMar>
            <w:hideMark/>
          </w:tcPr>
          <w:p w14:paraId="3E25666A" w14:textId="47904624" w:rsidR="00A10200" w:rsidRPr="00BB73EC" w:rsidRDefault="00A10200" w:rsidP="00250F1A">
            <w:pPr>
              <w:spacing w:before="120" w:after="120"/>
              <w:rPr>
                <w:rFonts w:ascii="Verdana" w:hAnsi="Verdana"/>
              </w:rPr>
            </w:pPr>
            <w:r w:rsidRPr="00BB73EC">
              <w:rPr>
                <w:rFonts w:ascii="Verdana" w:hAnsi="Verdana"/>
                <w:b/>
                <w:bCs/>
              </w:rPr>
              <w:t>What does “BD” stand for? </w:t>
            </w:r>
          </w:p>
        </w:tc>
        <w:tc>
          <w:tcPr>
            <w:tcW w:w="3120" w:type="pct"/>
            <w:tcBorders>
              <w:top w:val="nil"/>
              <w:left w:val="nil"/>
              <w:bottom w:val="single" w:sz="8" w:space="0" w:color="000000"/>
              <w:right w:val="single" w:sz="8" w:space="0" w:color="000000"/>
            </w:tcBorders>
            <w:tcMar>
              <w:top w:w="0" w:type="dxa"/>
              <w:left w:w="101" w:type="dxa"/>
              <w:bottom w:w="0" w:type="dxa"/>
              <w:right w:w="101" w:type="dxa"/>
            </w:tcMar>
            <w:hideMark/>
          </w:tcPr>
          <w:p w14:paraId="36F8B9AE" w14:textId="04DFAE0C" w:rsidR="00A10200" w:rsidRPr="00BB73EC" w:rsidRDefault="00A10200" w:rsidP="00250F1A">
            <w:pPr>
              <w:spacing w:before="120" w:after="120"/>
              <w:rPr>
                <w:rFonts w:ascii="Verdana" w:hAnsi="Verdana"/>
              </w:rPr>
            </w:pPr>
            <w:r w:rsidRPr="00BB73EC">
              <w:rPr>
                <w:rFonts w:ascii="Verdana" w:hAnsi="Verdana"/>
              </w:rPr>
              <w:t>BD is the abbreviation for Becton Dickinson, the manufacturer of these syringes/pen needles.</w:t>
            </w:r>
            <w:r w:rsidRPr="00BB73EC">
              <w:rPr>
                <w:rFonts w:ascii="Verdana" w:hAnsi="Verdana"/>
                <w:b/>
                <w:bCs/>
              </w:rPr>
              <w:t> </w:t>
            </w:r>
          </w:p>
        </w:tc>
      </w:tr>
      <w:tr w:rsidR="00A10200" w:rsidRPr="00BB73EC" w14:paraId="29245644" w14:textId="77777777" w:rsidTr="00F45EE5">
        <w:tc>
          <w:tcPr>
            <w:tcW w:w="241"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0F6D47D7" w14:textId="77777777" w:rsidR="00A10200" w:rsidRPr="00BB73EC" w:rsidRDefault="00A10200" w:rsidP="00250F1A">
            <w:pPr>
              <w:spacing w:before="120" w:after="120"/>
              <w:jc w:val="center"/>
              <w:rPr>
                <w:rFonts w:ascii="Verdana" w:hAnsi="Verdana"/>
              </w:rPr>
            </w:pPr>
            <w:r w:rsidRPr="00BB73EC">
              <w:rPr>
                <w:rFonts w:ascii="Verdana" w:hAnsi="Verdana"/>
                <w:b/>
                <w:bCs/>
              </w:rPr>
              <w:t>2</w:t>
            </w:r>
          </w:p>
        </w:tc>
        <w:tc>
          <w:tcPr>
            <w:tcW w:w="1639" w:type="pct"/>
            <w:tcBorders>
              <w:top w:val="nil"/>
              <w:left w:val="nil"/>
              <w:bottom w:val="single" w:sz="8" w:space="0" w:color="000000"/>
              <w:right w:val="single" w:sz="8" w:space="0" w:color="000000"/>
            </w:tcBorders>
            <w:tcMar>
              <w:top w:w="0" w:type="dxa"/>
              <w:left w:w="101" w:type="dxa"/>
              <w:bottom w:w="0" w:type="dxa"/>
              <w:right w:w="101" w:type="dxa"/>
            </w:tcMar>
            <w:hideMark/>
          </w:tcPr>
          <w:p w14:paraId="6E69B023" w14:textId="77777777" w:rsidR="00A10200" w:rsidRPr="00BB73EC" w:rsidRDefault="00A10200" w:rsidP="00250F1A">
            <w:pPr>
              <w:spacing w:before="120" w:after="120"/>
              <w:rPr>
                <w:rFonts w:ascii="Verdana" w:hAnsi="Verdana"/>
              </w:rPr>
            </w:pPr>
            <w:r w:rsidRPr="00BB73EC">
              <w:rPr>
                <w:rFonts w:ascii="Verdana" w:hAnsi="Verdana"/>
                <w:b/>
                <w:bCs/>
              </w:rPr>
              <w:t>Where can I get additional information regarding BD insulin syringes/pen needles?</w:t>
            </w:r>
          </w:p>
        </w:tc>
        <w:tc>
          <w:tcPr>
            <w:tcW w:w="3120" w:type="pct"/>
            <w:tcBorders>
              <w:top w:val="nil"/>
              <w:left w:val="nil"/>
              <w:bottom w:val="single" w:sz="8" w:space="0" w:color="000000"/>
              <w:right w:val="single" w:sz="8" w:space="0" w:color="000000"/>
            </w:tcBorders>
            <w:tcMar>
              <w:top w:w="0" w:type="dxa"/>
              <w:left w:w="101" w:type="dxa"/>
              <w:bottom w:w="0" w:type="dxa"/>
              <w:right w:w="101" w:type="dxa"/>
            </w:tcMar>
            <w:hideMark/>
          </w:tcPr>
          <w:p w14:paraId="67970EEC" w14:textId="12FBAF1A" w:rsidR="00A10200" w:rsidRPr="00BB73EC" w:rsidRDefault="00A10200" w:rsidP="00250F1A">
            <w:pPr>
              <w:spacing w:before="120" w:after="120"/>
              <w:rPr>
                <w:rFonts w:ascii="Verdana" w:hAnsi="Verdana"/>
              </w:rPr>
            </w:pPr>
            <w:r w:rsidRPr="00BB73EC">
              <w:rPr>
                <w:rFonts w:ascii="Verdana" w:hAnsi="Verdana"/>
              </w:rPr>
              <w:t xml:space="preserve">Additional information regarding BD insulin syringes/ pen needles and other diabetes care products may be found on the BD website located at </w:t>
            </w:r>
            <w:hyperlink r:id="rId19" w:history="1">
              <w:r w:rsidRPr="00BB73EC">
                <w:rPr>
                  <w:rStyle w:val="Hyperlink"/>
                  <w:rFonts w:ascii="Verdana" w:hAnsi="Verdana"/>
                </w:rPr>
                <w:t>http://www.bd.com/diabetes/</w:t>
              </w:r>
            </w:hyperlink>
            <w:r w:rsidRPr="00BB73EC">
              <w:rPr>
                <w:rFonts w:ascii="Verdana" w:hAnsi="Verdana"/>
              </w:rPr>
              <w:t xml:space="preserve"> or by calling BD toll free at </w:t>
            </w:r>
            <w:r w:rsidR="00374E1F" w:rsidRPr="00BB73EC">
              <w:rPr>
                <w:rFonts w:ascii="Verdana" w:hAnsi="Verdana"/>
                <w:b/>
                <w:bCs/>
              </w:rPr>
              <w:t>1-</w:t>
            </w:r>
            <w:r w:rsidRPr="00BB73EC">
              <w:rPr>
                <w:rFonts w:ascii="Verdana" w:hAnsi="Verdana"/>
                <w:b/>
                <w:bCs/>
              </w:rPr>
              <w:t>(888)</w:t>
            </w:r>
            <w:r w:rsidR="00374E1F" w:rsidRPr="00BB73EC">
              <w:rPr>
                <w:rFonts w:ascii="Verdana" w:hAnsi="Verdana"/>
                <w:b/>
                <w:bCs/>
              </w:rPr>
              <w:t>-</w:t>
            </w:r>
            <w:r w:rsidRPr="00BB73EC">
              <w:rPr>
                <w:rFonts w:ascii="Verdana" w:hAnsi="Verdana"/>
                <w:b/>
                <w:bCs/>
              </w:rPr>
              <w:t>232-2737</w:t>
            </w:r>
            <w:r w:rsidRPr="00BB73EC">
              <w:rPr>
                <w:rFonts w:ascii="Verdana" w:hAnsi="Verdana"/>
              </w:rPr>
              <w:t>.</w:t>
            </w:r>
          </w:p>
        </w:tc>
      </w:tr>
      <w:bookmarkEnd w:id="58"/>
    </w:tbl>
    <w:p w14:paraId="720E4312" w14:textId="23F0F309" w:rsidR="00671B53" w:rsidRDefault="00671B53" w:rsidP="00671B53">
      <w:pPr>
        <w:jc w:val="right"/>
        <w:rPr>
          <w:rFonts w:ascii="Verdana" w:hAnsi="Verdana"/>
        </w:rPr>
      </w:pPr>
    </w:p>
    <w:p w14:paraId="6DA86055" w14:textId="6F848254" w:rsidR="00384B56" w:rsidRDefault="00384B56" w:rsidP="00671B53">
      <w:pPr>
        <w:jc w:val="right"/>
        <w:rPr>
          <w:rFonts w:ascii="Verdana" w:hAnsi="Verdana"/>
        </w:rPr>
      </w:pPr>
    </w:p>
    <w:p w14:paraId="4988CE9F" w14:textId="77777777" w:rsidR="00384B56" w:rsidRPr="00BB73EC" w:rsidRDefault="00384B56" w:rsidP="00671B53">
      <w:pPr>
        <w:jc w:val="right"/>
        <w:rPr>
          <w:rFonts w:ascii="Verdana" w:hAnsi="Verdana"/>
        </w:rPr>
      </w:pPr>
    </w:p>
    <w:p w14:paraId="533AEF11" w14:textId="5998C6BB" w:rsidR="00402844" w:rsidRPr="00A203E1" w:rsidRDefault="006F4FAF" w:rsidP="00A203E1">
      <w:pPr>
        <w:jc w:val="right"/>
        <w:rPr>
          <w:rFonts w:ascii="Verdana" w:hAnsi="Verdana"/>
          <w:color w:val="0000FF"/>
          <w:u w:val="single"/>
        </w:rPr>
      </w:pPr>
      <w:hyperlink w:anchor="_top" w:history="1">
        <w:r w:rsidRPr="006F4FA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71B53" w:rsidRPr="00BB73EC" w14:paraId="66767521" w14:textId="77777777" w:rsidTr="004B62A5">
        <w:tc>
          <w:tcPr>
            <w:tcW w:w="5000" w:type="pct"/>
            <w:shd w:val="clear" w:color="auto" w:fill="C0C0C0"/>
          </w:tcPr>
          <w:p w14:paraId="16F23F63" w14:textId="55B2DF3D" w:rsidR="00671B53" w:rsidRPr="00BB73EC" w:rsidRDefault="00D04C84" w:rsidP="00250F1A">
            <w:pPr>
              <w:pStyle w:val="Heading2"/>
              <w:spacing w:before="120" w:after="120"/>
              <w:jc w:val="both"/>
              <w:rPr>
                <w:rFonts w:ascii="Verdana" w:hAnsi="Verdana"/>
                <w:i w:val="0"/>
                <w:iCs w:val="0"/>
                <w:color w:val="000000"/>
              </w:rPr>
            </w:pPr>
            <w:bookmarkStart w:id="59" w:name="_Sample"/>
            <w:bookmarkStart w:id="60" w:name="_Diabetic_Meter_Brochure"/>
            <w:bookmarkStart w:id="61" w:name="_Toc200641600"/>
            <w:bookmarkEnd w:id="59"/>
            <w:bookmarkEnd w:id="60"/>
            <w:r w:rsidRPr="00BB73EC">
              <w:rPr>
                <w:rFonts w:ascii="Verdana" w:hAnsi="Verdana"/>
                <w:i w:val="0"/>
                <w:iCs w:val="0"/>
                <w:color w:val="000000"/>
              </w:rPr>
              <w:t xml:space="preserve">Diabetic Meter </w:t>
            </w:r>
            <w:r w:rsidR="000A3B7D" w:rsidRPr="00BB73EC">
              <w:rPr>
                <w:rFonts w:ascii="Verdana" w:hAnsi="Verdana"/>
                <w:i w:val="0"/>
                <w:iCs w:val="0"/>
                <w:color w:val="000000"/>
              </w:rPr>
              <w:t>Program Digital Page</w:t>
            </w:r>
            <w:bookmarkEnd w:id="61"/>
          </w:p>
        </w:tc>
      </w:tr>
    </w:tbl>
    <w:p w14:paraId="69786DB8" w14:textId="77777777" w:rsidR="00080651" w:rsidRPr="00BB73EC" w:rsidRDefault="00080651" w:rsidP="00671B53">
      <w:pPr>
        <w:pStyle w:val="BodyTextIndent2"/>
        <w:spacing w:after="0" w:line="240" w:lineRule="auto"/>
        <w:ind w:left="0"/>
        <w:rPr>
          <w:rFonts w:ascii="Verdana" w:hAnsi="Verdana"/>
          <w:color w:val="000000"/>
        </w:rPr>
      </w:pPr>
    </w:p>
    <w:p w14:paraId="4C1619EA" w14:textId="0F4F17A6" w:rsidR="00671B53" w:rsidRPr="00BB73EC" w:rsidRDefault="00D04C84" w:rsidP="00250F1A">
      <w:pPr>
        <w:pStyle w:val="BodyTextIndent2"/>
        <w:spacing w:before="120" w:line="240" w:lineRule="auto"/>
        <w:ind w:left="0"/>
        <w:rPr>
          <w:rFonts w:ascii="Verdana" w:hAnsi="Verdana"/>
          <w:color w:val="000000"/>
        </w:rPr>
      </w:pPr>
      <w:r w:rsidRPr="00BB73EC">
        <w:rPr>
          <w:rFonts w:ascii="Verdana" w:hAnsi="Verdana"/>
          <w:color w:val="000000"/>
        </w:rPr>
        <w:t xml:space="preserve">Below is a </w:t>
      </w:r>
      <w:r w:rsidR="00065EE5" w:rsidRPr="00BB73EC">
        <w:rPr>
          <w:rFonts w:ascii="Verdana" w:hAnsi="Verdana"/>
          <w:color w:val="000000"/>
        </w:rPr>
        <w:t xml:space="preserve">screen shot from </w:t>
      </w:r>
      <w:hyperlink r:id="rId20" w:history="1">
        <w:r w:rsidR="00500AC6" w:rsidRPr="00E77C22">
          <w:rPr>
            <w:rStyle w:val="Hyperlink"/>
            <w:rFonts w:ascii="Verdana" w:hAnsi="Verdana"/>
          </w:rPr>
          <w:t>https://info.caremark.com/dig/managingdiabetes</w:t>
        </w:r>
      </w:hyperlink>
      <w:r w:rsidR="000A3B7D" w:rsidRPr="00BB73EC">
        <w:rPr>
          <w:rFonts w:ascii="Verdana" w:hAnsi="Verdana"/>
          <w:color w:val="000000"/>
        </w:rPr>
        <w:t xml:space="preserve">: </w:t>
      </w:r>
      <w:r w:rsidR="00065EE5" w:rsidRPr="00BB73EC">
        <w:rPr>
          <w:rFonts w:ascii="Verdana" w:hAnsi="Verdana"/>
          <w:color w:val="000000"/>
        </w:rPr>
        <w:t xml:space="preserve"> </w:t>
      </w:r>
      <w:r w:rsidR="000A3B7D" w:rsidRPr="00BB73EC">
        <w:rPr>
          <w:rFonts w:ascii="Verdana" w:hAnsi="Verdana"/>
          <w:color w:val="000000"/>
        </w:rPr>
        <w:t xml:space="preserve"> </w:t>
      </w:r>
    </w:p>
    <w:p w14:paraId="0D9B8133" w14:textId="77777777" w:rsidR="00065EE5" w:rsidRPr="00BB73EC" w:rsidRDefault="00065EE5" w:rsidP="00250F1A">
      <w:pPr>
        <w:pStyle w:val="BodyTextIndent2"/>
        <w:spacing w:before="120" w:line="240" w:lineRule="auto"/>
        <w:ind w:left="0"/>
        <w:jc w:val="center"/>
        <w:rPr>
          <w:rFonts w:ascii="Verdana" w:hAnsi="Verdana"/>
          <w:b/>
        </w:rPr>
      </w:pPr>
    </w:p>
    <w:p w14:paraId="21B84CC2" w14:textId="77777777" w:rsidR="00065EE5" w:rsidRPr="00BB73EC" w:rsidRDefault="00065EE5" w:rsidP="00250F1A">
      <w:pPr>
        <w:pStyle w:val="BodyTextIndent2"/>
        <w:spacing w:before="120" w:line="240" w:lineRule="auto"/>
        <w:ind w:left="0"/>
        <w:jc w:val="center"/>
        <w:rPr>
          <w:rFonts w:ascii="Verdana" w:hAnsi="Verdana"/>
          <w:b/>
        </w:rPr>
      </w:pPr>
      <w:r w:rsidRPr="00BB73EC">
        <w:rPr>
          <w:rFonts w:ascii="Verdana" w:hAnsi="Verdana"/>
          <w:noProof/>
        </w:rPr>
        <w:drawing>
          <wp:inline distT="0" distB="0" distL="0" distR="0" wp14:anchorId="076789FA" wp14:editId="2A24FA89">
            <wp:extent cx="822960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2791460"/>
                    </a:xfrm>
                    <a:prstGeom prst="rect">
                      <a:avLst/>
                    </a:prstGeom>
                  </pic:spPr>
                </pic:pic>
              </a:graphicData>
            </a:graphic>
          </wp:inline>
        </w:drawing>
      </w:r>
    </w:p>
    <w:p w14:paraId="3665700A" w14:textId="77777777" w:rsidR="00065EE5" w:rsidRPr="00BB73EC" w:rsidRDefault="00065EE5" w:rsidP="00671B53">
      <w:pPr>
        <w:pStyle w:val="BodyTextIndent2"/>
        <w:spacing w:after="0" w:line="240" w:lineRule="auto"/>
        <w:ind w:left="0"/>
        <w:jc w:val="center"/>
        <w:rPr>
          <w:rFonts w:ascii="Verdana" w:hAnsi="Verdana"/>
          <w:b/>
        </w:rPr>
      </w:pPr>
    </w:p>
    <w:bookmarkStart w:id="62" w:name="_Determining_How_to"/>
    <w:bookmarkEnd w:id="62"/>
    <w:p w14:paraId="34C49C4B" w14:textId="322CD3C3" w:rsidR="00863B3E" w:rsidRPr="006F4FAF" w:rsidRDefault="006F4FAF" w:rsidP="003F3CAA">
      <w:pPr>
        <w:jc w:val="right"/>
        <w:rPr>
          <w:rFonts w:ascii="Verdana" w:eastAsiaTheme="minorHAnsi" w:hAnsi="Verdana" w:cstheme="minorBidi"/>
        </w:rPr>
      </w:pPr>
      <w:r>
        <w:rPr>
          <w:rFonts w:ascii="Verdana" w:eastAsiaTheme="minorHAnsi" w:hAnsi="Verdana" w:cstheme="minorBidi"/>
        </w:rPr>
        <w:fldChar w:fldCharType="begin"/>
      </w:r>
      <w:r>
        <w:rPr>
          <w:rFonts w:ascii="Verdana" w:eastAsiaTheme="minorHAnsi" w:hAnsi="Verdana" w:cstheme="minorBidi"/>
        </w:rPr>
        <w:instrText>HYPERLINK  \l "_top"</w:instrText>
      </w:r>
      <w:r>
        <w:rPr>
          <w:rFonts w:ascii="Verdana" w:eastAsiaTheme="minorHAnsi" w:hAnsi="Verdana" w:cstheme="minorBidi"/>
        </w:rPr>
      </w:r>
      <w:r>
        <w:rPr>
          <w:rFonts w:ascii="Verdana" w:eastAsiaTheme="minorHAnsi" w:hAnsi="Verdana" w:cstheme="minorBidi"/>
        </w:rPr>
        <w:fldChar w:fldCharType="separate"/>
      </w:r>
      <w:r w:rsidRPr="006F4FAF">
        <w:rPr>
          <w:rStyle w:val="Hyperlink"/>
          <w:rFonts w:ascii="Verdana" w:eastAsiaTheme="minorHAnsi" w:hAnsi="Verdana" w:cstheme="minorBidi"/>
        </w:rPr>
        <w:t>Top of the Document</w:t>
      </w:r>
      <w:r>
        <w:rPr>
          <w:rFonts w:ascii="Verdana" w:eastAsiaTheme="minorHAnsi" w:hAnsi="Verdana" w:cstheme="minorBidi"/>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63B3E" w14:paraId="7F6EB88A" w14:textId="77777777" w:rsidTr="0007298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ACC0D6" w14:textId="2DEEFCAB" w:rsidR="00863B3E" w:rsidRPr="00844BCF" w:rsidRDefault="00863B3E">
            <w:pPr>
              <w:pStyle w:val="Heading2"/>
              <w:rPr>
                <w:rFonts w:ascii="Verdana" w:hAnsi="Verdana"/>
                <w:i w:val="0"/>
                <w:iCs w:val="0"/>
                <w:color w:val="000000" w:themeColor="text1"/>
              </w:rPr>
            </w:pPr>
            <w:bookmarkStart w:id="63" w:name="_Toc114043335"/>
            <w:bookmarkStart w:id="64" w:name="_Toc200641601"/>
            <w:r w:rsidRPr="00844BCF">
              <w:rPr>
                <w:rFonts w:ascii="Verdana" w:hAnsi="Verdana"/>
                <w:i w:val="0"/>
                <w:iCs w:val="0"/>
                <w:color w:val="000000" w:themeColor="text1"/>
              </w:rPr>
              <w:t>Disposable Insulin Pump</w:t>
            </w:r>
            <w:bookmarkEnd w:id="64"/>
            <w:r w:rsidRPr="00844BCF">
              <w:rPr>
                <w:rFonts w:ascii="Verdana" w:hAnsi="Verdana"/>
                <w:i w:val="0"/>
                <w:iCs w:val="0"/>
                <w:color w:val="000000" w:themeColor="text1"/>
              </w:rPr>
              <w:t xml:space="preserve"> </w:t>
            </w:r>
            <w:bookmarkEnd w:id="63"/>
            <w:r w:rsidR="00F45EE5">
              <w:rPr>
                <w:rFonts w:ascii="Verdana" w:hAnsi="Verdana"/>
                <w:i w:val="0"/>
                <w:iCs w:val="0"/>
                <w:color w:val="000000" w:themeColor="text1"/>
              </w:rPr>
              <w:t xml:space="preserve"> </w:t>
            </w:r>
          </w:p>
        </w:tc>
      </w:tr>
    </w:tbl>
    <w:p w14:paraId="2E9F3F07" w14:textId="77777777" w:rsidR="0065095F" w:rsidRDefault="0065095F" w:rsidP="00F45EE5">
      <w:pPr>
        <w:rPr>
          <w:rFonts w:ascii="Verdana" w:eastAsia="CVS Health Sans" w:hAnsi="Verdana" w:cs="CVS Health Sans"/>
          <w:color w:val="000000" w:themeColor="text1"/>
        </w:rPr>
      </w:pPr>
      <w:bookmarkStart w:id="65" w:name="OLE_LINK15"/>
    </w:p>
    <w:p w14:paraId="23BB9007" w14:textId="0F4DB3A6" w:rsidR="00F45EE5" w:rsidRDefault="00F45EE5" w:rsidP="00003432">
      <w:pPr>
        <w:spacing w:before="120" w:after="120"/>
        <w:rPr>
          <w:rFonts w:ascii="Verdana" w:eastAsia="CVS Health Sans" w:hAnsi="Verdana" w:cs="CVS Health Sans"/>
          <w:color w:val="000000" w:themeColor="text1"/>
        </w:rPr>
      </w:pPr>
      <w:r>
        <w:rPr>
          <w:rFonts w:ascii="Verdana" w:eastAsia="CVS Health Sans" w:hAnsi="Verdana" w:cs="CVS Health Sans"/>
          <w:color w:val="000000" w:themeColor="text1"/>
        </w:rPr>
        <w:t>This section provides information about the coverage/</w:t>
      </w:r>
      <w:r w:rsidR="008266C9">
        <w:rPr>
          <w:rFonts w:ascii="Verdana" w:eastAsia="CVS Health Sans" w:hAnsi="Verdana" w:cs="CVS Health Sans"/>
          <w:color w:val="000000" w:themeColor="text1"/>
        </w:rPr>
        <w:t>non-coverage</w:t>
      </w:r>
      <w:r>
        <w:rPr>
          <w:rFonts w:ascii="Verdana" w:eastAsia="CVS Health Sans" w:hAnsi="Verdana" w:cs="CVS Health Sans"/>
          <w:color w:val="000000" w:themeColor="text1"/>
        </w:rPr>
        <w:t xml:space="preserve"> for the disposable insulin pump and the history of when it moved from medical to a pharmacy benefit plan.</w:t>
      </w:r>
    </w:p>
    <w:p w14:paraId="6D912333" w14:textId="77777777" w:rsidR="00F45EE5" w:rsidRDefault="00F45EE5" w:rsidP="00003432">
      <w:pPr>
        <w:spacing w:before="120" w:after="120"/>
        <w:rPr>
          <w:rFonts w:ascii="Verdana" w:eastAsia="CVS Health Sans" w:hAnsi="Verdana" w:cs="CVS Health Sans"/>
          <w:b/>
          <w:bCs/>
          <w:color w:val="000000" w:themeColor="text1"/>
        </w:rPr>
      </w:pPr>
    </w:p>
    <w:bookmarkEnd w:id="65"/>
    <w:p w14:paraId="74004061" w14:textId="3FF02BB6" w:rsidR="00F45EE5" w:rsidRDefault="00DB0E28" w:rsidP="0AF72B05">
      <w:pPr>
        <w:spacing w:before="120" w:after="120" w:line="252" w:lineRule="auto"/>
        <w:rPr>
          <w:rStyle w:val="normaltextrun"/>
          <w:rFonts w:eastAsiaTheme="minorEastAsia" w:cs="Arial"/>
        </w:rPr>
      </w:pPr>
      <w:r w:rsidRPr="0AF72B05">
        <w:rPr>
          <w:rStyle w:val="normaltextrun"/>
          <w:rFonts w:ascii="Verdana" w:hAnsi="Verdana" w:cs="Segoe UI"/>
        </w:rPr>
        <w:t>I</w:t>
      </w:r>
      <w:r w:rsidR="00F45EE5" w:rsidRPr="0AF72B05">
        <w:rPr>
          <w:rStyle w:val="normaltextrun"/>
          <w:rFonts w:ascii="Verdana" w:hAnsi="Verdana" w:cs="Segoe UI"/>
        </w:rPr>
        <w:t>nsulin pumps have been categorized as durable medical equipment (DME) and are typically covered under a plan’s medical benefit</w:t>
      </w:r>
      <w:r w:rsidR="54057B04" w:rsidRPr="0AF72B05">
        <w:rPr>
          <w:rStyle w:val="normaltextrun"/>
          <w:rFonts w:ascii="Verdana" w:hAnsi="Verdana" w:cs="Segoe UI"/>
        </w:rPr>
        <w:t xml:space="preserve">. </w:t>
      </w:r>
      <w:r w:rsidR="00F45EE5" w:rsidRPr="0AF72B05">
        <w:rPr>
          <w:rStyle w:val="normaltextrun"/>
          <w:rFonts w:ascii="Verdana" w:hAnsi="Verdana" w:cs="Segoe UI"/>
        </w:rPr>
        <w:t>As such, many clients chose not to cover insulin pumps under their plan’s pharmacy benefit</w:t>
      </w:r>
      <w:r w:rsidR="12C0C81D" w:rsidRPr="0AF72B05">
        <w:rPr>
          <w:rStyle w:val="normaltextrun"/>
          <w:rFonts w:ascii="Verdana" w:hAnsi="Verdana" w:cs="Segoe UI"/>
        </w:rPr>
        <w:t xml:space="preserve">. </w:t>
      </w:r>
      <w:r w:rsidR="00F45EE5" w:rsidRPr="0AF72B05">
        <w:rPr>
          <w:rStyle w:val="normaltextrun"/>
          <w:rFonts w:ascii="Verdana" w:hAnsi="Verdana" w:cs="Segoe UI"/>
        </w:rPr>
        <w:t>In 2019, disposable insulin pumps became a new diabetic supply category available for coverage under the pharmacy benefit</w:t>
      </w:r>
      <w:r w:rsidR="58D52B63" w:rsidRPr="0AF72B05">
        <w:rPr>
          <w:rStyle w:val="normaltextrun"/>
          <w:rFonts w:ascii="Verdana" w:hAnsi="Verdana" w:cs="Segoe UI"/>
        </w:rPr>
        <w:t xml:space="preserve">. </w:t>
      </w:r>
      <w:bookmarkStart w:id="66" w:name="OLE_LINK6"/>
    </w:p>
    <w:p w14:paraId="1AD0A31D" w14:textId="77777777" w:rsidR="00781241" w:rsidRDefault="00781241" w:rsidP="00003432">
      <w:pPr>
        <w:spacing w:before="120" w:after="120"/>
        <w:rPr>
          <w:rStyle w:val="normaltextrun"/>
          <w:rFonts w:ascii="Verdana" w:hAnsi="Verdana" w:cs="Segoe UI"/>
        </w:rPr>
      </w:pPr>
    </w:p>
    <w:p w14:paraId="1B386371" w14:textId="507FB419" w:rsidR="003F3CAA" w:rsidRDefault="00F45EE5" w:rsidP="00003432">
      <w:pPr>
        <w:spacing w:before="120" w:after="120"/>
        <w:rPr>
          <w:rStyle w:val="normaltextrun"/>
          <w:rFonts w:ascii="Verdana" w:hAnsi="Verdana" w:cs="Segoe UI"/>
        </w:rPr>
      </w:pPr>
      <w:r>
        <w:rPr>
          <w:rStyle w:val="normaltextrun"/>
          <w:rFonts w:ascii="Verdana" w:hAnsi="Verdana" w:cs="Segoe UI"/>
        </w:rPr>
        <w:t xml:space="preserve">Insulet’s Omnipod 5 disposable insulin pump has garnered significant member interest as the only tubeless automated insulin delivery system, reducing daily injections and </w:t>
      </w:r>
      <w:r w:rsidR="0065095F">
        <w:rPr>
          <w:rStyle w:val="normaltextrun"/>
          <w:rFonts w:ascii="Verdana" w:hAnsi="Verdana" w:cs="Segoe UI"/>
        </w:rPr>
        <w:t>finger sticks</w:t>
      </w:r>
      <w:r>
        <w:rPr>
          <w:rStyle w:val="normaltextrun"/>
          <w:rFonts w:ascii="Verdana" w:hAnsi="Verdana" w:cs="Segoe UI"/>
        </w:rPr>
        <w:t xml:space="preserve">. </w:t>
      </w:r>
    </w:p>
    <w:p w14:paraId="38873622" w14:textId="77777777" w:rsidR="003F3CAA" w:rsidRDefault="003F3CAA" w:rsidP="00003432">
      <w:pPr>
        <w:spacing w:before="120" w:after="120"/>
        <w:rPr>
          <w:rStyle w:val="normaltextrun"/>
          <w:rFonts w:ascii="Verdana" w:hAnsi="Verdana" w:cs="Segoe UI"/>
        </w:rPr>
      </w:pPr>
    </w:p>
    <w:p w14:paraId="1744F3BB" w14:textId="1750E338" w:rsidR="003F3CAA" w:rsidRDefault="00F45EE5" w:rsidP="00003432">
      <w:pPr>
        <w:spacing w:before="120" w:after="120"/>
        <w:rPr>
          <w:rStyle w:val="normaltextrun"/>
          <w:rFonts w:ascii="Verdana" w:hAnsi="Verdana" w:cs="Segoe UI"/>
        </w:rPr>
      </w:pPr>
      <w:r>
        <w:rPr>
          <w:rStyle w:val="normaltextrun"/>
          <w:rFonts w:ascii="Verdana" w:hAnsi="Verdana" w:cs="Arial"/>
          <w:color w:val="000000"/>
          <w:shd w:val="clear" w:color="auto" w:fill="FFFFFF"/>
        </w:rPr>
        <w:t xml:space="preserve">In 2022, </w:t>
      </w:r>
      <w:r>
        <w:rPr>
          <w:rStyle w:val="normaltextrun"/>
          <w:rFonts w:ascii="Verdana" w:hAnsi="Verdana" w:cs="Segoe UI"/>
        </w:rPr>
        <w:t>Insulet</w:t>
      </w:r>
      <w:bookmarkEnd w:id="66"/>
      <w:r>
        <w:rPr>
          <w:rStyle w:val="normaltextrun"/>
          <w:rFonts w:ascii="Verdana" w:hAnsi="Verdana" w:cs="Segoe UI"/>
        </w:rPr>
        <w:t xml:space="preserve"> made a business decision to not pursue coverage of their new product, Omnipod 5, through </w:t>
      </w:r>
      <w:bookmarkStart w:id="67" w:name="OLE_LINK17"/>
      <w:r>
        <w:rPr>
          <w:rStyle w:val="normaltextrun"/>
          <w:rFonts w:ascii="Verdana" w:hAnsi="Verdana" w:cs="Segoe UI"/>
        </w:rPr>
        <w:t xml:space="preserve">DME </w:t>
      </w:r>
      <w:bookmarkEnd w:id="67"/>
      <w:r>
        <w:rPr>
          <w:rStyle w:val="normaltextrun"/>
          <w:rFonts w:ascii="Verdana" w:hAnsi="Verdana" w:cs="Segoe UI"/>
        </w:rPr>
        <w:t xml:space="preserve">distribution vendors. This means that there will not </w:t>
      </w:r>
      <w:r w:rsidR="00C00A31">
        <w:rPr>
          <w:rStyle w:val="normaltextrun"/>
          <w:rFonts w:ascii="Verdana" w:hAnsi="Verdana" w:cs="Segoe UI"/>
        </w:rPr>
        <w:t>be</w:t>
      </w:r>
      <w:r>
        <w:rPr>
          <w:rStyle w:val="normaltextrun"/>
          <w:rFonts w:ascii="Verdana" w:hAnsi="Verdana" w:cs="Segoe UI"/>
        </w:rPr>
        <w:t xml:space="preserve"> an option to cover Omnipod 5 under the medical benefit, and members can only access it through their pharmacy benefit. </w:t>
      </w:r>
    </w:p>
    <w:p w14:paraId="7CB9BB64" w14:textId="77777777" w:rsidR="003F3CAA" w:rsidRDefault="003F3CAA" w:rsidP="00003432">
      <w:pPr>
        <w:spacing w:before="120" w:after="120"/>
        <w:rPr>
          <w:rStyle w:val="normaltextrun"/>
          <w:rFonts w:ascii="Verdana" w:hAnsi="Verdana" w:cs="Segoe UI"/>
        </w:rPr>
      </w:pPr>
    </w:p>
    <w:p w14:paraId="48B2B5F6" w14:textId="4B46F88B" w:rsidR="00F45EE5" w:rsidRDefault="00F45EE5" w:rsidP="00003432">
      <w:pPr>
        <w:spacing w:before="120" w:after="120"/>
        <w:rPr>
          <w:rFonts w:eastAsia="CVS Health Sans" w:cs="CVS Health Sans"/>
          <w:b/>
          <w:bCs/>
          <w:color w:val="000000"/>
        </w:rPr>
      </w:pPr>
      <w:r>
        <w:rPr>
          <w:rFonts w:ascii="Verdana" w:hAnsi="Verdana" w:cs="Arial"/>
          <w:color w:val="000000" w:themeColor="text1"/>
        </w:rPr>
        <w:t>Because insulin pumps have a history of being reim</w:t>
      </w:r>
      <w:r>
        <w:rPr>
          <w:rFonts w:ascii="Verdana" w:eastAsia="Arial" w:hAnsi="Verdana" w:cs="Arial"/>
          <w:color w:val="000000" w:themeColor="text1"/>
        </w:rPr>
        <w:t>bursed under the medical benefit, many clients have not updated their pharmacy benefit to keep pace with this evolution.</w:t>
      </w:r>
    </w:p>
    <w:p w14:paraId="0AFB676D" w14:textId="77777777" w:rsidR="00F45EE5" w:rsidRDefault="00F45EE5" w:rsidP="00003432">
      <w:pPr>
        <w:spacing w:before="120" w:after="120" w:line="252" w:lineRule="auto"/>
        <w:rPr>
          <w:rFonts w:ascii="Verdana" w:eastAsia="CVS Health Sans" w:hAnsi="Verdana" w:cs="CVS Health Sans"/>
          <w:b/>
          <w:bCs/>
          <w:color w:val="000000" w:themeColor="text1"/>
        </w:rPr>
      </w:pPr>
    </w:p>
    <w:tbl>
      <w:tblPr>
        <w:tblW w:w="5000" w:type="pct"/>
        <w:tblCellMar>
          <w:left w:w="0" w:type="dxa"/>
          <w:right w:w="0" w:type="dxa"/>
        </w:tblCellMar>
        <w:tblLook w:val="04A0" w:firstRow="1" w:lastRow="0" w:firstColumn="1" w:lastColumn="0" w:noHBand="0" w:noVBand="1"/>
      </w:tblPr>
      <w:tblGrid>
        <w:gridCol w:w="624"/>
        <w:gridCol w:w="3926"/>
        <w:gridCol w:w="8390"/>
      </w:tblGrid>
      <w:tr w:rsidR="00F45EE5" w14:paraId="6104A97A" w14:textId="77777777" w:rsidTr="0AF72B05">
        <w:tc>
          <w:tcPr>
            <w:tcW w:w="2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5E5E5"/>
            <w:tcMar>
              <w:top w:w="0" w:type="dxa"/>
              <w:left w:w="101" w:type="dxa"/>
              <w:bottom w:w="0" w:type="dxa"/>
              <w:right w:w="101" w:type="dxa"/>
            </w:tcMar>
            <w:hideMark/>
          </w:tcPr>
          <w:p w14:paraId="653C0893" w14:textId="77777777" w:rsidR="00F45EE5" w:rsidRDefault="00F45EE5" w:rsidP="00641873">
            <w:pPr>
              <w:spacing w:before="120" w:after="120"/>
              <w:jc w:val="center"/>
              <w:rPr>
                <w:rFonts w:ascii="Verdana" w:hAnsi="Verdana"/>
              </w:rPr>
            </w:pPr>
            <w:r>
              <w:rPr>
                <w:rFonts w:ascii="Verdana" w:hAnsi="Verdana"/>
                <w:b/>
                <w:bCs/>
              </w:rPr>
              <w:t>#</w:t>
            </w:r>
          </w:p>
        </w:tc>
        <w:tc>
          <w:tcPr>
            <w:tcW w:w="1517" w:type="pct"/>
            <w:tcBorders>
              <w:top w:val="single" w:sz="8" w:space="0" w:color="000000" w:themeColor="text1"/>
              <w:left w:val="nil"/>
              <w:bottom w:val="single" w:sz="8" w:space="0" w:color="000000" w:themeColor="text1"/>
              <w:right w:val="single" w:sz="8" w:space="0" w:color="000000" w:themeColor="text1"/>
            </w:tcBorders>
            <w:shd w:val="clear" w:color="auto" w:fill="E5E5E5"/>
            <w:tcMar>
              <w:top w:w="0" w:type="dxa"/>
              <w:left w:w="101" w:type="dxa"/>
              <w:bottom w:w="0" w:type="dxa"/>
              <w:right w:w="101" w:type="dxa"/>
            </w:tcMar>
            <w:hideMark/>
          </w:tcPr>
          <w:p w14:paraId="4B21CF76" w14:textId="463F8400" w:rsidR="00F45EE5" w:rsidRDefault="00F45EE5" w:rsidP="00641873">
            <w:pPr>
              <w:spacing w:before="120" w:after="120"/>
              <w:jc w:val="center"/>
              <w:rPr>
                <w:rFonts w:ascii="Verdana" w:hAnsi="Verdana"/>
              </w:rPr>
            </w:pPr>
            <w:r>
              <w:rPr>
                <w:rFonts w:ascii="Verdana" w:hAnsi="Verdana"/>
                <w:b/>
                <w:bCs/>
              </w:rPr>
              <w:t>Question/Statement</w:t>
            </w:r>
          </w:p>
        </w:tc>
        <w:tc>
          <w:tcPr>
            <w:tcW w:w="3242" w:type="pct"/>
            <w:tcBorders>
              <w:top w:val="single" w:sz="8" w:space="0" w:color="000000" w:themeColor="text1"/>
              <w:left w:val="nil"/>
              <w:bottom w:val="single" w:sz="8" w:space="0" w:color="000000" w:themeColor="text1"/>
              <w:right w:val="single" w:sz="8" w:space="0" w:color="000000" w:themeColor="text1"/>
            </w:tcBorders>
            <w:shd w:val="clear" w:color="auto" w:fill="E5E5E5"/>
            <w:tcMar>
              <w:top w:w="0" w:type="dxa"/>
              <w:left w:w="101" w:type="dxa"/>
              <w:bottom w:w="0" w:type="dxa"/>
              <w:right w:w="101" w:type="dxa"/>
            </w:tcMar>
            <w:hideMark/>
          </w:tcPr>
          <w:p w14:paraId="6B20B675" w14:textId="5E9F6574" w:rsidR="00F45EE5" w:rsidRDefault="00F45EE5" w:rsidP="00641873">
            <w:pPr>
              <w:spacing w:before="120" w:after="120"/>
              <w:jc w:val="center"/>
              <w:rPr>
                <w:rFonts w:ascii="Verdana" w:hAnsi="Verdana"/>
              </w:rPr>
            </w:pPr>
            <w:r>
              <w:rPr>
                <w:rFonts w:ascii="Verdana" w:hAnsi="Verdana"/>
                <w:b/>
                <w:bCs/>
              </w:rPr>
              <w:t>Answer/Resolution</w:t>
            </w:r>
          </w:p>
        </w:tc>
      </w:tr>
      <w:tr w:rsidR="00F45EE5" w14:paraId="52925C1F" w14:textId="77777777" w:rsidTr="0AF72B05">
        <w:tc>
          <w:tcPr>
            <w:tcW w:w="24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0AE69AA5" w14:textId="77777777" w:rsidR="00F45EE5" w:rsidRDefault="00F45EE5" w:rsidP="00641873">
            <w:pPr>
              <w:spacing w:before="120" w:after="120"/>
              <w:jc w:val="center"/>
              <w:rPr>
                <w:rFonts w:ascii="Verdana" w:hAnsi="Verdana"/>
              </w:rPr>
            </w:pPr>
            <w:r>
              <w:rPr>
                <w:rFonts w:ascii="Verdana" w:hAnsi="Verdana"/>
                <w:b/>
                <w:bCs/>
              </w:rPr>
              <w:t>1</w:t>
            </w:r>
          </w:p>
        </w:tc>
        <w:tc>
          <w:tcPr>
            <w:tcW w:w="1517" w:type="pct"/>
            <w:tcBorders>
              <w:top w:val="nil"/>
              <w:left w:val="nil"/>
              <w:bottom w:val="single" w:sz="8" w:space="0" w:color="000000" w:themeColor="text1"/>
              <w:right w:val="single" w:sz="8" w:space="0" w:color="000000" w:themeColor="text1"/>
            </w:tcBorders>
            <w:tcMar>
              <w:top w:w="0" w:type="dxa"/>
              <w:left w:w="101" w:type="dxa"/>
              <w:bottom w:w="0" w:type="dxa"/>
              <w:right w:w="101" w:type="dxa"/>
            </w:tcMar>
          </w:tcPr>
          <w:p w14:paraId="128BC17B" w14:textId="77777777" w:rsidR="00F45EE5" w:rsidRDefault="00F45EE5" w:rsidP="00641873">
            <w:pPr>
              <w:spacing w:before="120" w:after="120"/>
              <w:ind w:left="91" w:firstLine="1"/>
              <w:contextualSpacing/>
              <w:rPr>
                <w:rFonts w:ascii="Verdana" w:eastAsia="CVS Health Sans" w:hAnsi="Verdana" w:cs="CVS Health Sans"/>
                <w:b/>
                <w:bCs/>
                <w:color w:val="181818"/>
                <w:shd w:val="clear" w:color="auto" w:fill="FFFFFF"/>
              </w:rPr>
            </w:pPr>
            <w:r>
              <w:rPr>
                <w:rFonts w:ascii="Verdana" w:hAnsi="Verdana"/>
                <w:b/>
                <w:bCs/>
                <w:color w:val="000000" w:themeColor="text1"/>
              </w:rPr>
              <w:t>If disposable insulin pumps were introduced in 2018, why is this only being addressed now?</w:t>
            </w:r>
          </w:p>
          <w:p w14:paraId="4BC75FF1" w14:textId="7FAB57B9" w:rsidR="00F45EE5" w:rsidRDefault="00F45EE5" w:rsidP="00641873">
            <w:pPr>
              <w:spacing w:before="120" w:after="120"/>
              <w:rPr>
                <w:rFonts w:ascii="Verdana" w:hAnsi="Verdana"/>
              </w:rPr>
            </w:pPr>
          </w:p>
        </w:tc>
        <w:tc>
          <w:tcPr>
            <w:tcW w:w="3242" w:type="pct"/>
            <w:tcBorders>
              <w:top w:val="nil"/>
              <w:left w:val="nil"/>
              <w:bottom w:val="single" w:sz="8" w:space="0" w:color="000000" w:themeColor="text1"/>
              <w:right w:val="single" w:sz="8" w:space="0" w:color="000000" w:themeColor="text1"/>
            </w:tcBorders>
            <w:tcMar>
              <w:top w:w="0" w:type="dxa"/>
              <w:left w:w="101" w:type="dxa"/>
              <w:bottom w:w="0" w:type="dxa"/>
              <w:right w:w="101" w:type="dxa"/>
            </w:tcMar>
          </w:tcPr>
          <w:p w14:paraId="21907A84" w14:textId="03722D92" w:rsidR="00F45EE5" w:rsidRDefault="00F45EE5" w:rsidP="00641873">
            <w:pPr>
              <w:spacing w:before="120" w:after="120"/>
              <w:rPr>
                <w:rStyle w:val="normaltextrun"/>
                <w:rFonts w:ascii="Verdana" w:hAnsi="Verdana" w:cs="Segoe UI"/>
              </w:rPr>
            </w:pPr>
            <w:bookmarkStart w:id="68" w:name="OLE_LINK5"/>
            <w:r w:rsidRPr="0AF72B05">
              <w:rPr>
                <w:rFonts w:ascii="Verdana" w:hAnsi="Verdana"/>
                <w:color w:val="000000" w:themeColor="text1"/>
              </w:rPr>
              <w:t xml:space="preserve">Prior to 2022, most disposable insulin pumps on the market were reimbursable under the medical or the pharmacy benefit for Employer plans. In 2022, </w:t>
            </w:r>
            <w:r w:rsidRPr="0AF72B05">
              <w:rPr>
                <w:rStyle w:val="normaltextrun"/>
                <w:rFonts w:ascii="Verdana" w:hAnsi="Verdana" w:cs="Segoe UI"/>
              </w:rPr>
              <w:t>Insulet, the manufacturer of the Omnipod 5, made a business decision to not pursue coverage of their new product through durable medical equipment (DME) distribution vendors</w:t>
            </w:r>
            <w:r w:rsidR="21E27E22" w:rsidRPr="0AF72B05">
              <w:rPr>
                <w:rStyle w:val="normaltextrun"/>
                <w:rFonts w:ascii="Verdana" w:hAnsi="Verdana" w:cs="Segoe UI"/>
              </w:rPr>
              <w:t xml:space="preserve">. </w:t>
            </w:r>
            <w:bookmarkStart w:id="69" w:name="OLE_LINK7"/>
            <w:r w:rsidRPr="0AF72B05">
              <w:rPr>
                <w:rStyle w:val="normaltextrun"/>
                <w:rFonts w:ascii="Verdana" w:hAnsi="Verdana" w:cs="Segoe UI"/>
              </w:rPr>
              <w:t>This means that Omnipod 5 will not be covered under the medical benefit</w:t>
            </w:r>
            <w:r w:rsidR="178BFDD4" w:rsidRPr="0AF72B05">
              <w:rPr>
                <w:rStyle w:val="normaltextrun"/>
                <w:rFonts w:ascii="Verdana" w:hAnsi="Verdana" w:cs="Segoe UI"/>
              </w:rPr>
              <w:t xml:space="preserve">. </w:t>
            </w:r>
            <w:bookmarkStart w:id="70" w:name="OLE_LINK2"/>
            <w:bookmarkEnd w:id="69"/>
          </w:p>
          <w:p w14:paraId="3AB87CA3" w14:textId="41C1B2F0" w:rsidR="00F45EE5" w:rsidRDefault="00F45EE5" w:rsidP="00641873">
            <w:pPr>
              <w:spacing w:before="120" w:after="120"/>
              <w:rPr>
                <w:rFonts w:ascii="Verdana" w:hAnsi="Verdana"/>
              </w:rPr>
            </w:pPr>
            <w:r w:rsidRPr="0AF72B05">
              <w:rPr>
                <w:rFonts w:ascii="Verdana" w:hAnsi="Verdana"/>
                <w:color w:val="000000" w:themeColor="text1"/>
              </w:rPr>
              <w:t>Unlike other disposable insulin pumps, Omnipod 5 uses AI (Artificial Intelligence) to calculate and automatically supply the right dosage</w:t>
            </w:r>
            <w:r w:rsidR="0FF273E8" w:rsidRPr="0AF72B05">
              <w:rPr>
                <w:rFonts w:ascii="Verdana" w:hAnsi="Verdana"/>
                <w:color w:val="000000" w:themeColor="text1"/>
              </w:rPr>
              <w:t xml:space="preserve">. </w:t>
            </w:r>
            <w:r w:rsidRPr="0AF72B05">
              <w:rPr>
                <w:rFonts w:ascii="Verdana" w:hAnsi="Verdana"/>
                <w:color w:val="000000" w:themeColor="text1"/>
              </w:rPr>
              <w:t>Thus, patients may experience better blood sugar control and safer blood glucose levels in comparison to pumps requiring patient monitoring</w:t>
            </w:r>
            <w:r w:rsidR="0F1D92D3" w:rsidRPr="0AF72B05">
              <w:rPr>
                <w:rFonts w:ascii="Verdana" w:hAnsi="Verdana"/>
                <w:color w:val="000000" w:themeColor="text1"/>
              </w:rPr>
              <w:t xml:space="preserve">. </w:t>
            </w:r>
            <w:bookmarkEnd w:id="70"/>
            <w:r w:rsidRPr="0AF72B05">
              <w:rPr>
                <w:rFonts w:ascii="Verdana" w:hAnsi="Verdana"/>
                <w:color w:val="000000" w:themeColor="text1"/>
              </w:rPr>
              <w:t xml:space="preserve">With the product launch, the disposable insulin pump category is expected to grow as more patients may prefer the convenience of a disposable, tubeless patch pump that automatically dispenses their insulin. </w:t>
            </w:r>
            <w:bookmarkEnd w:id="68"/>
          </w:p>
        </w:tc>
      </w:tr>
      <w:tr w:rsidR="00F45EE5" w14:paraId="43FA8AC7" w14:textId="77777777" w:rsidTr="0AF72B05">
        <w:tc>
          <w:tcPr>
            <w:tcW w:w="241" w:type="pct"/>
            <w:tcBorders>
              <w:top w:val="nil"/>
              <w:left w:val="single" w:sz="8" w:space="0" w:color="000000" w:themeColor="text1"/>
              <w:bottom w:val="nil"/>
              <w:right w:val="single" w:sz="8" w:space="0" w:color="000000" w:themeColor="text1"/>
            </w:tcBorders>
            <w:tcMar>
              <w:top w:w="0" w:type="dxa"/>
              <w:left w:w="101" w:type="dxa"/>
              <w:bottom w:w="0" w:type="dxa"/>
              <w:right w:w="101" w:type="dxa"/>
            </w:tcMar>
            <w:hideMark/>
          </w:tcPr>
          <w:p w14:paraId="53E4E21C" w14:textId="77777777" w:rsidR="00F45EE5" w:rsidRDefault="00F45EE5" w:rsidP="00641873">
            <w:pPr>
              <w:spacing w:before="120" w:after="120"/>
              <w:jc w:val="center"/>
              <w:rPr>
                <w:rFonts w:ascii="Verdana" w:hAnsi="Verdana"/>
              </w:rPr>
            </w:pPr>
            <w:bookmarkStart w:id="71" w:name="_Hlk114043996"/>
            <w:r>
              <w:rPr>
                <w:rFonts w:ascii="Verdana" w:hAnsi="Verdana"/>
                <w:b/>
                <w:bCs/>
              </w:rPr>
              <w:t>2</w:t>
            </w:r>
          </w:p>
        </w:tc>
        <w:tc>
          <w:tcPr>
            <w:tcW w:w="1517" w:type="pct"/>
            <w:tcBorders>
              <w:top w:val="nil"/>
              <w:left w:val="nil"/>
              <w:bottom w:val="nil"/>
              <w:right w:val="single" w:sz="8" w:space="0" w:color="000000" w:themeColor="text1"/>
            </w:tcBorders>
            <w:tcMar>
              <w:top w:w="0" w:type="dxa"/>
              <w:left w:w="101" w:type="dxa"/>
              <w:bottom w:w="0" w:type="dxa"/>
              <w:right w:w="101" w:type="dxa"/>
            </w:tcMar>
          </w:tcPr>
          <w:p w14:paraId="6B7958AB" w14:textId="1223B00E" w:rsidR="00F45EE5" w:rsidRDefault="00F45EE5" w:rsidP="00641873">
            <w:pPr>
              <w:spacing w:before="120" w:after="120"/>
              <w:contextualSpacing/>
              <w:rPr>
                <w:rFonts w:ascii="Verdana" w:hAnsi="Verdana"/>
                <w:b/>
                <w:bCs/>
                <w:color w:val="000000" w:themeColor="text1"/>
                <w:shd w:val="clear" w:color="auto" w:fill="FFFFFF"/>
              </w:rPr>
            </w:pPr>
            <w:r w:rsidRPr="0AF72B05">
              <w:rPr>
                <w:rFonts w:ascii="Verdana" w:hAnsi="Verdana"/>
                <w:b/>
                <w:bCs/>
                <w:color w:val="000000" w:themeColor="text1"/>
              </w:rPr>
              <w:t>What client plans are included in this opt-out process</w:t>
            </w:r>
            <w:r w:rsidR="071FB726" w:rsidRPr="0AF72B05">
              <w:rPr>
                <w:rFonts w:ascii="Verdana" w:hAnsi="Verdana"/>
                <w:b/>
                <w:bCs/>
                <w:color w:val="000000" w:themeColor="text1"/>
              </w:rPr>
              <w:t xml:space="preserve">? </w:t>
            </w:r>
          </w:p>
          <w:p w14:paraId="0EC325A4" w14:textId="7DAEC174" w:rsidR="00F45EE5" w:rsidRDefault="00F45EE5" w:rsidP="00641873">
            <w:pPr>
              <w:spacing w:before="120" w:after="120"/>
              <w:rPr>
                <w:rFonts w:ascii="Verdana" w:hAnsi="Verdana"/>
              </w:rPr>
            </w:pPr>
          </w:p>
        </w:tc>
        <w:tc>
          <w:tcPr>
            <w:tcW w:w="3242" w:type="pct"/>
            <w:tcBorders>
              <w:top w:val="nil"/>
              <w:left w:val="nil"/>
              <w:bottom w:val="nil"/>
              <w:right w:val="single" w:sz="8" w:space="0" w:color="000000" w:themeColor="text1"/>
            </w:tcBorders>
            <w:tcMar>
              <w:top w:w="0" w:type="dxa"/>
              <w:left w:w="101" w:type="dxa"/>
              <w:bottom w:w="0" w:type="dxa"/>
              <w:right w:w="101" w:type="dxa"/>
            </w:tcMar>
          </w:tcPr>
          <w:p w14:paraId="0506A914" w14:textId="10710F2E" w:rsidR="00F45EE5" w:rsidRDefault="00F45EE5" w:rsidP="00641873">
            <w:pPr>
              <w:spacing w:before="120" w:after="120"/>
              <w:rPr>
                <w:rFonts w:ascii="Verdana" w:eastAsiaTheme="minorEastAsia" w:hAnsi="Verdana" w:cstheme="minorBidi"/>
                <w:color w:val="000000" w:themeColor="text1"/>
              </w:rPr>
            </w:pPr>
            <w:bookmarkStart w:id="72" w:name="_Int_6w4p6bgw"/>
            <w:bookmarkStart w:id="73" w:name="OLE_LINK13"/>
            <w:r w:rsidRPr="0AF72B05">
              <w:rPr>
                <w:rFonts w:ascii="Verdana" w:hAnsi="Verdana"/>
                <w:color w:val="000000" w:themeColor="text1"/>
              </w:rPr>
              <w:t xml:space="preserve">Prior to 2019, disposable insulin pumps were not listed as a category on the </w:t>
            </w:r>
            <w:r w:rsidRPr="0AF72B05">
              <w:rPr>
                <w:rFonts w:ascii="Verdana" w:eastAsia="CVS Health Sans" w:hAnsi="Verdana" w:cs="CVS Health Sans"/>
              </w:rPr>
              <w:t>Client Requirements Document (CRD)</w:t>
            </w:r>
            <w:r w:rsidRPr="0AF72B05">
              <w:rPr>
                <w:rFonts w:ascii="Verdana" w:hAnsi="Verdana"/>
                <w:color w:val="000000" w:themeColor="text1"/>
              </w:rPr>
              <w:t>.</w:t>
            </w:r>
            <w:bookmarkEnd w:id="72"/>
            <w:r w:rsidRPr="0AF72B05">
              <w:rPr>
                <w:rFonts w:ascii="Verdana" w:hAnsi="Verdana"/>
                <w:color w:val="000000" w:themeColor="text1"/>
              </w:rPr>
              <w:t xml:space="preserve">  </w:t>
            </w:r>
            <w:bookmarkEnd w:id="73"/>
            <w:r w:rsidRPr="0AF72B05">
              <w:rPr>
                <w:rFonts w:ascii="Verdana" w:hAnsi="Verdana"/>
                <w:color w:val="000000" w:themeColor="text1"/>
              </w:rPr>
              <w:t xml:space="preserve">In these cases, </w:t>
            </w:r>
            <w:r w:rsidR="00117C8A">
              <w:rPr>
                <w:rFonts w:ascii="Verdana" w:hAnsi="Verdana"/>
                <w:color w:val="000000" w:themeColor="text1"/>
              </w:rPr>
              <w:t xml:space="preserve">the </w:t>
            </w:r>
            <w:r w:rsidRPr="0AF72B05">
              <w:rPr>
                <w:rFonts w:ascii="Verdana" w:hAnsi="Verdana"/>
                <w:color w:val="000000" w:themeColor="text1"/>
              </w:rPr>
              <w:t xml:space="preserve">benefit set-up has defaulted disposable insulin pump coverages to insulin pump elections. This client outreach is limited to carriers that have elected to exclude insulin pumps </w:t>
            </w:r>
            <w:r w:rsidR="044B17DE" w:rsidRPr="0AF72B05">
              <w:rPr>
                <w:rFonts w:ascii="Verdana" w:hAnsi="Verdana"/>
                <w:color w:val="000000" w:themeColor="text1"/>
              </w:rPr>
              <w:t>from</w:t>
            </w:r>
            <w:r w:rsidRPr="0AF72B05">
              <w:rPr>
                <w:rFonts w:ascii="Verdana" w:hAnsi="Verdana"/>
                <w:color w:val="000000" w:themeColor="text1"/>
              </w:rPr>
              <w:t xml:space="preserve"> these legacy </w:t>
            </w:r>
            <w:bookmarkStart w:id="74" w:name="_Int_88A4aBsg"/>
            <w:r w:rsidRPr="0AF72B05">
              <w:rPr>
                <w:rFonts w:ascii="Verdana" w:hAnsi="Verdana"/>
                <w:color w:val="000000" w:themeColor="text1"/>
              </w:rPr>
              <w:t>CRDs</w:t>
            </w:r>
            <w:bookmarkEnd w:id="74"/>
            <w:r w:rsidRPr="0AF72B05">
              <w:rPr>
                <w:rFonts w:ascii="Verdana" w:hAnsi="Verdana"/>
                <w:color w:val="000000" w:themeColor="text1"/>
              </w:rPr>
              <w:t xml:space="preserve"> (that did not include the separate category of disposable insulin pumps). Coverage will be expanded to include disposable insulin pumps ONLY for these plans. </w:t>
            </w:r>
          </w:p>
          <w:p w14:paraId="6B910F0C" w14:textId="106109D3" w:rsidR="00F45EE5" w:rsidRDefault="00F45EE5" w:rsidP="00641873">
            <w:pPr>
              <w:spacing w:before="120" w:after="120"/>
              <w:rPr>
                <w:rFonts w:ascii="Verdana" w:hAnsi="Verdana"/>
                <w:color w:val="000000" w:themeColor="text1"/>
              </w:rPr>
            </w:pPr>
            <w:r w:rsidRPr="0AF72B05">
              <w:rPr>
                <w:rFonts w:ascii="Verdana" w:hAnsi="Verdana"/>
                <w:color w:val="000000" w:themeColor="text1"/>
              </w:rPr>
              <w:t>A client who has a mix of plans (some with more recently refreshed CRDs and some with legacy CRDs) will only see coverage of disposable insulin pumps expand to the legacy plans</w:t>
            </w:r>
            <w:r w:rsidR="37E2258C" w:rsidRPr="0AF72B05">
              <w:rPr>
                <w:rFonts w:ascii="Verdana" w:hAnsi="Verdana"/>
                <w:color w:val="000000" w:themeColor="text1"/>
              </w:rPr>
              <w:t xml:space="preserve">. </w:t>
            </w:r>
          </w:p>
          <w:p w14:paraId="6F87B368" w14:textId="6971FC69" w:rsidR="00F45EE5" w:rsidRDefault="00F45EE5" w:rsidP="00641873">
            <w:pPr>
              <w:spacing w:before="120" w:after="120"/>
              <w:rPr>
                <w:rFonts w:ascii="Verdana" w:hAnsi="Verdana"/>
              </w:rPr>
            </w:pPr>
            <w:r>
              <w:rPr>
                <w:rFonts w:ascii="Verdana" w:hAnsi="Verdana"/>
                <w:color w:val="000000" w:themeColor="text1"/>
              </w:rPr>
              <w:t>If a client wants to change their coverage on a plan with a CRD that includes disposable insulin pumps, they will need to update their CRD through the standard process.</w:t>
            </w:r>
            <w:r>
              <w:rPr>
                <w:rFonts w:ascii="Verdana" w:hAnsi="Verdana"/>
              </w:rPr>
              <w:t xml:space="preserve"> </w:t>
            </w:r>
            <w:r w:rsidR="00E75769">
              <w:rPr>
                <w:rFonts w:ascii="Verdana" w:hAnsi="Verdana"/>
                <w:color w:val="000000" w:themeColor="text1"/>
              </w:rPr>
              <w:t>C</w:t>
            </w:r>
            <w:r>
              <w:rPr>
                <w:rFonts w:ascii="Verdana" w:hAnsi="Verdana"/>
                <w:color w:val="000000" w:themeColor="text1"/>
              </w:rPr>
              <w:t xml:space="preserve">lients who have already decided not to cover disposable insulin pumps through their CRD will not have this benefit changed, though we encourage you to </w:t>
            </w:r>
            <w:r w:rsidR="00C9754F">
              <w:rPr>
                <w:rFonts w:ascii="Verdana" w:hAnsi="Verdana"/>
                <w:color w:val="000000" w:themeColor="text1"/>
              </w:rPr>
              <w:t>reengage</w:t>
            </w:r>
            <w:r>
              <w:rPr>
                <w:rFonts w:ascii="Verdana" w:hAnsi="Verdana"/>
                <w:color w:val="000000" w:themeColor="text1"/>
              </w:rPr>
              <w:t xml:space="preserve"> your clients to close this potential gap in care.</w:t>
            </w:r>
            <w:r w:rsidR="00E75769">
              <w:rPr>
                <w:rFonts w:ascii="Verdana" w:hAnsi="Verdana"/>
                <w:color w:val="000000" w:themeColor="text1"/>
              </w:rPr>
              <w:t xml:space="preserve"> </w:t>
            </w:r>
          </w:p>
        </w:tc>
      </w:tr>
      <w:bookmarkEnd w:id="71"/>
      <w:tr w:rsidR="00F45EE5" w14:paraId="2A91162C" w14:textId="77777777" w:rsidTr="0AF72B05">
        <w:tc>
          <w:tcPr>
            <w:tcW w:w="24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tcPr>
          <w:p w14:paraId="52406F26" w14:textId="77777777" w:rsidR="00F45EE5" w:rsidRDefault="00F45EE5" w:rsidP="00641873">
            <w:pPr>
              <w:spacing w:before="120" w:after="120"/>
              <w:jc w:val="center"/>
              <w:rPr>
                <w:rFonts w:ascii="Verdana" w:hAnsi="Verdana"/>
                <w:b/>
                <w:bCs/>
              </w:rPr>
            </w:pPr>
          </w:p>
        </w:tc>
        <w:tc>
          <w:tcPr>
            <w:tcW w:w="1517" w:type="pct"/>
            <w:tcBorders>
              <w:top w:val="nil"/>
              <w:left w:val="nil"/>
              <w:bottom w:val="single" w:sz="8" w:space="0" w:color="000000" w:themeColor="text1"/>
              <w:right w:val="single" w:sz="8" w:space="0" w:color="000000" w:themeColor="text1"/>
            </w:tcBorders>
            <w:tcMar>
              <w:top w:w="0" w:type="dxa"/>
              <w:left w:w="101" w:type="dxa"/>
              <w:bottom w:w="0" w:type="dxa"/>
              <w:right w:w="101" w:type="dxa"/>
            </w:tcMar>
          </w:tcPr>
          <w:p w14:paraId="0CF4D8A7" w14:textId="77777777" w:rsidR="00F45EE5" w:rsidRDefault="00F45EE5" w:rsidP="00641873">
            <w:pPr>
              <w:spacing w:before="120" w:after="120"/>
              <w:ind w:left="360" w:hanging="360"/>
              <w:contextualSpacing/>
              <w:rPr>
                <w:rFonts w:ascii="Verdana" w:hAnsi="Verdana"/>
                <w:b/>
                <w:bCs/>
                <w:color w:val="000000" w:themeColor="text1"/>
              </w:rPr>
            </w:pPr>
          </w:p>
        </w:tc>
        <w:tc>
          <w:tcPr>
            <w:tcW w:w="3242" w:type="pct"/>
            <w:tcBorders>
              <w:top w:val="nil"/>
              <w:left w:val="nil"/>
              <w:bottom w:val="single" w:sz="8" w:space="0" w:color="000000" w:themeColor="text1"/>
              <w:right w:val="single" w:sz="8" w:space="0" w:color="000000" w:themeColor="text1"/>
            </w:tcBorders>
            <w:tcMar>
              <w:top w:w="0" w:type="dxa"/>
              <w:left w:w="101" w:type="dxa"/>
              <w:bottom w:w="0" w:type="dxa"/>
              <w:right w:w="101" w:type="dxa"/>
            </w:tcMar>
          </w:tcPr>
          <w:p w14:paraId="28283BF6" w14:textId="77777777" w:rsidR="00F45EE5" w:rsidRDefault="00F45EE5" w:rsidP="00641873">
            <w:pPr>
              <w:spacing w:before="120" w:after="120"/>
              <w:rPr>
                <w:rFonts w:ascii="Verdana" w:hAnsi="Verdana"/>
                <w:color w:val="000000" w:themeColor="text1"/>
              </w:rPr>
            </w:pPr>
          </w:p>
        </w:tc>
      </w:tr>
    </w:tbl>
    <w:tbl>
      <w:tblPr>
        <w:tblStyle w:val="TableGrid"/>
        <w:tblW w:w="5000" w:type="pct"/>
        <w:tblLook w:val="04A0" w:firstRow="1" w:lastRow="0" w:firstColumn="1" w:lastColumn="0" w:noHBand="0" w:noVBand="1"/>
      </w:tblPr>
      <w:tblGrid>
        <w:gridCol w:w="629"/>
        <w:gridCol w:w="3924"/>
        <w:gridCol w:w="8397"/>
      </w:tblGrid>
      <w:tr w:rsidR="00646F40" w14:paraId="438EB3F1" w14:textId="77777777" w:rsidTr="0AF72B05">
        <w:tc>
          <w:tcPr>
            <w:tcW w:w="243" w:type="pct"/>
          </w:tcPr>
          <w:p w14:paraId="2EF29A9F" w14:textId="18E1A670" w:rsidR="00646F40" w:rsidRPr="00844BCF" w:rsidRDefault="00844BCF" w:rsidP="00641873">
            <w:pPr>
              <w:spacing w:before="120" w:after="120"/>
              <w:jc w:val="center"/>
              <w:rPr>
                <w:rFonts w:ascii="Verdana" w:eastAsia="CVS Health Sans" w:hAnsi="Verdana" w:cs="CVS Health Sans"/>
                <w:b/>
                <w:color w:val="181818"/>
              </w:rPr>
            </w:pPr>
            <w:bookmarkStart w:id="75" w:name="OLE_LINK34"/>
            <w:r>
              <w:rPr>
                <w:rFonts w:ascii="Verdana" w:eastAsia="CVS Health Sans" w:hAnsi="Verdana" w:cs="CVS Health Sans"/>
                <w:b/>
                <w:color w:val="181818"/>
              </w:rPr>
              <w:t>3</w:t>
            </w:r>
          </w:p>
        </w:tc>
        <w:tc>
          <w:tcPr>
            <w:tcW w:w="1515" w:type="pct"/>
          </w:tcPr>
          <w:p w14:paraId="0F5DA239" w14:textId="3925014F" w:rsidR="00646F40" w:rsidRDefault="00646F40" w:rsidP="00641873">
            <w:pPr>
              <w:spacing w:before="120" w:after="120"/>
              <w:ind w:left="76"/>
              <w:contextualSpacing/>
              <w:rPr>
                <w:rFonts w:ascii="Verdana" w:eastAsia="CVS Health Sans" w:hAnsi="Verdana" w:cs="CVS Health Sans"/>
              </w:rPr>
            </w:pPr>
            <w:r>
              <w:rPr>
                <w:rFonts w:ascii="Verdana" w:hAnsi="Verdana"/>
                <w:b/>
                <w:bCs/>
                <w:color w:val="000000" w:themeColor="text1"/>
              </w:rPr>
              <w:t xml:space="preserve">How are disposable insulin pumps different than traditional </w:t>
            </w:r>
            <w:r w:rsidR="00DD516B">
              <w:rPr>
                <w:rFonts w:ascii="Verdana" w:hAnsi="Verdana"/>
                <w:b/>
                <w:bCs/>
                <w:color w:val="000000" w:themeColor="text1"/>
              </w:rPr>
              <w:t>i</w:t>
            </w:r>
            <w:r>
              <w:rPr>
                <w:rFonts w:ascii="Verdana" w:hAnsi="Verdana"/>
                <w:b/>
                <w:bCs/>
                <w:color w:val="000000" w:themeColor="text1"/>
              </w:rPr>
              <w:t>nsulin pumps?</w:t>
            </w:r>
          </w:p>
          <w:p w14:paraId="67C8DF9D" w14:textId="77777777" w:rsidR="00646F40" w:rsidRDefault="00646F40" w:rsidP="00641873">
            <w:pPr>
              <w:spacing w:before="120" w:after="120"/>
              <w:rPr>
                <w:rFonts w:ascii="Verdana" w:eastAsia="CVS Health Sans" w:hAnsi="Verdana" w:cs="CVS Health Sans"/>
                <w:b/>
                <w:bCs/>
                <w:color w:val="181818"/>
              </w:rPr>
            </w:pPr>
          </w:p>
        </w:tc>
        <w:tc>
          <w:tcPr>
            <w:tcW w:w="3242" w:type="pct"/>
          </w:tcPr>
          <w:p w14:paraId="6FDCF261" w14:textId="1A724C23" w:rsidR="00DD516B" w:rsidRDefault="00646F40" w:rsidP="00641873">
            <w:pPr>
              <w:spacing w:before="120" w:after="120"/>
              <w:rPr>
                <w:rFonts w:ascii="Verdana" w:hAnsi="Verdana"/>
                <w:color w:val="000000" w:themeColor="text1"/>
              </w:rPr>
            </w:pPr>
            <w:r w:rsidRPr="0AF72B05">
              <w:rPr>
                <w:rFonts w:ascii="Verdana" w:hAnsi="Verdana"/>
                <w:color w:val="000000" w:themeColor="text1"/>
              </w:rPr>
              <w:t xml:space="preserve">Disposable </w:t>
            </w:r>
            <w:r w:rsidR="50A088CB" w:rsidRPr="0AF72B05">
              <w:rPr>
                <w:rFonts w:ascii="Verdana" w:hAnsi="Verdana"/>
                <w:color w:val="000000" w:themeColor="text1"/>
              </w:rPr>
              <w:t>insulin</w:t>
            </w:r>
            <w:r w:rsidRPr="0AF72B05">
              <w:rPr>
                <w:rFonts w:ascii="Verdana" w:hAnsi="Verdana"/>
                <w:color w:val="000000" w:themeColor="text1"/>
              </w:rPr>
              <w:t xml:space="preserve"> pumps, sometimes called pump patches, are often smaller than traditional pumps and attach directly to the skin</w:t>
            </w:r>
            <w:r w:rsidR="0522B76C" w:rsidRPr="0AF72B05">
              <w:rPr>
                <w:rFonts w:ascii="Verdana" w:hAnsi="Verdana"/>
                <w:color w:val="000000" w:themeColor="text1"/>
              </w:rPr>
              <w:t xml:space="preserve">. </w:t>
            </w:r>
          </w:p>
          <w:p w14:paraId="0770F7A7" w14:textId="730A4A52" w:rsidR="00DD516B" w:rsidRDefault="00646F40" w:rsidP="00641873">
            <w:pPr>
              <w:spacing w:before="120" w:after="120"/>
              <w:rPr>
                <w:rFonts w:ascii="Verdana" w:hAnsi="Verdana"/>
                <w:color w:val="000000" w:themeColor="text1"/>
              </w:rPr>
            </w:pPr>
            <w:r w:rsidRPr="0AF72B05">
              <w:rPr>
                <w:rFonts w:ascii="Verdana" w:hAnsi="Verdana"/>
                <w:color w:val="000000" w:themeColor="text1"/>
              </w:rPr>
              <w:t>Disposable insulin pumps usually have a cannula to deliver insulin directly from the device to the skin without tubing. As their name suggests, the devices are disposable</w:t>
            </w:r>
            <w:r w:rsidR="3199B48F" w:rsidRPr="0AF72B05">
              <w:rPr>
                <w:rFonts w:ascii="Verdana" w:hAnsi="Verdana"/>
                <w:color w:val="000000" w:themeColor="text1"/>
              </w:rPr>
              <w:t xml:space="preserve">. </w:t>
            </w:r>
          </w:p>
          <w:p w14:paraId="78203402" w14:textId="3F334F9C" w:rsidR="00646F40" w:rsidRDefault="00646F40" w:rsidP="00641873">
            <w:pPr>
              <w:spacing w:before="120" w:after="120"/>
              <w:rPr>
                <w:rFonts w:ascii="Verdana" w:eastAsiaTheme="minorEastAsia" w:hAnsi="Verdana" w:cstheme="minorBidi"/>
                <w:color w:val="000000" w:themeColor="text1"/>
              </w:rPr>
            </w:pPr>
            <w:r w:rsidRPr="0AF72B05">
              <w:rPr>
                <w:rFonts w:ascii="Verdana" w:hAnsi="Verdana"/>
                <w:color w:val="000000" w:themeColor="text1"/>
              </w:rPr>
              <w:t xml:space="preserve">In contrast, a traditional insulin pump is durable medical equipment (DME) that pushes insulin from a separate pump through a tube to a cannula on the patient’s skin. Traditional insulin pumps are typically covered under a </w:t>
            </w:r>
            <w:r w:rsidR="247C563A" w:rsidRPr="0AF72B05">
              <w:rPr>
                <w:rFonts w:ascii="Verdana" w:hAnsi="Verdana"/>
                <w:color w:val="000000" w:themeColor="text1"/>
              </w:rPr>
              <w:t>patient’s</w:t>
            </w:r>
            <w:r w:rsidRPr="0AF72B05">
              <w:rPr>
                <w:rFonts w:ascii="Verdana" w:hAnsi="Verdana"/>
                <w:color w:val="000000" w:themeColor="text1"/>
              </w:rPr>
              <w:t xml:space="preserve"> medical benefit. </w:t>
            </w:r>
          </w:p>
          <w:p w14:paraId="2C228680" w14:textId="1DB94641" w:rsidR="00646F40" w:rsidRDefault="00646F40" w:rsidP="00641873">
            <w:pPr>
              <w:spacing w:before="120" w:after="120"/>
              <w:rPr>
                <w:rFonts w:ascii="Verdana" w:eastAsia="CVS Health Sans" w:hAnsi="Verdana" w:cs="CVS Health Sans"/>
                <w:b/>
                <w:bCs/>
                <w:color w:val="181818"/>
              </w:rPr>
            </w:pPr>
          </w:p>
        </w:tc>
      </w:tr>
      <w:tr w:rsidR="00646F40" w14:paraId="1A95BCD0" w14:textId="77777777" w:rsidTr="0AF72B05">
        <w:tc>
          <w:tcPr>
            <w:tcW w:w="243" w:type="pct"/>
          </w:tcPr>
          <w:p w14:paraId="5499FD6A" w14:textId="23BADC86" w:rsidR="00646F40" w:rsidRPr="00844BCF" w:rsidRDefault="00844BCF" w:rsidP="005217AD">
            <w:pPr>
              <w:spacing w:before="120" w:after="120"/>
              <w:jc w:val="center"/>
              <w:rPr>
                <w:rFonts w:ascii="Verdana" w:eastAsia="CVS Health Sans" w:hAnsi="Verdana" w:cs="CVS Health Sans"/>
                <w:b/>
                <w:color w:val="181818"/>
              </w:rPr>
            </w:pPr>
            <w:r>
              <w:rPr>
                <w:rFonts w:ascii="Verdana" w:eastAsia="CVS Health Sans" w:hAnsi="Verdana" w:cs="CVS Health Sans"/>
                <w:b/>
                <w:color w:val="181818"/>
              </w:rPr>
              <w:t>4</w:t>
            </w:r>
          </w:p>
        </w:tc>
        <w:tc>
          <w:tcPr>
            <w:tcW w:w="1515" w:type="pct"/>
          </w:tcPr>
          <w:p w14:paraId="0B977673" w14:textId="7A807070"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 xml:space="preserve">Why would members benefit from expanding </w:t>
            </w:r>
            <w:r w:rsidR="00C9754F">
              <w:rPr>
                <w:rFonts w:ascii="Verdana" w:hAnsi="Verdana"/>
                <w:b/>
                <w:bCs/>
                <w:color w:val="000000" w:themeColor="text1"/>
              </w:rPr>
              <w:t>the coverage</w:t>
            </w:r>
            <w:r>
              <w:rPr>
                <w:rFonts w:ascii="Verdana" w:hAnsi="Verdana"/>
                <w:b/>
                <w:bCs/>
                <w:color w:val="000000" w:themeColor="text1"/>
              </w:rPr>
              <w:t xml:space="preserve"> of disposable insulin pumps? </w:t>
            </w:r>
          </w:p>
          <w:p w14:paraId="71DA950E" w14:textId="77777777" w:rsidR="00646F40" w:rsidRDefault="00646F40" w:rsidP="005217AD">
            <w:pPr>
              <w:spacing w:before="120" w:after="120"/>
              <w:rPr>
                <w:rFonts w:ascii="Verdana" w:eastAsia="CVS Health Sans" w:hAnsi="Verdana" w:cs="CVS Health Sans"/>
                <w:b/>
                <w:bCs/>
                <w:color w:val="181818"/>
              </w:rPr>
            </w:pPr>
          </w:p>
        </w:tc>
        <w:tc>
          <w:tcPr>
            <w:tcW w:w="3242" w:type="pct"/>
          </w:tcPr>
          <w:p w14:paraId="7BCAE118" w14:textId="2203794A" w:rsidR="00DD516B" w:rsidRDefault="00646F40" w:rsidP="005217AD">
            <w:pPr>
              <w:spacing w:before="120" w:after="120"/>
              <w:contextualSpacing/>
              <w:rPr>
                <w:rFonts w:ascii="Verdana" w:hAnsi="Verdana"/>
                <w:color w:val="000000" w:themeColor="text1"/>
              </w:rPr>
            </w:pPr>
            <w:bookmarkStart w:id="76" w:name="OLE_LINK1"/>
            <w:r w:rsidRPr="0AF72B05">
              <w:rPr>
                <w:rFonts w:ascii="Verdana" w:hAnsi="Verdana"/>
                <w:color w:val="000000" w:themeColor="text1"/>
              </w:rPr>
              <w:t>With the launch of Omnipod 5, disposable insulin pumps have taken a significant step forward, combining the convenience of a patch pump with automated insulin dosing</w:t>
            </w:r>
            <w:r w:rsidR="1B831C2F" w:rsidRPr="0AF72B05">
              <w:rPr>
                <w:rFonts w:ascii="Verdana" w:hAnsi="Verdana"/>
                <w:color w:val="000000" w:themeColor="text1"/>
              </w:rPr>
              <w:t xml:space="preserve">. </w:t>
            </w:r>
          </w:p>
          <w:p w14:paraId="3F68B97B" w14:textId="77777777" w:rsidR="00DD516B" w:rsidRDefault="00DD516B" w:rsidP="005217AD">
            <w:pPr>
              <w:spacing w:before="120" w:after="120"/>
              <w:contextualSpacing/>
              <w:rPr>
                <w:rFonts w:ascii="Verdana" w:hAnsi="Verdana"/>
                <w:color w:val="000000" w:themeColor="text1"/>
              </w:rPr>
            </w:pPr>
          </w:p>
          <w:p w14:paraId="39A07F00" w14:textId="5B20E212" w:rsidR="00DD516B" w:rsidRDefault="00646F40" w:rsidP="005217AD">
            <w:pPr>
              <w:spacing w:before="120" w:after="120"/>
              <w:contextualSpacing/>
              <w:rPr>
                <w:rFonts w:ascii="Verdana" w:hAnsi="Verdana"/>
                <w:color w:val="000000" w:themeColor="text1"/>
              </w:rPr>
            </w:pPr>
            <w:r w:rsidRPr="0AF72B05">
              <w:rPr>
                <w:rFonts w:ascii="Verdana" w:hAnsi="Verdana"/>
                <w:color w:val="000000" w:themeColor="text1"/>
              </w:rPr>
              <w:t>Combined with more extensive direct to consumer marketing, we expect member demand to grow</w:t>
            </w:r>
            <w:r w:rsidR="46597316" w:rsidRPr="0AF72B05">
              <w:rPr>
                <w:rFonts w:ascii="Verdana" w:hAnsi="Verdana"/>
                <w:color w:val="000000" w:themeColor="text1"/>
              </w:rPr>
              <w:t xml:space="preserve">. </w:t>
            </w:r>
          </w:p>
          <w:p w14:paraId="54C076AF" w14:textId="77777777" w:rsidR="00DD516B" w:rsidRDefault="00DD516B" w:rsidP="005217AD">
            <w:pPr>
              <w:spacing w:before="120" w:after="120"/>
              <w:contextualSpacing/>
              <w:rPr>
                <w:rFonts w:ascii="Verdana" w:hAnsi="Verdana"/>
                <w:color w:val="000000" w:themeColor="text1"/>
              </w:rPr>
            </w:pPr>
          </w:p>
          <w:p w14:paraId="2EF96791" w14:textId="5D34FC50" w:rsidR="00646F40"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If disposable insulin pumps are not covered by a member’s pharmacy benefit, the member may not have access to these products. </w:t>
            </w:r>
            <w:bookmarkEnd w:id="76"/>
          </w:p>
          <w:p w14:paraId="329BB5AF" w14:textId="566EC078" w:rsidR="00646F40" w:rsidRDefault="00646F40" w:rsidP="005217AD">
            <w:pPr>
              <w:spacing w:before="120" w:after="120"/>
              <w:rPr>
                <w:rFonts w:ascii="Verdana" w:eastAsia="CVS Health Sans" w:hAnsi="Verdana" w:cs="CVS Health Sans"/>
                <w:b/>
                <w:bCs/>
                <w:color w:val="181818"/>
              </w:rPr>
            </w:pPr>
          </w:p>
        </w:tc>
      </w:tr>
      <w:tr w:rsidR="00646F40" w14:paraId="1ECF0AC3" w14:textId="77777777" w:rsidTr="0AF72B05">
        <w:tc>
          <w:tcPr>
            <w:tcW w:w="243" w:type="pct"/>
          </w:tcPr>
          <w:p w14:paraId="37DDD05A" w14:textId="52AABF3E" w:rsidR="00646F40" w:rsidRPr="00844BCF" w:rsidRDefault="00844BCF" w:rsidP="005217AD">
            <w:pPr>
              <w:spacing w:before="120" w:after="120"/>
              <w:jc w:val="center"/>
              <w:rPr>
                <w:rFonts w:ascii="Verdana" w:eastAsia="CVS Health Sans" w:hAnsi="Verdana" w:cs="CVS Health Sans"/>
                <w:b/>
                <w:color w:val="181818"/>
              </w:rPr>
            </w:pPr>
            <w:r>
              <w:rPr>
                <w:rFonts w:ascii="Verdana" w:eastAsia="CVS Health Sans" w:hAnsi="Verdana" w:cs="CVS Health Sans"/>
                <w:b/>
                <w:color w:val="181818"/>
              </w:rPr>
              <w:t>5</w:t>
            </w:r>
          </w:p>
        </w:tc>
        <w:tc>
          <w:tcPr>
            <w:tcW w:w="1515" w:type="pct"/>
          </w:tcPr>
          <w:p w14:paraId="538ED7EC" w14:textId="3DC7F228"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 xml:space="preserve">What is the efficacy of </w:t>
            </w:r>
            <w:r w:rsidR="003C3462">
              <w:rPr>
                <w:rFonts w:ascii="Verdana" w:hAnsi="Verdana"/>
                <w:b/>
                <w:bCs/>
                <w:color w:val="000000" w:themeColor="text1"/>
              </w:rPr>
              <w:t>Omnipod</w:t>
            </w:r>
            <w:r>
              <w:rPr>
                <w:rFonts w:ascii="Verdana" w:hAnsi="Verdana"/>
                <w:b/>
                <w:bCs/>
                <w:color w:val="000000" w:themeColor="text1"/>
              </w:rPr>
              <w:t xml:space="preserve"> 5?</w:t>
            </w:r>
          </w:p>
        </w:tc>
        <w:tc>
          <w:tcPr>
            <w:tcW w:w="3242" w:type="pct"/>
          </w:tcPr>
          <w:p w14:paraId="4B2B3A2F" w14:textId="77777777" w:rsidR="00DD516B"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In pre-pivotal and pivotal trials, Omnipod 5 was found to be a safe and effective system for insulin dosing for Type 1 diabetes patients. </w:t>
            </w:r>
            <w:bookmarkStart w:id="77" w:name="OLE_LINK8"/>
          </w:p>
          <w:p w14:paraId="1C74049E" w14:textId="77777777" w:rsidR="00DD516B" w:rsidRDefault="00DD516B" w:rsidP="005217AD">
            <w:pPr>
              <w:spacing w:before="120" w:after="120"/>
              <w:contextualSpacing/>
              <w:rPr>
                <w:rFonts w:ascii="Verdana" w:hAnsi="Verdana"/>
                <w:color w:val="000000" w:themeColor="text1"/>
              </w:rPr>
            </w:pPr>
          </w:p>
          <w:p w14:paraId="5B95DA2B" w14:textId="154DE0AA" w:rsidR="00DD516B" w:rsidRDefault="00646F40" w:rsidP="005217AD">
            <w:pPr>
              <w:spacing w:before="120" w:after="120"/>
              <w:contextualSpacing/>
              <w:rPr>
                <w:rFonts w:ascii="Verdana" w:hAnsi="Verdana"/>
                <w:color w:val="000000" w:themeColor="text1"/>
              </w:rPr>
            </w:pPr>
            <w:r w:rsidRPr="0AF72B05">
              <w:rPr>
                <w:rFonts w:ascii="Verdana" w:hAnsi="Verdana"/>
                <w:color w:val="000000" w:themeColor="text1"/>
              </w:rPr>
              <w:t>When compared to standard therapy (both multiple daily injections and pump therapy), Omnipod 5 showed a significant increase in time in range (70-</w:t>
            </w:r>
            <w:bookmarkStart w:id="78" w:name="_Int_ZpxQIz9e"/>
            <w:r w:rsidRPr="0AF72B05">
              <w:rPr>
                <w:rFonts w:ascii="Verdana" w:hAnsi="Verdana"/>
                <w:color w:val="000000" w:themeColor="text1"/>
              </w:rPr>
              <w:t>180 mg</w:t>
            </w:r>
            <w:bookmarkEnd w:id="78"/>
            <w:r w:rsidRPr="0AF72B05">
              <w:rPr>
                <w:rFonts w:ascii="Verdana" w:hAnsi="Verdana"/>
                <w:color w:val="000000" w:themeColor="text1"/>
              </w:rPr>
              <w:t>/dL) in the adults and adolescents, from 65% to 74% (an additional 2.2 hours per day), and an overall reduction of HbA1c from 7.16% to 6.78%</w:t>
            </w:r>
            <w:bookmarkEnd w:id="77"/>
            <w:r w:rsidR="48A7F1A0" w:rsidRPr="0AF72B05">
              <w:rPr>
                <w:rFonts w:ascii="Verdana" w:hAnsi="Verdana"/>
                <w:color w:val="000000" w:themeColor="text1"/>
              </w:rPr>
              <w:t>.</w:t>
            </w:r>
            <w:r w:rsidRPr="0AF72B05">
              <w:rPr>
                <w:rFonts w:ascii="Verdana" w:hAnsi="Verdana"/>
                <w:color w:val="000000" w:themeColor="text1"/>
              </w:rPr>
              <w:t xml:space="preserve"> </w:t>
            </w:r>
          </w:p>
          <w:p w14:paraId="02F61A57" w14:textId="77777777" w:rsidR="00DD516B" w:rsidRDefault="00DD516B" w:rsidP="005217AD">
            <w:pPr>
              <w:spacing w:before="120" w:after="120"/>
              <w:contextualSpacing/>
              <w:rPr>
                <w:rFonts w:ascii="Verdana" w:hAnsi="Verdana"/>
                <w:color w:val="000000" w:themeColor="text1"/>
              </w:rPr>
            </w:pPr>
          </w:p>
          <w:p w14:paraId="38888483" w14:textId="1EDF98D0" w:rsidR="00646F40" w:rsidRDefault="00646F40" w:rsidP="005217AD">
            <w:pPr>
              <w:spacing w:before="120" w:after="120"/>
              <w:contextualSpacing/>
              <w:rPr>
                <w:rFonts w:ascii="Verdana" w:hAnsi="Verdana"/>
                <w:b/>
                <w:bCs/>
                <w:color w:val="000000" w:themeColor="text1"/>
              </w:rPr>
            </w:pPr>
            <w:r>
              <w:rPr>
                <w:rFonts w:ascii="Verdana" w:hAnsi="Verdana"/>
                <w:color w:val="000000" w:themeColor="text1"/>
              </w:rPr>
              <w:t xml:space="preserve">Relative to other disposable insulin pumps, Omnipod 5 is the only tubeless pump to automatically supply the right insulin dosage. Currently, member excitement has been primarily driven by Omnipod 5’s convivence, as a disposable automated pump. </w:t>
            </w:r>
          </w:p>
          <w:p w14:paraId="29FE60A9" w14:textId="77777777" w:rsidR="00646F40" w:rsidRDefault="00646F40" w:rsidP="005217AD">
            <w:pPr>
              <w:spacing w:before="120" w:after="120"/>
              <w:contextualSpacing/>
              <w:rPr>
                <w:rFonts w:ascii="Verdana" w:hAnsi="Verdana"/>
                <w:color w:val="000000" w:themeColor="text1"/>
              </w:rPr>
            </w:pPr>
          </w:p>
        </w:tc>
      </w:tr>
      <w:tr w:rsidR="00646F40" w14:paraId="28849293" w14:textId="77777777" w:rsidTr="0AF72B05">
        <w:tc>
          <w:tcPr>
            <w:tcW w:w="243" w:type="pct"/>
          </w:tcPr>
          <w:p w14:paraId="3AD2A27B" w14:textId="7B77A10F" w:rsidR="00646F40" w:rsidRPr="00844BCF" w:rsidRDefault="00844BCF" w:rsidP="005217AD">
            <w:pPr>
              <w:spacing w:before="120" w:after="120"/>
              <w:jc w:val="center"/>
              <w:rPr>
                <w:rFonts w:ascii="Verdana" w:eastAsia="CVS Health Sans" w:hAnsi="Verdana" w:cs="CVS Health Sans"/>
                <w:b/>
                <w:color w:val="181818"/>
              </w:rPr>
            </w:pPr>
            <w:r w:rsidRPr="00844BCF">
              <w:rPr>
                <w:rFonts w:ascii="Verdana" w:eastAsia="CVS Health Sans" w:hAnsi="Verdana" w:cs="CVS Health Sans"/>
                <w:b/>
                <w:color w:val="181818"/>
              </w:rPr>
              <w:t>6</w:t>
            </w:r>
          </w:p>
        </w:tc>
        <w:tc>
          <w:tcPr>
            <w:tcW w:w="1515" w:type="pct"/>
          </w:tcPr>
          <w:p w14:paraId="1A52F9E3" w14:textId="2FC0AE72" w:rsidR="00DD516B" w:rsidRDefault="00C00A31" w:rsidP="005217AD">
            <w:pPr>
              <w:spacing w:before="120" w:after="120"/>
              <w:contextualSpacing/>
              <w:rPr>
                <w:rFonts w:ascii="Verdana" w:hAnsi="Verdana"/>
                <w:b/>
                <w:bCs/>
                <w:color w:val="000000" w:themeColor="text1"/>
              </w:rPr>
            </w:pPr>
            <w:r>
              <w:rPr>
                <w:rFonts w:ascii="Verdana" w:hAnsi="Verdana"/>
                <w:b/>
                <w:bCs/>
                <w:color w:val="000000" w:themeColor="text1"/>
              </w:rPr>
              <w:t>I have</w:t>
            </w:r>
            <w:r w:rsidR="00646F40">
              <w:rPr>
                <w:rFonts w:ascii="Verdana" w:hAnsi="Verdana"/>
                <w:b/>
                <w:bCs/>
                <w:color w:val="000000" w:themeColor="text1"/>
              </w:rPr>
              <w:t xml:space="preserve"> heard that the Dexcom G6 Continuous Glucose Monitor is required to access Omnipod 5’s automated functions. </w:t>
            </w:r>
          </w:p>
          <w:p w14:paraId="1EB84671" w14:textId="77777777" w:rsidR="00DD516B" w:rsidRDefault="00DD516B" w:rsidP="005217AD">
            <w:pPr>
              <w:spacing w:before="120" w:after="120"/>
              <w:contextualSpacing/>
              <w:rPr>
                <w:rFonts w:ascii="Verdana" w:hAnsi="Verdana"/>
                <w:b/>
                <w:bCs/>
                <w:color w:val="000000" w:themeColor="text1"/>
              </w:rPr>
            </w:pPr>
          </w:p>
          <w:p w14:paraId="3D8AE01E" w14:textId="7C492FB6"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 xml:space="preserve">Why doesn’t this coverage expansion include the Dexcom Continuous Glucose Monitors? </w:t>
            </w:r>
          </w:p>
          <w:p w14:paraId="3DB0290B" w14:textId="77777777" w:rsidR="00646F40" w:rsidRDefault="00646F40" w:rsidP="005217AD">
            <w:pPr>
              <w:spacing w:before="120" w:after="120"/>
              <w:contextualSpacing/>
              <w:rPr>
                <w:rFonts w:ascii="Verdana" w:hAnsi="Verdana"/>
                <w:b/>
                <w:bCs/>
                <w:color w:val="000000" w:themeColor="text1"/>
              </w:rPr>
            </w:pPr>
          </w:p>
        </w:tc>
        <w:tc>
          <w:tcPr>
            <w:tcW w:w="3242" w:type="pct"/>
          </w:tcPr>
          <w:p w14:paraId="48FA77C6" w14:textId="7779BCEB" w:rsidR="00844BCF" w:rsidRDefault="00646F40" w:rsidP="005217AD">
            <w:pPr>
              <w:spacing w:before="120" w:after="120"/>
              <w:contextualSpacing/>
              <w:rPr>
                <w:rFonts w:ascii="Verdana" w:hAnsi="Verdana"/>
                <w:color w:val="000000" w:themeColor="text1"/>
              </w:rPr>
            </w:pPr>
            <w:r w:rsidRPr="0AF72B05">
              <w:rPr>
                <w:rFonts w:ascii="Verdana" w:hAnsi="Verdana"/>
                <w:color w:val="000000" w:themeColor="text1"/>
              </w:rPr>
              <w:t xml:space="preserve">The Omnipod 5 requires the Dexcom Continuous Glucose Monitor (CGM) to utilize its automated functions. We </w:t>
            </w:r>
            <w:r w:rsidR="00C00A31" w:rsidRPr="0AF72B05">
              <w:rPr>
                <w:rFonts w:ascii="Verdana" w:hAnsi="Verdana"/>
                <w:color w:val="000000" w:themeColor="text1"/>
              </w:rPr>
              <w:t>recommend</w:t>
            </w:r>
            <w:r w:rsidRPr="0AF72B05">
              <w:rPr>
                <w:rFonts w:ascii="Verdana" w:hAnsi="Verdana"/>
                <w:color w:val="000000" w:themeColor="text1"/>
              </w:rPr>
              <w:t xml:space="preserve"> clients consider expanding their pharmacy coverage to include </w:t>
            </w:r>
            <w:bookmarkStart w:id="79" w:name="_Int_g3R4Bc17"/>
            <w:r w:rsidRPr="0AF72B05">
              <w:rPr>
                <w:rFonts w:ascii="Verdana" w:hAnsi="Verdana"/>
                <w:color w:val="000000" w:themeColor="text1"/>
              </w:rPr>
              <w:t>CGMs</w:t>
            </w:r>
            <w:bookmarkEnd w:id="79"/>
            <w:r w:rsidRPr="0AF72B05">
              <w:rPr>
                <w:rFonts w:ascii="Verdana" w:hAnsi="Verdana"/>
                <w:color w:val="000000" w:themeColor="text1"/>
              </w:rPr>
              <w:t xml:space="preserve">. </w:t>
            </w:r>
          </w:p>
          <w:p w14:paraId="46E32E00" w14:textId="77777777" w:rsidR="00844BCF" w:rsidRDefault="00844BCF" w:rsidP="005217AD">
            <w:pPr>
              <w:spacing w:before="120" w:after="120"/>
              <w:contextualSpacing/>
              <w:rPr>
                <w:rFonts w:ascii="Verdana" w:hAnsi="Verdana"/>
                <w:color w:val="000000" w:themeColor="text1"/>
              </w:rPr>
            </w:pPr>
          </w:p>
          <w:p w14:paraId="398A6E90" w14:textId="7DF4B6E6" w:rsidR="00844BCF" w:rsidRDefault="00646F40" w:rsidP="005217AD">
            <w:pPr>
              <w:spacing w:before="120" w:after="120"/>
              <w:contextualSpacing/>
              <w:rPr>
                <w:rFonts w:ascii="Verdana" w:hAnsi="Verdana"/>
                <w:color w:val="000000" w:themeColor="text1"/>
              </w:rPr>
            </w:pPr>
            <w:r w:rsidRPr="0AF72B05">
              <w:rPr>
                <w:rFonts w:ascii="Verdana" w:hAnsi="Verdana"/>
                <w:color w:val="000000" w:themeColor="text1"/>
              </w:rPr>
              <w:t xml:space="preserve">In addition, Dexcom is the preferred CGM </w:t>
            </w:r>
            <w:bookmarkStart w:id="80" w:name="_Int_J7Ag1gF1"/>
            <w:r w:rsidRPr="0AF72B05">
              <w:rPr>
                <w:rFonts w:ascii="Verdana" w:hAnsi="Verdana"/>
                <w:color w:val="000000" w:themeColor="text1"/>
              </w:rPr>
              <w:t>on</w:t>
            </w:r>
            <w:bookmarkEnd w:id="80"/>
            <w:r w:rsidRPr="0AF72B05">
              <w:rPr>
                <w:rFonts w:ascii="Verdana" w:hAnsi="Verdana"/>
                <w:color w:val="000000" w:themeColor="text1"/>
              </w:rPr>
              <w:t xml:space="preserve"> our standard formularies. </w:t>
            </w:r>
            <w:r w:rsidR="0110B01F" w:rsidRPr="0AF72B05">
              <w:rPr>
                <w:rFonts w:ascii="Verdana" w:hAnsi="Verdana"/>
                <w:color w:val="000000" w:themeColor="text1"/>
              </w:rPr>
              <w:t>However, this market event did not impact coverage options for CGMs; members can continue to use their existing coverage options to access CGMs (</w:t>
            </w:r>
            <w:r w:rsidR="0110B01F" w:rsidRPr="00D46A80">
              <w:rPr>
                <w:rFonts w:ascii="Verdana" w:hAnsi="Verdana"/>
                <w:b/>
                <w:bCs/>
                <w:color w:val="000000" w:themeColor="text1"/>
              </w:rPr>
              <w:t>Example:</w:t>
            </w:r>
            <w:r w:rsidR="0110B01F" w:rsidRPr="0AF72B05">
              <w:rPr>
                <w:rFonts w:ascii="Verdana" w:hAnsi="Verdana"/>
                <w:color w:val="000000" w:themeColor="text1"/>
              </w:rPr>
              <w:t xml:space="preserve"> Medical and/or pharmacy).</w:t>
            </w:r>
            <w:r w:rsidRPr="0AF72B05">
              <w:rPr>
                <w:rFonts w:ascii="Verdana" w:hAnsi="Verdana"/>
                <w:color w:val="000000" w:themeColor="text1"/>
              </w:rPr>
              <w:t xml:space="preserve"> Therefore, this opt-out process will not include expanding coverage to CGMs. </w:t>
            </w:r>
          </w:p>
          <w:p w14:paraId="06A97404" w14:textId="77777777" w:rsidR="00844BCF" w:rsidRDefault="00844BCF" w:rsidP="005217AD">
            <w:pPr>
              <w:spacing w:before="120" w:after="120"/>
              <w:contextualSpacing/>
              <w:rPr>
                <w:rFonts w:ascii="Verdana" w:hAnsi="Verdana"/>
                <w:color w:val="000000" w:themeColor="text1"/>
              </w:rPr>
            </w:pPr>
          </w:p>
          <w:p w14:paraId="54C2F017" w14:textId="0EC069D9" w:rsidR="00646F40" w:rsidRDefault="00646F40" w:rsidP="005217AD">
            <w:pPr>
              <w:spacing w:before="120" w:after="120"/>
              <w:contextualSpacing/>
              <w:rPr>
                <w:rFonts w:ascii="Verdana" w:hAnsi="Verdana"/>
                <w:color w:val="000000" w:themeColor="text1"/>
              </w:rPr>
            </w:pPr>
            <w:r>
              <w:rPr>
                <w:rFonts w:ascii="Verdana" w:hAnsi="Verdana"/>
                <w:color w:val="000000" w:themeColor="text1"/>
              </w:rPr>
              <w:t xml:space="preserve">If a client would like to cover CGMs, Account Managers should follow existing processes for adding coverage. </w:t>
            </w:r>
          </w:p>
          <w:p w14:paraId="5581851C" w14:textId="77777777" w:rsidR="00646F40" w:rsidRDefault="00646F40" w:rsidP="005217AD">
            <w:pPr>
              <w:spacing w:before="120" w:after="120"/>
              <w:contextualSpacing/>
              <w:rPr>
                <w:rFonts w:ascii="Verdana" w:hAnsi="Verdana"/>
                <w:b/>
                <w:bCs/>
                <w:color w:val="000000" w:themeColor="text1"/>
              </w:rPr>
            </w:pPr>
          </w:p>
          <w:p w14:paraId="2A23551A" w14:textId="77777777" w:rsidR="00646F40" w:rsidRDefault="00646F40" w:rsidP="005217AD">
            <w:pPr>
              <w:spacing w:before="120" w:after="120"/>
              <w:contextualSpacing/>
              <w:rPr>
                <w:rFonts w:ascii="Verdana" w:hAnsi="Verdana"/>
                <w:color w:val="000000" w:themeColor="text1"/>
              </w:rPr>
            </w:pPr>
          </w:p>
        </w:tc>
      </w:tr>
      <w:tr w:rsidR="00646F40" w14:paraId="67E698F9" w14:textId="77777777" w:rsidTr="0AF72B05">
        <w:tc>
          <w:tcPr>
            <w:tcW w:w="243" w:type="pct"/>
          </w:tcPr>
          <w:p w14:paraId="3D46858D" w14:textId="376AC019" w:rsidR="00646F40" w:rsidRPr="00844BCF" w:rsidRDefault="00844BCF" w:rsidP="005217AD">
            <w:pPr>
              <w:spacing w:before="120" w:after="120"/>
              <w:jc w:val="center"/>
              <w:rPr>
                <w:rFonts w:ascii="Verdana" w:eastAsia="CVS Health Sans" w:hAnsi="Verdana" w:cs="CVS Health Sans"/>
                <w:b/>
                <w:color w:val="181818"/>
              </w:rPr>
            </w:pPr>
            <w:r w:rsidRPr="00844BCF">
              <w:rPr>
                <w:rFonts w:ascii="Verdana" w:eastAsia="CVS Health Sans" w:hAnsi="Verdana" w:cs="CVS Health Sans"/>
                <w:b/>
                <w:color w:val="181818"/>
              </w:rPr>
              <w:t>7</w:t>
            </w:r>
          </w:p>
        </w:tc>
        <w:tc>
          <w:tcPr>
            <w:tcW w:w="1515" w:type="pct"/>
          </w:tcPr>
          <w:p w14:paraId="38B609F1" w14:textId="77777777" w:rsidR="00646F40" w:rsidRDefault="00646F40" w:rsidP="005217AD">
            <w:pPr>
              <w:spacing w:before="120" w:after="120"/>
              <w:contextualSpacing/>
              <w:rPr>
                <w:rFonts w:ascii="Verdana" w:hAnsi="Verdana"/>
                <w:b/>
                <w:bCs/>
                <w:color w:val="000000" w:themeColor="text1"/>
              </w:rPr>
            </w:pPr>
            <w:r>
              <w:rPr>
                <w:rFonts w:ascii="Verdana" w:hAnsi="Verdana"/>
                <w:b/>
                <w:bCs/>
                <w:color w:val="000000" w:themeColor="text1"/>
              </w:rPr>
              <w:t>How do the costs of disposable insulin pumps compare to traditional insulin pumps?</w:t>
            </w:r>
          </w:p>
          <w:p w14:paraId="557E3D4D" w14:textId="77777777" w:rsidR="00646F40" w:rsidRDefault="00646F40" w:rsidP="005217AD">
            <w:pPr>
              <w:spacing w:before="120" w:after="120"/>
              <w:contextualSpacing/>
              <w:rPr>
                <w:rFonts w:ascii="Verdana" w:hAnsi="Verdana"/>
                <w:b/>
                <w:bCs/>
                <w:color w:val="000000" w:themeColor="text1"/>
              </w:rPr>
            </w:pPr>
          </w:p>
        </w:tc>
        <w:tc>
          <w:tcPr>
            <w:tcW w:w="3242" w:type="pct"/>
          </w:tcPr>
          <w:p w14:paraId="192FACAE" w14:textId="76E28145" w:rsidR="00646F40" w:rsidRDefault="00646F40" w:rsidP="005217AD">
            <w:pPr>
              <w:spacing w:before="120" w:after="120"/>
              <w:contextualSpacing/>
              <w:rPr>
                <w:rFonts w:ascii="Verdana" w:hAnsi="Verdana"/>
                <w:b/>
                <w:bCs/>
                <w:color w:val="000000" w:themeColor="text1"/>
              </w:rPr>
            </w:pPr>
            <w:r w:rsidRPr="0AF72B05">
              <w:rPr>
                <w:rFonts w:ascii="Verdana" w:hAnsi="Verdana"/>
                <w:color w:val="000000" w:themeColor="text1"/>
              </w:rPr>
              <w:t>Traditional insulin pump costs include the DME cost of the pump itself in addition to the recurring cost of supplies (</w:t>
            </w:r>
            <w:r w:rsidRPr="0AF72B05">
              <w:rPr>
                <w:rFonts w:ascii="Verdana" w:hAnsi="Verdana"/>
                <w:b/>
                <w:bCs/>
                <w:color w:val="000000" w:themeColor="text1"/>
              </w:rPr>
              <w:t>Example</w:t>
            </w:r>
            <w:r w:rsidR="78A29B1B" w:rsidRPr="0AF72B05">
              <w:rPr>
                <w:rFonts w:ascii="Verdana" w:hAnsi="Verdana"/>
                <w:b/>
                <w:bCs/>
                <w:color w:val="000000" w:themeColor="text1"/>
              </w:rPr>
              <w:t xml:space="preserve">: </w:t>
            </w:r>
            <w:r w:rsidR="78A29B1B" w:rsidRPr="0AF72B05">
              <w:rPr>
                <w:rFonts w:ascii="Verdana" w:hAnsi="Verdana"/>
                <w:color w:val="000000" w:themeColor="text1"/>
              </w:rPr>
              <w:t>Infusion</w:t>
            </w:r>
            <w:r w:rsidRPr="0AF72B05">
              <w:rPr>
                <w:rFonts w:ascii="Verdana" w:hAnsi="Verdana"/>
                <w:color w:val="000000" w:themeColor="text1"/>
              </w:rPr>
              <w:t xml:space="preserve"> sets) required to operate the pump. Disposable insulin pumps include the recurring cost of the disposable pump itself. Without considering rebates, on average, disposable insulin pumps are more expensive than the traditional pumps and supplies, especially in the years between pump purchases. </w:t>
            </w:r>
          </w:p>
          <w:p w14:paraId="67028CF6" w14:textId="77777777" w:rsidR="00646F40" w:rsidRDefault="00646F40" w:rsidP="005217AD">
            <w:pPr>
              <w:spacing w:before="120" w:after="120"/>
              <w:contextualSpacing/>
              <w:rPr>
                <w:rFonts w:ascii="Verdana" w:hAnsi="Verdana"/>
                <w:color w:val="000000" w:themeColor="text1"/>
              </w:rPr>
            </w:pPr>
          </w:p>
        </w:tc>
      </w:tr>
      <w:tr w:rsidR="00646F40" w14:paraId="7F431D58" w14:textId="77777777" w:rsidTr="0AF72B05">
        <w:tc>
          <w:tcPr>
            <w:tcW w:w="243" w:type="pct"/>
          </w:tcPr>
          <w:p w14:paraId="7DE89750" w14:textId="15585E78" w:rsidR="00646F40" w:rsidRPr="00844BCF" w:rsidRDefault="00844BCF" w:rsidP="005217AD">
            <w:pPr>
              <w:spacing w:before="120" w:after="120"/>
              <w:jc w:val="center"/>
              <w:rPr>
                <w:rFonts w:ascii="Verdana" w:eastAsia="CVS Health Sans" w:hAnsi="Verdana" w:cs="CVS Health Sans"/>
                <w:b/>
                <w:color w:val="181818"/>
              </w:rPr>
            </w:pPr>
            <w:r w:rsidRPr="00844BCF">
              <w:rPr>
                <w:rFonts w:ascii="Verdana" w:eastAsia="CVS Health Sans" w:hAnsi="Verdana" w:cs="CVS Health Sans"/>
                <w:b/>
                <w:color w:val="181818"/>
              </w:rPr>
              <w:t>8</w:t>
            </w:r>
          </w:p>
        </w:tc>
        <w:tc>
          <w:tcPr>
            <w:tcW w:w="1515" w:type="pct"/>
          </w:tcPr>
          <w:p w14:paraId="4F576315" w14:textId="77777777" w:rsidR="00646F40" w:rsidRDefault="00646F40" w:rsidP="005217AD">
            <w:pPr>
              <w:spacing w:before="120" w:after="120"/>
              <w:contextualSpacing/>
              <w:rPr>
                <w:rFonts w:ascii="Verdana" w:eastAsiaTheme="minorHAnsi" w:hAnsi="Verdana" w:cstheme="minorBidi"/>
                <w:b/>
                <w:bCs/>
                <w:color w:val="000000" w:themeColor="text1"/>
              </w:rPr>
            </w:pPr>
            <w:r>
              <w:rPr>
                <w:rFonts w:ascii="Verdana" w:hAnsi="Verdana"/>
                <w:b/>
                <w:bCs/>
                <w:color w:val="000000" w:themeColor="text1"/>
              </w:rPr>
              <w:t xml:space="preserve">Are disposable insulin pumps on the preventative drug list? </w:t>
            </w:r>
          </w:p>
          <w:p w14:paraId="5F01E53A" w14:textId="77777777" w:rsidR="00646F40" w:rsidRDefault="00646F40" w:rsidP="005217AD">
            <w:pPr>
              <w:spacing w:before="120" w:after="120"/>
              <w:contextualSpacing/>
              <w:rPr>
                <w:rFonts w:ascii="Verdana" w:hAnsi="Verdana"/>
                <w:b/>
                <w:bCs/>
                <w:color w:val="000000" w:themeColor="text1"/>
              </w:rPr>
            </w:pPr>
          </w:p>
        </w:tc>
        <w:tc>
          <w:tcPr>
            <w:tcW w:w="3242" w:type="pct"/>
          </w:tcPr>
          <w:p w14:paraId="6C62151E" w14:textId="77777777" w:rsidR="00646F40" w:rsidRDefault="00646F40" w:rsidP="005217AD">
            <w:pPr>
              <w:spacing w:before="120" w:after="120"/>
              <w:contextualSpacing/>
              <w:rPr>
                <w:rFonts w:ascii="Verdana" w:hAnsi="Verdana"/>
                <w:color w:val="000000" w:themeColor="text1"/>
              </w:rPr>
            </w:pPr>
            <w:bookmarkStart w:id="81" w:name="OLE_LINK14"/>
            <w:r>
              <w:rPr>
                <w:rFonts w:ascii="Verdana" w:hAnsi="Verdana"/>
                <w:color w:val="000000" w:themeColor="text1"/>
              </w:rPr>
              <w:t xml:space="preserve">Yes, disposable insulin pumps are on the preventative drug list. If your client has a preventative drug list in place, their existing preventative drug list intent will be applied to these products. For example, the products will bypass the deductible and (if applicable for the client) apply a custom copay. </w:t>
            </w:r>
            <w:bookmarkEnd w:id="81"/>
          </w:p>
          <w:p w14:paraId="66C3C400" w14:textId="77777777" w:rsidR="00646F40" w:rsidRDefault="00646F40" w:rsidP="005217AD">
            <w:pPr>
              <w:spacing w:before="120" w:after="120"/>
              <w:contextualSpacing/>
              <w:rPr>
                <w:rFonts w:ascii="Verdana" w:hAnsi="Verdana"/>
                <w:color w:val="000000" w:themeColor="text1"/>
              </w:rPr>
            </w:pPr>
          </w:p>
        </w:tc>
      </w:tr>
      <w:bookmarkEnd w:id="75"/>
    </w:tbl>
    <w:p w14:paraId="43971810" w14:textId="1683079D" w:rsidR="00863B3E" w:rsidRPr="00844BCF" w:rsidRDefault="00863B3E" w:rsidP="00844BCF">
      <w:pPr>
        <w:pStyle w:val="Heading2"/>
        <w:rPr>
          <w:rStyle w:val="Hyperlink"/>
          <w:rFonts w:ascii="Verdana" w:hAnsi="Verdana"/>
          <w:color w:val="000000" w:themeColor="text1"/>
        </w:rPr>
      </w:pPr>
    </w:p>
    <w:p w14:paraId="3BC7D7CB" w14:textId="40B49BF0" w:rsidR="00863B3E" w:rsidRPr="00A203E1" w:rsidRDefault="006F4FAF" w:rsidP="00A203E1">
      <w:pPr>
        <w:jc w:val="right"/>
        <w:rPr>
          <w:rFonts w:ascii="Verdana" w:hAnsi="Verdana"/>
          <w:color w:val="0000FF"/>
          <w:u w:val="single"/>
        </w:rPr>
      </w:pPr>
      <w:hyperlink w:anchor="_top" w:history="1">
        <w:r w:rsidRPr="006F4FA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10200" w:rsidRPr="00BB73EC" w14:paraId="4E5E6032" w14:textId="77777777" w:rsidTr="00781241">
        <w:tc>
          <w:tcPr>
            <w:tcW w:w="5000" w:type="pct"/>
            <w:shd w:val="clear" w:color="auto" w:fill="C0C0C0"/>
          </w:tcPr>
          <w:p w14:paraId="4A237C24" w14:textId="0D450A1F" w:rsidR="00A10200" w:rsidRPr="00BB73EC" w:rsidRDefault="00A10200" w:rsidP="00250F1A">
            <w:pPr>
              <w:pStyle w:val="Heading2"/>
              <w:spacing w:before="120" w:after="120"/>
              <w:jc w:val="both"/>
              <w:rPr>
                <w:rFonts w:ascii="Verdana" w:hAnsi="Verdana"/>
                <w:i w:val="0"/>
                <w:iCs w:val="0"/>
                <w:color w:val="000000"/>
              </w:rPr>
            </w:pPr>
            <w:bookmarkStart w:id="82" w:name="_Toc200641602"/>
            <w:r w:rsidRPr="00BB73EC">
              <w:rPr>
                <w:rFonts w:ascii="Verdana" w:hAnsi="Verdana"/>
                <w:i w:val="0"/>
                <w:iCs w:val="0"/>
                <w:color w:val="000000"/>
              </w:rPr>
              <w:t>Related Documents</w:t>
            </w:r>
            <w:bookmarkEnd w:id="82"/>
          </w:p>
        </w:tc>
      </w:tr>
    </w:tbl>
    <w:p w14:paraId="4D9F5755" w14:textId="7F301980" w:rsidR="000C2A3E" w:rsidRPr="00BB73EC" w:rsidRDefault="0058092F" w:rsidP="00250F1A">
      <w:pPr>
        <w:pStyle w:val="BodyTextIndent"/>
        <w:spacing w:before="120" w:after="0"/>
        <w:ind w:left="0"/>
        <w:rPr>
          <w:rStyle w:val="Hyperlink"/>
          <w:rFonts w:ascii="Verdana" w:hAnsi="Verdana" w:cs="Helvetica"/>
          <w:bCs/>
          <w:shd w:val="clear" w:color="auto" w:fill="FFFFFF"/>
        </w:rPr>
      </w:pPr>
      <w:hyperlink r:id="rId22" w:anchor="!/view?docid=c4550a37-7d04-4223-a206-ddafa842c097" w:history="1">
        <w:r>
          <w:rPr>
            <w:rStyle w:val="Hyperlink"/>
            <w:rFonts w:ascii="Verdana" w:hAnsi="Verdana" w:cs="Helvetica"/>
            <w:bCs/>
            <w:shd w:val="clear" w:color="auto" w:fill="FFFFFF"/>
          </w:rPr>
          <w:t>Continuous Glucose Monitors (CGM) and Insulin Pumps</w:t>
        </w:r>
      </w:hyperlink>
      <w:r w:rsidR="00C6557B">
        <w:rPr>
          <w:rStyle w:val="Hyperlink"/>
          <w:rFonts w:ascii="Verdana" w:hAnsi="Verdana" w:cs="Helvetica"/>
          <w:bCs/>
          <w:shd w:val="clear" w:color="auto" w:fill="FFFFFF"/>
        </w:rPr>
        <w:t xml:space="preserve"> (</w:t>
      </w:r>
      <w:r w:rsidR="00D355D7">
        <w:rPr>
          <w:rStyle w:val="Hyperlink"/>
          <w:rFonts w:ascii="Verdana" w:hAnsi="Verdana" w:cs="Helvetica"/>
          <w:bCs/>
          <w:shd w:val="clear" w:color="auto" w:fill="FFFFFF"/>
        </w:rPr>
        <w:t>0</w:t>
      </w:r>
      <w:r w:rsidR="00C6557B">
        <w:rPr>
          <w:rStyle w:val="Hyperlink"/>
          <w:rFonts w:ascii="Verdana" w:hAnsi="Verdana" w:cs="Helvetica"/>
          <w:bCs/>
          <w:shd w:val="clear" w:color="auto" w:fill="FFFFFF"/>
        </w:rPr>
        <w:t>57029)</w:t>
      </w:r>
    </w:p>
    <w:p w14:paraId="0088D074" w14:textId="734F4DF7" w:rsidR="00F24A2F" w:rsidRPr="00BB73EC" w:rsidRDefault="00F24A2F" w:rsidP="00250F1A">
      <w:pPr>
        <w:pStyle w:val="BodyTextIndent"/>
        <w:spacing w:before="120" w:after="0"/>
        <w:ind w:left="0"/>
        <w:rPr>
          <w:rStyle w:val="Hyperlink"/>
          <w:rFonts w:ascii="Verdana" w:hAnsi="Verdana" w:cs="Helvetica"/>
          <w:bCs/>
          <w:shd w:val="clear" w:color="auto" w:fill="FFFFFF"/>
        </w:rPr>
      </w:pPr>
      <w:hyperlink r:id="rId23" w:anchor="!/view?docid=c1f1028b-e42c-4b4f-a4cf-cc0b42c91606" w:history="1">
        <w:r w:rsidRPr="00BB73EC">
          <w:rPr>
            <w:rStyle w:val="Hyperlink"/>
            <w:rFonts w:ascii="Verdana" w:hAnsi="Verdana"/>
          </w:rPr>
          <w:t>Customer Care Abbreviations, Definitions, and Term</w:t>
        </w:r>
        <w:r w:rsidR="00423F22">
          <w:rPr>
            <w:rStyle w:val="Hyperlink"/>
            <w:rFonts w:ascii="Verdana" w:hAnsi="Verdana"/>
          </w:rPr>
          <w:t>s Index</w:t>
        </w:r>
      </w:hyperlink>
      <w:r w:rsidR="0058092F">
        <w:rPr>
          <w:rStyle w:val="Hyperlink"/>
          <w:rFonts w:ascii="Verdana" w:hAnsi="Verdana"/>
        </w:rPr>
        <w:t xml:space="preserve"> (</w:t>
      </w:r>
      <w:r w:rsidR="00D355D7">
        <w:rPr>
          <w:rStyle w:val="Hyperlink"/>
          <w:rFonts w:ascii="Verdana" w:hAnsi="Verdana"/>
        </w:rPr>
        <w:t>0</w:t>
      </w:r>
      <w:r w:rsidR="0058092F">
        <w:rPr>
          <w:rStyle w:val="Hyperlink"/>
          <w:rFonts w:ascii="Verdana" w:hAnsi="Verdana"/>
        </w:rPr>
        <w:t>17428)</w:t>
      </w:r>
    </w:p>
    <w:p w14:paraId="40C2F259" w14:textId="20757120" w:rsidR="000C2A3E" w:rsidRPr="00BB73EC" w:rsidRDefault="000C2A3E" w:rsidP="00D355D7">
      <w:pPr>
        <w:pStyle w:val="BodyTextIndent"/>
        <w:spacing w:before="120" w:after="0"/>
        <w:ind w:left="0"/>
        <w:rPr>
          <w:rFonts w:ascii="Verdana" w:hAnsi="Verdana"/>
        </w:rPr>
      </w:pPr>
      <w:r w:rsidRPr="00BB73EC">
        <w:rPr>
          <w:rStyle w:val="Hyperlink"/>
          <w:rFonts w:ascii="Verdana" w:hAnsi="Verdana" w:cs="Helvetica"/>
          <w:b/>
          <w:bCs/>
          <w:color w:val="auto"/>
          <w:u w:val="none"/>
          <w:shd w:val="clear" w:color="auto" w:fill="FFFFFF"/>
        </w:rPr>
        <w:t xml:space="preserve">Parent </w:t>
      </w:r>
      <w:r w:rsidR="000A3B7D" w:rsidRPr="00BB73EC">
        <w:rPr>
          <w:rStyle w:val="Hyperlink"/>
          <w:rFonts w:ascii="Verdana" w:hAnsi="Verdana" w:cs="Helvetica"/>
          <w:b/>
          <w:bCs/>
          <w:color w:val="auto"/>
          <w:u w:val="none"/>
          <w:shd w:val="clear" w:color="auto" w:fill="FFFFFF"/>
        </w:rPr>
        <w:t>Document</w:t>
      </w:r>
      <w:r w:rsidRPr="00BB73EC">
        <w:rPr>
          <w:rStyle w:val="Hyperlink"/>
          <w:rFonts w:ascii="Verdana" w:hAnsi="Verdana" w:cs="Helvetica"/>
          <w:b/>
          <w:bCs/>
          <w:color w:val="auto"/>
          <w:u w:val="none"/>
          <w:shd w:val="clear" w:color="auto" w:fill="FFFFFF"/>
        </w:rPr>
        <w:t xml:space="preserve">: </w:t>
      </w:r>
      <w:hyperlink r:id="rId24" w:tgtFrame="_blank" w:history="1">
        <w:r w:rsidRPr="00BB73EC">
          <w:rPr>
            <w:rFonts w:ascii="Verdana" w:hAnsi="Verdana"/>
            <w:color w:val="0000FF"/>
            <w:u w:val="single"/>
          </w:rPr>
          <w:t>CALL 0049 Customer Care Internal and External Call Handling</w:t>
        </w:r>
      </w:hyperlink>
    </w:p>
    <w:p w14:paraId="11D81E12" w14:textId="77777777" w:rsidR="000C2A3E" w:rsidRPr="00BB73EC" w:rsidRDefault="000C2A3E" w:rsidP="008940DF">
      <w:pPr>
        <w:rPr>
          <w:rFonts w:ascii="Verdana" w:hAnsi="Verdana"/>
          <w:b/>
          <w:shd w:val="clear" w:color="auto" w:fill="FFFFFF"/>
        </w:rPr>
      </w:pPr>
    </w:p>
    <w:p w14:paraId="2CF517BD" w14:textId="77777777" w:rsidR="00A10200" w:rsidRPr="00BB73EC" w:rsidRDefault="00A10200" w:rsidP="00610F74">
      <w:pPr>
        <w:rPr>
          <w:rStyle w:val="Hyperlink"/>
          <w:rFonts w:ascii="Verdana" w:hAnsi="Verdana"/>
          <w:b/>
          <w:color w:val="auto"/>
          <w:u w:val="none"/>
        </w:rPr>
      </w:pPr>
    </w:p>
    <w:p w14:paraId="519C6901" w14:textId="2D649BBC" w:rsidR="003C46A4" w:rsidRPr="00BB73EC" w:rsidRDefault="006F4FAF" w:rsidP="003C46A4">
      <w:pPr>
        <w:jc w:val="right"/>
        <w:rPr>
          <w:rFonts w:ascii="Verdana" w:hAnsi="Verdana"/>
        </w:rPr>
      </w:pPr>
      <w:hyperlink w:anchor="_top" w:history="1">
        <w:r w:rsidRPr="006F4FAF">
          <w:rPr>
            <w:rStyle w:val="Hyperlink"/>
            <w:rFonts w:ascii="Verdana" w:hAnsi="Verdana"/>
          </w:rPr>
          <w:t>Top of the Document</w:t>
        </w:r>
      </w:hyperlink>
    </w:p>
    <w:p w14:paraId="78751FCE" w14:textId="77777777" w:rsidR="003C46A4" w:rsidRPr="00BB73EC" w:rsidRDefault="003C46A4" w:rsidP="003C46A4">
      <w:pPr>
        <w:pStyle w:val="BodyTextIndent2"/>
        <w:spacing w:after="0" w:line="240" w:lineRule="auto"/>
        <w:ind w:left="0"/>
        <w:rPr>
          <w:rFonts w:ascii="Verdana" w:hAnsi="Verdana"/>
          <w:b/>
        </w:rPr>
      </w:pPr>
    </w:p>
    <w:p w14:paraId="405216E0" w14:textId="77777777" w:rsidR="00F97575" w:rsidRPr="00BB73EC" w:rsidRDefault="00442172" w:rsidP="000C2A3E">
      <w:pPr>
        <w:jc w:val="right"/>
        <w:rPr>
          <w:rFonts w:ascii="Verdana" w:hAnsi="Verdana"/>
        </w:rPr>
      </w:pPr>
      <w:r w:rsidRPr="00BB73EC">
        <w:rPr>
          <w:rFonts w:ascii="Verdana" w:hAnsi="Verdana"/>
        </w:rPr>
        <w:t xml:space="preserve">  </w:t>
      </w:r>
    </w:p>
    <w:p w14:paraId="28445EBA" w14:textId="77777777" w:rsidR="00F4753C" w:rsidRPr="00BB73EC" w:rsidRDefault="00F4753C" w:rsidP="00F4753C">
      <w:pPr>
        <w:jc w:val="center"/>
        <w:rPr>
          <w:rFonts w:ascii="Verdana" w:hAnsi="Verdana"/>
          <w:sz w:val="16"/>
          <w:szCs w:val="16"/>
        </w:rPr>
      </w:pPr>
      <w:r w:rsidRPr="00BB73EC">
        <w:rPr>
          <w:rFonts w:ascii="Verdana" w:hAnsi="Verdana"/>
          <w:sz w:val="16"/>
          <w:szCs w:val="16"/>
        </w:rPr>
        <w:t xml:space="preserve">Not </w:t>
      </w:r>
      <w:r w:rsidR="00641A34" w:rsidRPr="00BB73EC">
        <w:rPr>
          <w:rFonts w:ascii="Verdana" w:hAnsi="Verdana"/>
          <w:sz w:val="16"/>
          <w:szCs w:val="16"/>
        </w:rPr>
        <w:t>to</w:t>
      </w:r>
      <w:r w:rsidRPr="00BB73EC">
        <w:rPr>
          <w:rFonts w:ascii="Verdana" w:hAnsi="Verdana"/>
          <w:sz w:val="16"/>
          <w:szCs w:val="16"/>
        </w:rPr>
        <w:t xml:space="preserve"> Be Reproduced </w:t>
      </w:r>
      <w:r w:rsidR="00641A34" w:rsidRPr="00BB73EC">
        <w:rPr>
          <w:rFonts w:ascii="Verdana" w:hAnsi="Verdana"/>
          <w:sz w:val="16"/>
          <w:szCs w:val="16"/>
        </w:rPr>
        <w:t>or</w:t>
      </w:r>
      <w:r w:rsidRPr="00BB73EC">
        <w:rPr>
          <w:rFonts w:ascii="Verdana" w:hAnsi="Verdana"/>
          <w:sz w:val="16"/>
          <w:szCs w:val="16"/>
        </w:rPr>
        <w:t xml:space="preserve"> Disclosed to Others </w:t>
      </w:r>
      <w:r w:rsidR="00641A34" w:rsidRPr="00BB73EC">
        <w:rPr>
          <w:rFonts w:ascii="Verdana" w:hAnsi="Verdana"/>
          <w:sz w:val="16"/>
          <w:szCs w:val="16"/>
        </w:rPr>
        <w:t>without</w:t>
      </w:r>
      <w:r w:rsidRPr="00BB73EC">
        <w:rPr>
          <w:rFonts w:ascii="Verdana" w:hAnsi="Verdana"/>
          <w:sz w:val="16"/>
          <w:szCs w:val="16"/>
        </w:rPr>
        <w:t xml:space="preserve"> Prior Written Approval</w:t>
      </w:r>
    </w:p>
    <w:p w14:paraId="61F2C6C2" w14:textId="77777777" w:rsidR="00F4753C" w:rsidRPr="00BB73EC" w:rsidRDefault="00F4753C" w:rsidP="00F4753C">
      <w:pPr>
        <w:jc w:val="center"/>
        <w:rPr>
          <w:rFonts w:ascii="Verdana" w:hAnsi="Verdana"/>
          <w:b/>
          <w:color w:val="000000"/>
          <w:sz w:val="16"/>
          <w:szCs w:val="16"/>
        </w:rPr>
      </w:pPr>
      <w:r w:rsidRPr="00BB73EC">
        <w:rPr>
          <w:rFonts w:ascii="Verdana" w:hAnsi="Verdana"/>
          <w:b/>
          <w:color w:val="000000"/>
          <w:sz w:val="16"/>
          <w:szCs w:val="16"/>
        </w:rPr>
        <w:t>ELEC</w:t>
      </w:r>
      <w:r w:rsidR="00222726" w:rsidRPr="00BB73EC">
        <w:rPr>
          <w:rFonts w:ascii="Verdana" w:hAnsi="Verdana"/>
          <w:b/>
          <w:color w:val="000000"/>
          <w:sz w:val="16"/>
          <w:szCs w:val="16"/>
        </w:rPr>
        <w:t>TRONIC DATA = OFFICIAL VERSION / PAPER COPY =</w:t>
      </w:r>
      <w:r w:rsidRPr="00BB73EC">
        <w:rPr>
          <w:rFonts w:ascii="Verdana" w:hAnsi="Verdana"/>
          <w:b/>
          <w:color w:val="000000"/>
          <w:sz w:val="16"/>
          <w:szCs w:val="16"/>
        </w:rPr>
        <w:t xml:space="preserve"> INFORMATIONAL ONLY</w:t>
      </w:r>
    </w:p>
    <w:p w14:paraId="39BFDB5E" w14:textId="77777777" w:rsidR="00F4753C" w:rsidRDefault="00F4753C" w:rsidP="00F4753C">
      <w:pPr>
        <w:jc w:val="center"/>
        <w:rPr>
          <w:rFonts w:ascii="Verdana" w:hAnsi="Verdana"/>
        </w:rPr>
      </w:pPr>
    </w:p>
    <w:sectPr w:rsidR="00F4753C">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CE6B3" w14:textId="77777777" w:rsidR="00B86441" w:rsidRDefault="00B86441">
      <w:r>
        <w:separator/>
      </w:r>
    </w:p>
  </w:endnote>
  <w:endnote w:type="continuationSeparator" w:id="0">
    <w:p w14:paraId="25E24951" w14:textId="77777777" w:rsidR="00B86441" w:rsidRDefault="00B8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VS Health Sans">
    <w:panose1 w:val="020B0504020202020204"/>
    <w:charset w:val="00"/>
    <w:family w:val="swiss"/>
    <w:pitch w:val="variable"/>
    <w:sig w:usb0="A000006F" w:usb1="40000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7D3FB" w14:textId="77777777" w:rsidR="00B86441" w:rsidRDefault="00B86441">
      <w:r>
        <w:separator/>
      </w:r>
    </w:p>
  </w:footnote>
  <w:footnote w:type="continuationSeparator" w:id="0">
    <w:p w14:paraId="50BD2EEC" w14:textId="77777777" w:rsidR="00B86441" w:rsidRDefault="00B86441">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BPQUDT3OsSh9T" int2:id="QgmSarJs">
      <int2:state int2:value="Rejected" int2:type="AugLoop_Text_Critique"/>
    </int2:textHash>
    <int2:textHash int2:hashCode="JCijF0HkjWItoC" int2:id="B5nCyJj4">
      <int2:state int2:value="Rejected" int2:type="AugLoop_Text_Critique"/>
    </int2:textHash>
    <int2:bookmark int2:bookmarkName="_Int_ZpxQIz9e" int2:invalidationBookmarkName="" int2:hashCode="kGGtjDu+n7YFga" int2:id="AC4jvX6S">
      <int2:state int2:value="Rejected" int2:type="AugLoop_Text_Critique"/>
    </int2:bookmark>
    <int2:bookmark int2:bookmarkName="_Int_wkNTZ0bC" int2:invalidationBookmarkName="" int2:hashCode="FwYhrAhCbAivjx" int2:id="e31wZMJW">
      <int2:state int2:value="Rejected" int2:type="AugLoop_Text_Critique"/>
    </int2:bookmark>
    <int2:bookmark int2:bookmarkName="_Int_zOQXP3Zf" int2:invalidationBookmarkName="" int2:hashCode="WR94fl5776zJb3" int2:id="XSV0X0Hf">
      <int2:state int2:value="Rejected" int2:type="AugLoop_Text_Critique"/>
    </int2:bookmark>
    <int2:bookmark int2:bookmarkName="_Int_DpDpYw9t" int2:invalidationBookmarkName="" int2:hashCode="FwYhrAhCbAivjx" int2:id="Wj8muNOM">
      <int2:state int2:value="Rejected" int2:type="AugLoop_Text_Critique"/>
    </int2:bookmark>
    <int2:bookmark int2:bookmarkName="_Int_QtQATysr" int2:invalidationBookmarkName="" int2:hashCode="FwYhrAhCbAivjx" int2:id="rh2bUAXl">
      <int2:state int2:value="Rejected" int2:type="AugLoop_Text_Critique"/>
    </int2:bookmark>
    <int2:bookmark int2:bookmarkName="_Int_5ZBNuiQq" int2:invalidationBookmarkName="" int2:hashCode="FwYhrAhCbAivjx" int2:id="JD10O1vP">
      <int2:state int2:value="Rejected" int2:type="AugLoop_Text_Critique"/>
    </int2:bookmark>
    <int2:bookmark int2:bookmarkName="_Int_mg2eCubs" int2:invalidationBookmarkName="" int2:hashCode="Q7rcErB+dzlX3c" int2:id="PyJFr3Tf">
      <int2:state int2:value="Rejected" int2:type="AugLoop_Text_Critique"/>
    </int2:bookmark>
    <int2:bookmark int2:bookmarkName="_Int_eeE8ijiP" int2:invalidationBookmarkName="" int2:hashCode="4Ryiorvis7hJxZ" int2:id="PyIWzrff">
      <int2:state int2:value="Rejected" int2:type="AugLoop_Acronyms_AcronymsCritique"/>
    </int2:bookmark>
    <int2:bookmark int2:bookmarkName="_Int_g3R4Bc17" int2:invalidationBookmarkName="" int2:hashCode="u/quTzmldfJgeD" int2:id="Fg4ozPue">
      <int2:state int2:value="Rejected" int2:type="AugLoop_Acronyms_AcronymsCritique"/>
    </int2:bookmark>
    <int2:bookmark int2:bookmarkName="_Int_88A4aBsg" int2:invalidationBookmarkName="" int2:hashCode="8edgIIeLZdJSdL" int2:id="RUE5xKwb">
      <int2:state int2:value="Rejected" int2:type="AugLoop_Acronyms_AcronymsCritique"/>
    </int2:bookmark>
    <int2:bookmark int2:bookmarkName="_Int_GxYHLjLJ" int2:invalidationBookmarkName="" int2:hashCode="ej0AAu/TLJN+BH" int2:id="v6Pl8va8">
      <int2:state int2:value="Rejected" int2:type="AugLoop_Acronyms_AcronymsCritique"/>
    </int2:bookmark>
    <int2:bookmark int2:bookmarkName="_Int_6w4p6bgw" int2:invalidationBookmarkName="" int2:hashCode="1L6cxKKblrLtlF" int2:id="0Lsp1NgC">
      <int2:state int2:value="Rejected" int2:type="AugLoop_Text_Critique"/>
    </int2:bookmark>
    <int2:bookmark int2:bookmarkName="_Int_hvgVOqtW" int2:invalidationBookmarkName="" int2:hashCode="PcSMtQENbE9HS1" int2:id="lpC25F0g">
      <int2:state int2:value="Rejected" int2:type="AugLoop_Text_Critique"/>
    </int2:bookmark>
    <int2:bookmark int2:bookmarkName="_Int_Y5bX4E1d" int2:invalidationBookmarkName="" int2:hashCode="f5A/9IMX9JJThO" int2:id="9yJo1YA8">
      <int2:state int2:value="Rejected" int2:type="AugLoop_Text_Critique"/>
    </int2:bookmark>
    <int2:bookmark int2:bookmarkName="_Int_J7Ag1gF1" int2:invalidationBookmarkName="" int2:hashCode="2z1AWxBnWZjAMC" int2:id="m6fWq2qn">
      <int2:state int2:value="Rejected" int2:type="AugLoop_Text_Critique"/>
    </int2:bookmark>
    <int2:bookmark int2:bookmarkName="_Int_637PmnzV" int2:invalidationBookmarkName="" int2:hashCode="v+P22pJymggjT8" int2:id="3ua15XNa">
      <int2:state int2:value="Rejected" int2:type="AugLoop_Text_Critique"/>
    </int2:bookmark>
    <int2:bookmark int2:bookmarkName="_Int_a2GsL7xl" int2:invalidationBookmarkName="" int2:hashCode="WHCW3NmbkRa5W4" int2:id="6uubzQfH">
      <int2:state int2:value="Rejected" int2:type="AugLoop_Text_Critique"/>
    </int2:bookmark>
    <int2:bookmark int2:bookmarkName="_Int_G1CTRUAP" int2:invalidationBookmarkName="" int2:hashCode="DoV0mm9A1GFLh0" int2:id="Smr5UbtI">
      <int2:state int2:value="Rejected" int2:type="AugLoop_Text_Critique"/>
    </int2:bookmark>
    <int2:bookmark int2:bookmarkName="_Int_petHSZCl" int2:invalidationBookmarkName="" int2:hashCode="KTxp35MMZjgNy7" int2:id="RIpHuthM">
      <int2:state int2:value="Rejected" int2:type="AugLoop_Text_Critique"/>
    </int2:bookmark>
    <int2:bookmark int2:bookmarkName="_Int_TAi4GfFN" int2:invalidationBookmarkName="" int2:hashCode="zBBFgFS7TG2HU7" int2:id="xyFFGHor">
      <int2:state int2:value="Rejected" int2:type="AugLoop_Text_Critique"/>
    </int2:bookmark>
    <int2:bookmark int2:bookmarkName="_Int_1guCU3Ei" int2:invalidationBookmarkName="" int2:hashCode="zBBFgFS7TG2HU7" int2:id="A3Y3L3h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62878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810555" o:spid="_x0000_i1025" type="#_x0000_t75" style="width:18.75pt;height:17.25pt;visibility:visible;mso-wrap-style:square">
            <v:imagedata r:id="rId1" o:title=""/>
          </v:shape>
        </w:pict>
      </mc:Choice>
      <mc:Fallback>
        <w:drawing>
          <wp:inline distT="0" distB="0" distL="0" distR="0" wp14:anchorId="4B7CC7EB" wp14:editId="0D0E68F4">
            <wp:extent cx="238125" cy="219075"/>
            <wp:effectExtent l="0" t="0" r="0" b="0"/>
            <wp:docPr id="58810555" name="Picture 5881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mc:Fallback>
    </mc:AlternateContent>
  </w:numPicBullet>
  <w:abstractNum w:abstractNumId="0" w15:restartNumberingAfterBreak="0">
    <w:nsid w:val="077C43C6"/>
    <w:multiLevelType w:val="hybridMultilevel"/>
    <w:tmpl w:val="63A66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081C46"/>
    <w:multiLevelType w:val="multilevel"/>
    <w:tmpl w:val="63A669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54CD6"/>
    <w:multiLevelType w:val="hybridMultilevel"/>
    <w:tmpl w:val="FF7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70737"/>
    <w:multiLevelType w:val="hybridMultilevel"/>
    <w:tmpl w:val="DC7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0CB9"/>
    <w:multiLevelType w:val="hybridMultilevel"/>
    <w:tmpl w:val="6C964C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24B73B2"/>
    <w:multiLevelType w:val="hybridMultilevel"/>
    <w:tmpl w:val="A35EF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083BB6"/>
    <w:multiLevelType w:val="hybridMultilevel"/>
    <w:tmpl w:val="C3CA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D4589"/>
    <w:multiLevelType w:val="hybridMultilevel"/>
    <w:tmpl w:val="DDE6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156A4"/>
    <w:multiLevelType w:val="hybridMultilevel"/>
    <w:tmpl w:val="36A82F4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B0994"/>
    <w:multiLevelType w:val="hybridMultilevel"/>
    <w:tmpl w:val="4C560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F5448A"/>
    <w:multiLevelType w:val="hybridMultilevel"/>
    <w:tmpl w:val="3026AF86"/>
    <w:lvl w:ilvl="0" w:tplc="74EAA56C">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2B003B"/>
    <w:multiLevelType w:val="hybridMultilevel"/>
    <w:tmpl w:val="EC1A376C"/>
    <w:lvl w:ilvl="0" w:tplc="56DA418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5B38B5"/>
    <w:multiLevelType w:val="multilevel"/>
    <w:tmpl w:val="859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23101"/>
    <w:multiLevelType w:val="hybridMultilevel"/>
    <w:tmpl w:val="63F2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5B14CE"/>
    <w:multiLevelType w:val="hybridMultilevel"/>
    <w:tmpl w:val="B6C6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52B24"/>
    <w:multiLevelType w:val="hybridMultilevel"/>
    <w:tmpl w:val="8BE8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66536"/>
    <w:multiLevelType w:val="hybridMultilevel"/>
    <w:tmpl w:val="4BB821B2"/>
    <w:lvl w:ilvl="0" w:tplc="9B687ED4">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8" w15:restartNumberingAfterBreak="0">
    <w:nsid w:val="65774124"/>
    <w:multiLevelType w:val="hybridMultilevel"/>
    <w:tmpl w:val="7E6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97063"/>
    <w:multiLevelType w:val="hybridMultilevel"/>
    <w:tmpl w:val="8E84D9C8"/>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215A0"/>
    <w:multiLevelType w:val="hybridMultilevel"/>
    <w:tmpl w:val="C01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533993">
    <w:abstractNumId w:val="14"/>
  </w:num>
  <w:num w:numId="2" w16cid:durableId="1621718611">
    <w:abstractNumId w:val="9"/>
  </w:num>
  <w:num w:numId="3" w16cid:durableId="1538471847">
    <w:abstractNumId w:val="0"/>
  </w:num>
  <w:num w:numId="4" w16cid:durableId="2074964712">
    <w:abstractNumId w:val="19"/>
  </w:num>
  <w:num w:numId="5" w16cid:durableId="376513499">
    <w:abstractNumId w:val="11"/>
  </w:num>
  <w:num w:numId="6" w16cid:durableId="202907688">
    <w:abstractNumId w:val="1"/>
  </w:num>
  <w:num w:numId="7" w16cid:durableId="1525558695">
    <w:abstractNumId w:val="17"/>
  </w:num>
  <w:num w:numId="8" w16cid:durableId="1956869369">
    <w:abstractNumId w:val="10"/>
  </w:num>
  <w:num w:numId="9" w16cid:durableId="1431700839">
    <w:abstractNumId w:val="5"/>
  </w:num>
  <w:num w:numId="10" w16cid:durableId="1435370148">
    <w:abstractNumId w:val="7"/>
  </w:num>
  <w:num w:numId="11" w16cid:durableId="2008242660">
    <w:abstractNumId w:val="6"/>
  </w:num>
  <w:num w:numId="12" w16cid:durableId="1375429498">
    <w:abstractNumId w:val="13"/>
  </w:num>
  <w:num w:numId="13" w16cid:durableId="1076049007">
    <w:abstractNumId w:val="15"/>
  </w:num>
  <w:num w:numId="14" w16cid:durableId="1523781211">
    <w:abstractNumId w:val="8"/>
  </w:num>
  <w:num w:numId="15" w16cid:durableId="1286541368">
    <w:abstractNumId w:val="20"/>
  </w:num>
  <w:num w:numId="16" w16cid:durableId="1001275118">
    <w:abstractNumId w:val="16"/>
  </w:num>
  <w:num w:numId="17" w16cid:durableId="84463">
    <w:abstractNumId w:val="4"/>
  </w:num>
  <w:num w:numId="18" w16cid:durableId="596133361">
    <w:abstractNumId w:val="2"/>
  </w:num>
  <w:num w:numId="19" w16cid:durableId="1698651451">
    <w:abstractNumId w:val="3"/>
  </w:num>
  <w:num w:numId="20" w16cid:durableId="1351101560">
    <w:abstractNumId w:val="18"/>
  </w:num>
  <w:num w:numId="21" w16cid:durableId="15012649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130"/>
    <w:rsid w:val="00003432"/>
    <w:rsid w:val="0000482B"/>
    <w:rsid w:val="00016024"/>
    <w:rsid w:val="000268CF"/>
    <w:rsid w:val="00065EE5"/>
    <w:rsid w:val="000701DA"/>
    <w:rsid w:val="0007298A"/>
    <w:rsid w:val="00074DDA"/>
    <w:rsid w:val="00077390"/>
    <w:rsid w:val="0007797E"/>
    <w:rsid w:val="00080651"/>
    <w:rsid w:val="00081470"/>
    <w:rsid w:val="00082FFF"/>
    <w:rsid w:val="000A3B7D"/>
    <w:rsid w:val="000B1A91"/>
    <w:rsid w:val="000C0D1F"/>
    <w:rsid w:val="000C18FF"/>
    <w:rsid w:val="000C2A3E"/>
    <w:rsid w:val="000C717A"/>
    <w:rsid w:val="000C7B48"/>
    <w:rsid w:val="000E4CD1"/>
    <w:rsid w:val="001028F3"/>
    <w:rsid w:val="00103D7D"/>
    <w:rsid w:val="00113977"/>
    <w:rsid w:val="00117C8A"/>
    <w:rsid w:val="00120E7A"/>
    <w:rsid w:val="001271B3"/>
    <w:rsid w:val="00130E2B"/>
    <w:rsid w:val="0013519B"/>
    <w:rsid w:val="00141B08"/>
    <w:rsid w:val="00141C55"/>
    <w:rsid w:val="00155CE2"/>
    <w:rsid w:val="00157689"/>
    <w:rsid w:val="00160A38"/>
    <w:rsid w:val="001645DE"/>
    <w:rsid w:val="00177007"/>
    <w:rsid w:val="00177192"/>
    <w:rsid w:val="00193F01"/>
    <w:rsid w:val="00194426"/>
    <w:rsid w:val="001B58EB"/>
    <w:rsid w:val="001E1BC8"/>
    <w:rsid w:val="001E7B45"/>
    <w:rsid w:val="001F0EBE"/>
    <w:rsid w:val="00206207"/>
    <w:rsid w:val="00214193"/>
    <w:rsid w:val="00221D19"/>
    <w:rsid w:val="002221C6"/>
    <w:rsid w:val="00222726"/>
    <w:rsid w:val="0023310D"/>
    <w:rsid w:val="002431A8"/>
    <w:rsid w:val="00244408"/>
    <w:rsid w:val="00244711"/>
    <w:rsid w:val="00250F1A"/>
    <w:rsid w:val="0025348B"/>
    <w:rsid w:val="00254680"/>
    <w:rsid w:val="002747DB"/>
    <w:rsid w:val="00286213"/>
    <w:rsid w:val="00287A0D"/>
    <w:rsid w:val="002949B9"/>
    <w:rsid w:val="002A6D51"/>
    <w:rsid w:val="002B37C4"/>
    <w:rsid w:val="002C38B2"/>
    <w:rsid w:val="002C65CE"/>
    <w:rsid w:val="0030187F"/>
    <w:rsid w:val="00323635"/>
    <w:rsid w:val="00326C36"/>
    <w:rsid w:val="003318B2"/>
    <w:rsid w:val="00341954"/>
    <w:rsid w:val="003511BE"/>
    <w:rsid w:val="00356CC4"/>
    <w:rsid w:val="00374E1F"/>
    <w:rsid w:val="003822EE"/>
    <w:rsid w:val="0038276E"/>
    <w:rsid w:val="00384B56"/>
    <w:rsid w:val="00386912"/>
    <w:rsid w:val="00387456"/>
    <w:rsid w:val="003938C4"/>
    <w:rsid w:val="00394AE0"/>
    <w:rsid w:val="003B76F2"/>
    <w:rsid w:val="003C3462"/>
    <w:rsid w:val="003C46A4"/>
    <w:rsid w:val="003D3E03"/>
    <w:rsid w:val="003E2362"/>
    <w:rsid w:val="003F3CAA"/>
    <w:rsid w:val="00402844"/>
    <w:rsid w:val="004131A3"/>
    <w:rsid w:val="00416833"/>
    <w:rsid w:val="00423F22"/>
    <w:rsid w:val="004340F7"/>
    <w:rsid w:val="00442172"/>
    <w:rsid w:val="00454DD2"/>
    <w:rsid w:val="004673AE"/>
    <w:rsid w:val="00487490"/>
    <w:rsid w:val="0049050A"/>
    <w:rsid w:val="00491E18"/>
    <w:rsid w:val="004B3780"/>
    <w:rsid w:val="004B45A7"/>
    <w:rsid w:val="004B62A5"/>
    <w:rsid w:val="004C7EAA"/>
    <w:rsid w:val="004D4A63"/>
    <w:rsid w:val="004D771A"/>
    <w:rsid w:val="004E17CD"/>
    <w:rsid w:val="004E1CD7"/>
    <w:rsid w:val="004E6ECC"/>
    <w:rsid w:val="004E7FC6"/>
    <w:rsid w:val="00500AC6"/>
    <w:rsid w:val="00502B9E"/>
    <w:rsid w:val="00515CE1"/>
    <w:rsid w:val="005217AD"/>
    <w:rsid w:val="00527C28"/>
    <w:rsid w:val="00532056"/>
    <w:rsid w:val="00536A2A"/>
    <w:rsid w:val="005433A0"/>
    <w:rsid w:val="00553121"/>
    <w:rsid w:val="00561259"/>
    <w:rsid w:val="00571A0F"/>
    <w:rsid w:val="00577490"/>
    <w:rsid w:val="0058092F"/>
    <w:rsid w:val="005A437B"/>
    <w:rsid w:val="005A76A0"/>
    <w:rsid w:val="005B265D"/>
    <w:rsid w:val="005B3238"/>
    <w:rsid w:val="005D5B5B"/>
    <w:rsid w:val="005E158B"/>
    <w:rsid w:val="005F7745"/>
    <w:rsid w:val="00610F74"/>
    <w:rsid w:val="00641873"/>
    <w:rsid w:val="00641A34"/>
    <w:rsid w:val="00646F40"/>
    <w:rsid w:val="0065095F"/>
    <w:rsid w:val="006538C4"/>
    <w:rsid w:val="00671B53"/>
    <w:rsid w:val="00674AE1"/>
    <w:rsid w:val="0069081A"/>
    <w:rsid w:val="006A0CB7"/>
    <w:rsid w:val="006B03E5"/>
    <w:rsid w:val="006B36BB"/>
    <w:rsid w:val="006B43A1"/>
    <w:rsid w:val="006B7032"/>
    <w:rsid w:val="006C07C0"/>
    <w:rsid w:val="006E2174"/>
    <w:rsid w:val="006E30CF"/>
    <w:rsid w:val="006E33DB"/>
    <w:rsid w:val="006E4BB1"/>
    <w:rsid w:val="006F0ED0"/>
    <w:rsid w:val="006F4FAF"/>
    <w:rsid w:val="00700AA6"/>
    <w:rsid w:val="00702022"/>
    <w:rsid w:val="00716754"/>
    <w:rsid w:val="00732DE0"/>
    <w:rsid w:val="00755B27"/>
    <w:rsid w:val="007635BB"/>
    <w:rsid w:val="00774471"/>
    <w:rsid w:val="00781241"/>
    <w:rsid w:val="00797DB2"/>
    <w:rsid w:val="007A337C"/>
    <w:rsid w:val="007B34E6"/>
    <w:rsid w:val="007E608A"/>
    <w:rsid w:val="007E65E3"/>
    <w:rsid w:val="007F3CFE"/>
    <w:rsid w:val="00810279"/>
    <w:rsid w:val="00813990"/>
    <w:rsid w:val="00814ECC"/>
    <w:rsid w:val="008266C9"/>
    <w:rsid w:val="00827070"/>
    <w:rsid w:val="00830EC8"/>
    <w:rsid w:val="00837AEF"/>
    <w:rsid w:val="00844BCF"/>
    <w:rsid w:val="008635A1"/>
    <w:rsid w:val="00863B3E"/>
    <w:rsid w:val="00870208"/>
    <w:rsid w:val="00871E37"/>
    <w:rsid w:val="00887164"/>
    <w:rsid w:val="008940DF"/>
    <w:rsid w:val="008A4942"/>
    <w:rsid w:val="008A68DF"/>
    <w:rsid w:val="008A76D7"/>
    <w:rsid w:val="008C19E1"/>
    <w:rsid w:val="008C7630"/>
    <w:rsid w:val="008E19F8"/>
    <w:rsid w:val="008F1245"/>
    <w:rsid w:val="009124FD"/>
    <w:rsid w:val="00923EC5"/>
    <w:rsid w:val="00924F67"/>
    <w:rsid w:val="0093210E"/>
    <w:rsid w:val="00934E62"/>
    <w:rsid w:val="00941F21"/>
    <w:rsid w:val="009861EE"/>
    <w:rsid w:val="009B3BAF"/>
    <w:rsid w:val="00A0359E"/>
    <w:rsid w:val="00A03896"/>
    <w:rsid w:val="00A10200"/>
    <w:rsid w:val="00A203A5"/>
    <w:rsid w:val="00A203E1"/>
    <w:rsid w:val="00A354A1"/>
    <w:rsid w:val="00A41073"/>
    <w:rsid w:val="00A52AD1"/>
    <w:rsid w:val="00A6476A"/>
    <w:rsid w:val="00A668C4"/>
    <w:rsid w:val="00A74236"/>
    <w:rsid w:val="00A80732"/>
    <w:rsid w:val="00A84961"/>
    <w:rsid w:val="00A936DD"/>
    <w:rsid w:val="00AA24EA"/>
    <w:rsid w:val="00AA4741"/>
    <w:rsid w:val="00AA7E44"/>
    <w:rsid w:val="00AD0F53"/>
    <w:rsid w:val="00AE08A7"/>
    <w:rsid w:val="00AE5B06"/>
    <w:rsid w:val="00B013F4"/>
    <w:rsid w:val="00B075A2"/>
    <w:rsid w:val="00B75792"/>
    <w:rsid w:val="00B851F4"/>
    <w:rsid w:val="00B86441"/>
    <w:rsid w:val="00BA3770"/>
    <w:rsid w:val="00BA39E1"/>
    <w:rsid w:val="00BB2CBA"/>
    <w:rsid w:val="00BB73EC"/>
    <w:rsid w:val="00BD748A"/>
    <w:rsid w:val="00BE1AB7"/>
    <w:rsid w:val="00C00A31"/>
    <w:rsid w:val="00C01CF9"/>
    <w:rsid w:val="00C10AFD"/>
    <w:rsid w:val="00C114EE"/>
    <w:rsid w:val="00C20A54"/>
    <w:rsid w:val="00C2408B"/>
    <w:rsid w:val="00C3034B"/>
    <w:rsid w:val="00C3587D"/>
    <w:rsid w:val="00C3745A"/>
    <w:rsid w:val="00C53447"/>
    <w:rsid w:val="00C631C0"/>
    <w:rsid w:val="00C6557B"/>
    <w:rsid w:val="00C83CFC"/>
    <w:rsid w:val="00C904A0"/>
    <w:rsid w:val="00C92F83"/>
    <w:rsid w:val="00C945F1"/>
    <w:rsid w:val="00C951DB"/>
    <w:rsid w:val="00C9754F"/>
    <w:rsid w:val="00CA4C04"/>
    <w:rsid w:val="00CB4603"/>
    <w:rsid w:val="00CD09F6"/>
    <w:rsid w:val="00CD26DA"/>
    <w:rsid w:val="00CD26E1"/>
    <w:rsid w:val="00CE7A56"/>
    <w:rsid w:val="00CF5A8F"/>
    <w:rsid w:val="00D014C2"/>
    <w:rsid w:val="00D04C84"/>
    <w:rsid w:val="00D174AA"/>
    <w:rsid w:val="00D21584"/>
    <w:rsid w:val="00D26A71"/>
    <w:rsid w:val="00D3004B"/>
    <w:rsid w:val="00D355D7"/>
    <w:rsid w:val="00D4105A"/>
    <w:rsid w:val="00D46A80"/>
    <w:rsid w:val="00D6106D"/>
    <w:rsid w:val="00D62C58"/>
    <w:rsid w:val="00D81166"/>
    <w:rsid w:val="00D84ACC"/>
    <w:rsid w:val="00D852A5"/>
    <w:rsid w:val="00D90017"/>
    <w:rsid w:val="00D952CF"/>
    <w:rsid w:val="00DA39E8"/>
    <w:rsid w:val="00DA6BE5"/>
    <w:rsid w:val="00DB0582"/>
    <w:rsid w:val="00DB0E28"/>
    <w:rsid w:val="00DB5052"/>
    <w:rsid w:val="00DB7B77"/>
    <w:rsid w:val="00DC7582"/>
    <w:rsid w:val="00DD516B"/>
    <w:rsid w:val="00DF002A"/>
    <w:rsid w:val="00DF34DD"/>
    <w:rsid w:val="00E22816"/>
    <w:rsid w:val="00E50819"/>
    <w:rsid w:val="00E54D1D"/>
    <w:rsid w:val="00E72D2E"/>
    <w:rsid w:val="00E75769"/>
    <w:rsid w:val="00E80E05"/>
    <w:rsid w:val="00E84296"/>
    <w:rsid w:val="00E93F24"/>
    <w:rsid w:val="00EA5826"/>
    <w:rsid w:val="00EA71D1"/>
    <w:rsid w:val="00EC0111"/>
    <w:rsid w:val="00F11130"/>
    <w:rsid w:val="00F112CC"/>
    <w:rsid w:val="00F16200"/>
    <w:rsid w:val="00F24A2F"/>
    <w:rsid w:val="00F27EB6"/>
    <w:rsid w:val="00F33C16"/>
    <w:rsid w:val="00F45EE5"/>
    <w:rsid w:val="00F4753C"/>
    <w:rsid w:val="00F55AE6"/>
    <w:rsid w:val="00F636E7"/>
    <w:rsid w:val="00F63FB4"/>
    <w:rsid w:val="00F72D6B"/>
    <w:rsid w:val="00F73CE5"/>
    <w:rsid w:val="00F766C9"/>
    <w:rsid w:val="00F81DC6"/>
    <w:rsid w:val="00F92AD6"/>
    <w:rsid w:val="00F92C2F"/>
    <w:rsid w:val="00F93FD4"/>
    <w:rsid w:val="00F97575"/>
    <w:rsid w:val="00FA0F9B"/>
    <w:rsid w:val="00FA4B3C"/>
    <w:rsid w:val="00FB02B6"/>
    <w:rsid w:val="00FD575E"/>
    <w:rsid w:val="00FD5CED"/>
    <w:rsid w:val="00FF46D0"/>
    <w:rsid w:val="0110B01F"/>
    <w:rsid w:val="037C5FF2"/>
    <w:rsid w:val="044B17DE"/>
    <w:rsid w:val="0522B76C"/>
    <w:rsid w:val="06B400B4"/>
    <w:rsid w:val="071FB726"/>
    <w:rsid w:val="0AF72B05"/>
    <w:rsid w:val="0F1D92D3"/>
    <w:rsid w:val="0FF273E8"/>
    <w:rsid w:val="10BB13CA"/>
    <w:rsid w:val="12C0C81D"/>
    <w:rsid w:val="16524A6C"/>
    <w:rsid w:val="178BFDD4"/>
    <w:rsid w:val="1B831C2F"/>
    <w:rsid w:val="1C9981A2"/>
    <w:rsid w:val="1D530632"/>
    <w:rsid w:val="21E27E22"/>
    <w:rsid w:val="247C563A"/>
    <w:rsid w:val="2483421C"/>
    <w:rsid w:val="2B51028F"/>
    <w:rsid w:val="3199B48F"/>
    <w:rsid w:val="32DF1056"/>
    <w:rsid w:val="37E2258C"/>
    <w:rsid w:val="3BB6F0C6"/>
    <w:rsid w:val="3E009399"/>
    <w:rsid w:val="46597316"/>
    <w:rsid w:val="48A7F1A0"/>
    <w:rsid w:val="50A088CB"/>
    <w:rsid w:val="54057B04"/>
    <w:rsid w:val="559154FF"/>
    <w:rsid w:val="56001DA9"/>
    <w:rsid w:val="572ADD9A"/>
    <w:rsid w:val="58D52B63"/>
    <w:rsid w:val="5ABF6EB8"/>
    <w:rsid w:val="6164569D"/>
    <w:rsid w:val="68E4BF4B"/>
    <w:rsid w:val="6B533CBC"/>
    <w:rsid w:val="6CAC1D5D"/>
    <w:rsid w:val="6D7F82EE"/>
    <w:rsid w:val="6E45912A"/>
    <w:rsid w:val="70D6A8D3"/>
    <w:rsid w:val="7312B3C1"/>
    <w:rsid w:val="735E4EA1"/>
    <w:rsid w:val="74D28EB1"/>
    <w:rsid w:val="74FA1F02"/>
    <w:rsid w:val="78A29B1B"/>
    <w:rsid w:val="7F69F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CEB3A"/>
  <w15:chartTrackingRefBased/>
  <w15:docId w15:val="{ECD2AA9E-430D-446B-9A0A-A13D3681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Indent2">
    <w:name w:val="Body Text Indent 2"/>
    <w:basedOn w:val="Normal"/>
    <w:link w:val="BodyTextIndent2Char"/>
    <w:rsid w:val="00671B53"/>
    <w:pPr>
      <w:spacing w:after="120" w:line="480" w:lineRule="auto"/>
      <w:ind w:left="360"/>
    </w:pPr>
  </w:style>
  <w:style w:type="character" w:customStyle="1" w:styleId="BodyTextIndent2Char">
    <w:name w:val="Body Text Indent 2 Char"/>
    <w:link w:val="BodyTextIndent2"/>
    <w:rsid w:val="00671B53"/>
    <w:rPr>
      <w:sz w:val="24"/>
      <w:szCs w:val="24"/>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BalloonText">
    <w:name w:val="Balloon Text"/>
    <w:basedOn w:val="Normal"/>
    <w:link w:val="BalloonTextChar"/>
    <w:rsid w:val="00DA6BE5"/>
    <w:rPr>
      <w:rFonts w:ascii="Tahoma" w:hAnsi="Tahoma" w:cs="Tahoma"/>
      <w:sz w:val="16"/>
      <w:szCs w:val="16"/>
    </w:r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link w:val="BalloonText"/>
    <w:rsid w:val="00DA6BE5"/>
    <w:rPr>
      <w:rFonts w:ascii="Tahoma" w:hAnsi="Tahoma" w:cs="Tahoma"/>
      <w:sz w:val="16"/>
      <w:szCs w:val="16"/>
    </w:rPr>
  </w:style>
  <w:style w:type="paragraph" w:styleId="TOC1">
    <w:name w:val="toc 1"/>
    <w:basedOn w:val="Normal"/>
    <w:next w:val="Normal"/>
    <w:autoRedefine/>
    <w:uiPriority w:val="39"/>
    <w:rsid w:val="00641A34"/>
  </w:style>
  <w:style w:type="paragraph" w:styleId="TOC2">
    <w:name w:val="toc 2"/>
    <w:basedOn w:val="Normal"/>
    <w:next w:val="Normal"/>
    <w:autoRedefine/>
    <w:uiPriority w:val="39"/>
    <w:rsid w:val="00641A34"/>
    <w:pPr>
      <w:tabs>
        <w:tab w:val="right" w:leader="dot" w:pos="12950"/>
      </w:tabs>
    </w:pPr>
  </w:style>
  <w:style w:type="character" w:styleId="CommentReference">
    <w:name w:val="annotation reference"/>
    <w:rsid w:val="007E65E3"/>
    <w:rPr>
      <w:sz w:val="16"/>
      <w:szCs w:val="16"/>
    </w:rPr>
  </w:style>
  <w:style w:type="paragraph" w:styleId="CommentText">
    <w:name w:val="annotation text"/>
    <w:basedOn w:val="Normal"/>
    <w:link w:val="CommentTextChar"/>
    <w:rsid w:val="007E65E3"/>
    <w:rPr>
      <w:sz w:val="20"/>
      <w:szCs w:val="20"/>
    </w:rPr>
  </w:style>
  <w:style w:type="character" w:customStyle="1" w:styleId="CommentTextChar">
    <w:name w:val="Comment Text Char"/>
    <w:basedOn w:val="DefaultParagraphFont"/>
    <w:link w:val="CommentText"/>
    <w:rsid w:val="007E65E3"/>
  </w:style>
  <w:style w:type="paragraph" w:styleId="CommentSubject">
    <w:name w:val="annotation subject"/>
    <w:basedOn w:val="CommentText"/>
    <w:next w:val="CommentText"/>
    <w:link w:val="CommentSubjectChar"/>
    <w:rsid w:val="007E65E3"/>
    <w:rPr>
      <w:b/>
      <w:bCs/>
    </w:rPr>
  </w:style>
  <w:style w:type="character" w:customStyle="1" w:styleId="CommentSubjectChar">
    <w:name w:val="Comment Subject Char"/>
    <w:link w:val="CommentSubject"/>
    <w:rsid w:val="007E65E3"/>
    <w:rPr>
      <w:b/>
      <w:bCs/>
    </w:rPr>
  </w:style>
  <w:style w:type="paragraph" w:styleId="ListParagraph">
    <w:name w:val="List Paragraph"/>
    <w:basedOn w:val="Normal"/>
    <w:uiPriority w:val="34"/>
    <w:qFormat/>
    <w:rsid w:val="003C46A4"/>
    <w:pPr>
      <w:ind w:left="720"/>
      <w:contextualSpacing/>
    </w:pPr>
  </w:style>
  <w:style w:type="table" w:styleId="TableGrid">
    <w:name w:val="Table Grid"/>
    <w:basedOn w:val="TableNormal"/>
    <w:rsid w:val="00A10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10200"/>
    <w:pPr>
      <w:spacing w:after="120"/>
      <w:ind w:left="360"/>
    </w:pPr>
  </w:style>
  <w:style w:type="character" w:customStyle="1" w:styleId="BodyTextIndentChar">
    <w:name w:val="Body Text Indent Char"/>
    <w:basedOn w:val="DefaultParagraphFont"/>
    <w:link w:val="BodyTextIndent"/>
    <w:rsid w:val="00A10200"/>
    <w:rPr>
      <w:sz w:val="24"/>
      <w:szCs w:val="24"/>
    </w:rPr>
  </w:style>
  <w:style w:type="paragraph" w:styleId="TOC3">
    <w:name w:val="toc 3"/>
    <w:basedOn w:val="Normal"/>
    <w:next w:val="Normal"/>
    <w:autoRedefine/>
    <w:uiPriority w:val="39"/>
    <w:rsid w:val="00561259"/>
    <w:pPr>
      <w:spacing w:after="100"/>
      <w:ind w:left="480"/>
    </w:pPr>
  </w:style>
  <w:style w:type="paragraph" w:styleId="NormalWeb">
    <w:name w:val="Normal (Web)"/>
    <w:basedOn w:val="Normal"/>
    <w:uiPriority w:val="99"/>
    <w:unhideWhenUsed/>
    <w:rsid w:val="00A668C4"/>
    <w:pPr>
      <w:spacing w:before="100" w:beforeAutospacing="1" w:after="100" w:afterAutospacing="1"/>
    </w:pPr>
  </w:style>
  <w:style w:type="character" w:styleId="UnresolvedMention">
    <w:name w:val="Unresolved Mention"/>
    <w:basedOn w:val="DefaultParagraphFont"/>
    <w:uiPriority w:val="99"/>
    <w:semiHidden/>
    <w:unhideWhenUsed/>
    <w:rsid w:val="00374E1F"/>
    <w:rPr>
      <w:color w:val="605E5C"/>
      <w:shd w:val="clear" w:color="auto" w:fill="E1DFDD"/>
    </w:rPr>
  </w:style>
  <w:style w:type="paragraph" w:styleId="FootnoteText">
    <w:name w:val="footnote text"/>
    <w:basedOn w:val="Normal"/>
    <w:link w:val="FootnoteTextChar"/>
    <w:uiPriority w:val="99"/>
    <w:unhideWhenUsed/>
    <w:rsid w:val="00863B3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863B3E"/>
    <w:rPr>
      <w:rFonts w:asciiTheme="minorHAnsi" w:eastAsiaTheme="minorHAnsi" w:hAnsiTheme="minorHAnsi" w:cstheme="minorBidi"/>
    </w:rPr>
  </w:style>
  <w:style w:type="character" w:styleId="FootnoteReference">
    <w:name w:val="footnote reference"/>
    <w:basedOn w:val="DefaultParagraphFont"/>
    <w:uiPriority w:val="99"/>
    <w:unhideWhenUsed/>
    <w:rsid w:val="00863B3E"/>
    <w:rPr>
      <w:vertAlign w:val="superscript"/>
    </w:rPr>
  </w:style>
  <w:style w:type="character" w:customStyle="1" w:styleId="normaltextrun">
    <w:name w:val="normaltextrun"/>
    <w:basedOn w:val="DefaultParagraphFont"/>
    <w:rsid w:val="00863B3E"/>
  </w:style>
  <w:style w:type="paragraph" w:styleId="Revision">
    <w:name w:val="Revision"/>
    <w:hidden/>
    <w:uiPriority w:val="99"/>
    <w:semiHidden/>
    <w:rsid w:val="006538C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87902">
      <w:bodyDiv w:val="1"/>
      <w:marLeft w:val="0"/>
      <w:marRight w:val="0"/>
      <w:marTop w:val="0"/>
      <w:marBottom w:val="0"/>
      <w:divBdr>
        <w:top w:val="none" w:sz="0" w:space="0" w:color="auto"/>
        <w:left w:val="none" w:sz="0" w:space="0" w:color="auto"/>
        <w:bottom w:val="none" w:sz="0" w:space="0" w:color="auto"/>
        <w:right w:val="none" w:sz="0" w:space="0" w:color="auto"/>
      </w:divBdr>
    </w:div>
    <w:div w:id="222371376">
      <w:bodyDiv w:val="1"/>
      <w:marLeft w:val="0"/>
      <w:marRight w:val="0"/>
      <w:marTop w:val="0"/>
      <w:marBottom w:val="0"/>
      <w:divBdr>
        <w:top w:val="none" w:sz="0" w:space="0" w:color="auto"/>
        <w:left w:val="none" w:sz="0" w:space="0" w:color="auto"/>
        <w:bottom w:val="none" w:sz="0" w:space="0" w:color="auto"/>
        <w:right w:val="none" w:sz="0" w:space="0" w:color="auto"/>
      </w:divBdr>
    </w:div>
    <w:div w:id="248005927">
      <w:bodyDiv w:val="1"/>
      <w:marLeft w:val="0"/>
      <w:marRight w:val="0"/>
      <w:marTop w:val="0"/>
      <w:marBottom w:val="0"/>
      <w:divBdr>
        <w:top w:val="none" w:sz="0" w:space="0" w:color="auto"/>
        <w:left w:val="none" w:sz="0" w:space="0" w:color="auto"/>
        <w:bottom w:val="none" w:sz="0" w:space="0" w:color="auto"/>
        <w:right w:val="none" w:sz="0" w:space="0" w:color="auto"/>
      </w:divBdr>
    </w:div>
    <w:div w:id="248394629">
      <w:bodyDiv w:val="1"/>
      <w:marLeft w:val="0"/>
      <w:marRight w:val="0"/>
      <w:marTop w:val="0"/>
      <w:marBottom w:val="0"/>
      <w:divBdr>
        <w:top w:val="none" w:sz="0" w:space="0" w:color="auto"/>
        <w:left w:val="none" w:sz="0" w:space="0" w:color="auto"/>
        <w:bottom w:val="none" w:sz="0" w:space="0" w:color="auto"/>
        <w:right w:val="none" w:sz="0" w:space="0" w:color="auto"/>
      </w:divBdr>
    </w:div>
    <w:div w:id="287319740">
      <w:bodyDiv w:val="1"/>
      <w:marLeft w:val="0"/>
      <w:marRight w:val="0"/>
      <w:marTop w:val="0"/>
      <w:marBottom w:val="0"/>
      <w:divBdr>
        <w:top w:val="none" w:sz="0" w:space="0" w:color="auto"/>
        <w:left w:val="none" w:sz="0" w:space="0" w:color="auto"/>
        <w:bottom w:val="none" w:sz="0" w:space="0" w:color="auto"/>
        <w:right w:val="none" w:sz="0" w:space="0" w:color="auto"/>
      </w:divBdr>
    </w:div>
    <w:div w:id="441613224">
      <w:bodyDiv w:val="1"/>
      <w:marLeft w:val="0"/>
      <w:marRight w:val="0"/>
      <w:marTop w:val="0"/>
      <w:marBottom w:val="0"/>
      <w:divBdr>
        <w:top w:val="none" w:sz="0" w:space="0" w:color="auto"/>
        <w:left w:val="none" w:sz="0" w:space="0" w:color="auto"/>
        <w:bottom w:val="none" w:sz="0" w:space="0" w:color="auto"/>
        <w:right w:val="none" w:sz="0" w:space="0" w:color="auto"/>
      </w:divBdr>
    </w:div>
    <w:div w:id="468328154">
      <w:bodyDiv w:val="1"/>
      <w:marLeft w:val="0"/>
      <w:marRight w:val="0"/>
      <w:marTop w:val="0"/>
      <w:marBottom w:val="0"/>
      <w:divBdr>
        <w:top w:val="none" w:sz="0" w:space="0" w:color="auto"/>
        <w:left w:val="none" w:sz="0" w:space="0" w:color="auto"/>
        <w:bottom w:val="none" w:sz="0" w:space="0" w:color="auto"/>
        <w:right w:val="none" w:sz="0" w:space="0" w:color="auto"/>
      </w:divBdr>
    </w:div>
    <w:div w:id="491525017">
      <w:bodyDiv w:val="1"/>
      <w:marLeft w:val="0"/>
      <w:marRight w:val="0"/>
      <w:marTop w:val="0"/>
      <w:marBottom w:val="0"/>
      <w:divBdr>
        <w:top w:val="none" w:sz="0" w:space="0" w:color="auto"/>
        <w:left w:val="none" w:sz="0" w:space="0" w:color="auto"/>
        <w:bottom w:val="none" w:sz="0" w:space="0" w:color="auto"/>
        <w:right w:val="none" w:sz="0" w:space="0" w:color="auto"/>
      </w:divBdr>
    </w:div>
    <w:div w:id="514461882">
      <w:bodyDiv w:val="1"/>
      <w:marLeft w:val="0"/>
      <w:marRight w:val="0"/>
      <w:marTop w:val="0"/>
      <w:marBottom w:val="0"/>
      <w:divBdr>
        <w:top w:val="none" w:sz="0" w:space="0" w:color="auto"/>
        <w:left w:val="none" w:sz="0" w:space="0" w:color="auto"/>
        <w:bottom w:val="none" w:sz="0" w:space="0" w:color="auto"/>
        <w:right w:val="none" w:sz="0" w:space="0" w:color="auto"/>
      </w:divBdr>
    </w:div>
    <w:div w:id="599525795">
      <w:bodyDiv w:val="1"/>
      <w:marLeft w:val="0"/>
      <w:marRight w:val="0"/>
      <w:marTop w:val="0"/>
      <w:marBottom w:val="0"/>
      <w:divBdr>
        <w:top w:val="none" w:sz="0" w:space="0" w:color="auto"/>
        <w:left w:val="none" w:sz="0" w:space="0" w:color="auto"/>
        <w:bottom w:val="none" w:sz="0" w:space="0" w:color="auto"/>
        <w:right w:val="none" w:sz="0" w:space="0" w:color="auto"/>
      </w:divBdr>
    </w:div>
    <w:div w:id="664283717">
      <w:bodyDiv w:val="1"/>
      <w:marLeft w:val="0"/>
      <w:marRight w:val="0"/>
      <w:marTop w:val="0"/>
      <w:marBottom w:val="0"/>
      <w:divBdr>
        <w:top w:val="none" w:sz="0" w:space="0" w:color="auto"/>
        <w:left w:val="none" w:sz="0" w:space="0" w:color="auto"/>
        <w:bottom w:val="none" w:sz="0" w:space="0" w:color="auto"/>
        <w:right w:val="none" w:sz="0" w:space="0" w:color="auto"/>
      </w:divBdr>
    </w:div>
    <w:div w:id="1053045113">
      <w:bodyDiv w:val="1"/>
      <w:marLeft w:val="0"/>
      <w:marRight w:val="0"/>
      <w:marTop w:val="0"/>
      <w:marBottom w:val="0"/>
      <w:divBdr>
        <w:top w:val="none" w:sz="0" w:space="0" w:color="auto"/>
        <w:left w:val="none" w:sz="0" w:space="0" w:color="auto"/>
        <w:bottom w:val="none" w:sz="0" w:space="0" w:color="auto"/>
        <w:right w:val="none" w:sz="0" w:space="0" w:color="auto"/>
      </w:divBdr>
    </w:div>
    <w:div w:id="1133600594">
      <w:bodyDiv w:val="1"/>
      <w:marLeft w:val="0"/>
      <w:marRight w:val="0"/>
      <w:marTop w:val="0"/>
      <w:marBottom w:val="0"/>
      <w:divBdr>
        <w:top w:val="none" w:sz="0" w:space="0" w:color="auto"/>
        <w:left w:val="none" w:sz="0" w:space="0" w:color="auto"/>
        <w:bottom w:val="none" w:sz="0" w:space="0" w:color="auto"/>
        <w:right w:val="none" w:sz="0" w:space="0" w:color="auto"/>
      </w:divBdr>
    </w:div>
    <w:div w:id="1234467823">
      <w:bodyDiv w:val="1"/>
      <w:marLeft w:val="0"/>
      <w:marRight w:val="0"/>
      <w:marTop w:val="0"/>
      <w:marBottom w:val="0"/>
      <w:divBdr>
        <w:top w:val="none" w:sz="0" w:space="0" w:color="auto"/>
        <w:left w:val="none" w:sz="0" w:space="0" w:color="auto"/>
        <w:bottom w:val="none" w:sz="0" w:space="0" w:color="auto"/>
        <w:right w:val="none" w:sz="0" w:space="0" w:color="auto"/>
      </w:divBdr>
    </w:div>
    <w:div w:id="1267613792">
      <w:bodyDiv w:val="1"/>
      <w:marLeft w:val="0"/>
      <w:marRight w:val="0"/>
      <w:marTop w:val="0"/>
      <w:marBottom w:val="0"/>
      <w:divBdr>
        <w:top w:val="none" w:sz="0" w:space="0" w:color="auto"/>
        <w:left w:val="none" w:sz="0" w:space="0" w:color="auto"/>
        <w:bottom w:val="none" w:sz="0" w:space="0" w:color="auto"/>
        <w:right w:val="none" w:sz="0" w:space="0" w:color="auto"/>
      </w:divBdr>
    </w:div>
    <w:div w:id="1511215346">
      <w:bodyDiv w:val="1"/>
      <w:marLeft w:val="0"/>
      <w:marRight w:val="0"/>
      <w:marTop w:val="0"/>
      <w:marBottom w:val="0"/>
      <w:divBdr>
        <w:top w:val="none" w:sz="0" w:space="0" w:color="auto"/>
        <w:left w:val="none" w:sz="0" w:space="0" w:color="auto"/>
        <w:bottom w:val="none" w:sz="0" w:space="0" w:color="auto"/>
        <w:right w:val="none" w:sz="0" w:space="0" w:color="auto"/>
      </w:divBdr>
    </w:div>
    <w:div w:id="1551763301">
      <w:bodyDiv w:val="1"/>
      <w:marLeft w:val="0"/>
      <w:marRight w:val="0"/>
      <w:marTop w:val="0"/>
      <w:marBottom w:val="0"/>
      <w:divBdr>
        <w:top w:val="none" w:sz="0" w:space="0" w:color="auto"/>
        <w:left w:val="none" w:sz="0" w:space="0" w:color="auto"/>
        <w:bottom w:val="none" w:sz="0" w:space="0" w:color="auto"/>
        <w:right w:val="none" w:sz="0" w:space="0" w:color="auto"/>
      </w:divBdr>
    </w:div>
    <w:div w:id="1633439746">
      <w:bodyDiv w:val="1"/>
      <w:marLeft w:val="0"/>
      <w:marRight w:val="0"/>
      <w:marTop w:val="0"/>
      <w:marBottom w:val="0"/>
      <w:divBdr>
        <w:top w:val="none" w:sz="0" w:space="0" w:color="auto"/>
        <w:left w:val="none" w:sz="0" w:space="0" w:color="auto"/>
        <w:bottom w:val="none" w:sz="0" w:space="0" w:color="auto"/>
        <w:right w:val="none" w:sz="0" w:space="0" w:color="auto"/>
      </w:divBdr>
    </w:div>
    <w:div w:id="1642686307">
      <w:bodyDiv w:val="1"/>
      <w:marLeft w:val="0"/>
      <w:marRight w:val="0"/>
      <w:marTop w:val="0"/>
      <w:marBottom w:val="0"/>
      <w:divBdr>
        <w:top w:val="none" w:sz="0" w:space="0" w:color="auto"/>
        <w:left w:val="none" w:sz="0" w:space="0" w:color="auto"/>
        <w:bottom w:val="none" w:sz="0" w:space="0" w:color="auto"/>
        <w:right w:val="none" w:sz="0" w:space="0" w:color="auto"/>
      </w:divBdr>
    </w:div>
    <w:div w:id="1723820739">
      <w:bodyDiv w:val="1"/>
      <w:marLeft w:val="0"/>
      <w:marRight w:val="0"/>
      <w:marTop w:val="0"/>
      <w:marBottom w:val="0"/>
      <w:divBdr>
        <w:top w:val="none" w:sz="0" w:space="0" w:color="auto"/>
        <w:left w:val="none" w:sz="0" w:space="0" w:color="auto"/>
        <w:bottom w:val="none" w:sz="0" w:space="0" w:color="auto"/>
        <w:right w:val="none" w:sz="0" w:space="0" w:color="auto"/>
      </w:divBdr>
    </w:div>
    <w:div w:id="1804691074">
      <w:bodyDiv w:val="1"/>
      <w:marLeft w:val="0"/>
      <w:marRight w:val="0"/>
      <w:marTop w:val="0"/>
      <w:marBottom w:val="0"/>
      <w:divBdr>
        <w:top w:val="none" w:sz="0" w:space="0" w:color="auto"/>
        <w:left w:val="none" w:sz="0" w:space="0" w:color="auto"/>
        <w:bottom w:val="none" w:sz="0" w:space="0" w:color="auto"/>
        <w:right w:val="none" w:sz="0" w:space="0" w:color="auto"/>
      </w:divBdr>
    </w:div>
    <w:div w:id="1939173433">
      <w:bodyDiv w:val="1"/>
      <w:marLeft w:val="0"/>
      <w:marRight w:val="0"/>
      <w:marTop w:val="0"/>
      <w:marBottom w:val="0"/>
      <w:divBdr>
        <w:top w:val="none" w:sz="0" w:space="0" w:color="auto"/>
        <w:left w:val="none" w:sz="0" w:space="0" w:color="auto"/>
        <w:bottom w:val="none" w:sz="0" w:space="0" w:color="auto"/>
        <w:right w:val="none" w:sz="0" w:space="0" w:color="auto"/>
      </w:divBdr>
    </w:div>
    <w:div w:id="1950892211">
      <w:bodyDiv w:val="1"/>
      <w:marLeft w:val="0"/>
      <w:marRight w:val="0"/>
      <w:marTop w:val="0"/>
      <w:marBottom w:val="0"/>
      <w:divBdr>
        <w:top w:val="none" w:sz="0" w:space="0" w:color="auto"/>
        <w:left w:val="none" w:sz="0" w:space="0" w:color="auto"/>
        <w:bottom w:val="none" w:sz="0" w:space="0" w:color="auto"/>
        <w:right w:val="none" w:sz="0" w:space="0" w:color="auto"/>
      </w:divBdr>
    </w:div>
    <w:div w:id="1952711056">
      <w:bodyDiv w:val="1"/>
      <w:marLeft w:val="0"/>
      <w:marRight w:val="0"/>
      <w:marTop w:val="0"/>
      <w:marBottom w:val="0"/>
      <w:divBdr>
        <w:top w:val="none" w:sz="0" w:space="0" w:color="auto"/>
        <w:left w:val="none" w:sz="0" w:space="0" w:color="auto"/>
        <w:bottom w:val="none" w:sz="0" w:space="0" w:color="auto"/>
        <w:right w:val="none" w:sz="0" w:space="0" w:color="auto"/>
      </w:divBdr>
    </w:div>
    <w:div w:id="1996715843">
      <w:bodyDiv w:val="1"/>
      <w:marLeft w:val="0"/>
      <w:marRight w:val="0"/>
      <w:marTop w:val="0"/>
      <w:marBottom w:val="0"/>
      <w:divBdr>
        <w:top w:val="none" w:sz="0" w:space="0" w:color="auto"/>
        <w:left w:val="none" w:sz="0" w:space="0" w:color="auto"/>
        <w:bottom w:val="none" w:sz="0" w:space="0" w:color="auto"/>
        <w:right w:val="none" w:sz="0" w:space="0" w:color="auto"/>
      </w:divBdr>
    </w:div>
    <w:div w:id="2015499456">
      <w:bodyDiv w:val="1"/>
      <w:marLeft w:val="0"/>
      <w:marRight w:val="0"/>
      <w:marTop w:val="0"/>
      <w:marBottom w:val="0"/>
      <w:divBdr>
        <w:top w:val="none" w:sz="0" w:space="0" w:color="auto"/>
        <w:left w:val="none" w:sz="0" w:space="0" w:color="auto"/>
        <w:bottom w:val="none" w:sz="0" w:space="0" w:color="auto"/>
        <w:right w:val="none" w:sz="0" w:space="0" w:color="auto"/>
      </w:divBdr>
    </w:div>
    <w:div w:id="21317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fo.caremark.com/dig/managingdiabetes" TargetMode="External"/><Relationship Id="rId20" Type="http://schemas.openxmlformats.org/officeDocument/2006/relationships/hyperlink" Target="https://info.caremark.com/dig/managingdiabe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www.bd.com/diabe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microsoft.com/office/2020/10/relationships/intelligence" Target="intelligence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Plan Design</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A35A5D22-F34A-46DC-9F2F-BA3650B71E89}">
  <ds:schemaRefs>
    <ds:schemaRef ds:uri="http://schemas.microsoft.com/sharepoint/v3/contenttype/forms"/>
  </ds:schemaRefs>
</ds:datastoreItem>
</file>

<file path=customXml/itemProps2.xml><?xml version="1.0" encoding="utf-8"?>
<ds:datastoreItem xmlns:ds="http://schemas.openxmlformats.org/officeDocument/2006/customXml" ds:itemID="{8348ADD3-9B57-4180-A39B-8E93D7DA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04539E-944C-4815-B56C-68DC06B64BDF}">
  <ds:schemaRefs>
    <ds:schemaRef ds:uri="http://schemas.openxmlformats.org/officeDocument/2006/bibliography"/>
  </ds:schemaRefs>
</ds:datastoreItem>
</file>

<file path=customXml/itemProps4.xml><?xml version="1.0" encoding="utf-8"?>
<ds:datastoreItem xmlns:ds="http://schemas.openxmlformats.org/officeDocument/2006/customXml" ds:itemID="{2729449F-D2E7-42D6-974A-8B3F942AE1D6}">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TotalTime>
  <Pages>1</Pages>
  <Words>2248</Words>
  <Characters>12818</Characters>
  <Application>Microsoft Office Word</Application>
  <DocSecurity>0</DocSecurity>
  <Lines>106</Lines>
  <Paragraphs>30</Paragraphs>
  <ScaleCrop>false</ScaleCrop>
  <Company>Caremark RX</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18</cp:revision>
  <dcterms:created xsi:type="dcterms:W3CDTF">2025-06-12T22:21:00Z</dcterms:created>
  <dcterms:modified xsi:type="dcterms:W3CDTF">2025-06-12T22:37:00Z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2021-12-16T17:20:35Z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8766a211-941d-431e-a7f2-b1ea7cde2ddc</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