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8C68" w14:textId="77777777" w:rsidR="007B451D" w:rsidRPr="00A8196B" w:rsidRDefault="00F37B11" w:rsidP="0017640D">
      <w:pPr>
        <w:pStyle w:val="Heading1"/>
        <w:spacing w:before="120" w:after="120"/>
      </w:pPr>
      <w:bookmarkStart w:id="0" w:name="_top"/>
      <w:bookmarkStart w:id="1" w:name="OLE_LINK13"/>
      <w:bookmarkStart w:id="2" w:name="OLE_LINK1"/>
      <w:bookmarkEnd w:id="0"/>
      <w:r w:rsidRPr="00A8196B">
        <w:t xml:space="preserve">PHD </w:t>
      </w:r>
      <w:bookmarkEnd w:id="1"/>
      <w:r w:rsidRPr="00A8196B">
        <w:t>PeopleSafe Legacy Work Instructions Index for CCRs Not Trained on Compass</w:t>
      </w:r>
    </w:p>
    <w:bookmarkEnd w:id="2"/>
    <w:p w14:paraId="2217390A" w14:textId="77777777" w:rsidR="007B451D" w:rsidRPr="00D86D7A" w:rsidRDefault="007B451D" w:rsidP="0017640D">
      <w:pPr>
        <w:spacing w:before="120" w:after="120"/>
      </w:pPr>
    </w:p>
    <w:p w14:paraId="21ADB090" w14:textId="7F8902BD" w:rsidR="00FD01A1" w:rsidRPr="00FD01A1" w:rsidRDefault="00F37B11" w:rsidP="0017640D">
      <w:pPr>
        <w:spacing w:before="120" w:after="120"/>
      </w:pPr>
      <w:r w:rsidRPr="0017640D">
        <w:rPr>
          <w:b/>
          <w:bCs/>
        </w:rPr>
        <w:t>Description:</w:t>
      </w:r>
      <w:r w:rsidRPr="00D3703B">
        <w:t xml:space="preserve">  A list of </w:t>
      </w:r>
      <w:r w:rsidRPr="0017640D">
        <w:rPr>
          <w:b/>
          <w:bCs/>
        </w:rPr>
        <w:t>PHD</w:t>
      </w:r>
      <w:r w:rsidRPr="00D3703B">
        <w:t xml:space="preserve"> </w:t>
      </w:r>
      <w:r w:rsidR="004861D8">
        <w:rPr>
          <w:b/>
        </w:rPr>
        <w:t xml:space="preserve">(Pharmacy Help Desk) </w:t>
      </w:r>
      <w:r w:rsidRPr="00D3703B">
        <w:t xml:space="preserve">PeopleSafe Legacy documents for </w:t>
      </w:r>
      <w:r w:rsidR="000A2BE0">
        <w:rPr>
          <w:b/>
        </w:rPr>
        <w:t xml:space="preserve">Customer Care Representatives </w:t>
      </w:r>
      <w:r w:rsidR="00A8196B">
        <w:rPr>
          <w:bCs/>
        </w:rPr>
        <w:t>(</w:t>
      </w:r>
      <w:r w:rsidRPr="0017640D">
        <w:rPr>
          <w:b/>
          <w:bCs/>
        </w:rPr>
        <w:t>CCRs</w:t>
      </w:r>
      <w:r w:rsidR="00A8196B">
        <w:rPr>
          <w:bCs/>
        </w:rPr>
        <w:t>)</w:t>
      </w:r>
      <w:r w:rsidRPr="00D3703B">
        <w:t xml:space="preserve"> </w:t>
      </w:r>
      <w:r w:rsidR="00131A55" w:rsidRPr="00D3703B">
        <w:t>helping</w:t>
      </w:r>
      <w:r w:rsidRPr="00D3703B">
        <w:t xml:space="preserve"> with PHD calls.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C81A5B" w:rsidRPr="00DC32F7" w14:paraId="6E6F9C7B" w14:textId="77777777" w:rsidTr="0017640D">
        <w:tc>
          <w:tcPr>
            <w:tcW w:w="5000" w:type="pct"/>
            <w:shd w:val="clear" w:color="auto" w:fill="BFBFBF" w:themeFill="background1" w:themeFillShade="BF"/>
          </w:tcPr>
          <w:p w14:paraId="48E403B9" w14:textId="77777777" w:rsidR="00C81A5B" w:rsidRPr="00DC32F7" w:rsidRDefault="00C81A5B" w:rsidP="0017640D">
            <w:pPr>
              <w:pStyle w:val="Heading2"/>
              <w:spacing w:before="120" w:after="120"/>
            </w:pPr>
            <w:r w:rsidRPr="00DC32F7">
              <w:t>PHD</w:t>
            </w:r>
          </w:p>
        </w:tc>
      </w:tr>
    </w:tbl>
    <w:p w14:paraId="5B2B5E4C" w14:textId="77777777" w:rsidR="00781E51" w:rsidRPr="0017640D" w:rsidRDefault="00781E51" w:rsidP="0017640D">
      <w:pPr>
        <w:spacing w:before="120" w:after="120"/>
      </w:pPr>
    </w:p>
    <w:p w14:paraId="7F5DBAD3" w14:textId="1EEE3E6E" w:rsidR="007B451D" w:rsidRPr="0017640D" w:rsidRDefault="000167A1" w:rsidP="0017640D">
      <w:pPr>
        <w:spacing w:before="120" w:after="120"/>
      </w:pPr>
      <w:r w:rsidRPr="0017640D">
        <w:rPr>
          <w:b/>
          <w:bCs/>
        </w:rPr>
        <w:t>Commercial Only:</w:t>
      </w:r>
    </w:p>
    <w:bookmarkStart w:id="3" w:name="OLE_LINK74"/>
    <w:bookmarkStart w:id="4" w:name="OLE_LINK46"/>
    <w:bookmarkStart w:id="5" w:name="OLE_LINK71"/>
    <w:p w14:paraId="1F5F1114" w14:textId="35D253CE" w:rsidR="00A718BF" w:rsidRDefault="00A718BF" w:rsidP="00EA3EEC">
      <w:pPr>
        <w:spacing w:before="120" w:after="120"/>
      </w:pPr>
      <w:r>
        <w:fldChar w:fldCharType="begin"/>
      </w:r>
      <w:r w:rsidR="001E5D67">
        <w:instrText>HYPERLINK "https://thesource.cvshealth.com/nuxeo/thesource/" \l "!/view?docid=af29f63e-5cd0-4f99-af62-04295d86d617"</w:instrText>
      </w:r>
      <w:r>
        <w:fldChar w:fldCharType="separate"/>
      </w:r>
      <w:r w:rsidR="001E5D67">
        <w:rPr>
          <w:rStyle w:val="Hyperlink"/>
        </w:rPr>
        <w:t>PHD - Cash Card / Discount Card Eligibility Search - Legacy (064481)</w:t>
      </w:r>
      <w:r>
        <w:fldChar w:fldCharType="end"/>
      </w:r>
    </w:p>
    <w:p w14:paraId="3B8416E8" w14:textId="6D1C0905" w:rsidR="00457DB0" w:rsidRDefault="00303259" w:rsidP="00EA3EEC">
      <w:pPr>
        <w:spacing w:before="120" w:after="120"/>
      </w:pPr>
      <w:hyperlink r:id="rId8" w:anchor="!/view?docid=74b3475c-04b2-4d42-9196-c26cad388e5f" w:history="1">
        <w:r w:rsidR="001E5D67">
          <w:rPr>
            <w:rStyle w:val="Hyperlink"/>
          </w:rPr>
          <w:t>PHD – CCR Reject 76 QVT Overrides (104597)</w:t>
        </w:r>
      </w:hyperlink>
    </w:p>
    <w:p w14:paraId="49D53B7F" w14:textId="5E20557B" w:rsidR="007B451D" w:rsidRPr="00D3703B" w:rsidRDefault="00303259" w:rsidP="00EA3EEC">
      <w:pPr>
        <w:spacing w:before="120" w:after="120"/>
      </w:pPr>
      <w:hyperlink r:id="rId9" w:anchor="!/view?docid=ebf254d1-4636-4762-8a18-744a35763d87" w:history="1">
        <w:r w:rsidR="00365057">
          <w:rPr>
            <w:rStyle w:val="Hyperlink"/>
          </w:rPr>
          <w:t>PHD - CVS Caremark Employee Eligibility Resolution (065074)</w:t>
        </w:r>
      </w:hyperlink>
      <w:r w:rsidR="00F37B11" w:rsidRPr="00D3703B">
        <w:t xml:space="preserve"> </w:t>
      </w:r>
    </w:p>
    <w:p w14:paraId="145840F2" w14:textId="4CD59ADB" w:rsidR="007B451D" w:rsidRPr="00D3703B" w:rsidRDefault="00303259" w:rsidP="00EA3EEC">
      <w:pPr>
        <w:spacing w:before="120" w:after="120"/>
      </w:pPr>
      <w:hyperlink r:id="rId10" w:anchor="!/view?docid=d0cdd512-69a9-4c30-ac3a-4d530d3b8b18" w:history="1">
        <w:r w:rsidR="00365057">
          <w:rPr>
            <w:rStyle w:val="Hyperlink"/>
          </w:rPr>
          <w:t>PHD - Eligibility Research for ID numbers (065329)</w:t>
        </w:r>
      </w:hyperlink>
    </w:p>
    <w:p w14:paraId="18C0342C" w14:textId="34C727C0" w:rsidR="007B451D" w:rsidRPr="00D3703B" w:rsidRDefault="00303259" w:rsidP="00EA3EEC">
      <w:pPr>
        <w:spacing w:before="120" w:after="120"/>
      </w:pPr>
      <w:hyperlink r:id="rId11" w:anchor="!/view?docid=f2ee8abc-9a84-4362-9e5b-59dbe347a35f" w:history="1">
        <w:bookmarkEnd w:id="3"/>
        <w:r w:rsidR="00365057">
          <w:rPr>
            <w:rStyle w:val="Hyperlink"/>
          </w:rPr>
          <w:t>PHD - FEP Reject 75 Prior Authorization Required (105700)</w:t>
        </w:r>
      </w:hyperlink>
    </w:p>
    <w:p w14:paraId="209E2E90" w14:textId="71A5D702" w:rsidR="007B451D" w:rsidRDefault="00303259" w:rsidP="00EA3EEC">
      <w:pPr>
        <w:spacing w:before="120" w:after="120"/>
        <w:rPr>
          <w:rStyle w:val="Hyperlink"/>
          <w:rFonts w:cs="Calibri"/>
        </w:rPr>
      </w:pPr>
      <w:hyperlink r:id="rId12" w:anchor="!/view?docid=bd28d611-4839-4106-bea6-a04eaaeb37e0" w:history="1">
        <w:r w:rsidR="008630D4">
          <w:rPr>
            <w:rStyle w:val="Hyperlink"/>
            <w:rFonts w:cs="Calibri"/>
          </w:rPr>
          <w:t>PHD - FEP VIP Members CCR Process - Legacy (065381)</w:t>
        </w:r>
      </w:hyperlink>
    </w:p>
    <w:p w14:paraId="41EB340C" w14:textId="3F5F6F34" w:rsidR="007F189B" w:rsidRDefault="00303259" w:rsidP="00EA3EEC">
      <w:pPr>
        <w:spacing w:before="120" w:after="120"/>
        <w:rPr>
          <w:rStyle w:val="Hyperlink"/>
          <w:rFonts w:cs="Calibri"/>
        </w:rPr>
      </w:pPr>
      <w:hyperlink r:id="rId13" w:anchor="!/view?docid=d8c83488-70bd-4bca-a31e-8cdcb05f1d0b" w:history="1">
        <w:r w:rsidR="008630D4">
          <w:rPr>
            <w:rStyle w:val="Hyperlink"/>
            <w:rFonts w:cs="Calibri"/>
          </w:rPr>
          <w:t>PHD – Multiple Birth Claim Resolution (026822)</w:t>
        </w:r>
      </w:hyperlink>
    </w:p>
    <w:p w14:paraId="4E53DA01" w14:textId="037A1057" w:rsidR="006B1FEA" w:rsidRPr="0017640D" w:rsidRDefault="00303259" w:rsidP="006B1FEA">
      <w:pPr>
        <w:spacing w:before="120" w:after="120"/>
      </w:pPr>
      <w:hyperlink r:id="rId14" w:anchor="!/view?docid=e2f08d37-bbdd-423d-9c3e-e95a2c28466a" w:history="1">
        <w:r w:rsidR="006B1FEA">
          <w:rPr>
            <w:rStyle w:val="Hyperlink"/>
            <w:rFonts w:cs="Calibri"/>
          </w:rPr>
          <w:t>PHD - Reject 55 - Non-Matched Product Package Size (026676)</w:t>
        </w:r>
      </w:hyperlink>
      <w:r w:rsidR="006B1FEA" w:rsidRPr="0017640D">
        <w:t xml:space="preserve"> </w:t>
      </w:r>
    </w:p>
    <w:p w14:paraId="6672E3C8" w14:textId="22B09395" w:rsidR="00907274" w:rsidRDefault="00303259" w:rsidP="00EA3EEC">
      <w:pPr>
        <w:spacing w:before="120" w:after="120"/>
        <w:rPr>
          <w:rStyle w:val="Hyperlink"/>
        </w:rPr>
      </w:pPr>
      <w:hyperlink r:id="rId15" w:anchor="!/view?docid=821960ce-ab4b-4111-85a9-1e975aee1f2d" w:history="1">
        <w:r w:rsidR="00020717">
          <w:rPr>
            <w:rStyle w:val="Hyperlink"/>
          </w:rPr>
          <w:t>PHD – Reject 65 – Patient Not Covered (Legacy WI) (055952)</w:t>
        </w:r>
      </w:hyperlink>
    </w:p>
    <w:p w14:paraId="67CF5D11" w14:textId="5032848B" w:rsidR="003D0078" w:rsidRDefault="00303259" w:rsidP="00EA3EEC">
      <w:pPr>
        <w:spacing w:before="120" w:after="120"/>
        <w:rPr>
          <w:rStyle w:val="Hyperlink"/>
        </w:rPr>
      </w:pPr>
      <w:hyperlink r:id="rId16" w:anchor="!/view?docid=ae0476af-4f40-44ab-a448-bfc9f0df0b0d" w:history="1">
        <w:r w:rsidR="00020717">
          <w:rPr>
            <w:rStyle w:val="Hyperlink"/>
          </w:rPr>
          <w:t>PHD - Reject 67 - Filled Before Coverage Resolution (067159)</w:t>
        </w:r>
      </w:hyperlink>
    </w:p>
    <w:p w14:paraId="23FBC1CE" w14:textId="5FF6A0F6" w:rsidR="005F2EFE" w:rsidRDefault="00303259" w:rsidP="00EA3EEC">
      <w:pPr>
        <w:spacing w:before="120" w:after="120"/>
        <w:rPr>
          <w:rStyle w:val="Hyperlink"/>
        </w:rPr>
      </w:pPr>
      <w:hyperlink r:id="rId17" w:anchor="!/view?docid=518b37dc-4c8d-4f00-9059-56a0dbe8e8fb" w:history="1">
        <w:r w:rsidR="00020717">
          <w:rPr>
            <w:rStyle w:val="Hyperlink"/>
          </w:rPr>
          <w:t>PHD - Reject 619 - Prescribers Type 1 NPI Required (098450)</w:t>
        </w:r>
      </w:hyperlink>
    </w:p>
    <w:bookmarkStart w:id="6" w:name="OLE_LINK2"/>
    <w:p w14:paraId="5F05F267" w14:textId="26D4CD26" w:rsidR="00B82543" w:rsidRDefault="00B82543" w:rsidP="00EA3EEC">
      <w:pPr>
        <w:spacing w:before="120" w:after="120"/>
      </w:pPr>
      <w:r>
        <w:fldChar w:fldCharType="begin"/>
      </w:r>
      <w:r w:rsidR="00A21420">
        <w:instrText>HYPERLINK "https://thesource.cvshealth.com/nuxeo/thesource/" \l "!/view?docid=e04199d0-e86e-4cda-a251-2810341e3524"</w:instrText>
      </w:r>
      <w:r>
        <w:fldChar w:fldCharType="separate"/>
      </w:r>
      <w:r w:rsidR="00A21420">
        <w:rPr>
          <w:rStyle w:val="Hyperlink"/>
        </w:rPr>
        <w:t>PHD - Reject 76 - Retail Refill Limit Exceeded - Legacy (097449)</w:t>
      </w:r>
      <w:r>
        <w:fldChar w:fldCharType="end"/>
      </w:r>
    </w:p>
    <w:p w14:paraId="4BBD28BC" w14:textId="3AEF76C3" w:rsidR="00583E8F" w:rsidRDefault="00303259" w:rsidP="00EA3EEC">
      <w:pPr>
        <w:spacing w:before="120" w:after="120"/>
      </w:pPr>
      <w:hyperlink r:id="rId18" w:anchor="!/view?docid=a1ebcb7f-2a6d-4ae8-a815-0d02af122b3e" w:history="1">
        <w:r w:rsidR="00527D86">
          <w:rPr>
            <w:rStyle w:val="Hyperlink"/>
          </w:rPr>
          <w:t>PHD - Reject 79 / 88 Damaged Medication Overrides CCR Process - Legacy (097446)</w:t>
        </w:r>
      </w:hyperlink>
    </w:p>
    <w:p w14:paraId="4E88E4AA" w14:textId="537C2687" w:rsidR="00583E8F" w:rsidRDefault="00303259" w:rsidP="00EA3EEC">
      <w:pPr>
        <w:spacing w:before="120" w:after="120"/>
      </w:pPr>
      <w:hyperlink r:id="rId19" w:anchor="!/view?docid=5d33aadf-8f6f-4634-8fc4-ca055eaf6af9" w:history="1">
        <w:r w:rsidR="00D01308">
          <w:rPr>
            <w:rStyle w:val="Hyperlink"/>
          </w:rPr>
          <w:t>PHD - Reject 79 / 88 Lost Medication Override - Legacy (102356)</w:t>
        </w:r>
      </w:hyperlink>
    </w:p>
    <w:p w14:paraId="3AEC0866" w14:textId="360730B6" w:rsidR="00583E8F" w:rsidRPr="00D3703B" w:rsidRDefault="00303259" w:rsidP="00EA3EEC">
      <w:pPr>
        <w:spacing w:before="120" w:after="120"/>
      </w:pPr>
      <w:hyperlink r:id="rId20" w:anchor="!/view?docid=7148e6f1-73e2-492d-94c5-143dc6c6cd21" w:history="1">
        <w:r w:rsidR="00D01308">
          <w:rPr>
            <w:rStyle w:val="Hyperlink"/>
          </w:rPr>
          <w:t>PHD - Reject 79 / 88 Stolen Medication Override (Legacy) (102354)</w:t>
        </w:r>
      </w:hyperlink>
    </w:p>
    <w:bookmarkEnd w:id="6"/>
    <w:p w14:paraId="415CE5F5" w14:textId="23EEC3B8" w:rsidR="000167A1" w:rsidRPr="00D3703B" w:rsidRDefault="000167A1" w:rsidP="00EA3EEC">
      <w:pPr>
        <w:spacing w:before="120" w:after="120"/>
      </w:pPr>
    </w:p>
    <w:p w14:paraId="09175389" w14:textId="2F81AD08" w:rsidR="000167A1" w:rsidRDefault="000167A1" w:rsidP="00EA3EEC">
      <w:pPr>
        <w:spacing w:before="120" w:after="120"/>
        <w:rPr>
          <w:rStyle w:val="Hyperlink"/>
        </w:rPr>
      </w:pPr>
      <w:r w:rsidRPr="00D3703B">
        <w:rPr>
          <w:b/>
          <w:bCs/>
        </w:rPr>
        <w:t>Commercial / Medicaid:</w:t>
      </w:r>
    </w:p>
    <w:p w14:paraId="42CFE484" w14:textId="44359651" w:rsidR="0061506F" w:rsidRPr="00A87556" w:rsidRDefault="00303259" w:rsidP="00A87556">
      <w:pPr>
        <w:rPr>
          <w:rStyle w:val="Hyperlink"/>
          <w:rFonts w:cs="Calibri"/>
        </w:rPr>
      </w:pPr>
      <w:hyperlink r:id="rId21" w:anchor="!/view?docid=355438a0-f347-45b2-acc8-bdae7dcaa945" w:history="1">
        <w:r w:rsidR="0061506F">
          <w:rPr>
            <w:rStyle w:val="Hyperlink"/>
            <w:rFonts w:cs="Calibri"/>
          </w:rPr>
          <w:t>PHD - Pharmacy Check Research/Reissue RM Task (LEGACY) (038338)</w:t>
        </w:r>
      </w:hyperlink>
    </w:p>
    <w:p w14:paraId="6F6D1517" w14:textId="4744B397" w:rsidR="007B451D" w:rsidRPr="00D3703B" w:rsidRDefault="00303259" w:rsidP="00EA3EEC">
      <w:pPr>
        <w:spacing w:before="120" w:after="120"/>
      </w:pPr>
      <w:hyperlink r:id="rId22" w:anchor="!/view?docid=75b9d2cf-b7e9-426e-80a5-fca8a5a1af4b" w:history="1">
        <w:r w:rsidR="001F5B3A">
          <w:rPr>
            <w:rStyle w:val="Hyperlink"/>
            <w:rFonts w:cs="Calibri"/>
          </w:rPr>
          <w:t>PHD - RxClaim Override in PeopleSafe (Legacy WI) (026712)</w:t>
        </w:r>
      </w:hyperlink>
    </w:p>
    <w:p w14:paraId="27F6D49F" w14:textId="517F0418" w:rsidR="000167A1" w:rsidRPr="00D3703B" w:rsidRDefault="000167A1" w:rsidP="00EA3EEC">
      <w:pPr>
        <w:spacing w:before="120" w:after="120"/>
      </w:pPr>
    </w:p>
    <w:p w14:paraId="10CCE0DE" w14:textId="11921CE5" w:rsidR="000167A1" w:rsidRDefault="000167A1" w:rsidP="00EA3EEC">
      <w:pPr>
        <w:spacing w:before="120" w:after="120"/>
        <w:rPr>
          <w:b/>
          <w:bCs/>
        </w:rPr>
      </w:pPr>
      <w:r w:rsidRPr="00D3703B">
        <w:rPr>
          <w:b/>
          <w:bCs/>
        </w:rPr>
        <w:t>Med D:</w:t>
      </w:r>
    </w:p>
    <w:p w14:paraId="03863FD8" w14:textId="5D241C6D" w:rsidR="00F22F7D" w:rsidRDefault="00303259" w:rsidP="00EA3EEC">
      <w:pPr>
        <w:spacing w:before="120" w:after="120"/>
        <w:rPr>
          <w:rStyle w:val="Hyperlink"/>
          <w:rFonts w:cs="Calibri"/>
        </w:rPr>
      </w:pPr>
      <w:hyperlink r:id="rId23" w:anchor="!/view?docid=157a36c0-3afa-4ecb-a5b5-f98ac3ed2137" w:history="1">
        <w:r w:rsidR="00F22F7D" w:rsidRPr="00F22F7D">
          <w:rPr>
            <w:rStyle w:val="Hyperlink"/>
            <w:rFonts w:cs="Calibri"/>
          </w:rPr>
          <w:t>PHD MED D - 4Rx Identifier and Version D.0 Enforcement – Legacy (066059)</w:t>
        </w:r>
      </w:hyperlink>
    </w:p>
    <w:p w14:paraId="7F01FF81" w14:textId="400A50B0" w:rsidR="001A7A8F" w:rsidRPr="00F22F7D" w:rsidRDefault="00303259" w:rsidP="00EA3EEC">
      <w:pPr>
        <w:spacing w:before="120" w:after="120"/>
        <w:rPr>
          <w:rFonts w:cs="Calibri"/>
          <w:color w:val="000000"/>
        </w:rPr>
      </w:pPr>
      <w:hyperlink r:id="rId24" w:anchor="!/view?docid=a9208938-6ad5-43ff-89c6-c279850cc98b" w:history="1">
        <w:r w:rsidR="001A7A8F">
          <w:rPr>
            <w:rStyle w:val="Hyperlink"/>
            <w:rFonts w:cs="Calibri"/>
          </w:rPr>
          <w:t>PHD MED D - CCR PA Edit Process - Legacy (100561)</w:t>
        </w:r>
      </w:hyperlink>
    </w:p>
    <w:bookmarkStart w:id="7" w:name="OLE_LINK23"/>
    <w:bookmarkStart w:id="8" w:name="OLE_LINK75"/>
    <w:p w14:paraId="5FD094CA" w14:textId="4BED932B" w:rsidR="00D0445B" w:rsidRPr="00D3703B" w:rsidRDefault="001A7A8F" w:rsidP="00EA3EEC">
      <w:pPr>
        <w:spacing w:before="120" w:after="120"/>
        <w:rPr>
          <w:rStyle w:val="Hyperlink"/>
        </w:rPr>
      </w:pPr>
      <w:r>
        <w:fldChar w:fldCharType="begin"/>
      </w:r>
      <w:r>
        <w:instrText>HYPERLINK "https://thesource.cvshealth.com/nuxeo/thesource/" \l "!/view?docid=86bcfa13-d6ed-4717-a19f-7835c9886ccb"</w:instrText>
      </w:r>
      <w:r>
        <w:fldChar w:fldCharType="separate"/>
      </w:r>
      <w:r w:rsidR="003C641C">
        <w:rPr>
          <w:rStyle w:val="Hyperlink"/>
        </w:rPr>
        <w:t>PHD MED D - CCR Pharmacy Payment / Adjustment / RA Research Process (Legacy WI) (08240)</w:t>
      </w:r>
      <w:r>
        <w:rPr>
          <w:rStyle w:val="Hyperlink"/>
        </w:rPr>
        <w:fldChar w:fldCharType="end"/>
      </w:r>
    </w:p>
    <w:bookmarkStart w:id="9" w:name="OLE_LINK3"/>
    <w:bookmarkEnd w:id="7"/>
    <w:p w14:paraId="47F2EDE3" w14:textId="4C882EA5" w:rsidR="000C7D68" w:rsidRPr="00D3703B" w:rsidRDefault="000C7D68" w:rsidP="00EA3EEC">
      <w:pPr>
        <w:spacing w:before="120" w:after="120"/>
        <w:rPr>
          <w:rStyle w:val="Hyperlink"/>
        </w:rPr>
      </w:pPr>
      <w:r w:rsidRPr="00D3703B">
        <w:rPr>
          <w:rStyle w:val="Hyperlink"/>
        </w:rPr>
        <w:fldChar w:fldCharType="begin"/>
      </w:r>
      <w:r w:rsidR="002F6401">
        <w:rPr>
          <w:rStyle w:val="Hyperlink"/>
        </w:rPr>
        <w:instrText>HYPERLINK "https://thesource.cvshealth.com/nuxeo/thesource/" \l "!/view?docid=df78c880-ac76-4dd2-9f2c-315cdbbe0a04"</w:instrText>
      </w:r>
      <w:r w:rsidRPr="00D3703B">
        <w:rPr>
          <w:rStyle w:val="Hyperlink"/>
        </w:rPr>
      </w:r>
      <w:r w:rsidRPr="00D3703B">
        <w:rPr>
          <w:rStyle w:val="Hyperlink"/>
        </w:rPr>
        <w:fldChar w:fldCharType="separate"/>
      </w:r>
      <w:r w:rsidR="002F6401">
        <w:rPr>
          <w:rStyle w:val="Hyperlink"/>
        </w:rPr>
        <w:t>PHD MED D - CCR Process for BAE Documentation of LIS Eligibility (002385)</w:t>
      </w:r>
      <w:r w:rsidRPr="00D3703B">
        <w:rPr>
          <w:rStyle w:val="Hyperlink"/>
        </w:rPr>
        <w:fldChar w:fldCharType="end"/>
      </w:r>
      <w:bookmarkStart w:id="10" w:name="OLE_LINK5"/>
    </w:p>
    <w:bookmarkStart w:id="11" w:name="OLE_LINK14"/>
    <w:bookmarkEnd w:id="9"/>
    <w:bookmarkEnd w:id="10"/>
    <w:p w14:paraId="2EBE9861" w14:textId="4525F169" w:rsidR="000167A1" w:rsidRPr="00D3703B" w:rsidRDefault="000167A1" w:rsidP="00EA3EEC">
      <w:pPr>
        <w:spacing w:before="120" w:after="120"/>
        <w:rPr>
          <w:rStyle w:val="Hyperlink"/>
          <w:color w:val="auto"/>
          <w:u w:val="none"/>
        </w:rPr>
      </w:pPr>
      <w:r w:rsidRPr="00D3703B">
        <w:fldChar w:fldCharType="begin"/>
      </w:r>
      <w:r w:rsidR="002F6401">
        <w:instrText>HYPERLINK "https://thesource.cvshealth.com/nuxeo/thesource/" \l "!/view?docid=72203081-ba28-4aac-a625-ba2ea815b81e"</w:instrText>
      </w:r>
      <w:r w:rsidRPr="00D3703B">
        <w:fldChar w:fldCharType="separate"/>
      </w:r>
      <w:r w:rsidR="002F6401">
        <w:rPr>
          <w:rStyle w:val="Hyperlink"/>
        </w:rPr>
        <w:t>PHD MED D - CCR Process For Disaster Override Requests (076375)</w:t>
      </w:r>
      <w:r w:rsidRPr="00D3703B">
        <w:fldChar w:fldCharType="end"/>
      </w:r>
      <w:bookmarkEnd w:id="11"/>
    </w:p>
    <w:p w14:paraId="50CA4F7A" w14:textId="74D5D1D6" w:rsidR="007B451D" w:rsidRDefault="00303259" w:rsidP="00EA3EEC">
      <w:pPr>
        <w:spacing w:before="120" w:after="120"/>
        <w:rPr>
          <w:rStyle w:val="Hyperlink"/>
        </w:rPr>
      </w:pPr>
      <w:hyperlink r:id="rId25" w:anchor="!/view?docid=c35428ca-1ac5-48ca-95c4-e31dd487368b" w:history="1">
        <w:bookmarkEnd w:id="8"/>
        <w:r w:rsidR="002F6401">
          <w:rPr>
            <w:rStyle w:val="Hyperlink"/>
          </w:rPr>
          <w:t>PHD MED D - CCR Process RxClaim Override in PeopleSafe (098488)</w:t>
        </w:r>
      </w:hyperlink>
    </w:p>
    <w:p w14:paraId="557CEC78" w14:textId="7A0E9527" w:rsidR="001A7A8F" w:rsidRPr="001A7A8F" w:rsidRDefault="00303259" w:rsidP="00EA3EEC">
      <w:pPr>
        <w:spacing w:before="120" w:after="120"/>
        <w:rPr>
          <w:color w:val="0000FF"/>
          <w:u w:val="single"/>
        </w:rPr>
      </w:pPr>
      <w:hyperlink r:id="rId26" w:anchor="!/view?docid=d99870c3-030b-42f0-9098-9b29782ba2a8" w:history="1">
        <w:r w:rsidR="001A7A8F">
          <w:rPr>
            <w:rStyle w:val="Hyperlink"/>
          </w:rPr>
          <w:t>PHD MED D - CMS Test Calls (Legacy WI) (098099)</w:t>
        </w:r>
      </w:hyperlink>
    </w:p>
    <w:p w14:paraId="7C57D442" w14:textId="10497302" w:rsidR="007B451D" w:rsidRDefault="00303259" w:rsidP="00EA3EEC">
      <w:pPr>
        <w:spacing w:before="120" w:after="120"/>
        <w:rPr>
          <w:rStyle w:val="Hyperlink"/>
        </w:rPr>
      </w:pPr>
      <w:hyperlink r:id="rId27" w:anchor="!/view?docid=e4eccf1c-f257-4c59-bf56-7a9f2e284794" w:history="1">
        <w:r w:rsidR="00EE077B">
          <w:rPr>
            <w:rStyle w:val="Hyperlink"/>
          </w:rPr>
          <w:t>PHD MED D - Compound Submission, Adjudication and Reimbursement (084670)</w:t>
        </w:r>
      </w:hyperlink>
    </w:p>
    <w:p w14:paraId="683B0A60" w14:textId="63CE4BD6" w:rsidR="001A7A8F" w:rsidRPr="00D3703B" w:rsidRDefault="00303259" w:rsidP="00EA3EEC">
      <w:pPr>
        <w:spacing w:before="120" w:after="120"/>
        <w:rPr>
          <w:rStyle w:val="Hyperlink"/>
        </w:rPr>
      </w:pPr>
      <w:hyperlink r:id="rId28" w:anchor="!/view?docid=4db3125f-0117-4c8a-bc8e-44734a689b9e" w:history="1">
        <w:r w:rsidR="001A7A8F">
          <w:rPr>
            <w:rStyle w:val="Hyperlink"/>
          </w:rPr>
          <w:t>PHD MED D - Daily Prorated Cost Share (079284)</w:t>
        </w:r>
      </w:hyperlink>
    </w:p>
    <w:bookmarkStart w:id="12" w:name="OLE_LINK76"/>
    <w:p w14:paraId="5076D91E" w14:textId="3B6575A0" w:rsidR="007B451D" w:rsidRPr="00D3703B" w:rsidRDefault="00F37B11" w:rsidP="00EA3EEC">
      <w:pPr>
        <w:spacing w:before="120" w:after="120"/>
      </w:pPr>
      <w:r w:rsidRPr="00D3703B">
        <w:fldChar w:fldCharType="begin"/>
      </w:r>
      <w:r w:rsidR="00EE077B">
        <w:instrText>HYPERLINK "https://thesource.cvshealth.com/nuxeo/thesource/" \l "!/view?docid=97d6402b-23cf-4b22-99a2-05dc9052fca0"</w:instrText>
      </w:r>
      <w:r w:rsidRPr="00D3703B">
        <w:fldChar w:fldCharType="separate"/>
      </w:r>
      <w:r w:rsidR="00EE077B">
        <w:rPr>
          <w:rStyle w:val="Hyperlink"/>
          <w:rFonts w:cs="Arial"/>
          <w:shd w:val="clear" w:color="auto" w:fill="FFFFFF"/>
        </w:rPr>
        <w:t>PHD MED D - Level of Care Change - Hospital Discharge (Legacy) (050327)</w:t>
      </w:r>
      <w:r w:rsidRPr="00D3703B">
        <w:fldChar w:fldCharType="end"/>
      </w:r>
      <w:bookmarkEnd w:id="12"/>
    </w:p>
    <w:p w14:paraId="2A44BFF0" w14:textId="0779E640" w:rsidR="000167A1" w:rsidRPr="00D3703B" w:rsidRDefault="000167A1" w:rsidP="00EA3EEC">
      <w:pPr>
        <w:spacing w:before="120" w:after="120"/>
      </w:pPr>
    </w:p>
    <w:p w14:paraId="6A82E0D1" w14:textId="2607FBE0" w:rsidR="000167A1" w:rsidRPr="00D3703B" w:rsidRDefault="000167A1" w:rsidP="00EA3EEC">
      <w:pPr>
        <w:spacing w:before="120" w:after="120"/>
        <w:rPr>
          <w:rFonts w:cs="Arial"/>
          <w:b/>
          <w:bCs/>
          <w:color w:val="000000"/>
          <w:shd w:val="clear" w:color="auto" w:fill="FFFFFF"/>
        </w:rPr>
      </w:pPr>
      <w:r w:rsidRPr="00D3703B">
        <w:rPr>
          <w:b/>
          <w:bCs/>
        </w:rPr>
        <w:t>Shared:</w:t>
      </w:r>
    </w:p>
    <w:bookmarkEnd w:id="4"/>
    <w:p w14:paraId="7A743886" w14:textId="652763A5" w:rsidR="007B451D" w:rsidRDefault="00F37B11" w:rsidP="00EA3EEC">
      <w:pPr>
        <w:spacing w:before="120" w:after="120"/>
      </w:pPr>
      <w:r w:rsidRPr="00D3703B">
        <w:fldChar w:fldCharType="begin"/>
      </w:r>
      <w:r w:rsidR="00EE077B">
        <w:instrText>HYPERLINK "https://thesource.cvshealth.com/nuxeo/thesource/" \l "!/view?docid=cf4c0541-7bda-4b79-a1f0-3f9e9cf2854d"</w:instrText>
      </w:r>
      <w:r w:rsidRPr="00D3703B">
        <w:fldChar w:fldCharType="separate"/>
      </w:r>
      <w:r w:rsidR="00EE077B">
        <w:rPr>
          <w:rStyle w:val="Hyperlink"/>
        </w:rPr>
        <w:t>PHD - Additional Transmission IN Screen Job-aid (088316)</w:t>
      </w:r>
      <w:r w:rsidRPr="00D3703B">
        <w:fldChar w:fldCharType="end"/>
      </w:r>
    </w:p>
    <w:bookmarkStart w:id="13" w:name="OLE_LINK72"/>
    <w:p w14:paraId="1B573DF0" w14:textId="77777777" w:rsidR="001A7A8F" w:rsidRPr="00D3703B" w:rsidRDefault="001A7A8F" w:rsidP="001A7A8F">
      <w:pPr>
        <w:spacing w:before="120" w:after="120"/>
        <w:rPr>
          <w:rStyle w:val="Hyperlink"/>
        </w:rPr>
      </w:pPr>
      <w:r w:rsidRPr="00D3703B">
        <w:fldChar w:fldCharType="begin"/>
      </w:r>
      <w:r>
        <w:instrText>HYPERLINK "https://thesource.cvshealth.com/nuxeo/thesource/" \l "!/view?docid=f3376a20-8a2e-4b00-891f-78ad97138c69"</w:instrText>
      </w:r>
      <w:r w:rsidRPr="00D3703B">
        <w:fldChar w:fldCharType="separate"/>
      </w:r>
      <w:r>
        <w:rPr>
          <w:rStyle w:val="Hyperlink"/>
        </w:rPr>
        <w:t>PHD - Call Flow Process Tip Sheet (Legacy) (076454)</w:t>
      </w:r>
      <w:r w:rsidRPr="00D3703B">
        <w:fldChar w:fldCharType="end"/>
      </w:r>
    </w:p>
    <w:p w14:paraId="274BA074" w14:textId="174D35CC" w:rsidR="001A7A8F" w:rsidRDefault="00303259" w:rsidP="00EA3EEC">
      <w:pPr>
        <w:spacing w:before="120" w:after="120"/>
        <w:rPr>
          <w:rStyle w:val="Hyperlink"/>
        </w:rPr>
      </w:pPr>
      <w:hyperlink r:id="rId29" w:anchor="!/view?docid=9d739dac-ead7-4293-a0d1-b368f291b6c7" w:history="1">
        <w:r w:rsidR="001A7A8F">
          <w:rPr>
            <w:rStyle w:val="Hyperlink"/>
          </w:rPr>
          <w:t>PHD - Caller Authentication (Legacy) (077347)</w:t>
        </w:r>
      </w:hyperlink>
      <w:bookmarkEnd w:id="13"/>
    </w:p>
    <w:p w14:paraId="7B4D1F46" w14:textId="156DA7DC" w:rsidR="001A7A8F" w:rsidRPr="001A7A8F" w:rsidRDefault="00303259" w:rsidP="00EA3EEC">
      <w:pPr>
        <w:spacing w:before="120" w:after="120"/>
        <w:rPr>
          <w:color w:val="0000FF"/>
          <w:u w:val="single"/>
        </w:rPr>
      </w:pPr>
      <w:hyperlink r:id="rId30" w:anchor="!/view?docid=19e5dde8-ba42-4184-bc49-262266eeb045" w:history="1">
        <w:r w:rsidR="001A7A8F">
          <w:rPr>
            <w:rStyle w:val="Hyperlink"/>
          </w:rPr>
          <w:t>PHD - CCR Process for Aetna COB Overrides (Legacy) (050325)</w:t>
        </w:r>
      </w:hyperlink>
    </w:p>
    <w:p w14:paraId="45682CE4" w14:textId="64047C17" w:rsidR="000E0922" w:rsidRDefault="00303259" w:rsidP="00EA3EEC">
      <w:pPr>
        <w:spacing w:before="120" w:after="120"/>
        <w:rPr>
          <w:rStyle w:val="Hyperlink"/>
        </w:rPr>
      </w:pPr>
      <w:hyperlink r:id="rId31" w:anchor="!/view?docid=a69dac24-094b-4abb-8e51-fc1617aaa642" w:history="1">
        <w:r w:rsidR="00EE077B">
          <w:rPr>
            <w:rStyle w:val="Hyperlink"/>
          </w:rPr>
          <w:t>PHD - Claim Referral Resolution Manager Task - Legacy (038322)</w:t>
        </w:r>
      </w:hyperlink>
    </w:p>
    <w:p w14:paraId="5F06FF73" w14:textId="2144D1F6" w:rsidR="00E463DF" w:rsidRPr="00D3703B" w:rsidRDefault="00303259" w:rsidP="00EA3EEC">
      <w:pPr>
        <w:spacing w:before="120" w:after="120"/>
        <w:rPr>
          <w:rStyle w:val="Hyperlink"/>
          <w:color w:val="auto"/>
          <w:u w:val="none"/>
        </w:rPr>
      </w:pPr>
      <w:hyperlink r:id="rId32" w:anchor="!/view?docid=cec7e7fb-9f1c-4520-8744-53bb168fe15c" w:history="1">
        <w:r w:rsidR="00EE077B">
          <w:rPr>
            <w:rStyle w:val="Hyperlink"/>
          </w:rPr>
          <w:t>PHD - Client Directive Resolution Manager Task - Legacy (038328)</w:t>
        </w:r>
      </w:hyperlink>
    </w:p>
    <w:p w14:paraId="5715B2DE" w14:textId="0564F211" w:rsidR="00C815E3" w:rsidRDefault="00303259" w:rsidP="00EA3EEC">
      <w:pPr>
        <w:spacing w:before="120" w:after="120"/>
        <w:rPr>
          <w:rStyle w:val="Hyperlink"/>
        </w:rPr>
      </w:pPr>
      <w:hyperlink r:id="rId33" w:anchor="!/view?docid=38b19cc1-b550-4c3d-bf43-df9b715f80c5" w:history="1">
        <w:r w:rsidR="00EE077B">
          <w:rPr>
            <w:rStyle w:val="Hyperlink"/>
          </w:rPr>
          <w:t>PHD - CTI (Computer Telephony Integration) Screen Pop-up Legacy (113454)</w:t>
        </w:r>
      </w:hyperlink>
    </w:p>
    <w:p w14:paraId="3D0D80A1" w14:textId="093B5420" w:rsidR="007F189B" w:rsidRPr="00D3703B" w:rsidRDefault="00303259" w:rsidP="00EA3EEC">
      <w:pPr>
        <w:spacing w:before="120" w:after="120"/>
        <w:rPr>
          <w:rStyle w:val="Hyperlink"/>
          <w:color w:val="auto"/>
          <w:u w:val="none"/>
        </w:rPr>
      </w:pPr>
      <w:hyperlink r:id="rId34" w:anchor="!/view?docid=529f3ace-eb40-4281-98ad-647272a4a0b2" w:history="1">
        <w:r w:rsidR="00EE077B">
          <w:rPr>
            <w:rStyle w:val="Hyperlink"/>
          </w:rPr>
          <w:t>PHD - Discontinued NDC Research - Legacy (037040)</w:t>
        </w:r>
      </w:hyperlink>
    </w:p>
    <w:p w14:paraId="196F8FAD" w14:textId="69F8F9DF" w:rsidR="007B451D" w:rsidRPr="00D3703B" w:rsidRDefault="00303259" w:rsidP="00EA3EEC">
      <w:pPr>
        <w:spacing w:before="120" w:after="120"/>
      </w:pPr>
      <w:hyperlink r:id="rId35" w:anchor="!/view?docid=981f15aa-1ae6-4400-bdfa-c39f7db84b52" w:history="1">
        <w:r w:rsidR="00EE077B">
          <w:rPr>
            <w:rStyle w:val="Hyperlink"/>
          </w:rPr>
          <w:t>PHD - FEP Disaster Overrides (105057)</w:t>
        </w:r>
      </w:hyperlink>
    </w:p>
    <w:p w14:paraId="67E7A53B" w14:textId="7C807FE4" w:rsidR="007B451D" w:rsidRPr="00D3703B" w:rsidRDefault="00303259" w:rsidP="00EA3EEC">
      <w:pPr>
        <w:spacing w:before="120" w:after="120"/>
      </w:pPr>
      <w:hyperlink r:id="rId36" w:anchor="!/view?docid=d8479a41-0745-491b-af15-d4df712eb811" w:history="1">
        <w:r w:rsidR="00EE077B">
          <w:rPr>
            <w:rStyle w:val="Hyperlink"/>
          </w:rPr>
          <w:t>PHD - FEP Retail Overrides - LEGACY (005151)</w:t>
        </w:r>
      </w:hyperlink>
    </w:p>
    <w:p w14:paraId="3CBAA9EA" w14:textId="67956C12" w:rsidR="007B451D" w:rsidRDefault="00303259" w:rsidP="00EA3EEC">
      <w:pPr>
        <w:spacing w:before="120" w:after="120"/>
        <w:rPr>
          <w:rStyle w:val="Hyperlink"/>
        </w:rPr>
      </w:pPr>
      <w:hyperlink r:id="rId37" w:anchor="!/view?docid=60fe16f7-1d54-45d7-8d72-151927617fdb" w:history="1">
        <w:r w:rsidR="00EE077B">
          <w:rPr>
            <w:rStyle w:val="Hyperlink"/>
          </w:rPr>
          <w:t>PHD - FEP Reject 19 - M/I Days Supply and E7 - M/I Quantity Dispensed (Legacy) (050326)</w:t>
        </w:r>
      </w:hyperlink>
    </w:p>
    <w:p w14:paraId="416CA804" w14:textId="59654072" w:rsidR="001A7A8F" w:rsidRPr="00D3703B" w:rsidRDefault="00303259" w:rsidP="00EA3EEC">
      <w:pPr>
        <w:spacing w:before="120" w:after="120"/>
      </w:pPr>
      <w:hyperlink r:id="rId38" w:anchor="!/view?docid=2d6456d6-dab1-43fc-964d-52bc4147bd53" w:history="1">
        <w:r w:rsidR="001A7A8F">
          <w:rPr>
            <w:rStyle w:val="Hyperlink"/>
          </w:rPr>
          <w:t>PHD - History Load for New Client to CVS Caremark (096807)</w:t>
        </w:r>
      </w:hyperlink>
    </w:p>
    <w:p w14:paraId="710B1AA1" w14:textId="4B4A4BA1" w:rsidR="007F189B" w:rsidRDefault="00303259" w:rsidP="00EA3EEC">
      <w:pPr>
        <w:spacing w:before="120" w:after="120"/>
        <w:rPr>
          <w:rStyle w:val="Hyperlink"/>
        </w:rPr>
      </w:pPr>
      <w:hyperlink r:id="rId39" w:anchor="!/view?docid=9dca144c-30b1-4a34-99aa-0bad7941e540" w:history="1">
        <w:r w:rsidR="00B36AFD">
          <w:rPr>
            <w:rStyle w:val="Hyperlink"/>
          </w:rPr>
          <w:t>PHD - Increase Dosage Calculations Legacy (105158)</w:t>
        </w:r>
      </w:hyperlink>
    </w:p>
    <w:p w14:paraId="7AD5FDB9" w14:textId="3C8FFDBC" w:rsidR="0061506F" w:rsidRPr="00D3703B" w:rsidRDefault="00303259" w:rsidP="00EA3EEC">
      <w:pPr>
        <w:spacing w:before="120" w:after="120"/>
        <w:rPr>
          <w:rStyle w:val="Hyperlink"/>
        </w:rPr>
      </w:pPr>
      <w:hyperlink r:id="rId40" w:anchor="!/view?docid=c23c5849-70a1-437c-a3c7-4f7f81f8c6cf" w:history="1">
        <w:r w:rsidR="0061506F">
          <w:rPr>
            <w:rStyle w:val="Hyperlink"/>
          </w:rPr>
          <w:t>PHD - Network Reimbursement Referral RM Task (LEGACY) (038336)</w:t>
        </w:r>
      </w:hyperlink>
    </w:p>
    <w:p w14:paraId="60155BE9" w14:textId="52D7C00B" w:rsidR="007B451D" w:rsidRPr="00D3703B" w:rsidRDefault="00303259" w:rsidP="00EA3EEC">
      <w:pPr>
        <w:spacing w:before="120" w:after="120"/>
        <w:rPr>
          <w:rStyle w:val="Hyperlink"/>
        </w:rPr>
      </w:pPr>
      <w:hyperlink r:id="rId41" w:anchor="!/view?docid=373198ab-a041-413b-bf55-34ea651e477e" w:history="1">
        <w:r w:rsidR="00B36AFD">
          <w:rPr>
            <w:rStyle w:val="Hyperlink"/>
          </w:rPr>
          <w:t>PHD - Refill Too Soon Basic Calculation (096592)</w:t>
        </w:r>
      </w:hyperlink>
    </w:p>
    <w:p w14:paraId="2E73D4AF" w14:textId="3CEA31F5" w:rsidR="007B451D" w:rsidRDefault="00303259" w:rsidP="00EA3EEC">
      <w:pPr>
        <w:spacing w:before="120" w:after="120"/>
        <w:rPr>
          <w:rStyle w:val="Hyperlink"/>
        </w:rPr>
      </w:pPr>
      <w:hyperlink r:id="rId42" w:anchor="!/view?docid=4ff9e2ea-ef40-4f8b-8449-4fbab02abcf6" w:history="1">
        <w:r w:rsidR="00B36AFD">
          <w:rPr>
            <w:rStyle w:val="Hyperlink"/>
          </w:rPr>
          <w:t>PHD - Reject 08 - M/I Person Code Resolution (066959)</w:t>
        </w:r>
      </w:hyperlink>
    </w:p>
    <w:p w14:paraId="6F85C482" w14:textId="211A7374" w:rsidR="00E3382D" w:rsidRPr="00D3703B" w:rsidRDefault="00303259" w:rsidP="00EA3EEC">
      <w:pPr>
        <w:spacing w:before="120" w:after="120"/>
      </w:pPr>
      <w:hyperlink r:id="rId43" w:anchor="!/view?docid=14b36d64-eb47-48eb-8830-c048294546e7" w:history="1">
        <w:r w:rsidR="001623D0">
          <w:rPr>
            <w:rStyle w:val="Hyperlink"/>
          </w:rPr>
          <w:t>PHD - Reject 68/69 - Filled After Coverage Terminated Resolution (067628)</w:t>
        </w:r>
      </w:hyperlink>
    </w:p>
    <w:p w14:paraId="1C5F0D50" w14:textId="3B0FAC0F" w:rsidR="00B86C76" w:rsidRPr="00D3703B" w:rsidRDefault="00303259" w:rsidP="00EA3EEC">
      <w:pPr>
        <w:spacing w:before="120" w:after="120"/>
        <w:rPr>
          <w:rStyle w:val="Hyperlink"/>
        </w:rPr>
      </w:pPr>
      <w:hyperlink r:id="rId44" w:anchor="!/view?docid=95e7a9ab-542c-4bb9-bcaf-f4a31abf7563" w:history="1">
        <w:r w:rsidR="001623D0">
          <w:rPr>
            <w:rStyle w:val="Hyperlink"/>
          </w:rPr>
          <w:t>PHD - Reject 79 / 88 - Home Delivery / Participant Delay Override (097450)</w:t>
        </w:r>
      </w:hyperlink>
    </w:p>
    <w:p w14:paraId="2CB30BA7" w14:textId="4DD2C68E" w:rsidR="007B451D" w:rsidRPr="00D3703B" w:rsidRDefault="00303259" w:rsidP="00EA3EEC">
      <w:pPr>
        <w:spacing w:before="120" w:after="120"/>
        <w:rPr>
          <w:rStyle w:val="Hyperlink"/>
          <w:color w:val="auto"/>
          <w:u w:val="none"/>
        </w:rPr>
      </w:pPr>
      <w:hyperlink r:id="rId45" w:anchor="!/view?docid=ac759372-52f3-490b-a2f3-75637563d4a2" w:history="1">
        <w:r w:rsidR="001623D0">
          <w:rPr>
            <w:rStyle w:val="Hyperlink"/>
          </w:rPr>
          <w:t>PHD - Retail Transaction Search and Account Access in PeopleSafe (013084)</w:t>
        </w:r>
      </w:hyperlink>
    </w:p>
    <w:p w14:paraId="32AE9959" w14:textId="77777777" w:rsidR="007B451D" w:rsidRDefault="007B451D" w:rsidP="0017640D">
      <w:pPr>
        <w:spacing w:before="120" w:after="120"/>
        <w:rPr>
          <w:rFonts w:cs="Arial"/>
          <w:color w:val="000000"/>
          <w:shd w:val="clear" w:color="auto" w:fill="FFFFFF"/>
        </w:rPr>
      </w:pPr>
    </w:p>
    <w:p w14:paraId="04B94CF3" w14:textId="1E02F53D" w:rsidR="007B451D" w:rsidRPr="00D3703B" w:rsidRDefault="00303259" w:rsidP="0017640D">
      <w:pPr>
        <w:spacing w:before="120" w:after="120"/>
        <w:jc w:val="right"/>
        <w:rPr>
          <w:rFonts w:cs="Arial"/>
          <w:b/>
          <w:bCs/>
          <w:color w:val="000000"/>
          <w:shd w:val="clear" w:color="auto" w:fill="FFFFFF"/>
        </w:rPr>
      </w:pPr>
      <w:hyperlink w:anchor="_top" w:history="1">
        <w:r w:rsidR="00A3330D" w:rsidRPr="00A3330D">
          <w:rPr>
            <w:rStyle w:val="Hyperlink"/>
            <w:rFonts w:cs="Arial"/>
            <w:shd w:val="clear" w:color="auto" w:fill="FFFFFF"/>
          </w:rPr>
          <w:t>Top of the Document</w:t>
        </w:r>
      </w:hyperlink>
      <w:bookmarkEnd w:id="5"/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927333" w:rsidRPr="00D255CD" w14:paraId="01A8FF6F" w14:textId="77777777" w:rsidTr="0017640D">
        <w:tc>
          <w:tcPr>
            <w:tcW w:w="5000" w:type="pct"/>
            <w:shd w:val="clear" w:color="auto" w:fill="BFBFBF" w:themeFill="background1" w:themeFillShade="BF"/>
          </w:tcPr>
          <w:p w14:paraId="763245B4" w14:textId="77777777" w:rsidR="00927333" w:rsidRPr="00D255CD" w:rsidRDefault="00927333" w:rsidP="0017640D">
            <w:pPr>
              <w:pStyle w:val="Heading2"/>
              <w:spacing w:before="120" w:after="120"/>
            </w:pPr>
            <w:r w:rsidRPr="00D255CD">
              <w:t xml:space="preserve">CarelonRx </w:t>
            </w:r>
          </w:p>
        </w:tc>
      </w:tr>
    </w:tbl>
    <w:p w14:paraId="0F868B31" w14:textId="720C5938" w:rsidR="00A3330D" w:rsidRDefault="00A3330D" w:rsidP="0017640D">
      <w:pPr>
        <w:spacing w:before="120" w:after="120"/>
        <w:rPr>
          <w:rFonts w:cs="Arial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20CC8F8" wp14:editId="6E70A239">
            <wp:extent cx="247650" cy="219075"/>
            <wp:effectExtent l="0" t="0" r="0" b="9525"/>
            <wp:docPr id="2173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Arial"/>
          <w:b/>
          <w:bCs/>
          <w:color w:val="000000"/>
          <w:shd w:val="clear" w:color="auto" w:fill="FFFFFF"/>
        </w:rPr>
        <w:t xml:space="preserve">Note:  </w:t>
      </w:r>
      <w:r>
        <w:rPr>
          <w:rFonts w:cs="Arial"/>
          <w:color w:val="000000"/>
          <w:shd w:val="clear" w:color="auto" w:fill="FFFFFF"/>
        </w:rPr>
        <w:t>These are also valid PHD PeopleSafe Legacy documents for CCRs helping with PHD calls, even though they have CarelonRx in the title.</w:t>
      </w:r>
    </w:p>
    <w:p w14:paraId="3F53B17A" w14:textId="08CC6C2A" w:rsidR="000167A1" w:rsidRPr="00D3703B" w:rsidRDefault="000167A1" w:rsidP="00EA3EEC">
      <w:pPr>
        <w:spacing w:before="120" w:after="120"/>
      </w:pPr>
    </w:p>
    <w:p w14:paraId="255E4EBE" w14:textId="140FEDD9" w:rsidR="000167A1" w:rsidRPr="00D3703B" w:rsidRDefault="000167A1" w:rsidP="00EA3EEC">
      <w:pPr>
        <w:spacing w:before="120" w:after="120"/>
        <w:rPr>
          <w:b/>
          <w:bCs/>
        </w:rPr>
      </w:pPr>
      <w:r w:rsidRPr="00D3703B">
        <w:rPr>
          <w:b/>
          <w:bCs/>
        </w:rPr>
        <w:t>Med D:</w:t>
      </w:r>
    </w:p>
    <w:p w14:paraId="7B0228A3" w14:textId="3B89F72C" w:rsidR="007B451D" w:rsidRPr="00D3703B" w:rsidRDefault="00303259" w:rsidP="00EA3EEC">
      <w:pPr>
        <w:spacing w:before="120" w:after="120"/>
        <w:rPr>
          <w:rStyle w:val="Hyperlink"/>
        </w:rPr>
      </w:pPr>
      <w:hyperlink r:id="rId47" w:anchor="!/view?docid=c10cb45f-94d9-441f-9eab-d4dfe7bd4ef2" w:history="1">
        <w:r w:rsidR="000A2BE0">
          <w:rPr>
            <w:rStyle w:val="Hyperlink"/>
          </w:rPr>
          <w:t>CarelonRx PHD Med D – CCR Opioid 7 Day 925 Reject Process (017230)</w:t>
        </w:r>
      </w:hyperlink>
    </w:p>
    <w:bookmarkStart w:id="14" w:name="OLE_LINK163"/>
    <w:p w14:paraId="1CDDFAE4" w14:textId="336EDCDF" w:rsidR="007B451D" w:rsidRDefault="00F37B11" w:rsidP="00EA3EEC">
      <w:pPr>
        <w:spacing w:before="120" w:after="120"/>
      </w:pPr>
      <w:r w:rsidRPr="00D3703B">
        <w:fldChar w:fldCharType="begin"/>
      </w:r>
      <w:r w:rsidR="00D07965">
        <w:instrText>HYPERLINK "https://thesource.cvshealth.com/nuxeo/thesource/" \l "!/view?docid=0e646a89-188a-4c54-b557-0ddc63e4670a"</w:instrText>
      </w:r>
      <w:r w:rsidRPr="00D3703B">
        <w:fldChar w:fldCharType="separate"/>
      </w:r>
      <w:proofErr w:type="spellStart"/>
      <w:r w:rsidR="00D07965">
        <w:rPr>
          <w:rStyle w:val="Hyperlink"/>
        </w:rPr>
        <w:t>CarelonRx</w:t>
      </w:r>
      <w:proofErr w:type="spellEnd"/>
      <w:r w:rsidR="00D07965">
        <w:rPr>
          <w:rStyle w:val="Hyperlink"/>
        </w:rPr>
        <w:t xml:space="preserve"> PHD Med D - Eligibility Search (088787)</w:t>
      </w:r>
      <w:r w:rsidRPr="00D3703B">
        <w:fldChar w:fldCharType="end"/>
      </w:r>
      <w:bookmarkEnd w:id="14"/>
    </w:p>
    <w:p w14:paraId="5B81509E" w14:textId="6780885A" w:rsidR="001A7A8F" w:rsidRPr="00D3703B" w:rsidRDefault="00303259" w:rsidP="00EA3EEC">
      <w:pPr>
        <w:spacing w:before="120" w:after="120"/>
      </w:pPr>
      <w:hyperlink r:id="rId48" w:anchor="!/view?docid=f5560d72-aa9f-4272-8784-2538aeed121f" w:history="1">
        <w:r w:rsidR="001A7A8F">
          <w:rPr>
            <w:rStyle w:val="Hyperlink"/>
          </w:rPr>
          <w:t>CarelonRx PHD Med D - Discontinued NDC Research (084193)</w:t>
        </w:r>
      </w:hyperlink>
    </w:p>
    <w:p w14:paraId="0AEEB21B" w14:textId="0FEF6CAB" w:rsidR="007B451D" w:rsidRPr="00D3703B" w:rsidRDefault="00303259" w:rsidP="00EA3EEC">
      <w:pPr>
        <w:spacing w:before="120" w:after="120"/>
        <w:rPr>
          <w:rStyle w:val="Hyperlink"/>
        </w:rPr>
      </w:pPr>
      <w:hyperlink r:id="rId49" w:anchor="!/view?docid=f33d12b8-5a0f-4ad3-94c8-bbc340b9db8c" w:history="1">
        <w:r w:rsidR="00D07965">
          <w:rPr>
            <w:rStyle w:val="Hyperlink"/>
          </w:rPr>
          <w:t>CarelonRx PHD Med D - LTC NCPDP vD.0 Override Codes (066178)</w:t>
        </w:r>
      </w:hyperlink>
    </w:p>
    <w:p w14:paraId="1759209F" w14:textId="51453759" w:rsidR="000167A1" w:rsidRPr="00D3703B" w:rsidRDefault="000167A1" w:rsidP="00EA3EEC">
      <w:pPr>
        <w:spacing w:before="120" w:after="120"/>
      </w:pPr>
    </w:p>
    <w:p w14:paraId="67692506" w14:textId="677688B9" w:rsidR="000167A1" w:rsidRPr="00D3703B" w:rsidRDefault="000167A1" w:rsidP="00EA3EEC">
      <w:pPr>
        <w:spacing w:before="120" w:after="120"/>
        <w:rPr>
          <w:b/>
          <w:bCs/>
        </w:rPr>
      </w:pPr>
      <w:r w:rsidRPr="00D3703B">
        <w:rPr>
          <w:b/>
          <w:bCs/>
        </w:rPr>
        <w:t>Shared:</w:t>
      </w:r>
    </w:p>
    <w:p w14:paraId="0A327D7F" w14:textId="375006F8" w:rsidR="007B451D" w:rsidRPr="00D3703B" w:rsidRDefault="00303259" w:rsidP="00EA3EEC">
      <w:pPr>
        <w:spacing w:before="120" w:after="120"/>
      </w:pPr>
      <w:hyperlink r:id="rId50" w:anchor="!/view?docid=4643a86c-31fe-4be9-85b1-609370a95ddd" w:history="1">
        <w:r w:rsidR="00DF316F">
          <w:rPr>
            <w:rStyle w:val="Hyperlink"/>
          </w:rPr>
          <w:t>CarelonRx PHD - Call Documentation (087337)</w:t>
        </w:r>
      </w:hyperlink>
    </w:p>
    <w:p w14:paraId="4E0521FE" w14:textId="4EFE19DC" w:rsidR="007B451D" w:rsidRPr="00D3703B" w:rsidRDefault="00303259" w:rsidP="00EA3EEC">
      <w:pPr>
        <w:spacing w:before="120" w:after="120"/>
      </w:pPr>
      <w:hyperlink r:id="rId51" w:anchor="!/view?docid=2013344a-5e36-4907-aa9f-d2b82a5996d8" w:history="1">
        <w:r w:rsidR="00DF316F">
          <w:rPr>
            <w:rStyle w:val="Hyperlink"/>
          </w:rPr>
          <w:t>CarelonRx PHD - CCA Process for Disaster State of Emergency Override Requests (040449)</w:t>
        </w:r>
      </w:hyperlink>
    </w:p>
    <w:bookmarkStart w:id="15" w:name="OLE_LINK24"/>
    <w:bookmarkStart w:id="16" w:name="OLE_LINK25"/>
    <w:p w14:paraId="35DAD742" w14:textId="489906D9" w:rsidR="007B451D" w:rsidRPr="00D3703B" w:rsidRDefault="00F37B11" w:rsidP="00EA3EEC">
      <w:pPr>
        <w:spacing w:before="120" w:after="120"/>
        <w:rPr>
          <w:rStyle w:val="Hyperlink"/>
        </w:rPr>
      </w:pPr>
      <w:r w:rsidRPr="00D3703B">
        <w:fldChar w:fldCharType="begin"/>
      </w:r>
      <w:r w:rsidR="005E3CF6">
        <w:instrText>HYPERLINK "https://thesource.cvshealth.com/nuxeo/thesource/" \l "!/view?docid=10caaa17-81d5-4e74-9dec-80e4ee45fdae"</w:instrText>
      </w:r>
      <w:r w:rsidRPr="00D3703B">
        <w:fldChar w:fldCharType="separate"/>
      </w:r>
      <w:proofErr w:type="spellStart"/>
      <w:r w:rsidR="005E3CF6">
        <w:rPr>
          <w:rStyle w:val="Hyperlink"/>
        </w:rPr>
        <w:t>CarelonRx</w:t>
      </w:r>
      <w:proofErr w:type="spellEnd"/>
      <w:r w:rsidR="005E3CF6">
        <w:rPr>
          <w:rStyle w:val="Hyperlink"/>
        </w:rPr>
        <w:t xml:space="preserve"> PHD – Commercial Override Reason Chart Job Aid (040476)</w:t>
      </w:r>
      <w:r w:rsidRPr="00D3703B">
        <w:fldChar w:fldCharType="end"/>
      </w:r>
      <w:bookmarkEnd w:id="15"/>
    </w:p>
    <w:bookmarkEnd w:id="16"/>
    <w:p w14:paraId="2780BED1" w14:textId="0E8AC95F" w:rsidR="007B451D" w:rsidRDefault="00F37B11" w:rsidP="00EA3EEC">
      <w:pPr>
        <w:spacing w:before="120" w:after="120"/>
        <w:rPr>
          <w:rStyle w:val="Hyperlink"/>
          <w:rFonts w:cs="Arial"/>
          <w:shd w:val="clear" w:color="auto" w:fill="FFFFFF"/>
        </w:rPr>
      </w:pPr>
      <w:r w:rsidRPr="00D3703B">
        <w:rPr>
          <w:rFonts w:ascii="Times New Roman" w:hAnsi="Times New Roman"/>
        </w:rPr>
        <w:fldChar w:fldCharType="begin"/>
      </w:r>
      <w:r w:rsidR="005E3CF6">
        <w:instrText>HYPERLINK "https://thesource.cvshealth.com/nuxeo/thesource/" \l "!/view?docid=ed6ac8c9-c24f-4be9-b7ac-5397ca617aaf"</w:instrText>
      </w:r>
      <w:r w:rsidRPr="00D3703B">
        <w:rPr>
          <w:rFonts w:ascii="Times New Roman" w:hAnsi="Times New Roman"/>
        </w:rPr>
      </w:r>
      <w:r w:rsidRPr="00D3703B">
        <w:rPr>
          <w:rFonts w:ascii="Times New Roman" w:hAnsi="Times New Roman"/>
        </w:rPr>
        <w:fldChar w:fldCharType="separate"/>
      </w:r>
      <w:proofErr w:type="spellStart"/>
      <w:r w:rsidR="005E3CF6">
        <w:rPr>
          <w:rStyle w:val="Hyperlink"/>
          <w:rFonts w:cs="Arial"/>
          <w:shd w:val="clear" w:color="auto" w:fill="FFFFFF"/>
        </w:rPr>
        <w:t>CarelonRx</w:t>
      </w:r>
      <w:proofErr w:type="spellEnd"/>
      <w:r w:rsidR="005E3CF6">
        <w:rPr>
          <w:rStyle w:val="Hyperlink"/>
          <w:rFonts w:cs="Arial"/>
          <w:shd w:val="clear" w:color="auto" w:fill="FFFFFF"/>
        </w:rPr>
        <w:t xml:space="preserve"> PHD - Identifying Paper Claims (040320)</w:t>
      </w:r>
      <w:r w:rsidRPr="00D3703B">
        <w:rPr>
          <w:rStyle w:val="Hyperlink"/>
          <w:rFonts w:cs="Arial"/>
          <w:shd w:val="clear" w:color="auto" w:fill="FFFFFF"/>
        </w:rPr>
        <w:fldChar w:fldCharType="end"/>
      </w:r>
    </w:p>
    <w:p w14:paraId="0CFB1656" w14:textId="31CA8B0C" w:rsidR="001A7A8F" w:rsidRPr="001A7A8F" w:rsidRDefault="00303259" w:rsidP="00EA3EEC">
      <w:pPr>
        <w:spacing w:before="120" w:after="120"/>
      </w:pPr>
      <w:hyperlink r:id="rId52" w:anchor="!/view?docid=b08ee6e2-2b14-4ec2-ba5d-b8440e2e36b5" w:history="1">
        <w:r w:rsidR="001A7A8F">
          <w:rPr>
            <w:rStyle w:val="Hyperlink"/>
          </w:rPr>
          <w:t>CarelonRx PHD - Log Activity (068869)</w:t>
        </w:r>
      </w:hyperlink>
    </w:p>
    <w:bookmarkStart w:id="17" w:name="OLE_LINK53"/>
    <w:p w14:paraId="1125287A" w14:textId="25B57BE6" w:rsidR="007B451D" w:rsidRDefault="00F37B11" w:rsidP="00EA3EEC">
      <w:pPr>
        <w:spacing w:before="120" w:after="120"/>
        <w:rPr>
          <w:rFonts w:cs="Arial"/>
          <w:color w:val="000000"/>
          <w:shd w:val="clear" w:color="auto" w:fill="FFFFFF"/>
        </w:rPr>
      </w:pPr>
      <w:r w:rsidRPr="00D3703B">
        <w:rPr>
          <w:rFonts w:cs="Arial"/>
          <w:color w:val="000000"/>
          <w:shd w:val="clear" w:color="auto" w:fill="FFFFFF"/>
        </w:rPr>
        <w:fldChar w:fldCharType="begin"/>
      </w:r>
      <w:r w:rsidR="005E3CF6">
        <w:rPr>
          <w:rFonts w:cs="Arial"/>
          <w:color w:val="000000"/>
          <w:shd w:val="clear" w:color="auto" w:fill="FFFFFF"/>
        </w:rPr>
        <w:instrText>HYPERLINK "https://thesource.cvshealth.com/nuxeo/thesource/" \l "!/view?docid=86102c10-4882-4a5b-9aab-006551fb3d6c"</w:instrText>
      </w:r>
      <w:r w:rsidRPr="00D3703B">
        <w:rPr>
          <w:rFonts w:cs="Arial"/>
          <w:color w:val="000000"/>
          <w:shd w:val="clear" w:color="auto" w:fill="FFFFFF"/>
        </w:rPr>
      </w:r>
      <w:r w:rsidRPr="00D3703B">
        <w:rPr>
          <w:rFonts w:cs="Arial"/>
          <w:color w:val="000000"/>
          <w:shd w:val="clear" w:color="auto" w:fill="FFFFFF"/>
        </w:rPr>
        <w:fldChar w:fldCharType="separate"/>
      </w:r>
      <w:proofErr w:type="spellStart"/>
      <w:r w:rsidR="005E3CF6">
        <w:rPr>
          <w:rStyle w:val="Hyperlink"/>
          <w:rFonts w:cs="Arial"/>
          <w:shd w:val="clear" w:color="auto" w:fill="FFFFFF"/>
        </w:rPr>
        <w:t>CarelonRx</w:t>
      </w:r>
      <w:proofErr w:type="spellEnd"/>
      <w:r w:rsidR="005E3CF6">
        <w:rPr>
          <w:rStyle w:val="Hyperlink"/>
          <w:rFonts w:cs="Arial"/>
          <w:shd w:val="clear" w:color="auto" w:fill="FFFFFF"/>
        </w:rPr>
        <w:t xml:space="preserve"> PHD - Multiple Birth Resolution Manager Task (038332)</w:t>
      </w:r>
      <w:r w:rsidRPr="00D3703B">
        <w:rPr>
          <w:rFonts w:cs="Arial"/>
          <w:color w:val="000000"/>
          <w:shd w:val="clear" w:color="auto" w:fill="FFFFFF"/>
        </w:rPr>
        <w:fldChar w:fldCharType="end"/>
      </w:r>
    </w:p>
    <w:bookmarkStart w:id="18" w:name="OLE_LINK32"/>
    <w:p w14:paraId="694F43BA" w14:textId="273144B2" w:rsidR="001A7A8F" w:rsidRPr="001A7A8F" w:rsidRDefault="001A7A8F" w:rsidP="00EA3EEC">
      <w:pPr>
        <w:spacing w:before="120" w:after="120"/>
      </w:pPr>
      <w:r w:rsidRPr="00D3703B">
        <w:fldChar w:fldCharType="begin"/>
      </w:r>
      <w:r>
        <w:instrText>HYPERLINK "https://thesource.cvshealth.com/nuxeo/thesource/" \l "!/view?docid=98d4bde9-f612-40ad-a3bb-32b4b45067a9"</w:instrText>
      </w:r>
      <w:r w:rsidRPr="00D3703B">
        <w:fldChar w:fldCharType="separate"/>
      </w:r>
      <w:proofErr w:type="spellStart"/>
      <w:r>
        <w:rPr>
          <w:rStyle w:val="Hyperlink"/>
        </w:rPr>
        <w:t>CarelonRx</w:t>
      </w:r>
      <w:proofErr w:type="spellEnd"/>
      <w:r>
        <w:rPr>
          <w:rStyle w:val="Hyperlink"/>
        </w:rPr>
        <w:t xml:space="preserve"> PHD - NDC Inquiry Resolution Manager Task (038334)</w:t>
      </w:r>
      <w:r w:rsidRPr="00D3703B">
        <w:fldChar w:fldCharType="end"/>
      </w:r>
      <w:bookmarkEnd w:id="18"/>
    </w:p>
    <w:p w14:paraId="598E8DE9" w14:textId="6B6BE72D" w:rsidR="007B451D" w:rsidRPr="00D3703B" w:rsidRDefault="00303259" w:rsidP="00EA3EEC">
      <w:pPr>
        <w:spacing w:before="120" w:after="120"/>
        <w:rPr>
          <w:rFonts w:cs="Arial"/>
          <w:color w:val="000000"/>
          <w:shd w:val="clear" w:color="auto" w:fill="FFFFFF"/>
        </w:rPr>
      </w:pPr>
      <w:hyperlink r:id="rId53" w:anchor="!/view?docid=305183cd-cab0-4cff-ae2c-7fc51839bddc" w:history="1">
        <w:bookmarkEnd w:id="17"/>
        <w:r w:rsidR="00961EBD">
          <w:rPr>
            <w:rStyle w:val="Hyperlink"/>
            <w:rFonts w:cs="Arial"/>
            <w:shd w:val="clear" w:color="auto" w:fill="FFFFFF"/>
          </w:rPr>
          <w:t>CarelonRx PHD - Pharmacy Contract Resolution Manager Task (038340)</w:t>
        </w:r>
      </w:hyperlink>
    </w:p>
    <w:p w14:paraId="4CE70952" w14:textId="0123D726" w:rsidR="007B451D" w:rsidRPr="00D3703B" w:rsidRDefault="00303259" w:rsidP="00EA3EEC">
      <w:pPr>
        <w:spacing w:before="120" w:after="120"/>
        <w:rPr>
          <w:rFonts w:cs="Arial"/>
          <w:color w:val="000000"/>
          <w:shd w:val="clear" w:color="auto" w:fill="FFFFFF"/>
        </w:rPr>
      </w:pPr>
      <w:hyperlink r:id="rId54" w:anchor="!/view?docid=92b5a07a-a5dd-412e-8035-613ccf5aa230" w:history="1">
        <w:r w:rsidR="00961EBD">
          <w:rPr>
            <w:rStyle w:val="Hyperlink"/>
            <w:rFonts w:cs="Arial"/>
            <w:shd w:val="clear" w:color="auto" w:fill="FFFFFF"/>
          </w:rPr>
          <w:t>CarelonRx PHD - Pharmacy Affiliation Search in PeopleSafe (099539)</w:t>
        </w:r>
      </w:hyperlink>
    </w:p>
    <w:p w14:paraId="565D7B49" w14:textId="65DED3B3" w:rsidR="007B451D" w:rsidRPr="00D3703B" w:rsidRDefault="00303259" w:rsidP="00EA3EEC">
      <w:pPr>
        <w:spacing w:before="120" w:after="120"/>
      </w:pPr>
      <w:hyperlink r:id="rId55" w:anchor="!/view?docid=267546ca-845d-4e48-9184-62f1135d9ec6" w:history="1">
        <w:r w:rsidR="00961EBD">
          <w:rPr>
            <w:rStyle w:val="Hyperlink"/>
          </w:rPr>
          <w:t>CarelonRx PHD - Reject 21 - Missing/Invalid Product Service ID (077321)</w:t>
        </w:r>
      </w:hyperlink>
    </w:p>
    <w:p w14:paraId="5B4F79F5" w14:textId="49E01B2D" w:rsidR="007B451D" w:rsidRDefault="00303259" w:rsidP="00EA3EEC">
      <w:pPr>
        <w:spacing w:before="120" w:after="120"/>
        <w:rPr>
          <w:rStyle w:val="Hyperlink"/>
        </w:rPr>
      </w:pPr>
      <w:hyperlink r:id="rId56" w:anchor="!/view?docid=b7c8bf2e-ce78-4be8-9952-02badafcc680" w:history="1">
        <w:r w:rsidR="00961EBD">
          <w:rPr>
            <w:rStyle w:val="Hyperlink"/>
          </w:rPr>
          <w:t>CarelonRx PHD - Reject 33 - Missing/Invalid Prescription Origin code (063105)</w:t>
        </w:r>
      </w:hyperlink>
    </w:p>
    <w:p w14:paraId="424EE56F" w14:textId="42077727" w:rsidR="001A7A8F" w:rsidRPr="00D3703B" w:rsidRDefault="00303259" w:rsidP="00EA3EEC">
      <w:pPr>
        <w:spacing w:before="120" w:after="120"/>
      </w:pPr>
      <w:hyperlink r:id="rId57" w:history="1">
        <w:r w:rsidR="001A7A8F">
          <w:rPr>
            <w:rStyle w:val="Hyperlink"/>
          </w:rPr>
          <w:t>CarelonRx PHD - Reject 40 Pharmacy Not Contracted with Plan DOS Resolution (066871)</w:t>
        </w:r>
      </w:hyperlink>
      <w:r w:rsidR="001A7A8F" w:rsidRPr="00D3703B">
        <w:t xml:space="preserve"> </w:t>
      </w:r>
    </w:p>
    <w:p w14:paraId="13068F10" w14:textId="2B5BD301" w:rsidR="007B451D" w:rsidRPr="00D3703B" w:rsidRDefault="00303259" w:rsidP="00EA3EEC">
      <w:pPr>
        <w:spacing w:before="120" w:after="120"/>
      </w:pPr>
      <w:hyperlink r:id="rId58" w:anchor="!/view?docid=d78bc116-d042-4fd3-82e1-d81b40eaf7f8" w:history="1">
        <w:r w:rsidR="00961EBD">
          <w:rPr>
            <w:rStyle w:val="Hyperlink"/>
          </w:rPr>
          <w:t>CarelonRx PHD - Reject 52 (Non-Matched ID Number) Resolution (067154)</w:t>
        </w:r>
      </w:hyperlink>
    </w:p>
    <w:p w14:paraId="7DAB113B" w14:textId="21347568" w:rsidR="007B451D" w:rsidRDefault="00303259" w:rsidP="00EA3EEC">
      <w:pPr>
        <w:spacing w:before="120" w:after="120"/>
        <w:rPr>
          <w:rStyle w:val="Hyperlink"/>
        </w:rPr>
      </w:pPr>
      <w:hyperlink r:id="rId59" w:anchor="!/view?docid=25f47816-34c7-454e-b4e2-e7c24bdce5e7" w:history="1">
        <w:r w:rsidR="00961EBD">
          <w:rPr>
            <w:rStyle w:val="Hyperlink"/>
          </w:rPr>
          <w:t>CarelonRx PHD - Reject 84 - Plan Benefits Not Allowed at Retail Pharmacy (060127)</w:t>
        </w:r>
      </w:hyperlink>
    </w:p>
    <w:bookmarkStart w:id="19" w:name="OLE_LINK51"/>
    <w:p w14:paraId="7875AC19" w14:textId="3465D729" w:rsidR="001A7A8F" w:rsidRDefault="001A7A8F" w:rsidP="00EA3EEC">
      <w:pPr>
        <w:spacing w:before="120" w:after="120"/>
      </w:pPr>
      <w:r w:rsidRPr="00D3703B">
        <w:fldChar w:fldCharType="begin"/>
      </w:r>
      <w:r>
        <w:instrText>HYPERLINK "https://thesource.cvshealth.com/nuxeo/thesource/" \l "!/view?docid=96eb8be2-f941-4c8e-8197-b8322fd25ea5"</w:instrText>
      </w:r>
      <w:r w:rsidRPr="00D3703B">
        <w:fldChar w:fldCharType="separate"/>
      </w:r>
      <w:proofErr w:type="spellStart"/>
      <w:r>
        <w:rPr>
          <w:rStyle w:val="Hyperlink"/>
        </w:rPr>
        <w:t>CarelonRx</w:t>
      </w:r>
      <w:proofErr w:type="spellEnd"/>
      <w:r>
        <w:rPr>
          <w:rStyle w:val="Hyperlink"/>
        </w:rPr>
        <w:t xml:space="preserve"> PHD - Reject 79 / 88 - Incorrect Day Supply Override (097438)</w:t>
      </w:r>
      <w:r w:rsidRPr="00D3703B">
        <w:fldChar w:fldCharType="end"/>
      </w:r>
      <w:r w:rsidRPr="00D3703B">
        <w:t xml:space="preserve"> </w:t>
      </w:r>
      <w:bookmarkEnd w:id="19"/>
    </w:p>
    <w:p w14:paraId="1232DC04" w14:textId="641AA373" w:rsidR="001A7A8F" w:rsidRDefault="00303259" w:rsidP="00EA3EEC">
      <w:pPr>
        <w:spacing w:before="120" w:after="120"/>
        <w:rPr>
          <w:rStyle w:val="Hyperlink"/>
        </w:rPr>
      </w:pPr>
      <w:hyperlink r:id="rId60" w:anchor="!/view?docid=68ae77e4-060c-4b2e-a79a-8ff3fa01fe84" w:history="1">
        <w:r w:rsidR="001A7A8F">
          <w:rPr>
            <w:rStyle w:val="Hyperlink"/>
          </w:rPr>
          <w:t>CarelonRx PHD - Reject EZ - Missing /Invalid Prescriber ID Qualifier (099495)</w:t>
        </w:r>
      </w:hyperlink>
    </w:p>
    <w:p w14:paraId="19DCDA16" w14:textId="6D6538E0" w:rsidR="00A87556" w:rsidRPr="00D3703B" w:rsidRDefault="00303259" w:rsidP="00EA3EEC">
      <w:pPr>
        <w:spacing w:before="120" w:after="120"/>
      </w:pPr>
      <w:hyperlink r:id="rId61" w:anchor="!/view?docid=616f52ca-3c28-432b-8741-5d2bf66e612a" w:history="1">
        <w:r w:rsidR="00A87556">
          <w:rPr>
            <w:rStyle w:val="Hyperlink"/>
          </w:rPr>
          <w:t>CarelonRx PHD - Researching Pharmacy Reimbursement Type Check / EFT (086820)</w:t>
        </w:r>
      </w:hyperlink>
    </w:p>
    <w:p w14:paraId="26C0FC05" w14:textId="74C5421F" w:rsidR="007B451D" w:rsidRPr="00D3703B" w:rsidRDefault="00303259" w:rsidP="00EA3EEC">
      <w:pPr>
        <w:spacing w:before="120" w:after="120"/>
      </w:pPr>
      <w:hyperlink r:id="rId62" w:anchor="!/view?docid=3d05f44f-cb84-4b07-b879-2028d72d3279" w:history="1">
        <w:r w:rsidR="004D7D3D">
          <w:rPr>
            <w:rStyle w:val="Hyperlink"/>
          </w:rPr>
          <w:t>CarelonRx PHD - Resolution Manager (RM) Task Job-Aid (065500)</w:t>
        </w:r>
      </w:hyperlink>
    </w:p>
    <w:p w14:paraId="61CEA4FE" w14:textId="688D5081" w:rsidR="001A7A8F" w:rsidRPr="001A7A8F" w:rsidRDefault="00303259" w:rsidP="00EA3EEC">
      <w:pPr>
        <w:spacing w:before="120" w:after="120"/>
        <w:rPr>
          <w:rFonts w:cs="Helvetica"/>
          <w:color w:val="000000"/>
          <w:shd w:val="clear" w:color="auto" w:fill="FFFFFF"/>
        </w:rPr>
      </w:pPr>
      <w:hyperlink r:id="rId63" w:anchor="!/view?docid=d550f13e-c12d-468b-9439-3c4a0c756333" w:history="1">
        <w:r w:rsidR="001A7A8F">
          <w:rPr>
            <w:rStyle w:val="Hyperlink"/>
            <w:rFonts w:cs="Helvetica"/>
            <w:shd w:val="clear" w:color="auto" w:fill="FFFFFF"/>
          </w:rPr>
          <w:t>CarelonRx PHD - Using CIFs for Controlled Substance Override Information (093193)</w:t>
        </w:r>
      </w:hyperlink>
    </w:p>
    <w:p w14:paraId="4ACD9A67" w14:textId="6AF839C4" w:rsidR="007B451D" w:rsidRPr="00D3703B" w:rsidRDefault="00303259" w:rsidP="00EA3EEC">
      <w:pPr>
        <w:spacing w:before="120" w:after="120"/>
      </w:pPr>
      <w:hyperlink r:id="rId64" w:anchor="!/view?docid=d9dc2fc6-8b23-404a-a05a-65041068ee03" w:history="1">
        <w:r w:rsidR="00CD2028">
          <w:rPr>
            <w:rStyle w:val="Hyperlink"/>
          </w:rPr>
          <w:t>CarelonRx PHD - Zero Dollar U&amp;C Claims (076468)</w:t>
        </w:r>
      </w:hyperlink>
    </w:p>
    <w:p w14:paraId="4CA92D9F" w14:textId="77777777" w:rsidR="007B451D" w:rsidRPr="000167A1" w:rsidRDefault="007B451D" w:rsidP="00967B0A"/>
    <w:p w14:paraId="114807A7" w14:textId="77777777" w:rsidR="007B451D" w:rsidRPr="000167A1" w:rsidRDefault="007B451D" w:rsidP="00790975"/>
    <w:p w14:paraId="135A51CF" w14:textId="77777777" w:rsidR="007B451D" w:rsidRPr="00FE34D4" w:rsidRDefault="00303259" w:rsidP="0017640D">
      <w:pPr>
        <w:spacing w:before="120" w:after="120"/>
        <w:jc w:val="right"/>
      </w:pPr>
      <w:hyperlink w:anchor="_top" w:history="1">
        <w:r w:rsidR="00F37B11" w:rsidRPr="0013731D">
          <w:rPr>
            <w:rStyle w:val="Hyperlink"/>
          </w:rPr>
          <w:t>Top of the Document</w:t>
        </w:r>
      </w:hyperlink>
    </w:p>
    <w:p w14:paraId="0B013843" w14:textId="77777777" w:rsidR="007B451D" w:rsidRPr="00FE34D4" w:rsidRDefault="00F37B11" w:rsidP="00D22783">
      <w:pPr>
        <w:jc w:val="center"/>
        <w:rPr>
          <w:sz w:val="16"/>
          <w:szCs w:val="16"/>
        </w:rPr>
      </w:pPr>
      <w:r w:rsidRPr="00FE34D4">
        <w:rPr>
          <w:sz w:val="16"/>
          <w:szCs w:val="16"/>
        </w:rPr>
        <w:t xml:space="preserve"> </w:t>
      </w:r>
    </w:p>
    <w:p w14:paraId="48D80F72" w14:textId="77777777" w:rsidR="007B451D" w:rsidRPr="00FE34D4" w:rsidRDefault="00F37B11" w:rsidP="00D22783">
      <w:pPr>
        <w:jc w:val="center"/>
        <w:rPr>
          <w:sz w:val="16"/>
          <w:szCs w:val="16"/>
        </w:rPr>
      </w:pPr>
      <w:r w:rsidRPr="00FE34D4">
        <w:rPr>
          <w:sz w:val="16"/>
          <w:szCs w:val="16"/>
        </w:rPr>
        <w:t>Not to be Reproduced or Disclosed to Others without Prior Written Approval</w:t>
      </w:r>
    </w:p>
    <w:p w14:paraId="23D56F98" w14:textId="77777777" w:rsidR="007B451D" w:rsidRPr="00FE34D4" w:rsidRDefault="00F37B11" w:rsidP="00D22783">
      <w:pPr>
        <w:jc w:val="center"/>
        <w:rPr>
          <w:sz w:val="16"/>
          <w:szCs w:val="16"/>
        </w:rPr>
      </w:pPr>
      <w:r w:rsidRPr="00FE34D4">
        <w:rPr>
          <w:b/>
          <w:sz w:val="16"/>
          <w:szCs w:val="16"/>
        </w:rPr>
        <w:t>ELECTRONIC DATA = OFFICIAL VERSION / PAPER COPY = INFORMATIONAL ONLY</w:t>
      </w:r>
    </w:p>
    <w:sectPr w:rsidR="007B451D" w:rsidRPr="00FE34D4" w:rsidSect="001B628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8E3E" w14:textId="77777777" w:rsidR="006F366D" w:rsidRDefault="006F366D">
      <w:r>
        <w:separator/>
      </w:r>
    </w:p>
  </w:endnote>
  <w:endnote w:type="continuationSeparator" w:id="0">
    <w:p w14:paraId="3CD8D2FF" w14:textId="77777777" w:rsidR="006F366D" w:rsidRDefault="006F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F7BF" w14:textId="77777777" w:rsidR="006F366D" w:rsidRDefault="006F366D">
      <w:r>
        <w:separator/>
      </w:r>
    </w:p>
  </w:footnote>
  <w:footnote w:type="continuationSeparator" w:id="0">
    <w:p w14:paraId="2781A6F2" w14:textId="77777777" w:rsidR="006F366D" w:rsidRDefault="006F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harepoint/sites/opscom/Operations%20Communication/Formatting/Icon%20-%20Important%20Information.png" style="width:18.75pt;height:17.25pt" o:bullet="t">
        <v:imagedata r:id="rId1" o:title="Icon%20-%20Important%20Information"/>
      </v:shape>
    </w:pict>
  </w:numPicBullet>
  <w:abstractNum w:abstractNumId="0" w15:restartNumberingAfterBreak="0">
    <w:nsid w:val="220436E6"/>
    <w:multiLevelType w:val="hybridMultilevel"/>
    <w:tmpl w:val="D89EE8B8"/>
    <w:lvl w:ilvl="0" w:tplc="A0F8B664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A156DE52" w:tentative="1">
      <w:start w:val="1"/>
      <w:numFmt w:val="lowerLetter"/>
      <w:lvlText w:val="%2."/>
      <w:lvlJc w:val="left"/>
      <w:pPr>
        <w:ind w:left="1800" w:hanging="360"/>
      </w:pPr>
    </w:lvl>
    <w:lvl w:ilvl="2" w:tplc="7936A40A" w:tentative="1">
      <w:start w:val="1"/>
      <w:numFmt w:val="lowerRoman"/>
      <w:lvlText w:val="%3."/>
      <w:lvlJc w:val="right"/>
      <w:pPr>
        <w:ind w:left="2520" w:hanging="180"/>
      </w:pPr>
    </w:lvl>
    <w:lvl w:ilvl="3" w:tplc="915E4818" w:tentative="1">
      <w:start w:val="1"/>
      <w:numFmt w:val="decimal"/>
      <w:lvlText w:val="%4."/>
      <w:lvlJc w:val="left"/>
      <w:pPr>
        <w:ind w:left="3240" w:hanging="360"/>
      </w:pPr>
    </w:lvl>
    <w:lvl w:ilvl="4" w:tplc="220694AC" w:tentative="1">
      <w:start w:val="1"/>
      <w:numFmt w:val="lowerLetter"/>
      <w:lvlText w:val="%5."/>
      <w:lvlJc w:val="left"/>
      <w:pPr>
        <w:ind w:left="3960" w:hanging="360"/>
      </w:pPr>
    </w:lvl>
    <w:lvl w:ilvl="5" w:tplc="2452BA0C" w:tentative="1">
      <w:start w:val="1"/>
      <w:numFmt w:val="lowerRoman"/>
      <w:lvlText w:val="%6."/>
      <w:lvlJc w:val="right"/>
      <w:pPr>
        <w:ind w:left="4680" w:hanging="180"/>
      </w:pPr>
    </w:lvl>
    <w:lvl w:ilvl="6" w:tplc="0D28F81C" w:tentative="1">
      <w:start w:val="1"/>
      <w:numFmt w:val="decimal"/>
      <w:lvlText w:val="%7."/>
      <w:lvlJc w:val="left"/>
      <w:pPr>
        <w:ind w:left="5400" w:hanging="360"/>
      </w:pPr>
    </w:lvl>
    <w:lvl w:ilvl="7" w:tplc="D4B22C1E" w:tentative="1">
      <w:start w:val="1"/>
      <w:numFmt w:val="lowerLetter"/>
      <w:lvlText w:val="%8."/>
      <w:lvlJc w:val="left"/>
      <w:pPr>
        <w:ind w:left="6120" w:hanging="360"/>
      </w:pPr>
    </w:lvl>
    <w:lvl w:ilvl="8" w:tplc="C9BA5F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2A5C"/>
    <w:multiLevelType w:val="hybridMultilevel"/>
    <w:tmpl w:val="94DAD37C"/>
    <w:lvl w:ilvl="0" w:tplc="F81851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7A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18D9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D490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825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AC63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E283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5434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709E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F6A84"/>
    <w:multiLevelType w:val="hybridMultilevel"/>
    <w:tmpl w:val="1F94C07C"/>
    <w:lvl w:ilvl="0" w:tplc="86A84B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FA92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A8A2D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326F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36E6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9CAB6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62C4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3876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BA2D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45E27"/>
    <w:multiLevelType w:val="hybridMultilevel"/>
    <w:tmpl w:val="AC04C042"/>
    <w:lvl w:ilvl="0" w:tplc="BE545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9926EE2" w:tentative="1">
      <w:start w:val="1"/>
      <w:numFmt w:val="lowerLetter"/>
      <w:lvlText w:val="%2."/>
      <w:lvlJc w:val="left"/>
      <w:pPr>
        <w:ind w:left="1800" w:hanging="360"/>
      </w:pPr>
    </w:lvl>
    <w:lvl w:ilvl="2" w:tplc="3D7AD2FE" w:tentative="1">
      <w:start w:val="1"/>
      <w:numFmt w:val="lowerRoman"/>
      <w:lvlText w:val="%3."/>
      <w:lvlJc w:val="right"/>
      <w:pPr>
        <w:ind w:left="2520" w:hanging="180"/>
      </w:pPr>
    </w:lvl>
    <w:lvl w:ilvl="3" w:tplc="EA8A5FB8" w:tentative="1">
      <w:start w:val="1"/>
      <w:numFmt w:val="decimal"/>
      <w:lvlText w:val="%4."/>
      <w:lvlJc w:val="left"/>
      <w:pPr>
        <w:ind w:left="3240" w:hanging="360"/>
      </w:pPr>
    </w:lvl>
    <w:lvl w:ilvl="4" w:tplc="A58C6E56" w:tentative="1">
      <w:start w:val="1"/>
      <w:numFmt w:val="lowerLetter"/>
      <w:lvlText w:val="%5."/>
      <w:lvlJc w:val="left"/>
      <w:pPr>
        <w:ind w:left="3960" w:hanging="360"/>
      </w:pPr>
    </w:lvl>
    <w:lvl w:ilvl="5" w:tplc="5890FCC0" w:tentative="1">
      <w:start w:val="1"/>
      <w:numFmt w:val="lowerRoman"/>
      <w:lvlText w:val="%6."/>
      <w:lvlJc w:val="right"/>
      <w:pPr>
        <w:ind w:left="4680" w:hanging="180"/>
      </w:pPr>
    </w:lvl>
    <w:lvl w:ilvl="6" w:tplc="FCA29728" w:tentative="1">
      <w:start w:val="1"/>
      <w:numFmt w:val="decimal"/>
      <w:lvlText w:val="%7."/>
      <w:lvlJc w:val="left"/>
      <w:pPr>
        <w:ind w:left="5400" w:hanging="360"/>
      </w:pPr>
    </w:lvl>
    <w:lvl w:ilvl="7" w:tplc="6E764760" w:tentative="1">
      <w:start w:val="1"/>
      <w:numFmt w:val="lowerLetter"/>
      <w:lvlText w:val="%8."/>
      <w:lvlJc w:val="left"/>
      <w:pPr>
        <w:ind w:left="6120" w:hanging="360"/>
      </w:pPr>
    </w:lvl>
    <w:lvl w:ilvl="8" w:tplc="B3FC75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011903"/>
    <w:multiLevelType w:val="hybridMultilevel"/>
    <w:tmpl w:val="6862D22A"/>
    <w:lvl w:ilvl="0" w:tplc="CAF24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68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5039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2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C5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C6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61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B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60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608D"/>
    <w:multiLevelType w:val="hybridMultilevel"/>
    <w:tmpl w:val="82A2E05E"/>
    <w:lvl w:ilvl="0" w:tplc="AE0EE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3C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24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53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88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2F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AD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C16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7A9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40B8"/>
    <w:multiLevelType w:val="hybridMultilevel"/>
    <w:tmpl w:val="AE50BD12"/>
    <w:lvl w:ilvl="0" w:tplc="6CCC4E68">
      <w:start w:val="1"/>
      <w:numFmt w:val="decimal"/>
      <w:lvlText w:val="%1)"/>
      <w:lvlJc w:val="left"/>
      <w:pPr>
        <w:ind w:left="720" w:hanging="360"/>
      </w:pPr>
    </w:lvl>
    <w:lvl w:ilvl="1" w:tplc="6488353C">
      <w:start w:val="1"/>
      <w:numFmt w:val="lowerLetter"/>
      <w:lvlText w:val="%2."/>
      <w:lvlJc w:val="left"/>
      <w:pPr>
        <w:ind w:left="1440" w:hanging="360"/>
      </w:pPr>
    </w:lvl>
    <w:lvl w:ilvl="2" w:tplc="872C4156">
      <w:start w:val="1"/>
      <w:numFmt w:val="lowerRoman"/>
      <w:lvlText w:val="%3."/>
      <w:lvlJc w:val="right"/>
      <w:pPr>
        <w:ind w:left="2160" w:hanging="180"/>
      </w:pPr>
    </w:lvl>
    <w:lvl w:ilvl="3" w:tplc="E952B760">
      <w:start w:val="1"/>
      <w:numFmt w:val="decimal"/>
      <w:lvlText w:val="%4."/>
      <w:lvlJc w:val="left"/>
      <w:pPr>
        <w:ind w:left="2880" w:hanging="360"/>
      </w:pPr>
    </w:lvl>
    <w:lvl w:ilvl="4" w:tplc="8312ABDE">
      <w:start w:val="1"/>
      <w:numFmt w:val="lowerLetter"/>
      <w:lvlText w:val="%5."/>
      <w:lvlJc w:val="left"/>
      <w:pPr>
        <w:ind w:left="3600" w:hanging="360"/>
      </w:pPr>
    </w:lvl>
    <w:lvl w:ilvl="5" w:tplc="E3BC5CE2">
      <w:start w:val="1"/>
      <w:numFmt w:val="lowerRoman"/>
      <w:lvlText w:val="%6."/>
      <w:lvlJc w:val="right"/>
      <w:pPr>
        <w:ind w:left="4320" w:hanging="180"/>
      </w:pPr>
    </w:lvl>
    <w:lvl w:ilvl="6" w:tplc="DE82C00E">
      <w:start w:val="1"/>
      <w:numFmt w:val="decimal"/>
      <w:lvlText w:val="%7."/>
      <w:lvlJc w:val="left"/>
      <w:pPr>
        <w:ind w:left="5040" w:hanging="360"/>
      </w:pPr>
    </w:lvl>
    <w:lvl w:ilvl="7" w:tplc="706C4220">
      <w:start w:val="1"/>
      <w:numFmt w:val="lowerLetter"/>
      <w:lvlText w:val="%8."/>
      <w:lvlJc w:val="left"/>
      <w:pPr>
        <w:ind w:left="5760" w:hanging="360"/>
      </w:pPr>
    </w:lvl>
    <w:lvl w:ilvl="8" w:tplc="3E48B5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6007A"/>
    <w:multiLevelType w:val="hybridMultilevel"/>
    <w:tmpl w:val="510A6E5E"/>
    <w:lvl w:ilvl="0" w:tplc="6750D2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64F20" w:tentative="1">
      <w:start w:val="1"/>
      <w:numFmt w:val="lowerLetter"/>
      <w:lvlText w:val="%2."/>
      <w:lvlJc w:val="left"/>
      <w:pPr>
        <w:ind w:left="1080" w:hanging="360"/>
      </w:pPr>
    </w:lvl>
    <w:lvl w:ilvl="2" w:tplc="07FEE7BC" w:tentative="1">
      <w:start w:val="1"/>
      <w:numFmt w:val="lowerRoman"/>
      <w:lvlText w:val="%3."/>
      <w:lvlJc w:val="right"/>
      <w:pPr>
        <w:ind w:left="1800" w:hanging="180"/>
      </w:pPr>
    </w:lvl>
    <w:lvl w:ilvl="3" w:tplc="BCC428F4" w:tentative="1">
      <w:start w:val="1"/>
      <w:numFmt w:val="decimal"/>
      <w:lvlText w:val="%4."/>
      <w:lvlJc w:val="left"/>
      <w:pPr>
        <w:ind w:left="2520" w:hanging="360"/>
      </w:pPr>
    </w:lvl>
    <w:lvl w:ilvl="4" w:tplc="83885A68" w:tentative="1">
      <w:start w:val="1"/>
      <w:numFmt w:val="lowerLetter"/>
      <w:lvlText w:val="%5."/>
      <w:lvlJc w:val="left"/>
      <w:pPr>
        <w:ind w:left="3240" w:hanging="360"/>
      </w:pPr>
    </w:lvl>
    <w:lvl w:ilvl="5" w:tplc="C6C0650C" w:tentative="1">
      <w:start w:val="1"/>
      <w:numFmt w:val="lowerRoman"/>
      <w:lvlText w:val="%6."/>
      <w:lvlJc w:val="right"/>
      <w:pPr>
        <w:ind w:left="3960" w:hanging="180"/>
      </w:pPr>
    </w:lvl>
    <w:lvl w:ilvl="6" w:tplc="087A7814" w:tentative="1">
      <w:start w:val="1"/>
      <w:numFmt w:val="decimal"/>
      <w:lvlText w:val="%7."/>
      <w:lvlJc w:val="left"/>
      <w:pPr>
        <w:ind w:left="4680" w:hanging="360"/>
      </w:pPr>
    </w:lvl>
    <w:lvl w:ilvl="7" w:tplc="31D41CC6" w:tentative="1">
      <w:start w:val="1"/>
      <w:numFmt w:val="lowerLetter"/>
      <w:lvlText w:val="%8."/>
      <w:lvlJc w:val="left"/>
      <w:pPr>
        <w:ind w:left="5400" w:hanging="360"/>
      </w:pPr>
    </w:lvl>
    <w:lvl w:ilvl="8" w:tplc="21F4EC5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02910"/>
    <w:multiLevelType w:val="hybridMultilevel"/>
    <w:tmpl w:val="22E87B30"/>
    <w:lvl w:ilvl="0" w:tplc="53A8D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A9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03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8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7C3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E0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C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EE3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81128"/>
    <w:multiLevelType w:val="hybridMultilevel"/>
    <w:tmpl w:val="DF184C0C"/>
    <w:lvl w:ilvl="0" w:tplc="041032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1846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E60D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D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A6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EF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09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A6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CD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0023"/>
    <w:multiLevelType w:val="hybridMultilevel"/>
    <w:tmpl w:val="DAFA2EC4"/>
    <w:lvl w:ilvl="0" w:tplc="CB7E3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6D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6F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20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81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4E6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C1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E0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C4C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87016">
    <w:abstractNumId w:val="5"/>
  </w:num>
  <w:num w:numId="2" w16cid:durableId="2047026136">
    <w:abstractNumId w:val="1"/>
  </w:num>
  <w:num w:numId="3" w16cid:durableId="1266498461">
    <w:abstractNumId w:val="9"/>
  </w:num>
  <w:num w:numId="4" w16cid:durableId="421537300">
    <w:abstractNumId w:val="7"/>
  </w:num>
  <w:num w:numId="5" w16cid:durableId="630325683">
    <w:abstractNumId w:val="3"/>
  </w:num>
  <w:num w:numId="6" w16cid:durableId="805438556">
    <w:abstractNumId w:val="4"/>
  </w:num>
  <w:num w:numId="7" w16cid:durableId="1554661112">
    <w:abstractNumId w:val="0"/>
  </w:num>
  <w:num w:numId="8" w16cid:durableId="7201756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1134227">
    <w:abstractNumId w:val="6"/>
  </w:num>
  <w:num w:numId="10" w16cid:durableId="484661963">
    <w:abstractNumId w:val="10"/>
  </w:num>
  <w:num w:numId="11" w16cid:durableId="1215045535">
    <w:abstractNumId w:val="2"/>
  </w:num>
  <w:num w:numId="12" w16cid:durableId="1570459498">
    <w:abstractNumId w:val="8"/>
  </w:num>
  <w:num w:numId="13" w16cid:durableId="448746072">
    <w:abstractNumId w:val="8"/>
  </w:num>
  <w:num w:numId="14" w16cid:durableId="10376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C76"/>
    <w:rsid w:val="000167A1"/>
    <w:rsid w:val="00020717"/>
    <w:rsid w:val="00055CEB"/>
    <w:rsid w:val="00095C13"/>
    <w:rsid w:val="000A2BE0"/>
    <w:rsid w:val="000C7D68"/>
    <w:rsid w:val="000E0922"/>
    <w:rsid w:val="00131A55"/>
    <w:rsid w:val="001623D0"/>
    <w:rsid w:val="0017640D"/>
    <w:rsid w:val="00191AD2"/>
    <w:rsid w:val="001A1351"/>
    <w:rsid w:val="001A7A8F"/>
    <w:rsid w:val="001B12D4"/>
    <w:rsid w:val="001E5D67"/>
    <w:rsid w:val="001F5B3A"/>
    <w:rsid w:val="00200E7C"/>
    <w:rsid w:val="00252DC4"/>
    <w:rsid w:val="00265A23"/>
    <w:rsid w:val="002D70B7"/>
    <w:rsid w:val="002F6401"/>
    <w:rsid w:val="00303259"/>
    <w:rsid w:val="00365057"/>
    <w:rsid w:val="003942E8"/>
    <w:rsid w:val="003A212B"/>
    <w:rsid w:val="003B2308"/>
    <w:rsid w:val="003C641C"/>
    <w:rsid w:val="003D0078"/>
    <w:rsid w:val="003F0460"/>
    <w:rsid w:val="003F6935"/>
    <w:rsid w:val="00457DB0"/>
    <w:rsid w:val="004861D8"/>
    <w:rsid w:val="004A7546"/>
    <w:rsid w:val="004D7D3D"/>
    <w:rsid w:val="00527D86"/>
    <w:rsid w:val="00551A50"/>
    <w:rsid w:val="005762ED"/>
    <w:rsid w:val="00583E8F"/>
    <w:rsid w:val="00596ACA"/>
    <w:rsid w:val="005E3CF6"/>
    <w:rsid w:val="005F2EFE"/>
    <w:rsid w:val="0061506F"/>
    <w:rsid w:val="0068217D"/>
    <w:rsid w:val="006B1FEA"/>
    <w:rsid w:val="006C5E46"/>
    <w:rsid w:val="006F366D"/>
    <w:rsid w:val="007332AD"/>
    <w:rsid w:val="00737CB0"/>
    <w:rsid w:val="00781E51"/>
    <w:rsid w:val="007B451D"/>
    <w:rsid w:val="007F189B"/>
    <w:rsid w:val="007F77BC"/>
    <w:rsid w:val="00837316"/>
    <w:rsid w:val="008630D4"/>
    <w:rsid w:val="00876A81"/>
    <w:rsid w:val="008B40D8"/>
    <w:rsid w:val="00907274"/>
    <w:rsid w:val="009138E7"/>
    <w:rsid w:val="00927333"/>
    <w:rsid w:val="009332CA"/>
    <w:rsid w:val="0093480E"/>
    <w:rsid w:val="00961EBD"/>
    <w:rsid w:val="009C16FB"/>
    <w:rsid w:val="009E3973"/>
    <w:rsid w:val="00A21420"/>
    <w:rsid w:val="00A23D49"/>
    <w:rsid w:val="00A3330D"/>
    <w:rsid w:val="00A34D28"/>
    <w:rsid w:val="00A718BF"/>
    <w:rsid w:val="00A8196B"/>
    <w:rsid w:val="00A87556"/>
    <w:rsid w:val="00B36AFD"/>
    <w:rsid w:val="00B82543"/>
    <w:rsid w:val="00B86C76"/>
    <w:rsid w:val="00C815E3"/>
    <w:rsid w:val="00C81A5B"/>
    <w:rsid w:val="00CD2028"/>
    <w:rsid w:val="00CF0D40"/>
    <w:rsid w:val="00D01308"/>
    <w:rsid w:val="00D0445B"/>
    <w:rsid w:val="00D07965"/>
    <w:rsid w:val="00D31277"/>
    <w:rsid w:val="00D3703B"/>
    <w:rsid w:val="00D56484"/>
    <w:rsid w:val="00DF316F"/>
    <w:rsid w:val="00E3382D"/>
    <w:rsid w:val="00E463DF"/>
    <w:rsid w:val="00E47025"/>
    <w:rsid w:val="00EE077B"/>
    <w:rsid w:val="00EF666C"/>
    <w:rsid w:val="00F22F7D"/>
    <w:rsid w:val="00F363E3"/>
    <w:rsid w:val="00F37B11"/>
    <w:rsid w:val="00F436E6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2"/>
    </o:shapelayout>
  </w:shapeDefaults>
  <w:decimalSymbol w:val="."/>
  <w:listSeparator w:val=","/>
  <w14:docId w14:val="1F76F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96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rsid w:val="00A8196B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65A2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265A23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AD7DF0"/>
    <w:pPr>
      <w:spacing w:after="160" w:line="252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14C3"/>
    <w:pPr>
      <w:ind w:left="720" w:hanging="720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rsid w:val="003914C3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aliases w:val="Sapient_TableNumber Char"/>
    <w:link w:val="ListParagraph"/>
    <w:uiPriority w:val="34"/>
    <w:locked/>
    <w:rsid w:val="00CA599E"/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rsid w:val="00FB67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7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71F"/>
  </w:style>
  <w:style w:type="paragraph" w:styleId="CommentSubject">
    <w:name w:val="annotation subject"/>
    <w:basedOn w:val="CommentText"/>
    <w:next w:val="CommentText"/>
    <w:link w:val="CommentSubjectChar"/>
    <w:rsid w:val="00FB671F"/>
    <w:rPr>
      <w:b/>
      <w:bCs/>
    </w:rPr>
  </w:style>
  <w:style w:type="character" w:customStyle="1" w:styleId="CommentSubjectChar">
    <w:name w:val="Comment Subject Char"/>
    <w:link w:val="CommentSubject"/>
    <w:rsid w:val="00FB671F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69B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4B510D"/>
    <w:rPr>
      <w:b/>
      <w:bCs/>
      <w:sz w:val="28"/>
      <w:szCs w:val="28"/>
    </w:rPr>
  </w:style>
  <w:style w:type="character" w:styleId="UnresolvedMention">
    <w:name w:val="Unresolved Mention"/>
    <w:basedOn w:val="DefaultParagraphFont"/>
    <w:rsid w:val="00B86C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3E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file:///C:\Users\c167917\AppData\Local\Microsoft\Windows\INetCache\Content.Outlook\WIS63UW9\CMS-PRD1-066871" TargetMode="External"/><Relationship Id="rId61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8" Type="http://schemas.openxmlformats.org/officeDocument/2006/relationships/hyperlink" Target="https://thesource.cvshealth.com/nuxeo/thesource/" TargetMode="Externa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image" Target="media/image2.jpeg"/><Relationship Id="rId59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39A55-BEB2-4F73-8F8C-025CEA68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2024-09-26T14:41:00Z</dcterms:created>
  <dcterms:modified xsi:type="dcterms:W3CDTF">2024-09-26T14:41:00Z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2023-01-31T18:10:36Z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b229545d-c3f2-423a-a1fa-9aa232872e32</vt:lpwstr>
  </property>
  <property fmtid="{D5CDD505-2E9C-101B-9397-08002B2CF9AE}" pid="8" name="MSIP_Label_67599526-06ca-49cc-9fa9-5307800a949a_ContentBits">
    <vt:lpwstr>0</vt:lpwstr>
  </property>
</Properties>
</file>