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6E394" w14:textId="59A574C8" w:rsidR="00A3671A" w:rsidRPr="00CE68B7" w:rsidRDefault="004F4154" w:rsidP="00CE68B7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Potassium Chloride ER Tablets, USP, 10 </w:t>
      </w:r>
      <w:proofErr w:type="spellStart"/>
      <w:r>
        <w:rPr>
          <w:rFonts w:ascii="Verdana" w:hAnsi="Verdana"/>
          <w:sz w:val="36"/>
          <w:szCs w:val="36"/>
        </w:rPr>
        <w:t>mEq</w:t>
      </w:r>
      <w:proofErr w:type="spellEnd"/>
      <w:r>
        <w:rPr>
          <w:rFonts w:ascii="Verdana" w:hAnsi="Verdana"/>
          <w:sz w:val="36"/>
          <w:szCs w:val="36"/>
        </w:rPr>
        <w:t xml:space="preserve"> (750 mg), 100 Tablets per carton (10</w:t>
      </w:r>
      <w:r w:rsidR="009A7CC8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x</w:t>
      </w:r>
      <w:r w:rsidR="009A7CC8">
        <w:rPr>
          <w:rFonts w:ascii="Verdana" w:hAnsi="Verdana"/>
          <w:sz w:val="36"/>
          <w:szCs w:val="36"/>
        </w:rPr>
        <w:t xml:space="preserve"> </w:t>
      </w:r>
      <w:r>
        <w:rPr>
          <w:rFonts w:ascii="Verdana" w:hAnsi="Verdana"/>
          <w:sz w:val="36"/>
          <w:szCs w:val="36"/>
        </w:rPr>
        <w:t>10-unit dose</w:t>
      </w:r>
      <w:r w:rsidR="009A7CC8">
        <w:rPr>
          <w:rFonts w:ascii="Verdana" w:hAnsi="Verdana"/>
          <w:sz w:val="36"/>
          <w:szCs w:val="36"/>
        </w:rPr>
        <w:t xml:space="preserve"> blisters) </w:t>
      </w:r>
      <w:r w:rsidR="00D12001" w:rsidRPr="00D12001">
        <w:rPr>
          <w:rFonts w:ascii="Verdana" w:hAnsi="Verdana"/>
          <w:sz w:val="36"/>
          <w:szCs w:val="36"/>
        </w:rPr>
        <w:t>Class II - Retail Level Recall</w:t>
      </w:r>
      <w:r w:rsidR="00F913E0">
        <w:rPr>
          <w:rFonts w:ascii="Verdana" w:hAnsi="Verdana"/>
          <w:sz w:val="36"/>
          <w:szCs w:val="36"/>
        </w:rPr>
        <w:t xml:space="preserve"> -</w:t>
      </w:r>
      <w:r w:rsidR="00CE68B7" w:rsidRPr="00CE68B7">
        <w:rPr>
          <w:rFonts w:ascii="Verdana" w:hAnsi="Verdana"/>
          <w:sz w:val="36"/>
          <w:szCs w:val="36"/>
        </w:rPr>
        <w:t xml:space="preserve"> </w:t>
      </w:r>
      <w:r w:rsidR="00A3671A" w:rsidRPr="00CE68B7">
        <w:rPr>
          <w:rFonts w:ascii="Verdana" w:hAnsi="Verdana"/>
          <w:sz w:val="36"/>
          <w:szCs w:val="36"/>
        </w:rPr>
        <w:t>CUSTOMER CARE TALK TRACK</w:t>
      </w:r>
    </w:p>
    <w:p w14:paraId="49A57BE8" w14:textId="77777777" w:rsidR="00A3671A" w:rsidRPr="00CE68B7" w:rsidRDefault="00A3671A" w:rsidP="00A3671A">
      <w:pPr>
        <w:pStyle w:val="Heading1"/>
        <w:jc w:val="center"/>
        <w:rPr>
          <w:rFonts w:ascii="Verdana" w:hAnsi="Verdana"/>
          <w:sz w:val="22"/>
          <w:szCs w:val="22"/>
        </w:rPr>
      </w:pPr>
      <w:r w:rsidRPr="00CE68B7">
        <w:rPr>
          <w:rFonts w:ascii="Verdana" w:hAnsi="Verdana"/>
          <w:sz w:val="22"/>
          <w:szCs w:val="22"/>
        </w:rPr>
        <w:t xml:space="preserve">   </w:t>
      </w:r>
      <w:r w:rsidRPr="00CE68B7">
        <w:rPr>
          <w:rFonts w:ascii="Verdana" w:hAnsi="Verdana"/>
          <w:sz w:val="22"/>
          <w:szCs w:val="22"/>
        </w:rPr>
        <w:tab/>
      </w:r>
    </w:p>
    <w:p w14:paraId="56F83852" w14:textId="380C331D" w:rsidR="00CE68B7" w:rsidRDefault="00CE68B7" w:rsidP="008554AB">
      <w:pPr>
        <w:jc w:val="right"/>
        <w:rPr>
          <w:rFonts w:ascii="Verdana" w:hAnsi="Verdana"/>
          <w:color w:val="000000"/>
          <w:sz w:val="24"/>
          <w:szCs w:val="24"/>
        </w:rPr>
      </w:pPr>
      <w:bookmarkStart w:id="0" w:name="_Override_Reference_Table"/>
      <w:bookmarkEnd w:id="0"/>
    </w:p>
    <w:p w14:paraId="6FA9978C" w14:textId="77777777" w:rsidR="00382243" w:rsidRPr="00741EA4" w:rsidRDefault="00382243" w:rsidP="00382243">
      <w:pPr>
        <w:pStyle w:val="Heading1"/>
        <w:jc w:val="center"/>
        <w:rPr>
          <w:rFonts w:ascii="Verdana" w:hAnsi="Verdana"/>
          <w:sz w:val="22"/>
          <w:szCs w:val="22"/>
        </w:rPr>
      </w:pPr>
      <w:r w:rsidRPr="00741EA4">
        <w:rPr>
          <w:rFonts w:ascii="Verdana" w:hAnsi="Verdana"/>
          <w:sz w:val="22"/>
          <w:szCs w:val="22"/>
        </w:rPr>
        <w:t xml:space="preserve">   </w:t>
      </w:r>
      <w:r w:rsidRPr="00741EA4">
        <w:rPr>
          <w:rFonts w:ascii="Verdana" w:hAnsi="Verdana"/>
          <w:sz w:val="22"/>
          <w:szCs w:val="22"/>
        </w:rPr>
        <w:tab/>
      </w:r>
    </w:p>
    <w:p w14:paraId="5827BF82" w14:textId="77777777" w:rsidR="00382243" w:rsidRPr="00382243" w:rsidRDefault="00382243" w:rsidP="00382243">
      <w:pPr>
        <w:rPr>
          <w:rFonts w:ascii="Verdana" w:hAnsi="Verdana" w:cs="Arial"/>
          <w:b/>
          <w:bCs/>
          <w:sz w:val="24"/>
          <w:szCs w:val="24"/>
        </w:rPr>
      </w:pPr>
      <w:r w:rsidRPr="00382243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382243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1" w:name="OLE_LINK3"/>
      <w:r w:rsidRPr="00382243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1"/>
    </w:p>
    <w:p w14:paraId="07EABC91" w14:textId="77777777" w:rsidR="00382243" w:rsidRPr="00382243" w:rsidRDefault="00382243" w:rsidP="00382243">
      <w:pPr>
        <w:rPr>
          <w:rFonts w:ascii="Verdana" w:hAnsi="Verdana" w:cs="Arial"/>
          <w:b/>
          <w:bCs/>
          <w:sz w:val="24"/>
          <w:szCs w:val="24"/>
        </w:rPr>
      </w:pPr>
    </w:p>
    <w:p w14:paraId="5350AE16" w14:textId="77777777" w:rsidR="00382243" w:rsidRPr="00382243" w:rsidRDefault="00382243" w:rsidP="00382243">
      <w:pPr>
        <w:rPr>
          <w:rFonts w:ascii="Verdana" w:hAnsi="Verdana" w:cs="Arial"/>
          <w:b/>
          <w:bCs/>
          <w:sz w:val="24"/>
          <w:szCs w:val="24"/>
        </w:rPr>
      </w:pPr>
      <w:r w:rsidRPr="00382243">
        <w:rPr>
          <w:rFonts w:ascii="Verdana" w:hAnsi="Verdana" w:cs="Arial"/>
          <w:b/>
          <w:bCs/>
          <w:sz w:val="24"/>
          <w:szCs w:val="24"/>
        </w:rPr>
        <w:t>This recall affects NDC # 00904-7216-61 and lot # T05224 exp. 02/2026.</w:t>
      </w:r>
    </w:p>
    <w:p w14:paraId="593370A9" w14:textId="77777777" w:rsidR="00382243" w:rsidRPr="00382243" w:rsidRDefault="00382243" w:rsidP="00382243">
      <w:pPr>
        <w:rPr>
          <w:rFonts w:ascii="Verdana" w:hAnsi="Verdana" w:cs="Arial"/>
          <w:sz w:val="24"/>
          <w:szCs w:val="24"/>
        </w:rPr>
      </w:pPr>
    </w:p>
    <w:p w14:paraId="2575E81A" w14:textId="77777777" w:rsidR="00382243" w:rsidRPr="00382243" w:rsidRDefault="00382243" w:rsidP="00382243">
      <w:pPr>
        <w:pStyle w:val="Heading1"/>
        <w:rPr>
          <w:rFonts w:ascii="Verdana" w:hAnsi="Verdana"/>
          <w:sz w:val="24"/>
          <w:szCs w:val="24"/>
        </w:rPr>
      </w:pPr>
      <w:r w:rsidRPr="00382243">
        <w:rPr>
          <w:rFonts w:ascii="Verdana" w:hAnsi="Verdana"/>
          <w:sz w:val="24"/>
          <w:szCs w:val="24"/>
        </w:rPr>
        <w:t>Customer Care Talk Track:</w:t>
      </w:r>
    </w:p>
    <w:p w14:paraId="3755E5B8" w14:textId="77777777" w:rsidR="00382243" w:rsidRPr="00382243" w:rsidRDefault="00382243" w:rsidP="00382243">
      <w:pPr>
        <w:rPr>
          <w:rFonts w:ascii="Verdana" w:hAnsi="Verdana"/>
          <w:sz w:val="24"/>
          <w:szCs w:val="24"/>
          <w:highlight w:val="yellow"/>
        </w:rPr>
      </w:pPr>
    </w:p>
    <w:p w14:paraId="755A8720" w14:textId="77777777" w:rsidR="00382243" w:rsidRPr="00382243" w:rsidRDefault="00382243" w:rsidP="00382243">
      <w:pPr>
        <w:rPr>
          <w:rFonts w:ascii="Verdana" w:hAnsi="Verdana" w:cs="Arial"/>
          <w:color w:val="FF0000"/>
          <w:sz w:val="24"/>
          <w:szCs w:val="24"/>
        </w:rPr>
      </w:pPr>
      <w:r w:rsidRPr="00382243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382243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382243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382243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382243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382243">
        <w:rPr>
          <w:rFonts w:ascii="Verdana" w:hAnsi="Verdana" w:cs="Arial"/>
          <w:color w:val="FF0000"/>
          <w:sz w:val="24"/>
          <w:szCs w:val="24"/>
        </w:rPr>
        <w:t>**</w:t>
      </w:r>
    </w:p>
    <w:p w14:paraId="2CFEDB2D" w14:textId="77777777" w:rsidR="00382243" w:rsidRPr="00382243" w:rsidRDefault="00382243" w:rsidP="00382243">
      <w:pPr>
        <w:rPr>
          <w:rFonts w:ascii="Verdana" w:hAnsi="Verdana"/>
          <w:b/>
          <w:sz w:val="24"/>
          <w:szCs w:val="24"/>
        </w:rPr>
      </w:pPr>
    </w:p>
    <w:p w14:paraId="482B0D43" w14:textId="77777777" w:rsidR="00382243" w:rsidRPr="00382243" w:rsidRDefault="00382243" w:rsidP="00382243">
      <w:pPr>
        <w:rPr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382243" w:rsidRPr="00382243" w14:paraId="70F0875C" w14:textId="77777777" w:rsidTr="003C0184">
        <w:tc>
          <w:tcPr>
            <w:tcW w:w="314" w:type="pct"/>
            <w:shd w:val="pct10" w:color="auto" w:fill="auto"/>
          </w:tcPr>
          <w:p w14:paraId="36A89ADB" w14:textId="77777777" w:rsidR="00382243" w:rsidRPr="00382243" w:rsidRDefault="00382243" w:rsidP="003C018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82243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7D49A363" w14:textId="77777777" w:rsidR="00382243" w:rsidRPr="00382243" w:rsidRDefault="00382243" w:rsidP="003C018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82243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0D0E1962" w14:textId="77777777" w:rsidR="00382243" w:rsidRPr="00382243" w:rsidRDefault="00382243" w:rsidP="003C018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82243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382243" w:rsidRPr="00382243" w14:paraId="6048EF10" w14:textId="77777777" w:rsidTr="003C0184">
        <w:trPr>
          <w:trHeight w:val="510"/>
        </w:trPr>
        <w:tc>
          <w:tcPr>
            <w:tcW w:w="314" w:type="pct"/>
          </w:tcPr>
          <w:p w14:paraId="5685CE8E" w14:textId="77777777" w:rsidR="00382243" w:rsidRPr="00382243" w:rsidRDefault="00382243" w:rsidP="003C018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82243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6651FA6C" w14:textId="77777777" w:rsidR="00382243" w:rsidRPr="00382243" w:rsidRDefault="00382243" w:rsidP="003C0184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382243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7200DD18" w14:textId="77777777" w:rsidR="00382243" w:rsidRPr="00382243" w:rsidRDefault="00382243" w:rsidP="003C0184">
            <w:pPr>
              <w:pStyle w:val="NoSpacing"/>
              <w:rPr>
                <w:rFonts w:ascii="Verdana" w:hAnsi="Verdana" w:cs="Arial"/>
              </w:rPr>
            </w:pPr>
            <w:r w:rsidRPr="00382243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262ED616" w14:textId="77777777" w:rsidR="00382243" w:rsidRPr="00382243" w:rsidRDefault="00382243" w:rsidP="003C0184">
            <w:pPr>
              <w:pStyle w:val="NoSpacing"/>
              <w:rPr>
                <w:rFonts w:ascii="Verdana" w:hAnsi="Verdana" w:cs="Arial"/>
              </w:rPr>
            </w:pPr>
          </w:p>
          <w:p w14:paraId="6DD7C0EA" w14:textId="77777777" w:rsidR="00382243" w:rsidRPr="00382243" w:rsidRDefault="00382243" w:rsidP="003C0184">
            <w:pPr>
              <w:pStyle w:val="NoSpacing"/>
              <w:rPr>
                <w:rFonts w:ascii="Verdana" w:hAnsi="Verdana" w:cs="Arial"/>
                <w:color w:val="000000"/>
              </w:rPr>
            </w:pPr>
            <w:r w:rsidRPr="00382243">
              <w:rPr>
                <w:rFonts w:ascii="Verdana" w:hAnsi="Verdana" w:cs="Arial"/>
              </w:rPr>
              <w:t xml:space="preserve">For more information, call the manufacturer listed on the letter </w:t>
            </w:r>
            <w:r w:rsidRPr="00382243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382243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382243">
              <w:rPr>
                <w:rFonts w:ascii="Verdana" w:hAnsi="Verdana" w:cs="Arial"/>
                <w:bCs/>
              </w:rPr>
              <w:t>1</w:t>
            </w:r>
            <w:r w:rsidRPr="00382243">
              <w:rPr>
                <w:rFonts w:ascii="Verdana" w:hAnsi="Verdana" w:cs="Arial"/>
                <w:bCs/>
              </w:rPr>
              <w:noBreakHyphen/>
              <w:t>888</w:t>
            </w:r>
            <w:r w:rsidRPr="00382243">
              <w:rPr>
                <w:rFonts w:ascii="Verdana" w:hAnsi="Verdana" w:cs="Arial"/>
                <w:bCs/>
              </w:rPr>
              <w:noBreakHyphen/>
              <w:t>INFO-FDA (</w:t>
            </w:r>
            <w:r w:rsidRPr="00382243">
              <w:rPr>
                <w:rFonts w:ascii="Verdana" w:hAnsi="Verdana" w:cs="Arial"/>
              </w:rPr>
              <w:t>1</w:t>
            </w:r>
            <w:r w:rsidRPr="00382243">
              <w:rPr>
                <w:rFonts w:ascii="Verdana" w:hAnsi="Verdana" w:cs="Arial"/>
              </w:rPr>
              <w:noBreakHyphen/>
              <w:t xml:space="preserve">888-463-6332) or </w:t>
            </w:r>
            <w:r w:rsidRPr="00382243">
              <w:rPr>
                <w:rFonts w:ascii="Verdana" w:hAnsi="Verdana" w:cs="Arial"/>
                <w:bCs/>
              </w:rPr>
              <w:t>visit</w:t>
            </w:r>
            <w:r w:rsidRPr="00382243">
              <w:rPr>
                <w:rFonts w:ascii="Verdana" w:hAnsi="Verdana" w:cs="Arial"/>
              </w:rPr>
              <w:t xml:space="preserve"> </w:t>
            </w:r>
            <w:hyperlink r:id="rId11" w:history="1">
              <w:r w:rsidRPr="00382243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382243">
              <w:rPr>
                <w:rFonts w:ascii="Verdana" w:hAnsi="Verdana" w:cs="Arial"/>
              </w:rPr>
              <w:t xml:space="preserve">. </w:t>
            </w:r>
          </w:p>
          <w:p w14:paraId="0910B052" w14:textId="77777777" w:rsidR="00382243" w:rsidRPr="00382243" w:rsidRDefault="00382243" w:rsidP="003C0184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382243" w:rsidRPr="00382243" w14:paraId="5CE89011" w14:textId="77777777" w:rsidTr="003C0184">
        <w:trPr>
          <w:trHeight w:val="510"/>
        </w:trPr>
        <w:tc>
          <w:tcPr>
            <w:tcW w:w="314" w:type="pct"/>
          </w:tcPr>
          <w:p w14:paraId="69081845" w14:textId="77777777" w:rsidR="00382243" w:rsidRPr="00382243" w:rsidRDefault="00382243" w:rsidP="003C018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382243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7697F8A3" w14:textId="77777777" w:rsidR="00382243" w:rsidRPr="00382243" w:rsidRDefault="00382243" w:rsidP="003C0184">
            <w:pPr>
              <w:rPr>
                <w:rFonts w:ascii="Verdana" w:hAnsi="Verdana"/>
                <w:b/>
                <w:sz w:val="24"/>
                <w:szCs w:val="24"/>
              </w:rPr>
            </w:pPr>
            <w:r w:rsidRPr="00382243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3F2A82CC" w14:textId="77777777" w:rsidR="00382243" w:rsidRPr="00382243" w:rsidRDefault="00382243" w:rsidP="003C0184">
            <w:pPr>
              <w:pStyle w:val="NoSpacing"/>
              <w:rPr>
                <w:rFonts w:ascii="Verdana" w:hAnsi="Verdana" w:cs="Arial"/>
              </w:rPr>
            </w:pPr>
            <w:r w:rsidRPr="00382243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382243" w:rsidRPr="00382243" w14:paraId="2421BA4A" w14:textId="77777777" w:rsidTr="003C0184">
        <w:trPr>
          <w:trHeight w:val="1550"/>
        </w:trPr>
        <w:tc>
          <w:tcPr>
            <w:tcW w:w="314" w:type="pct"/>
          </w:tcPr>
          <w:p w14:paraId="60EBD2B6" w14:textId="77777777" w:rsidR="00382243" w:rsidRPr="00382243" w:rsidRDefault="00382243" w:rsidP="003C0184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2" w:name="_Hlk74832880"/>
            <w:r w:rsidRPr="00382243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51FF7798" w14:textId="77777777" w:rsidR="00382243" w:rsidRPr="00382243" w:rsidRDefault="00382243" w:rsidP="003C0184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382243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509BD623" w14:textId="77777777" w:rsidR="00382243" w:rsidRPr="00382243" w:rsidRDefault="00382243" w:rsidP="003C018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382243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382243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382243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0572E757" w14:textId="77777777" w:rsidR="00382243" w:rsidRPr="00382243" w:rsidRDefault="00382243" w:rsidP="003C0184">
            <w:pPr>
              <w:pStyle w:val="Heading1"/>
              <w:jc w:val="center"/>
              <w:rPr>
                <w:rFonts w:ascii="Verdana" w:hAnsi="Verdana"/>
                <w:bCs/>
                <w:sz w:val="24"/>
                <w:szCs w:val="24"/>
              </w:rPr>
            </w:pPr>
          </w:p>
        </w:tc>
      </w:tr>
      <w:bookmarkEnd w:id="2"/>
    </w:tbl>
    <w:p w14:paraId="3CF47FE0" w14:textId="77777777" w:rsidR="00382243" w:rsidRDefault="00382243" w:rsidP="00382243">
      <w:pPr>
        <w:keepNext/>
        <w:outlineLvl w:val="1"/>
        <w:rPr>
          <w:rFonts w:ascii="Verdana" w:hAnsi="Verdana"/>
          <w:sz w:val="22"/>
          <w:szCs w:val="22"/>
        </w:rPr>
      </w:pPr>
    </w:p>
    <w:p w14:paraId="0ADA89CC" w14:textId="77777777" w:rsidR="00382243" w:rsidRPr="0043691E" w:rsidRDefault="00382243" w:rsidP="00382243">
      <w:r>
        <w:br w:type="page"/>
      </w:r>
      <w:r w:rsidRPr="00F44764">
        <w:rPr>
          <w:rFonts w:ascii="Verdana" w:hAnsi="Verdana" w:cs="Arial"/>
          <w:sz w:val="22"/>
          <w:szCs w:val="22"/>
        </w:rPr>
        <w:t>Additional Information:</w:t>
      </w:r>
    </w:p>
    <w:p w14:paraId="7CE50D47" w14:textId="77777777" w:rsidR="00382243" w:rsidRPr="00F44764" w:rsidRDefault="00382243" w:rsidP="00382243">
      <w:pPr>
        <w:shd w:val="clear" w:color="auto" w:fill="FFFFFF"/>
        <w:rPr>
          <w:rFonts w:ascii="Roboto Condensed" w:hAnsi="Roboto Condensed"/>
          <w:color w:val="333333"/>
          <w:sz w:val="24"/>
          <w:szCs w:val="24"/>
        </w:rPr>
      </w:pPr>
      <w:r w:rsidRPr="00F44764">
        <w:rPr>
          <w:rFonts w:ascii="Roboto Condensed" w:hAnsi="Roboto Condensed"/>
          <w:color w:val="333333"/>
          <w:sz w:val="24"/>
          <w:szCs w:val="24"/>
        </w:rPr>
        <w:t>Event Details</w:t>
      </w:r>
    </w:p>
    <w:p w14:paraId="7A3B6981" w14:textId="77777777" w:rsidR="00382243" w:rsidRPr="00F44764" w:rsidRDefault="00382243" w:rsidP="00382243">
      <w:pPr>
        <w:rPr>
          <w:sz w:val="24"/>
          <w:szCs w:val="24"/>
        </w:rPr>
      </w:pPr>
    </w:p>
    <w:p w14:paraId="544B7EDC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Event ID:</w:t>
      </w:r>
    </w:p>
    <w:p w14:paraId="6F4EA7A5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96201</w:t>
      </w:r>
    </w:p>
    <w:p w14:paraId="37824A18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Voluntary / Mandated:</w:t>
      </w:r>
    </w:p>
    <w:p w14:paraId="1C615CF4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Voluntary: Firm initiated</w:t>
      </w:r>
    </w:p>
    <w:p w14:paraId="5E37B523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Product Type:</w:t>
      </w:r>
    </w:p>
    <w:p w14:paraId="1A2CD7E8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Drugs</w:t>
      </w:r>
    </w:p>
    <w:p w14:paraId="4563B11A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Initial Firm Notification of Consignee or Public:</w:t>
      </w:r>
    </w:p>
    <w:p w14:paraId="1C8E19C6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Letter</w:t>
      </w:r>
    </w:p>
    <w:p w14:paraId="127F86EA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Status:</w:t>
      </w:r>
    </w:p>
    <w:p w14:paraId="41678B83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Ongoing</w:t>
      </w:r>
    </w:p>
    <w:p w14:paraId="3C5FE586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Distribution Pattern:</w:t>
      </w:r>
    </w:p>
    <w:p w14:paraId="45F523B7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Nationwide in the USA</w:t>
      </w:r>
    </w:p>
    <w:p w14:paraId="6867FBBE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Recalling Firm:</w:t>
      </w:r>
    </w:p>
    <w:p w14:paraId="7831A72C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The Harvard Drug Group LLC dba Major Pharmaceuticals and Rugby Laboratories</w:t>
      </w:r>
      <w:r w:rsidRPr="00F44764">
        <w:rPr>
          <w:rFonts w:ascii="Roboto Condensed" w:hAnsi="Roboto Condensed"/>
          <w:color w:val="333333"/>
          <w:sz w:val="17"/>
          <w:szCs w:val="17"/>
        </w:rPr>
        <w:br/>
        <w:t>341 Mason Rd</w:t>
      </w:r>
      <w:r w:rsidRPr="00F44764">
        <w:rPr>
          <w:rFonts w:ascii="Roboto Condensed" w:hAnsi="Roboto Condensed"/>
          <w:color w:val="333333"/>
          <w:sz w:val="17"/>
          <w:szCs w:val="17"/>
        </w:rPr>
        <w:br/>
        <w:t>La Vergne, TN 37086-3606</w:t>
      </w:r>
      <w:r w:rsidRPr="00F44764">
        <w:rPr>
          <w:rFonts w:ascii="Roboto Condensed" w:hAnsi="Roboto Condensed"/>
          <w:color w:val="333333"/>
          <w:sz w:val="17"/>
          <w:szCs w:val="17"/>
        </w:rPr>
        <w:br/>
        <w:t>United States</w:t>
      </w:r>
    </w:p>
    <w:p w14:paraId="23E74C8E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Press Release URL(s):</w:t>
      </w:r>
    </w:p>
    <w:p w14:paraId="7B70A9F1" w14:textId="77777777" w:rsidR="00382243" w:rsidRPr="00F44764" w:rsidRDefault="00382243" w:rsidP="00382243">
      <w:pPr>
        <w:shd w:val="clear" w:color="auto" w:fill="FFFFFF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Press Release Not Issued For This Recall</w:t>
      </w:r>
    </w:p>
    <w:p w14:paraId="2C3471E5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Recall Initiation Date:</w:t>
      </w:r>
    </w:p>
    <w:p w14:paraId="73023508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1/30/2025</w:t>
      </w:r>
    </w:p>
    <w:p w14:paraId="36B961C1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Center Classification Date:</w:t>
      </w:r>
    </w:p>
    <w:p w14:paraId="00E7E7AF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2/4/2025</w:t>
      </w:r>
    </w:p>
    <w:p w14:paraId="5BAFCB63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b/>
          <w:bCs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Date Terminated:</w:t>
      </w:r>
    </w:p>
    <w:p w14:paraId="021A7241" w14:textId="77777777" w:rsidR="00382243" w:rsidRPr="00F44764" w:rsidRDefault="00382243" w:rsidP="00382243">
      <w:pPr>
        <w:shd w:val="clear" w:color="auto" w:fill="FFFFFF"/>
        <w:spacing w:after="165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color w:val="333333"/>
          <w:sz w:val="17"/>
          <w:szCs w:val="17"/>
        </w:rPr>
        <w:t>N/A</w:t>
      </w:r>
    </w:p>
    <w:p w14:paraId="4B9DEC06" w14:textId="77777777" w:rsidR="00382243" w:rsidRPr="00F44764" w:rsidRDefault="00382243" w:rsidP="00382243">
      <w:pPr>
        <w:shd w:val="clear" w:color="auto" w:fill="FFFFFF"/>
        <w:rPr>
          <w:rFonts w:ascii="Roboto Condensed" w:hAnsi="Roboto Condensed"/>
          <w:color w:val="333333"/>
          <w:sz w:val="18"/>
          <w:szCs w:val="18"/>
        </w:rPr>
      </w:pPr>
      <w:r w:rsidRPr="00F44764">
        <w:rPr>
          <w:rFonts w:ascii="Roboto Condensed" w:hAnsi="Roboto Condensed"/>
          <w:b/>
          <w:bCs/>
          <w:color w:val="333333"/>
          <w:sz w:val="18"/>
          <w:szCs w:val="18"/>
        </w:rPr>
        <w:t>*N/A -</w:t>
      </w:r>
      <w:r w:rsidRPr="00F44764">
        <w:rPr>
          <w:rFonts w:ascii="Roboto Condensed" w:hAnsi="Roboto Condensed"/>
          <w:i/>
          <w:iCs/>
          <w:color w:val="333333"/>
          <w:sz w:val="18"/>
          <w:szCs w:val="18"/>
        </w:rPr>
        <w:t> Not Available</w:t>
      </w:r>
    </w:p>
    <w:p w14:paraId="047475CE" w14:textId="77777777" w:rsidR="00382243" w:rsidRPr="00F44764" w:rsidRDefault="00382243" w:rsidP="00382243">
      <w:pPr>
        <w:shd w:val="clear" w:color="auto" w:fill="FFFFFF"/>
        <w:rPr>
          <w:rFonts w:ascii="Roboto Condensed" w:hAnsi="Roboto Condensed"/>
          <w:color w:val="333333"/>
          <w:sz w:val="24"/>
          <w:szCs w:val="24"/>
        </w:rPr>
      </w:pPr>
      <w:r w:rsidRPr="00F44764">
        <w:rPr>
          <w:rFonts w:ascii="Roboto Condensed" w:hAnsi="Roboto Condensed"/>
          <w:color w:val="333333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75"/>
        <w:gridCol w:w="3367"/>
        <w:gridCol w:w="883"/>
        <w:gridCol w:w="1252"/>
        <w:gridCol w:w="1122"/>
        <w:gridCol w:w="918"/>
        <w:gridCol w:w="1343"/>
      </w:tblGrid>
      <w:tr w:rsidR="00382243" w:rsidRPr="00F44764" w14:paraId="3B8489EA" w14:textId="77777777" w:rsidTr="003C0184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D81F3B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32C12C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298B4F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D20367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D97EFB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E920B3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9851BD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b/>
                <w:bCs/>
                <w:color w:val="FFFFFF"/>
                <w:sz w:val="17"/>
                <w:szCs w:val="17"/>
              </w:rPr>
              <w:t>Reason for Recall</w:t>
            </w:r>
          </w:p>
        </w:tc>
      </w:tr>
      <w:tr w:rsidR="00382243" w:rsidRPr="00F44764" w14:paraId="5344E841" w14:textId="77777777" w:rsidTr="003C0184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BB012" w14:textId="77777777" w:rsidR="00382243" w:rsidRPr="00F44764" w:rsidRDefault="00382243" w:rsidP="003C0184">
            <w:pPr>
              <w:rPr>
                <w:rFonts w:ascii="Roboto Condensed" w:hAnsi="Roboto Condensed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E891D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sz w:val="17"/>
                <w:szCs w:val="17"/>
              </w:rPr>
              <w:t xml:space="preserve">Potassium Chloride Extended-Release Tablets, USP, 10 </w:t>
            </w:r>
            <w:proofErr w:type="spellStart"/>
            <w:r w:rsidRPr="00F44764">
              <w:rPr>
                <w:rFonts w:ascii="Roboto Condensed" w:hAnsi="Roboto Condensed"/>
                <w:sz w:val="17"/>
                <w:szCs w:val="17"/>
              </w:rPr>
              <w:t>mEq</w:t>
            </w:r>
            <w:proofErr w:type="spellEnd"/>
            <w:r w:rsidRPr="00F44764">
              <w:rPr>
                <w:rFonts w:ascii="Roboto Condensed" w:hAnsi="Roboto Condensed"/>
                <w:sz w:val="17"/>
                <w:szCs w:val="17"/>
              </w:rPr>
              <w:t xml:space="preserve"> (750 mg), 100 Tablets per carton (10 x 10 unit dose blisters), Rx Only, Distributed by: Aurobindo Pharma USA&lt; INC., 279 Princeton-Hightstown Road, East Windsor, NJ 08520. Made in India. Distributed by: MAJOR PHARMACEUTICALS, Livonia, MI 48152. NDC: 0904-7216-61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F10EC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sz w:val="17"/>
                <w:szCs w:val="17"/>
              </w:rPr>
              <w:t>D-0221-2025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92373" w14:textId="77777777" w:rsidR="00382243" w:rsidRPr="00F44764" w:rsidRDefault="00382243" w:rsidP="003C0184">
            <w:pPr>
              <w:rPr>
                <w:rFonts w:ascii="Roboto Condensed" w:hAnsi="Roboto Condensed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sz w:val="17"/>
                <w:szCs w:val="17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1B40A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sz w:val="17"/>
                <w:szCs w:val="17"/>
              </w:rPr>
              <w:t>Lot# T05224; Exp. 02/2026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4C57C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sz w:val="17"/>
                <w:szCs w:val="17"/>
              </w:rPr>
              <w:t>6997 cartons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92ECA" w14:textId="77777777" w:rsidR="00382243" w:rsidRPr="00F44764" w:rsidRDefault="00382243" w:rsidP="003C0184">
            <w:pPr>
              <w:spacing w:after="100" w:afterAutospacing="1"/>
              <w:rPr>
                <w:rFonts w:ascii="Roboto Condensed" w:hAnsi="Roboto Condensed"/>
                <w:sz w:val="17"/>
                <w:szCs w:val="17"/>
              </w:rPr>
            </w:pPr>
            <w:r w:rsidRPr="00F44764">
              <w:rPr>
                <w:rFonts w:ascii="Roboto Condensed" w:hAnsi="Roboto Condensed"/>
                <w:sz w:val="17"/>
                <w:szCs w:val="17"/>
              </w:rPr>
              <w:t>Failed Dissolution Specifications.</w:t>
            </w:r>
          </w:p>
        </w:tc>
      </w:tr>
    </w:tbl>
    <w:p w14:paraId="158EDC88" w14:textId="77777777" w:rsidR="00382243" w:rsidRPr="00F44764" w:rsidRDefault="00382243" w:rsidP="00382243">
      <w:pPr>
        <w:shd w:val="clear" w:color="auto" w:fill="FFFFFF"/>
        <w:rPr>
          <w:rFonts w:ascii="Roboto Condensed" w:hAnsi="Roboto Condensed"/>
          <w:color w:val="333333"/>
          <w:sz w:val="24"/>
          <w:szCs w:val="24"/>
        </w:rPr>
      </w:pPr>
      <w:r w:rsidRPr="00F44764">
        <w:rPr>
          <w:rFonts w:ascii="Roboto Condensed" w:hAnsi="Roboto Condensed"/>
          <w:color w:val="333333"/>
          <w:sz w:val="24"/>
          <w:szCs w:val="24"/>
        </w:rPr>
        <w:t>Update History</w:t>
      </w:r>
    </w:p>
    <w:p w14:paraId="24AF1BDC" w14:textId="77777777" w:rsidR="00382243" w:rsidRPr="00F44764" w:rsidRDefault="00382243" w:rsidP="00382243">
      <w:pPr>
        <w:shd w:val="clear" w:color="auto" w:fill="FFFFFF"/>
        <w:rPr>
          <w:rFonts w:ascii="Roboto Condensed" w:hAnsi="Roboto Condensed"/>
          <w:color w:val="333333"/>
          <w:sz w:val="24"/>
          <w:szCs w:val="24"/>
        </w:rPr>
      </w:pPr>
    </w:p>
    <w:p w14:paraId="6CCC8137" w14:textId="77777777" w:rsidR="00382243" w:rsidRPr="00F44764" w:rsidRDefault="00382243" w:rsidP="00382243">
      <w:pPr>
        <w:shd w:val="clear" w:color="auto" w:fill="FFFFFF"/>
        <w:rPr>
          <w:rFonts w:ascii="Roboto Condensed" w:hAnsi="Roboto Condensed"/>
          <w:color w:val="333333"/>
          <w:sz w:val="17"/>
          <w:szCs w:val="17"/>
        </w:rPr>
      </w:pPr>
      <w:r w:rsidRPr="00F44764">
        <w:rPr>
          <w:rFonts w:ascii="Roboto Condensed" w:hAnsi="Roboto Condensed"/>
          <w:b/>
          <w:bCs/>
          <w:color w:val="333333"/>
          <w:sz w:val="17"/>
          <w:szCs w:val="17"/>
        </w:rPr>
        <w:t>There is no history available for products in this event</w:t>
      </w:r>
    </w:p>
    <w:p w14:paraId="7C8600F4" w14:textId="77777777" w:rsidR="00382243" w:rsidRDefault="00382243" w:rsidP="00382243">
      <w:pPr>
        <w:keepNext/>
        <w:outlineLvl w:val="1"/>
      </w:pPr>
    </w:p>
    <w:p w14:paraId="3BDF9916" w14:textId="2A43C7EE" w:rsidR="00382243" w:rsidRPr="00382243" w:rsidRDefault="00382243" w:rsidP="00382243">
      <w:pPr>
        <w:keepNext/>
        <w:jc w:val="right"/>
        <w:outlineLvl w:val="1"/>
        <w:rPr>
          <w:rFonts w:ascii="Verdana" w:hAnsi="Verdana"/>
          <w:sz w:val="24"/>
          <w:szCs w:val="24"/>
        </w:rPr>
      </w:pPr>
      <w:hyperlink w:anchor="_top" w:history="1">
        <w:r w:rsidRPr="00382243">
          <w:rPr>
            <w:rStyle w:val="Hyperlink"/>
            <w:rFonts w:ascii="Verdana" w:hAnsi="Verdana"/>
            <w:sz w:val="24"/>
            <w:szCs w:val="24"/>
          </w:rPr>
          <w:t>Top of the Document</w:t>
        </w:r>
      </w:hyperlink>
    </w:p>
    <w:p w14:paraId="0B69676D" w14:textId="77777777" w:rsidR="00FF198C" w:rsidRDefault="00FF198C" w:rsidP="008554AB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629C7BA2" w14:textId="77777777" w:rsidR="00FF198C" w:rsidRPr="008554AB" w:rsidRDefault="00FF198C" w:rsidP="008554AB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0B957437" w14:textId="77777777" w:rsidR="00CE68B7" w:rsidRPr="00CE68B7" w:rsidRDefault="00CE68B7" w:rsidP="00CE68B7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76360481" w14:textId="3B1C108B" w:rsidR="0043691E" w:rsidRPr="00D12001" w:rsidRDefault="00CE68B7" w:rsidP="00D12001">
      <w:pPr>
        <w:jc w:val="center"/>
        <w:rPr>
          <w:color w:val="000000"/>
          <w:sz w:val="27"/>
          <w:szCs w:val="27"/>
        </w:rPr>
      </w:pPr>
      <w:r w:rsidRPr="00CE68B7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43691E" w:rsidRPr="00D12001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C3BE1" w14:textId="77777777" w:rsidR="00545197" w:rsidRDefault="00545197" w:rsidP="00565966">
      <w:r>
        <w:separator/>
      </w:r>
    </w:p>
  </w:endnote>
  <w:endnote w:type="continuationSeparator" w:id="0">
    <w:p w14:paraId="0CF5C029" w14:textId="77777777" w:rsidR="00545197" w:rsidRDefault="00545197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78305" w14:textId="77777777" w:rsidR="00545197" w:rsidRDefault="00545197" w:rsidP="00565966">
      <w:r>
        <w:separator/>
      </w:r>
    </w:p>
  </w:footnote>
  <w:footnote w:type="continuationSeparator" w:id="0">
    <w:p w14:paraId="18B47C36" w14:textId="77777777" w:rsidR="00545197" w:rsidRDefault="00545197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2487C"/>
    <w:multiLevelType w:val="hybridMultilevel"/>
    <w:tmpl w:val="2820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02389">
    <w:abstractNumId w:val="2"/>
  </w:num>
  <w:num w:numId="2" w16cid:durableId="165562802">
    <w:abstractNumId w:val="0"/>
  </w:num>
  <w:num w:numId="3" w16cid:durableId="1869219395">
    <w:abstractNumId w:val="1"/>
  </w:num>
  <w:num w:numId="4" w16cid:durableId="1434595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77288"/>
    <w:rsid w:val="00080876"/>
    <w:rsid w:val="00095E05"/>
    <w:rsid w:val="00150566"/>
    <w:rsid w:val="0018015C"/>
    <w:rsid w:val="001E7F91"/>
    <w:rsid w:val="001F4F3B"/>
    <w:rsid w:val="002370DC"/>
    <w:rsid w:val="00276E3E"/>
    <w:rsid w:val="002F0A44"/>
    <w:rsid w:val="003525BA"/>
    <w:rsid w:val="00382243"/>
    <w:rsid w:val="003F12F1"/>
    <w:rsid w:val="003F2D34"/>
    <w:rsid w:val="0043691E"/>
    <w:rsid w:val="00441FEB"/>
    <w:rsid w:val="004C0683"/>
    <w:rsid w:val="004E5CD1"/>
    <w:rsid w:val="004E7E59"/>
    <w:rsid w:val="004F4154"/>
    <w:rsid w:val="0051094E"/>
    <w:rsid w:val="00513B55"/>
    <w:rsid w:val="0053740B"/>
    <w:rsid w:val="0054418A"/>
    <w:rsid w:val="00545197"/>
    <w:rsid w:val="0054599A"/>
    <w:rsid w:val="00565966"/>
    <w:rsid w:val="00590E10"/>
    <w:rsid w:val="005B40FF"/>
    <w:rsid w:val="005E6332"/>
    <w:rsid w:val="00633508"/>
    <w:rsid w:val="006D72C9"/>
    <w:rsid w:val="007257FF"/>
    <w:rsid w:val="00727F83"/>
    <w:rsid w:val="00741EA4"/>
    <w:rsid w:val="007B2EB4"/>
    <w:rsid w:val="00832CFE"/>
    <w:rsid w:val="00847D61"/>
    <w:rsid w:val="008554AB"/>
    <w:rsid w:val="00856683"/>
    <w:rsid w:val="00863031"/>
    <w:rsid w:val="008A1165"/>
    <w:rsid w:val="008A154C"/>
    <w:rsid w:val="008B1DB7"/>
    <w:rsid w:val="008F64A9"/>
    <w:rsid w:val="0093003A"/>
    <w:rsid w:val="00967A76"/>
    <w:rsid w:val="009A7CC8"/>
    <w:rsid w:val="009E7878"/>
    <w:rsid w:val="009F5471"/>
    <w:rsid w:val="009F7404"/>
    <w:rsid w:val="00A00596"/>
    <w:rsid w:val="00A3671A"/>
    <w:rsid w:val="00A73F11"/>
    <w:rsid w:val="00AA632D"/>
    <w:rsid w:val="00AE4F03"/>
    <w:rsid w:val="00AF2E50"/>
    <w:rsid w:val="00B036D6"/>
    <w:rsid w:val="00B307DE"/>
    <w:rsid w:val="00B51DD4"/>
    <w:rsid w:val="00B658A5"/>
    <w:rsid w:val="00B817DB"/>
    <w:rsid w:val="00BF1C07"/>
    <w:rsid w:val="00C81C75"/>
    <w:rsid w:val="00CB6B64"/>
    <w:rsid w:val="00CE68B7"/>
    <w:rsid w:val="00D07B28"/>
    <w:rsid w:val="00D12001"/>
    <w:rsid w:val="00E45B4A"/>
    <w:rsid w:val="00E64899"/>
    <w:rsid w:val="00EA3DEA"/>
    <w:rsid w:val="00EE60ED"/>
    <w:rsid w:val="00F44044"/>
    <w:rsid w:val="00F4720C"/>
    <w:rsid w:val="00F913E0"/>
    <w:rsid w:val="00FF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754AA"/>
  <w15:chartTrackingRefBased/>
  <w15:docId w15:val="{3D575CE8-9B2B-47EF-B791-4F63D85E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paragraph" w:customStyle="1" w:styleId="labelfont">
    <w:name w:val="labelfont"/>
    <w:basedOn w:val="Normal"/>
    <w:rsid w:val="00B658A5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276E3E"/>
    <w:rPr>
      <w:rFonts w:ascii="Times New Roman" w:eastAsia="Times New Roman" w:hAnsi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82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2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1434">
              <w:marLeft w:val="900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99222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453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481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9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59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470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0549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063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4420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0926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4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9733">
                  <w:marLeft w:val="125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7287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316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</w:divsChild>
            </w:div>
            <w:div w:id="1157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000000"/>
                <w:right w:val="none" w:sz="0" w:space="0" w:color="auto"/>
              </w:divBdr>
            </w:div>
            <w:div w:id="1541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</w:div>
      </w:divsChild>
    </w:div>
    <w:div w:id="1490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6C7AAD-4C78-40D8-ABD4-D1E093F0A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Curler, Kim</cp:lastModifiedBy>
  <cp:revision>6</cp:revision>
  <dcterms:created xsi:type="dcterms:W3CDTF">2025-02-10T20:13:00Z</dcterms:created>
  <dcterms:modified xsi:type="dcterms:W3CDTF">2025-02-10T20:16:00Z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