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57EF" w14:textId="0E72EDC4" w:rsidR="00A3671A" w:rsidRPr="00E80D94" w:rsidRDefault="00F30B62" w:rsidP="0025760E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proofErr w:type="spellStart"/>
      <w:r>
        <w:rPr>
          <w:rFonts w:ascii="Verdana" w:hAnsi="Verdana"/>
          <w:sz w:val="36"/>
          <w:szCs w:val="36"/>
        </w:rPr>
        <w:t>Steqeyma</w:t>
      </w:r>
      <w:proofErr w:type="spellEnd"/>
      <w:r>
        <w:rPr>
          <w:rFonts w:ascii="Verdana" w:hAnsi="Verdana"/>
          <w:sz w:val="36"/>
          <w:szCs w:val="36"/>
        </w:rPr>
        <w:t xml:space="preserve"> 90 mg/mL CONSUMER LEVEL RECALL</w:t>
      </w:r>
      <w:r w:rsidR="006D4801" w:rsidRPr="00E80D94">
        <w:rPr>
          <w:rFonts w:ascii="Verdana" w:hAnsi="Verdana"/>
          <w:sz w:val="36"/>
          <w:szCs w:val="36"/>
        </w:rPr>
        <w:t xml:space="preserve"> - </w:t>
      </w:r>
      <w:r w:rsidR="00A3671A" w:rsidRPr="00E80D94">
        <w:rPr>
          <w:rFonts w:ascii="Verdana" w:hAnsi="Verdana"/>
          <w:sz w:val="36"/>
          <w:szCs w:val="36"/>
        </w:rPr>
        <w:t>CUSTOMER CARE TALK TRACK</w:t>
      </w:r>
    </w:p>
    <w:p w14:paraId="04C65387" w14:textId="77777777" w:rsidR="000518B7" w:rsidRPr="00E80D94" w:rsidRDefault="000518B7" w:rsidP="000518B7">
      <w:pPr>
        <w:rPr>
          <w:rFonts w:ascii="Verdana" w:hAnsi="Verdana"/>
        </w:rPr>
      </w:pPr>
    </w:p>
    <w:p w14:paraId="477F2481" w14:textId="0EE3A4B6" w:rsidR="00A3671A" w:rsidRPr="00E80D94" w:rsidRDefault="00A3671A" w:rsidP="00E80D94">
      <w:pPr>
        <w:pStyle w:val="Heading1"/>
        <w:rPr>
          <w:rFonts w:ascii="Verdana" w:hAnsi="Verdana"/>
          <w:sz w:val="22"/>
          <w:szCs w:val="22"/>
        </w:rPr>
      </w:pPr>
    </w:p>
    <w:p w14:paraId="1F486F6C" w14:textId="77777777" w:rsidR="00054B09" w:rsidRPr="00054B09" w:rsidRDefault="00054B09" w:rsidP="00054B09">
      <w:pPr>
        <w:rPr>
          <w:rFonts w:ascii="Verdana" w:hAnsi="Verdana" w:cs="Arial"/>
          <w:sz w:val="24"/>
          <w:szCs w:val="24"/>
        </w:rPr>
      </w:pPr>
      <w:r w:rsidRPr="00054B09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054B09">
        <w:rPr>
          <w:rFonts w:ascii="Verdana" w:hAnsi="Verdana" w:cs="Arial"/>
          <w:sz w:val="24"/>
          <w:szCs w:val="24"/>
        </w:rPr>
        <w:t xml:space="preserve">On August 4, 2025, Celltrion USA issued a consumer-level recall of </w:t>
      </w:r>
      <w:proofErr w:type="spellStart"/>
      <w:r w:rsidRPr="00054B09">
        <w:rPr>
          <w:rFonts w:ascii="Verdana" w:hAnsi="Verdana" w:cs="Arial"/>
          <w:sz w:val="24"/>
          <w:szCs w:val="24"/>
        </w:rPr>
        <w:t>Steqeyma</w:t>
      </w:r>
      <w:proofErr w:type="spellEnd"/>
      <w:r w:rsidRPr="00054B09">
        <w:rPr>
          <w:rFonts w:ascii="Verdana" w:hAnsi="Verdana" w:cs="Arial"/>
          <w:sz w:val="24"/>
          <w:szCs w:val="24"/>
        </w:rPr>
        <w:t xml:space="preserve"> 90 mg/</w:t>
      </w:r>
      <w:proofErr w:type="spellStart"/>
      <w:r w:rsidRPr="00054B09">
        <w:rPr>
          <w:rFonts w:ascii="Verdana" w:hAnsi="Verdana" w:cs="Arial"/>
          <w:sz w:val="24"/>
          <w:szCs w:val="24"/>
        </w:rPr>
        <w:t>mL.</w:t>
      </w:r>
      <w:proofErr w:type="spellEnd"/>
      <w:r w:rsidRPr="00054B09">
        <w:rPr>
          <w:rFonts w:ascii="Verdana" w:hAnsi="Verdana" w:cs="Arial"/>
          <w:sz w:val="24"/>
          <w:szCs w:val="24"/>
        </w:rPr>
        <w:t xml:space="preserve"> This recall was issued due to a mis-assembly with a different color plunger rod.</w:t>
      </w:r>
    </w:p>
    <w:p w14:paraId="38E73410" w14:textId="77777777" w:rsidR="00054B09" w:rsidRPr="00054B09" w:rsidRDefault="00054B09" w:rsidP="00054B09">
      <w:pPr>
        <w:rPr>
          <w:rFonts w:ascii="Verdana" w:hAnsi="Verdana" w:cs="Arial"/>
          <w:sz w:val="24"/>
          <w:szCs w:val="24"/>
        </w:rPr>
      </w:pPr>
    </w:p>
    <w:p w14:paraId="18C51BA3" w14:textId="77777777" w:rsidR="00054B09" w:rsidRPr="00054B09" w:rsidRDefault="00054B09" w:rsidP="00054B09">
      <w:pPr>
        <w:rPr>
          <w:rFonts w:ascii="Verdana" w:hAnsi="Verdana" w:cs="Arial"/>
          <w:b/>
          <w:bCs/>
          <w:sz w:val="24"/>
          <w:szCs w:val="24"/>
        </w:rPr>
      </w:pPr>
      <w:r w:rsidRPr="00054B09">
        <w:rPr>
          <w:rFonts w:ascii="Verdana" w:hAnsi="Verdana" w:cs="Arial"/>
          <w:b/>
          <w:bCs/>
          <w:sz w:val="24"/>
          <w:szCs w:val="24"/>
        </w:rPr>
        <w:t>This recall affects:</w:t>
      </w:r>
    </w:p>
    <w:p w14:paraId="5CC1FD2D" w14:textId="77777777" w:rsidR="00054B09" w:rsidRPr="00054B09" w:rsidRDefault="00054B09" w:rsidP="00054B09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0"/>
      </w:tblGrid>
      <w:tr w:rsidR="00054B09" w:rsidRPr="00054B09" w14:paraId="6B0F5C7B" w14:textId="77777777" w:rsidTr="00BC495C">
        <w:tc>
          <w:tcPr>
            <w:tcW w:w="7740" w:type="dxa"/>
          </w:tcPr>
          <w:p w14:paraId="191A93B2" w14:textId="77777777" w:rsidR="00054B09" w:rsidRPr="00054B09" w:rsidRDefault="00054B09" w:rsidP="00054B09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  <w:p w14:paraId="2BA0E02B" w14:textId="77777777" w:rsidR="00054B09" w:rsidRPr="00054B09" w:rsidRDefault="00054B09" w:rsidP="00054B09">
            <w:pPr>
              <w:rPr>
                <w:rFonts w:ascii="Verdana" w:hAnsi="Verdana" w:cs="Arial"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>Product:</w:t>
            </w:r>
            <w:r w:rsidRPr="00054B09">
              <w:rPr>
                <w:rFonts w:ascii="Verdana" w:hAnsi="Verdana" w:cs="Arial"/>
                <w:sz w:val="24"/>
                <w:szCs w:val="24"/>
              </w:rPr>
              <w:t xml:space="preserve"> </w:t>
            </w:r>
            <w:proofErr w:type="spellStart"/>
            <w:r w:rsidRPr="00054B09">
              <w:rPr>
                <w:rFonts w:ascii="Verdana" w:hAnsi="Verdana" w:cs="Arial"/>
                <w:sz w:val="24"/>
                <w:szCs w:val="24"/>
              </w:rPr>
              <w:t>Steqeyma</w:t>
            </w:r>
            <w:proofErr w:type="spellEnd"/>
            <w:r w:rsidRPr="00054B09">
              <w:rPr>
                <w:rFonts w:ascii="Verdana" w:hAnsi="Verdana" w:cs="Arial"/>
                <w:sz w:val="24"/>
                <w:szCs w:val="24"/>
              </w:rPr>
              <w:t xml:space="preserve"> 90 mg/mL</w:t>
            </w:r>
          </w:p>
          <w:p w14:paraId="55C4968E" w14:textId="77777777" w:rsidR="00054B09" w:rsidRPr="00054B09" w:rsidRDefault="00054B09" w:rsidP="00054B09">
            <w:pPr>
              <w:rPr>
                <w:rFonts w:ascii="Verdana" w:hAnsi="Verdana" w:cs="Arial"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>NDC:</w:t>
            </w:r>
            <w:r w:rsidRPr="00054B09">
              <w:rPr>
                <w:rFonts w:ascii="Verdana" w:hAnsi="Verdana" w:cs="Arial"/>
                <w:sz w:val="24"/>
                <w:szCs w:val="24"/>
              </w:rPr>
              <w:t xml:space="preserve"> 72606-0028-01</w:t>
            </w:r>
          </w:p>
          <w:p w14:paraId="71D0A39E" w14:textId="77777777" w:rsidR="00054B09" w:rsidRPr="00054B09" w:rsidRDefault="00054B09" w:rsidP="00054B09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Lot Number/ Exp. Date: </w:t>
            </w:r>
            <w:r w:rsidRPr="00054B09">
              <w:rPr>
                <w:rFonts w:ascii="Verdana" w:hAnsi="Verdana" w:cs="Arial"/>
                <w:sz w:val="24"/>
                <w:szCs w:val="24"/>
              </w:rPr>
              <w:t>4N2P07S51 exp. 11/30/2027</w:t>
            </w:r>
          </w:p>
          <w:p w14:paraId="6C21E306" w14:textId="77777777" w:rsidR="00054B09" w:rsidRPr="00054B09" w:rsidRDefault="00054B09" w:rsidP="00054B09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</w:tr>
    </w:tbl>
    <w:p w14:paraId="475BCBE6" w14:textId="77777777" w:rsidR="00054B09" w:rsidRPr="00054B09" w:rsidRDefault="00054B09" w:rsidP="00054B09">
      <w:pPr>
        <w:rPr>
          <w:rFonts w:ascii="Verdana" w:hAnsi="Verdana" w:cs="Arial"/>
          <w:b/>
          <w:bCs/>
          <w:sz w:val="24"/>
          <w:szCs w:val="24"/>
        </w:rPr>
      </w:pPr>
    </w:p>
    <w:p w14:paraId="27AA2214" w14:textId="77777777" w:rsidR="00054B09" w:rsidRPr="00054B09" w:rsidRDefault="00054B09" w:rsidP="00054B09">
      <w:pPr>
        <w:rPr>
          <w:rFonts w:ascii="Verdana" w:hAnsi="Verdana" w:cs="Arial"/>
          <w:sz w:val="24"/>
          <w:szCs w:val="24"/>
        </w:rPr>
      </w:pPr>
      <w:r w:rsidRPr="00054B09">
        <w:rPr>
          <w:rFonts w:ascii="Verdana" w:hAnsi="Verdana" w:cs="Arial"/>
          <w:b/>
          <w:bCs/>
          <w:sz w:val="24"/>
          <w:szCs w:val="24"/>
        </w:rPr>
        <w:t>Please note</w:t>
      </w:r>
      <w:r w:rsidRPr="00054B09">
        <w:rPr>
          <w:rFonts w:ascii="Verdana" w:hAnsi="Verdana" w:cs="Arial"/>
          <w:sz w:val="24"/>
          <w:szCs w:val="24"/>
        </w:rPr>
        <w:t>: This product is not carried by the CVS Caremark Mail Service Pharmacies.</w:t>
      </w:r>
    </w:p>
    <w:p w14:paraId="44EA25D8" w14:textId="77777777" w:rsidR="00054B09" w:rsidRPr="00054B09" w:rsidRDefault="00054B09" w:rsidP="00054B09">
      <w:pPr>
        <w:rPr>
          <w:rFonts w:ascii="Verdana" w:hAnsi="Verdana" w:cs="Arial"/>
          <w:sz w:val="24"/>
          <w:szCs w:val="24"/>
        </w:rPr>
      </w:pPr>
    </w:p>
    <w:p w14:paraId="65BA9B5E" w14:textId="77777777" w:rsidR="00054B09" w:rsidRPr="00054B09" w:rsidRDefault="00054B09" w:rsidP="00054B09">
      <w:pPr>
        <w:keepNext/>
        <w:outlineLvl w:val="0"/>
        <w:rPr>
          <w:rFonts w:ascii="Verdana" w:hAnsi="Verdana" w:cs="Arial"/>
          <w:b/>
          <w:sz w:val="24"/>
          <w:szCs w:val="24"/>
        </w:rPr>
      </w:pPr>
      <w:r w:rsidRPr="00054B09">
        <w:rPr>
          <w:rFonts w:ascii="Verdana" w:hAnsi="Verdana" w:cs="Arial"/>
          <w:b/>
          <w:sz w:val="24"/>
          <w:szCs w:val="24"/>
        </w:rPr>
        <w:t>Customer Care Talk Track:</w:t>
      </w:r>
    </w:p>
    <w:p w14:paraId="42E7656D" w14:textId="77777777" w:rsidR="00054B09" w:rsidRPr="00054B09" w:rsidRDefault="00054B09" w:rsidP="00054B09">
      <w:pPr>
        <w:rPr>
          <w:rFonts w:ascii="Verdana" w:hAnsi="Verdana"/>
          <w:sz w:val="24"/>
          <w:szCs w:val="24"/>
          <w:highlight w:val="yellow"/>
        </w:rPr>
      </w:pPr>
    </w:p>
    <w:p w14:paraId="422ADF3D" w14:textId="77777777" w:rsidR="00054B09" w:rsidRPr="00054B09" w:rsidRDefault="00054B09" w:rsidP="00054B09">
      <w:pPr>
        <w:rPr>
          <w:rFonts w:ascii="Verdana" w:hAnsi="Verdana" w:cs="Arial"/>
          <w:color w:val="FF0000"/>
          <w:sz w:val="24"/>
          <w:szCs w:val="24"/>
        </w:rPr>
      </w:pPr>
      <w:r w:rsidRPr="00054B09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054B09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054B09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054B09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054B09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054B09">
        <w:rPr>
          <w:rFonts w:ascii="Verdana" w:hAnsi="Verdana" w:cs="Arial"/>
          <w:color w:val="FF0000"/>
          <w:sz w:val="24"/>
          <w:szCs w:val="24"/>
        </w:rPr>
        <w:t>**</w:t>
      </w:r>
    </w:p>
    <w:p w14:paraId="01C2FC6F" w14:textId="77777777" w:rsidR="00054B09" w:rsidRPr="00054B09" w:rsidRDefault="00054B09" w:rsidP="00054B09">
      <w:pPr>
        <w:rPr>
          <w:rFonts w:ascii="Verdana" w:hAnsi="Verdana" w:cs="Arial"/>
          <w:color w:val="FF0000"/>
          <w:sz w:val="24"/>
          <w:szCs w:val="24"/>
          <w:highlight w:val="yellow"/>
        </w:rPr>
      </w:pPr>
    </w:p>
    <w:p w14:paraId="3C645461" w14:textId="77777777" w:rsidR="00054B09" w:rsidRPr="00054B09" w:rsidRDefault="00054B09" w:rsidP="00054B09">
      <w:pPr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058"/>
        <w:gridCol w:w="1544"/>
        <w:gridCol w:w="1709"/>
        <w:gridCol w:w="312"/>
        <w:gridCol w:w="3098"/>
      </w:tblGrid>
      <w:tr w:rsidR="00054B09" w:rsidRPr="00054B09" w14:paraId="3C5E6FDC" w14:textId="77777777" w:rsidTr="00BC495C">
        <w:tc>
          <w:tcPr>
            <w:tcW w:w="310" w:type="pct"/>
            <w:shd w:val="pct10" w:color="auto" w:fill="auto"/>
          </w:tcPr>
          <w:p w14:paraId="7005E02E" w14:textId="77777777" w:rsidR="00054B09" w:rsidRPr="00054B09" w:rsidRDefault="00054B09" w:rsidP="00054B09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94" w:type="pct"/>
            <w:shd w:val="pct10" w:color="auto" w:fill="auto"/>
          </w:tcPr>
          <w:p w14:paraId="2C7647D6" w14:textId="77777777" w:rsidR="00054B09" w:rsidRPr="00054B09" w:rsidRDefault="00054B09" w:rsidP="00054B09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765" w:type="pct"/>
            <w:shd w:val="pct10" w:color="auto" w:fill="auto"/>
          </w:tcPr>
          <w:p w14:paraId="50AEB1C9" w14:textId="77777777" w:rsidR="00054B09" w:rsidRPr="00054B09" w:rsidRDefault="00054B09" w:rsidP="00054B09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sz w:val="24"/>
                <w:szCs w:val="24"/>
              </w:rPr>
              <w:t>Action</w:t>
            </w:r>
          </w:p>
        </w:tc>
        <w:tc>
          <w:tcPr>
            <w:tcW w:w="2731" w:type="pct"/>
            <w:gridSpan w:val="3"/>
            <w:shd w:val="pct10" w:color="auto" w:fill="auto"/>
          </w:tcPr>
          <w:p w14:paraId="58E74C14" w14:textId="77777777" w:rsidR="00054B09" w:rsidRPr="00054B09" w:rsidRDefault="00054B09" w:rsidP="00054B09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054B09" w:rsidRPr="00054B09" w14:paraId="038CDD13" w14:textId="77777777" w:rsidTr="00BC495C">
        <w:trPr>
          <w:trHeight w:val="510"/>
        </w:trPr>
        <w:tc>
          <w:tcPr>
            <w:tcW w:w="310" w:type="pct"/>
            <w:vMerge w:val="restart"/>
            <w:tcBorders>
              <w:bottom w:val="single" w:sz="4" w:space="0" w:color="auto"/>
            </w:tcBorders>
          </w:tcPr>
          <w:p w14:paraId="0DF62789" w14:textId="77777777" w:rsidR="00054B09" w:rsidRPr="00054B09" w:rsidRDefault="00054B09" w:rsidP="00054B09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94" w:type="pct"/>
            <w:vMerge w:val="restart"/>
            <w:tcBorders>
              <w:bottom w:val="single" w:sz="4" w:space="0" w:color="auto"/>
            </w:tcBorders>
          </w:tcPr>
          <w:p w14:paraId="375779BA" w14:textId="77777777" w:rsidR="00054B09" w:rsidRPr="00054B09" w:rsidRDefault="00054B09" w:rsidP="00054B09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sz w:val="24"/>
                <w:szCs w:val="24"/>
              </w:rPr>
              <w:t xml:space="preserve">I heard that there is </w:t>
            </w:r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recall </w:t>
            </w:r>
            <w:r w:rsidRPr="00054B09">
              <w:rPr>
                <w:rFonts w:ascii="Verdana" w:hAnsi="Verdana" w:cs="Arial"/>
                <w:b/>
                <w:sz w:val="24"/>
                <w:szCs w:val="24"/>
              </w:rPr>
              <w:t xml:space="preserve">with my medicine, </w:t>
            </w:r>
            <w:proofErr w:type="spellStart"/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>Steqeyma</w:t>
            </w:r>
            <w:proofErr w:type="spellEnd"/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 90 mg/</w:t>
            </w:r>
            <w:proofErr w:type="spellStart"/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>mL</w:t>
            </w:r>
            <w:r w:rsidRPr="00054B09">
              <w:rPr>
                <w:rFonts w:ascii="Verdana" w:hAnsi="Verdana" w:cs="Arial"/>
                <w:b/>
                <w:sz w:val="24"/>
                <w:szCs w:val="24"/>
              </w:rPr>
              <w:t>.</w:t>
            </w:r>
            <w:proofErr w:type="spellEnd"/>
            <w:r w:rsidRPr="00054B09">
              <w:rPr>
                <w:rFonts w:ascii="Verdana" w:hAnsi="Verdana" w:cs="Arial"/>
                <w:b/>
                <w:sz w:val="24"/>
                <w:szCs w:val="24"/>
              </w:rPr>
              <w:t xml:space="preserve"> Can you give me more information?</w:t>
            </w:r>
          </w:p>
        </w:tc>
        <w:tc>
          <w:tcPr>
            <w:tcW w:w="765" w:type="pct"/>
            <w:vMerge w:val="restart"/>
            <w:tcBorders>
              <w:bottom w:val="single" w:sz="4" w:space="0" w:color="auto"/>
            </w:tcBorders>
          </w:tcPr>
          <w:p w14:paraId="31E5AEEF" w14:textId="77777777" w:rsidR="00054B09" w:rsidRPr="00054B09" w:rsidRDefault="00054B09" w:rsidP="00054B09">
            <w:pPr>
              <w:rPr>
                <w:rFonts w:ascii="Verdana" w:hAnsi="Verdana" w:cs="Arial"/>
                <w:sz w:val="24"/>
                <w:szCs w:val="24"/>
              </w:rPr>
            </w:pPr>
            <w:r w:rsidRPr="00054B09">
              <w:rPr>
                <w:rFonts w:ascii="Verdana" w:hAnsi="Verdana" w:cs="Arial"/>
                <w:bCs/>
                <w:sz w:val="24"/>
                <w:szCs w:val="24"/>
              </w:rPr>
              <w:t xml:space="preserve">Note: </w:t>
            </w:r>
            <w:r w:rsidRPr="00054B09">
              <w:rPr>
                <w:rFonts w:ascii="Verdana" w:hAnsi="Verdana" w:cs="Arial"/>
                <w:sz w:val="24"/>
                <w:szCs w:val="24"/>
              </w:rPr>
              <w:t>Check PeopleSafe to determine if the medication is from Mail or Specialty Pharmacy</w:t>
            </w:r>
          </w:p>
        </w:tc>
        <w:tc>
          <w:tcPr>
            <w:tcW w:w="828" w:type="pct"/>
            <w:shd w:val="clear" w:color="auto" w:fill="F2F2F2"/>
          </w:tcPr>
          <w:p w14:paraId="5374E2E9" w14:textId="77777777" w:rsidR="00054B09" w:rsidRPr="00054B09" w:rsidRDefault="00054B09" w:rsidP="00054B09">
            <w:pPr>
              <w:keepNext/>
              <w:jc w:val="center"/>
              <w:outlineLvl w:val="0"/>
              <w:rPr>
                <w:rFonts w:ascii="Verdana" w:hAnsi="Verdana" w:cs="Arial"/>
                <w:b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sz w:val="24"/>
                <w:szCs w:val="24"/>
              </w:rPr>
              <w:t>If the medication was dispensed from…</w:t>
            </w:r>
          </w:p>
        </w:tc>
        <w:tc>
          <w:tcPr>
            <w:tcW w:w="1903" w:type="pct"/>
            <w:gridSpan w:val="2"/>
            <w:shd w:val="clear" w:color="auto" w:fill="F2F2F2"/>
          </w:tcPr>
          <w:p w14:paraId="4631E78D" w14:textId="77777777" w:rsidR="00054B09" w:rsidRPr="00054B09" w:rsidRDefault="00054B09" w:rsidP="00054B09">
            <w:pPr>
              <w:keepNext/>
              <w:jc w:val="center"/>
              <w:outlineLvl w:val="0"/>
              <w:rPr>
                <w:rFonts w:ascii="Verdana" w:hAnsi="Verdana" w:cs="Arial"/>
                <w:b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sz w:val="24"/>
                <w:szCs w:val="24"/>
              </w:rPr>
              <w:t>Then say…</w:t>
            </w:r>
          </w:p>
        </w:tc>
      </w:tr>
      <w:tr w:rsidR="00054B09" w:rsidRPr="00054B09" w14:paraId="0824EDF3" w14:textId="77777777" w:rsidTr="00BC495C">
        <w:trPr>
          <w:trHeight w:val="510"/>
        </w:trPr>
        <w:tc>
          <w:tcPr>
            <w:tcW w:w="310" w:type="pct"/>
            <w:vMerge/>
          </w:tcPr>
          <w:p w14:paraId="4E09D501" w14:textId="77777777" w:rsidR="00054B09" w:rsidRPr="00054B09" w:rsidRDefault="00054B09" w:rsidP="00054B09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1194" w:type="pct"/>
            <w:vMerge/>
          </w:tcPr>
          <w:p w14:paraId="6A3D5C8E" w14:textId="77777777" w:rsidR="00054B09" w:rsidRPr="00054B09" w:rsidRDefault="00054B09" w:rsidP="00054B09">
            <w:pPr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765" w:type="pct"/>
            <w:vMerge/>
          </w:tcPr>
          <w:p w14:paraId="4F14A194" w14:textId="77777777" w:rsidR="00054B09" w:rsidRPr="00054B09" w:rsidRDefault="00054B09" w:rsidP="00054B09">
            <w:pPr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828" w:type="pct"/>
            <w:vAlign w:val="center"/>
          </w:tcPr>
          <w:p w14:paraId="65879D7B" w14:textId="77777777" w:rsidR="00054B09" w:rsidRPr="00054B09" w:rsidRDefault="00054B09" w:rsidP="00054B09">
            <w:pPr>
              <w:keepNext/>
              <w:jc w:val="center"/>
              <w:outlineLvl w:val="0"/>
              <w:rPr>
                <w:rFonts w:ascii="Verdana" w:hAnsi="Verdana" w:cs="Arial"/>
                <w:sz w:val="24"/>
                <w:szCs w:val="24"/>
              </w:rPr>
            </w:pPr>
            <w:r w:rsidRPr="00054B09">
              <w:rPr>
                <w:rFonts w:ascii="Verdana" w:hAnsi="Verdana" w:cs="Arial"/>
                <w:sz w:val="24"/>
                <w:szCs w:val="24"/>
              </w:rPr>
              <w:t>Mail Order</w:t>
            </w:r>
          </w:p>
        </w:tc>
        <w:tc>
          <w:tcPr>
            <w:tcW w:w="1903" w:type="pct"/>
            <w:gridSpan w:val="2"/>
          </w:tcPr>
          <w:p w14:paraId="1EB1550C" w14:textId="77777777" w:rsidR="00054B09" w:rsidRPr="00054B09" w:rsidRDefault="00054B09" w:rsidP="00054B0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hAnsi="Verdana" w:cs="Arial"/>
                <w:sz w:val="24"/>
                <w:szCs w:val="24"/>
              </w:rPr>
            </w:pPr>
            <w:r w:rsidRPr="00054B09">
              <w:rPr>
                <w:rFonts w:ascii="Verdana" w:hAnsi="Verdana"/>
                <w:bCs/>
                <w:sz w:val="24"/>
                <w:szCs w:val="24"/>
              </w:rPr>
              <w:t>Yes, I can.</w:t>
            </w:r>
          </w:p>
          <w:p w14:paraId="14186D47" w14:textId="77777777" w:rsidR="00054B09" w:rsidRPr="00054B09" w:rsidRDefault="00054B09" w:rsidP="00054B09">
            <w:pPr>
              <w:numPr>
                <w:ilvl w:val="0"/>
                <w:numId w:val="1"/>
              </w:numPr>
              <w:spacing w:before="100" w:beforeAutospacing="1"/>
              <w:rPr>
                <w:rFonts w:ascii="Verdana" w:hAnsi="Verdana" w:cs="Arial"/>
                <w:b/>
                <w:sz w:val="24"/>
                <w:szCs w:val="24"/>
              </w:rPr>
            </w:pPr>
            <w:r w:rsidRPr="00054B09">
              <w:rPr>
                <w:rFonts w:ascii="Verdana" w:hAnsi="Verdana"/>
                <w:b/>
                <w:bCs/>
                <w:sz w:val="24"/>
                <w:szCs w:val="24"/>
              </w:rPr>
              <w:t>Proceed to Q2</w:t>
            </w:r>
          </w:p>
        </w:tc>
      </w:tr>
      <w:tr w:rsidR="00054B09" w:rsidRPr="00054B09" w14:paraId="1603ADFB" w14:textId="77777777" w:rsidTr="00BC495C">
        <w:trPr>
          <w:trHeight w:val="510"/>
        </w:trPr>
        <w:tc>
          <w:tcPr>
            <w:tcW w:w="310" w:type="pct"/>
            <w:vMerge/>
          </w:tcPr>
          <w:p w14:paraId="0BC93CC0" w14:textId="77777777" w:rsidR="00054B09" w:rsidRPr="00054B09" w:rsidRDefault="00054B09" w:rsidP="00054B09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1194" w:type="pct"/>
            <w:vMerge/>
          </w:tcPr>
          <w:p w14:paraId="422C5170" w14:textId="77777777" w:rsidR="00054B09" w:rsidRPr="00054B09" w:rsidRDefault="00054B09" w:rsidP="00054B09">
            <w:pPr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765" w:type="pct"/>
            <w:vMerge/>
          </w:tcPr>
          <w:p w14:paraId="393D1EAA" w14:textId="77777777" w:rsidR="00054B09" w:rsidRPr="00054B09" w:rsidRDefault="00054B09" w:rsidP="00054B09">
            <w:pPr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828" w:type="pct"/>
            <w:vAlign w:val="center"/>
          </w:tcPr>
          <w:p w14:paraId="78CE2596" w14:textId="77777777" w:rsidR="00054B09" w:rsidRPr="00054B09" w:rsidRDefault="00054B09" w:rsidP="00054B09">
            <w:pPr>
              <w:keepNext/>
              <w:jc w:val="center"/>
              <w:outlineLvl w:val="0"/>
              <w:rPr>
                <w:rFonts w:ascii="Verdana" w:hAnsi="Verdana" w:cs="Arial"/>
                <w:sz w:val="24"/>
                <w:szCs w:val="24"/>
              </w:rPr>
            </w:pPr>
            <w:r w:rsidRPr="00054B09">
              <w:rPr>
                <w:rFonts w:ascii="Verdana" w:hAnsi="Verdana" w:cs="Arial"/>
                <w:sz w:val="24"/>
                <w:szCs w:val="24"/>
              </w:rPr>
              <w:t>Specialty</w:t>
            </w:r>
          </w:p>
        </w:tc>
        <w:tc>
          <w:tcPr>
            <w:tcW w:w="1903" w:type="pct"/>
            <w:gridSpan w:val="2"/>
          </w:tcPr>
          <w:p w14:paraId="1784F6C9" w14:textId="77777777" w:rsidR="00054B09" w:rsidRPr="00054B09" w:rsidRDefault="00054B09" w:rsidP="00054B09">
            <w:pPr>
              <w:keepNext/>
              <w:numPr>
                <w:ilvl w:val="0"/>
                <w:numId w:val="2"/>
              </w:numPr>
              <w:outlineLvl w:val="0"/>
              <w:rPr>
                <w:rFonts w:ascii="Verdana" w:hAnsi="Verdana" w:cs="Arial"/>
                <w:b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sz w:val="24"/>
                <w:szCs w:val="24"/>
              </w:rPr>
              <w:t xml:space="preserve">While in PeopleSafe, determine the phone number of the dispensing Specialty pharmacy and transfer the call.   </w:t>
            </w:r>
          </w:p>
          <w:p w14:paraId="62FC4A45" w14:textId="77777777" w:rsidR="00054B09" w:rsidRPr="00054B09" w:rsidRDefault="00054B09" w:rsidP="00054B09">
            <w:pPr>
              <w:rPr>
                <w:rFonts w:ascii="Verdana" w:hAnsi="Verdana"/>
                <w:sz w:val="24"/>
                <w:szCs w:val="24"/>
              </w:rPr>
            </w:pPr>
          </w:p>
          <w:p w14:paraId="03BA1D53" w14:textId="77777777" w:rsidR="00054B09" w:rsidRPr="00054B09" w:rsidRDefault="00054B09" w:rsidP="00054B09">
            <w:pPr>
              <w:keepNext/>
              <w:outlineLvl w:val="0"/>
              <w:rPr>
                <w:rFonts w:ascii="Verdana" w:hAnsi="Verdana" w:cs="Arial"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>A:</w:t>
            </w:r>
            <w:r w:rsidRPr="00054B09">
              <w:rPr>
                <w:rFonts w:ascii="Verdana" w:hAnsi="Verdana" w:cs="Arial"/>
                <w:b/>
                <w:sz w:val="24"/>
                <w:szCs w:val="24"/>
              </w:rPr>
              <w:t xml:space="preserve"> Yes, I can. Please hold while I transfer you to your Specialty Pharmacy.</w:t>
            </w:r>
          </w:p>
        </w:tc>
      </w:tr>
      <w:tr w:rsidR="00054B09" w:rsidRPr="00054B09" w14:paraId="073C6652" w14:textId="77777777" w:rsidTr="00BC495C">
        <w:trPr>
          <w:trHeight w:val="422"/>
        </w:trPr>
        <w:tc>
          <w:tcPr>
            <w:tcW w:w="5000" w:type="pct"/>
            <w:gridSpan w:val="6"/>
            <w:shd w:val="clear" w:color="auto" w:fill="F2F2F2"/>
            <w:vAlign w:val="center"/>
          </w:tcPr>
          <w:p w14:paraId="26362BD6" w14:textId="77777777" w:rsidR="00054B09" w:rsidRPr="00054B09" w:rsidRDefault="00054B09" w:rsidP="00054B09">
            <w:pPr>
              <w:keepNext/>
              <w:jc w:val="center"/>
              <w:outlineLvl w:val="0"/>
              <w:rPr>
                <w:rFonts w:ascii="Verdana" w:hAnsi="Verdana" w:cs="Arial"/>
                <w:b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sz w:val="24"/>
                <w:szCs w:val="24"/>
              </w:rPr>
              <w:t>Customer Care/Specialty Talk Track          Clinical Care Service/Specialty Pharmacy Talk Track</w:t>
            </w:r>
          </w:p>
        </w:tc>
      </w:tr>
      <w:tr w:rsidR="00054B09" w:rsidRPr="00054B09" w14:paraId="15C301C4" w14:textId="77777777" w:rsidTr="00BC495C">
        <w:trPr>
          <w:trHeight w:val="510"/>
        </w:trPr>
        <w:tc>
          <w:tcPr>
            <w:tcW w:w="310" w:type="pct"/>
          </w:tcPr>
          <w:p w14:paraId="332E0665" w14:textId="77777777" w:rsidR="00054B09" w:rsidRPr="00054B09" w:rsidRDefault="00054B09" w:rsidP="00054B09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94" w:type="pct"/>
          </w:tcPr>
          <w:p w14:paraId="07B829C9" w14:textId="77777777" w:rsidR="00054B09" w:rsidRPr="00054B09" w:rsidRDefault="00054B09" w:rsidP="00054B09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054B09">
              <w:rPr>
                <w:rFonts w:ascii="Verdana" w:hAnsi="Verdana"/>
                <w:b/>
                <w:sz w:val="24"/>
                <w:szCs w:val="24"/>
              </w:rPr>
              <w:t>Why is there a recall? What is wrong with the product?</w:t>
            </w:r>
          </w:p>
        </w:tc>
        <w:tc>
          <w:tcPr>
            <w:tcW w:w="765" w:type="pct"/>
          </w:tcPr>
          <w:p w14:paraId="3F27B65F" w14:textId="77777777" w:rsidR="00054B09" w:rsidRPr="00054B09" w:rsidRDefault="00054B09" w:rsidP="00054B09">
            <w:pPr>
              <w:jc w:val="center"/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2731" w:type="pct"/>
            <w:gridSpan w:val="3"/>
          </w:tcPr>
          <w:p w14:paraId="718C36BF" w14:textId="77777777" w:rsidR="00054B09" w:rsidRPr="00054B09" w:rsidRDefault="00054B09" w:rsidP="00054B09">
            <w:pPr>
              <w:ind w:right="-18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054B09">
              <w:rPr>
                <w:rFonts w:ascii="Verdana" w:hAnsi="Verdana" w:cs="Arial"/>
                <w:sz w:val="24"/>
                <w:szCs w:val="24"/>
              </w:rPr>
              <w:t xml:space="preserve">On August 4, 2025, Celltrion USA issued a consumer-level recall of </w:t>
            </w:r>
            <w:proofErr w:type="spellStart"/>
            <w:r w:rsidRPr="00054B09">
              <w:rPr>
                <w:rFonts w:ascii="Verdana" w:hAnsi="Verdana" w:cs="Arial"/>
                <w:sz w:val="24"/>
                <w:szCs w:val="24"/>
              </w:rPr>
              <w:t>Steqeyma</w:t>
            </w:r>
            <w:proofErr w:type="spellEnd"/>
            <w:r w:rsidRPr="00054B09">
              <w:rPr>
                <w:rFonts w:ascii="Verdana" w:hAnsi="Verdana" w:cs="Arial"/>
                <w:sz w:val="24"/>
                <w:szCs w:val="24"/>
              </w:rPr>
              <w:t xml:space="preserve"> 90 mg/</w:t>
            </w:r>
            <w:proofErr w:type="spellStart"/>
            <w:r w:rsidRPr="00054B09">
              <w:rPr>
                <w:rFonts w:ascii="Verdana" w:hAnsi="Verdana" w:cs="Arial"/>
                <w:sz w:val="24"/>
                <w:szCs w:val="24"/>
              </w:rPr>
              <w:t>mL.</w:t>
            </w:r>
            <w:proofErr w:type="spellEnd"/>
            <w:r w:rsidRPr="00054B09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>This recall was issued due to a mis-assembly with a different color plunger rod.</w:t>
            </w:r>
          </w:p>
          <w:p w14:paraId="2B1D2E3B" w14:textId="77777777" w:rsidR="00054B09" w:rsidRPr="00054B09" w:rsidRDefault="00054B09" w:rsidP="00054B09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  <w:p w14:paraId="19835631" w14:textId="77777777" w:rsidR="00054B09" w:rsidRPr="00054B09" w:rsidRDefault="00054B09" w:rsidP="00054B09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  <w:r w:rsidRPr="00054B09">
              <w:rPr>
                <w:rFonts w:ascii="Verdana" w:hAnsi="Verdana" w:cs="Arial"/>
                <w:sz w:val="24"/>
                <w:szCs w:val="24"/>
              </w:rPr>
              <w:t xml:space="preserve">For more information, call </w:t>
            </w:r>
            <w:r w:rsidRPr="00054B09">
              <w:rPr>
                <w:rFonts w:ascii="Verdana" w:hAnsi="Verdana" w:cs="Arial"/>
                <w:color w:val="000000"/>
                <w:sz w:val="24"/>
                <w:szCs w:val="24"/>
              </w:rPr>
              <w:t xml:space="preserve">Celltrion USA </w:t>
            </w:r>
            <w:proofErr w:type="gramStart"/>
            <w:r w:rsidRPr="00054B09">
              <w:rPr>
                <w:rFonts w:ascii="Verdana" w:hAnsi="Verdana" w:cs="Arial"/>
                <w:color w:val="000000"/>
                <w:sz w:val="24"/>
                <w:szCs w:val="24"/>
              </w:rPr>
              <w:t>at</w:t>
            </w:r>
            <w:proofErr w:type="gramEnd"/>
            <w:r w:rsidRPr="00054B09">
              <w:rPr>
                <w:rFonts w:ascii="Verdana" w:hAnsi="Verdana" w:cs="Arial"/>
                <w:color w:val="000000"/>
                <w:sz w:val="24"/>
                <w:szCs w:val="24"/>
              </w:rPr>
              <w:t xml:space="preserve"> 201-241-0038. </w:t>
            </w:r>
            <w:r w:rsidRPr="00054B09">
              <w:rPr>
                <w:rFonts w:ascii="Verdana" w:hAnsi="Verdana" w:cs="Arial"/>
                <w:sz w:val="24"/>
                <w:szCs w:val="24"/>
              </w:rPr>
              <w:t xml:space="preserve">You may also call the United States Food and Drug Administration (FDA) toll-free at </w:t>
            </w:r>
            <w:r w:rsidRPr="00054B09">
              <w:rPr>
                <w:rFonts w:ascii="Verdana" w:hAnsi="Verdana" w:cs="Arial"/>
                <w:bCs/>
                <w:sz w:val="24"/>
                <w:szCs w:val="24"/>
              </w:rPr>
              <w:t>1</w:t>
            </w:r>
            <w:r w:rsidRPr="00054B09">
              <w:rPr>
                <w:rFonts w:ascii="Verdana" w:hAnsi="Verdana" w:cs="Arial"/>
                <w:bCs/>
                <w:sz w:val="24"/>
                <w:szCs w:val="24"/>
              </w:rPr>
              <w:noBreakHyphen/>
              <w:t>888</w:t>
            </w:r>
            <w:r w:rsidRPr="00054B09">
              <w:rPr>
                <w:rFonts w:ascii="Verdana" w:hAnsi="Verdana" w:cs="Arial"/>
                <w:bCs/>
                <w:sz w:val="24"/>
                <w:szCs w:val="24"/>
              </w:rPr>
              <w:noBreakHyphen/>
              <w:t>INFO-FDA (</w:t>
            </w:r>
            <w:r w:rsidRPr="00054B09">
              <w:rPr>
                <w:rFonts w:ascii="Verdana" w:hAnsi="Verdana" w:cs="Arial"/>
                <w:sz w:val="24"/>
                <w:szCs w:val="24"/>
              </w:rPr>
              <w:t>1</w:t>
            </w:r>
            <w:r w:rsidRPr="00054B09">
              <w:rPr>
                <w:rFonts w:ascii="Verdana" w:hAnsi="Verdana" w:cs="Arial"/>
                <w:sz w:val="24"/>
                <w:szCs w:val="24"/>
              </w:rPr>
              <w:noBreakHyphen/>
              <w:t xml:space="preserve">888-463-6332) or </w:t>
            </w:r>
            <w:r w:rsidRPr="00054B09">
              <w:rPr>
                <w:rFonts w:ascii="Verdana" w:hAnsi="Verdana" w:cs="Arial"/>
                <w:bCs/>
                <w:sz w:val="24"/>
                <w:szCs w:val="24"/>
              </w:rPr>
              <w:t>visit</w:t>
            </w:r>
            <w:r w:rsidRPr="00054B09">
              <w:rPr>
                <w:rFonts w:ascii="Verdana" w:hAnsi="Verdana" w:cs="Arial"/>
                <w:sz w:val="24"/>
                <w:szCs w:val="24"/>
              </w:rPr>
              <w:t xml:space="preserve"> </w:t>
            </w:r>
            <w:hyperlink r:id="rId11" w:history="1">
              <w:r w:rsidRPr="00054B09">
                <w:rPr>
                  <w:rFonts w:ascii="Verdana" w:hAnsi="Verdana" w:cs="Arial"/>
                  <w:color w:val="0000FF"/>
                  <w:sz w:val="24"/>
                  <w:szCs w:val="24"/>
                  <w:u w:val="single"/>
                </w:rPr>
                <w:t>www.fda.gov</w:t>
              </w:r>
            </w:hyperlink>
            <w:r w:rsidRPr="00054B09">
              <w:rPr>
                <w:rFonts w:ascii="Verdana" w:hAnsi="Verdana" w:cs="Arial"/>
                <w:sz w:val="24"/>
                <w:szCs w:val="24"/>
              </w:rPr>
              <w:t xml:space="preserve">. </w:t>
            </w:r>
          </w:p>
          <w:p w14:paraId="5E8E5796" w14:textId="77777777" w:rsidR="00054B09" w:rsidRPr="00054B09" w:rsidRDefault="00054B09" w:rsidP="00054B09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054B09" w:rsidRPr="00054B09" w14:paraId="4F697633" w14:textId="77777777" w:rsidTr="00BC495C">
        <w:trPr>
          <w:trHeight w:val="510"/>
        </w:trPr>
        <w:tc>
          <w:tcPr>
            <w:tcW w:w="310" w:type="pct"/>
            <w:vMerge w:val="restart"/>
          </w:tcPr>
          <w:p w14:paraId="752781BC" w14:textId="77777777" w:rsidR="00054B09" w:rsidRPr="00054B09" w:rsidRDefault="00054B09" w:rsidP="00054B09">
            <w:pPr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94" w:type="pct"/>
            <w:vMerge w:val="restart"/>
          </w:tcPr>
          <w:p w14:paraId="07A8F8B8" w14:textId="77777777" w:rsidR="00054B09" w:rsidRPr="00054B09" w:rsidRDefault="00054B09" w:rsidP="00054B09">
            <w:pPr>
              <w:rPr>
                <w:rFonts w:ascii="Verdana" w:hAnsi="Verdana" w:cs="Arial"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May I return the rest of the </w:t>
            </w:r>
            <w:proofErr w:type="spellStart"/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>Steqeyma</w:t>
            </w:r>
            <w:proofErr w:type="spellEnd"/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 90 mg/mL that I have?</w:t>
            </w:r>
          </w:p>
        </w:tc>
        <w:tc>
          <w:tcPr>
            <w:tcW w:w="765" w:type="pct"/>
            <w:vMerge w:val="restart"/>
          </w:tcPr>
          <w:p w14:paraId="785A6236" w14:textId="77777777" w:rsidR="00054B09" w:rsidRPr="00054B09" w:rsidRDefault="00054B09" w:rsidP="00054B09">
            <w:pPr>
              <w:rPr>
                <w:rFonts w:ascii="Verdana" w:hAnsi="Verdana" w:cs="Arial"/>
                <w:bCs/>
                <w:sz w:val="24"/>
                <w:szCs w:val="24"/>
              </w:rPr>
            </w:pPr>
            <w:r w:rsidRPr="00054B09">
              <w:rPr>
                <w:rFonts w:ascii="Verdana" w:hAnsi="Verdana" w:cs="Arial"/>
                <w:bCs/>
                <w:sz w:val="24"/>
                <w:szCs w:val="24"/>
              </w:rPr>
              <w:t>Determine if the patient is affected by this recall</w:t>
            </w:r>
          </w:p>
          <w:p w14:paraId="3E76BABD" w14:textId="77777777" w:rsidR="00054B09" w:rsidRPr="00054B09" w:rsidRDefault="00054B09" w:rsidP="00054B09">
            <w:pPr>
              <w:rPr>
                <w:rFonts w:ascii="Verdana" w:hAnsi="Verdana" w:cs="Arial"/>
                <w:bCs/>
                <w:sz w:val="24"/>
                <w:szCs w:val="24"/>
              </w:rPr>
            </w:pPr>
          </w:p>
          <w:p w14:paraId="6BE6A7B8" w14:textId="77777777" w:rsidR="00054B09" w:rsidRPr="00054B09" w:rsidRDefault="00054B09" w:rsidP="00054B09">
            <w:pPr>
              <w:rPr>
                <w:rFonts w:ascii="Verdana" w:hAnsi="Verdana" w:cs="Arial"/>
                <w:bCs/>
                <w:sz w:val="24"/>
                <w:szCs w:val="24"/>
              </w:rPr>
            </w:pPr>
          </w:p>
          <w:p w14:paraId="0ABD2D7E" w14:textId="77777777" w:rsidR="00054B09" w:rsidRPr="00054B09" w:rsidRDefault="00054B09" w:rsidP="00054B09">
            <w:pPr>
              <w:ind w:left="27"/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2731" w:type="pct"/>
            <w:gridSpan w:val="3"/>
          </w:tcPr>
          <w:p w14:paraId="1686E0C4" w14:textId="77777777" w:rsidR="00054B09" w:rsidRPr="00054B09" w:rsidRDefault="00054B09" w:rsidP="00054B09">
            <w:pPr>
              <w:rPr>
                <w:rFonts w:ascii="Verdana" w:hAnsi="Verdana"/>
                <w:sz w:val="24"/>
                <w:szCs w:val="24"/>
              </w:rPr>
            </w:pPr>
            <w:r w:rsidRPr="00054B09">
              <w:rPr>
                <w:rFonts w:ascii="Verdana" w:hAnsi="Verdana"/>
                <w:sz w:val="24"/>
                <w:szCs w:val="24"/>
              </w:rPr>
              <w:t>First, let’s determine if you are affected by this recall:</w:t>
            </w:r>
          </w:p>
        </w:tc>
      </w:tr>
      <w:tr w:rsidR="00054B09" w:rsidRPr="00054B09" w14:paraId="6F81E27F" w14:textId="77777777" w:rsidTr="00BC495C">
        <w:trPr>
          <w:trHeight w:val="510"/>
        </w:trPr>
        <w:tc>
          <w:tcPr>
            <w:tcW w:w="310" w:type="pct"/>
            <w:vMerge/>
          </w:tcPr>
          <w:p w14:paraId="1BE868CF" w14:textId="77777777" w:rsidR="00054B09" w:rsidRPr="00054B09" w:rsidRDefault="00054B09" w:rsidP="00054B09">
            <w:pPr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1194" w:type="pct"/>
            <w:vMerge/>
          </w:tcPr>
          <w:p w14:paraId="3E097E5A" w14:textId="77777777" w:rsidR="00054B09" w:rsidRPr="00054B09" w:rsidRDefault="00054B09" w:rsidP="00054B09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765" w:type="pct"/>
            <w:vMerge/>
          </w:tcPr>
          <w:p w14:paraId="0D412288" w14:textId="77777777" w:rsidR="00054B09" w:rsidRPr="00054B09" w:rsidRDefault="00054B09" w:rsidP="00054B09">
            <w:pPr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981" w:type="pct"/>
            <w:gridSpan w:val="2"/>
            <w:shd w:val="clear" w:color="auto" w:fill="F2F2F2"/>
            <w:vAlign w:val="center"/>
          </w:tcPr>
          <w:p w14:paraId="16D67B19" w14:textId="77777777" w:rsidR="00054B09" w:rsidRPr="00054B09" w:rsidRDefault="00054B09" w:rsidP="00054B09">
            <w:pPr>
              <w:ind w:right="-18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sz w:val="24"/>
                <w:szCs w:val="24"/>
              </w:rPr>
              <w:t>If the product was dispensed in…</w:t>
            </w:r>
          </w:p>
        </w:tc>
        <w:tc>
          <w:tcPr>
            <w:tcW w:w="1750" w:type="pct"/>
            <w:shd w:val="clear" w:color="auto" w:fill="F2F2F2"/>
          </w:tcPr>
          <w:p w14:paraId="3D3D30B2" w14:textId="77777777" w:rsidR="00054B09" w:rsidRPr="00054B09" w:rsidRDefault="00054B09" w:rsidP="00054B09">
            <w:pPr>
              <w:ind w:right="-18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sz w:val="24"/>
                <w:szCs w:val="24"/>
              </w:rPr>
              <w:t>Then say...</w:t>
            </w:r>
          </w:p>
        </w:tc>
      </w:tr>
      <w:tr w:rsidR="00054B09" w:rsidRPr="00054B09" w14:paraId="2DE785E1" w14:textId="77777777" w:rsidTr="00BC495C">
        <w:trPr>
          <w:trHeight w:val="4410"/>
        </w:trPr>
        <w:tc>
          <w:tcPr>
            <w:tcW w:w="310" w:type="pct"/>
            <w:vMerge/>
          </w:tcPr>
          <w:p w14:paraId="64DB0710" w14:textId="77777777" w:rsidR="00054B09" w:rsidRPr="00054B09" w:rsidRDefault="00054B09" w:rsidP="00054B09">
            <w:pPr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1194" w:type="pct"/>
            <w:vMerge/>
          </w:tcPr>
          <w:p w14:paraId="41AAE46D" w14:textId="77777777" w:rsidR="00054B09" w:rsidRPr="00054B09" w:rsidRDefault="00054B09" w:rsidP="00054B09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765" w:type="pct"/>
            <w:vMerge/>
          </w:tcPr>
          <w:p w14:paraId="540A0DDA" w14:textId="77777777" w:rsidR="00054B09" w:rsidRPr="00054B09" w:rsidRDefault="00054B09" w:rsidP="00054B09">
            <w:pPr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981" w:type="pct"/>
            <w:gridSpan w:val="2"/>
            <w:vAlign w:val="center"/>
          </w:tcPr>
          <w:p w14:paraId="20C23F63" w14:textId="77777777" w:rsidR="00054B09" w:rsidRPr="00054B09" w:rsidRDefault="00054B09" w:rsidP="00054B09">
            <w:pPr>
              <w:ind w:right="-180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054B09">
              <w:rPr>
                <w:rFonts w:ascii="Verdana" w:hAnsi="Verdana" w:cs="Arial"/>
                <w:sz w:val="24"/>
                <w:szCs w:val="24"/>
              </w:rPr>
              <w:t>Manufacturer’s Package</w:t>
            </w:r>
          </w:p>
        </w:tc>
        <w:tc>
          <w:tcPr>
            <w:tcW w:w="1750" w:type="pct"/>
          </w:tcPr>
          <w:p w14:paraId="57066E9D" w14:textId="77777777" w:rsidR="00054B09" w:rsidRPr="00054B09" w:rsidRDefault="00054B09" w:rsidP="00054B09">
            <w:pPr>
              <w:numPr>
                <w:ilvl w:val="0"/>
                <w:numId w:val="3"/>
              </w:numPr>
              <w:ind w:right="-180"/>
              <w:rPr>
                <w:rFonts w:ascii="Verdana" w:hAnsi="Verdana" w:cs="Arial"/>
                <w:iCs/>
                <w:sz w:val="24"/>
                <w:szCs w:val="24"/>
              </w:rPr>
            </w:pPr>
            <w:r w:rsidRPr="00054B09">
              <w:rPr>
                <w:rFonts w:ascii="Verdana" w:hAnsi="Verdana" w:cs="Arial"/>
                <w:iCs/>
                <w:sz w:val="24"/>
                <w:szCs w:val="24"/>
              </w:rPr>
              <w:t xml:space="preserve">Check the lot number. The lot number is on the packaging, above the barcode. </w:t>
            </w:r>
          </w:p>
          <w:p w14:paraId="2CCE58F9" w14:textId="77777777" w:rsidR="00054B09" w:rsidRPr="00054B09" w:rsidRDefault="00054B09" w:rsidP="00054B09">
            <w:pPr>
              <w:numPr>
                <w:ilvl w:val="0"/>
                <w:numId w:val="3"/>
              </w:numPr>
              <w:ind w:right="-180"/>
              <w:rPr>
                <w:rFonts w:ascii="Verdana" w:hAnsi="Verdana" w:cs="Arial"/>
                <w:bCs/>
                <w:iCs/>
                <w:sz w:val="24"/>
                <w:szCs w:val="24"/>
              </w:rPr>
            </w:pPr>
            <w:r w:rsidRPr="00054B09">
              <w:rPr>
                <w:rFonts w:ascii="Verdana" w:hAnsi="Verdana" w:cs="Arial"/>
                <w:bCs/>
                <w:iCs/>
                <w:sz w:val="24"/>
                <w:szCs w:val="24"/>
              </w:rPr>
              <w:t xml:space="preserve">If your </w:t>
            </w:r>
            <w:r w:rsidRPr="00054B09">
              <w:rPr>
                <w:rFonts w:ascii="Verdana" w:hAnsi="Verdana" w:cs="Arial"/>
                <w:iCs/>
                <w:sz w:val="24"/>
                <w:szCs w:val="24"/>
              </w:rPr>
              <w:t>product</w:t>
            </w:r>
            <w:r w:rsidRPr="00054B09">
              <w:rPr>
                <w:rFonts w:ascii="Verdana" w:hAnsi="Verdana" w:cs="Arial"/>
                <w:bCs/>
                <w:iCs/>
                <w:sz w:val="24"/>
                <w:szCs w:val="24"/>
              </w:rPr>
              <w:t xml:space="preserve"> is </w:t>
            </w:r>
            <w:proofErr w:type="gramStart"/>
            <w:r w:rsidRPr="00054B09">
              <w:rPr>
                <w:rFonts w:ascii="Verdana" w:hAnsi="Verdana" w:cs="Arial"/>
                <w:bCs/>
                <w:iCs/>
                <w:sz w:val="24"/>
                <w:szCs w:val="24"/>
              </w:rPr>
              <w:t>not from</w:t>
            </w:r>
            <w:proofErr w:type="gramEnd"/>
            <w:r w:rsidRPr="00054B09">
              <w:rPr>
                <w:rFonts w:ascii="Verdana" w:hAnsi="Verdana" w:cs="Arial"/>
                <w:bCs/>
                <w:iCs/>
                <w:sz w:val="24"/>
                <w:szCs w:val="24"/>
              </w:rPr>
              <w:t xml:space="preserve"> this affected lot number, it is not affected by this recall. </w:t>
            </w:r>
          </w:p>
          <w:p w14:paraId="03381D6E" w14:textId="77777777" w:rsidR="00054B09" w:rsidRPr="00054B09" w:rsidRDefault="00054B09" w:rsidP="00054B09">
            <w:pPr>
              <w:ind w:right="-180"/>
              <w:rPr>
                <w:rFonts w:ascii="Verdana" w:hAnsi="Verdana" w:cs="Arial"/>
                <w:bCs/>
                <w:iCs/>
                <w:sz w:val="24"/>
                <w:szCs w:val="24"/>
              </w:rPr>
            </w:pPr>
          </w:p>
          <w:p w14:paraId="1ACDB7B1" w14:textId="77777777" w:rsidR="00054B09" w:rsidRPr="00054B09" w:rsidRDefault="00054B09" w:rsidP="00054B09">
            <w:pPr>
              <w:ind w:right="-180"/>
              <w:rPr>
                <w:rFonts w:ascii="Verdana" w:hAnsi="Verdana" w:cs="Arial"/>
                <w:iCs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iCs/>
                <w:sz w:val="24"/>
                <w:szCs w:val="24"/>
              </w:rPr>
              <w:t>If your product is from this affected lot number,</w:t>
            </w:r>
            <w:r w:rsidRPr="00054B09">
              <w:rPr>
                <w:rFonts w:ascii="Verdana" w:hAnsi="Verdana" w:cs="Arial"/>
                <w:iCs/>
                <w:sz w:val="24"/>
                <w:szCs w:val="24"/>
              </w:rPr>
              <w:t xml:space="preserve"> CVS Caremark</w:t>
            </w:r>
            <w:r w:rsidRPr="00054B09">
              <w:rPr>
                <w:rFonts w:ascii="Verdana" w:hAnsi="Verdana" w:cs="Arial"/>
                <w:iCs/>
                <w:sz w:val="24"/>
                <w:szCs w:val="24"/>
                <w:vertAlign w:val="superscript"/>
              </w:rPr>
              <w:t>®</w:t>
            </w:r>
            <w:r w:rsidRPr="00054B09">
              <w:rPr>
                <w:rFonts w:ascii="Verdana" w:hAnsi="Verdana" w:cs="Arial"/>
                <w:iCs/>
                <w:sz w:val="24"/>
                <w:szCs w:val="24"/>
              </w:rPr>
              <w:t xml:space="preserve"> Mail Service Pharmacy/Specialty Pharmacy will send you replacement product and a postage-paid envelope to return the affected product. If you received any recalled product from your retail pharmacy, please contact the pharmacy that </w:t>
            </w:r>
            <w:proofErr w:type="gramStart"/>
            <w:r w:rsidRPr="00054B09">
              <w:rPr>
                <w:rFonts w:ascii="Verdana" w:hAnsi="Verdana" w:cs="Arial"/>
                <w:iCs/>
                <w:sz w:val="24"/>
                <w:szCs w:val="24"/>
              </w:rPr>
              <w:t>filled</w:t>
            </w:r>
            <w:proofErr w:type="gramEnd"/>
            <w:r w:rsidRPr="00054B09">
              <w:rPr>
                <w:rFonts w:ascii="Verdana" w:hAnsi="Verdana" w:cs="Arial"/>
                <w:iCs/>
                <w:sz w:val="24"/>
                <w:szCs w:val="24"/>
              </w:rPr>
              <w:t xml:space="preserve"> your prescription for more information including return instructions.</w:t>
            </w:r>
          </w:p>
          <w:p w14:paraId="610CB3A7" w14:textId="77777777" w:rsidR="00054B09" w:rsidRPr="00054B09" w:rsidRDefault="00054B09" w:rsidP="00054B09">
            <w:pPr>
              <w:ind w:right="-180"/>
              <w:rPr>
                <w:rFonts w:ascii="Verdana" w:hAnsi="Verdana" w:cs="Arial"/>
                <w:iCs/>
                <w:sz w:val="24"/>
                <w:szCs w:val="24"/>
              </w:rPr>
            </w:pPr>
          </w:p>
          <w:p w14:paraId="3F5500E8" w14:textId="77777777" w:rsidR="00054B09" w:rsidRPr="00054B09" w:rsidRDefault="00054B09" w:rsidP="00054B09">
            <w:pPr>
              <w:ind w:right="-180"/>
              <w:rPr>
                <w:rFonts w:ascii="Verdana" w:hAnsi="Verdana" w:cs="Arial"/>
                <w:bCs/>
                <w:iCs/>
                <w:sz w:val="24"/>
                <w:szCs w:val="24"/>
              </w:rPr>
            </w:pPr>
          </w:p>
          <w:p w14:paraId="3B10AC0F" w14:textId="77777777" w:rsidR="00054B09" w:rsidRPr="00054B09" w:rsidRDefault="00054B09" w:rsidP="00054B09">
            <w:pPr>
              <w:ind w:right="-180"/>
              <w:rPr>
                <w:rFonts w:ascii="Verdana" w:hAnsi="Verdana" w:cs="Arial"/>
                <w:b/>
                <w:i/>
                <w:iCs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i/>
                <w:iCs/>
                <w:sz w:val="24"/>
                <w:szCs w:val="24"/>
              </w:rPr>
              <w:t>Please note: If the member received recalled product, please submit a damaged bottle reship order and indicate the amount of replacement product to be sent. Please make sure to request call tag.</w:t>
            </w:r>
          </w:p>
          <w:p w14:paraId="09A584E2" w14:textId="77777777" w:rsidR="00054B09" w:rsidRPr="00054B09" w:rsidRDefault="00054B09" w:rsidP="00054B09">
            <w:pPr>
              <w:ind w:right="-180"/>
              <w:rPr>
                <w:rFonts w:ascii="Verdana" w:hAnsi="Verdana" w:cs="Arial"/>
                <w:bCs/>
                <w:iCs/>
                <w:sz w:val="24"/>
                <w:szCs w:val="24"/>
              </w:rPr>
            </w:pPr>
          </w:p>
        </w:tc>
      </w:tr>
      <w:tr w:rsidR="00054B09" w:rsidRPr="00054B09" w14:paraId="062E5452" w14:textId="77777777" w:rsidTr="00BC495C">
        <w:trPr>
          <w:trHeight w:val="510"/>
        </w:trPr>
        <w:tc>
          <w:tcPr>
            <w:tcW w:w="310" w:type="pct"/>
            <w:vMerge w:val="restart"/>
          </w:tcPr>
          <w:p w14:paraId="2607CFEC" w14:textId="77777777" w:rsidR="00054B09" w:rsidRPr="00054B09" w:rsidRDefault="00054B09" w:rsidP="00054B09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0" w:name="_Hlk74832880"/>
            <w:r w:rsidRPr="00054B09">
              <w:rPr>
                <w:rFonts w:ascii="Verdana" w:hAnsi="Verdana" w:cs="Arial"/>
                <w:b/>
                <w:sz w:val="24"/>
                <w:szCs w:val="24"/>
              </w:rPr>
              <w:t>4</w:t>
            </w:r>
          </w:p>
        </w:tc>
        <w:tc>
          <w:tcPr>
            <w:tcW w:w="1194" w:type="pct"/>
            <w:vMerge w:val="restart"/>
          </w:tcPr>
          <w:p w14:paraId="14C059A4" w14:textId="77777777" w:rsidR="00054B09" w:rsidRPr="00054B09" w:rsidRDefault="00054B09" w:rsidP="00054B09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Should I stop using my </w:t>
            </w:r>
            <w:proofErr w:type="spellStart"/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>Steqeyma</w:t>
            </w:r>
            <w:proofErr w:type="spellEnd"/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 90 mg/mL?</w:t>
            </w:r>
          </w:p>
        </w:tc>
        <w:tc>
          <w:tcPr>
            <w:tcW w:w="765" w:type="pct"/>
            <w:vMerge w:val="restart"/>
          </w:tcPr>
          <w:p w14:paraId="323BB84E" w14:textId="77777777" w:rsidR="00054B09" w:rsidRPr="00054B09" w:rsidRDefault="00054B09" w:rsidP="00054B09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81" w:type="pct"/>
            <w:gridSpan w:val="2"/>
            <w:shd w:val="clear" w:color="auto" w:fill="F2F2F2"/>
          </w:tcPr>
          <w:p w14:paraId="381A4601" w14:textId="77777777" w:rsidR="00054B09" w:rsidRPr="00054B09" w:rsidRDefault="00054B09" w:rsidP="00054B09">
            <w:pPr>
              <w:keepNext/>
              <w:jc w:val="center"/>
              <w:outlineLvl w:val="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>If the medication was dispensed from…</w:t>
            </w:r>
          </w:p>
        </w:tc>
        <w:tc>
          <w:tcPr>
            <w:tcW w:w="1750" w:type="pct"/>
            <w:shd w:val="clear" w:color="auto" w:fill="F2F2F2"/>
          </w:tcPr>
          <w:p w14:paraId="62FC5AA5" w14:textId="77777777" w:rsidR="00054B09" w:rsidRPr="00054B09" w:rsidRDefault="00054B09" w:rsidP="00054B09">
            <w:pPr>
              <w:keepNext/>
              <w:jc w:val="center"/>
              <w:outlineLvl w:val="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>Then say…</w:t>
            </w:r>
          </w:p>
        </w:tc>
      </w:tr>
      <w:tr w:rsidR="00054B09" w:rsidRPr="00054B09" w14:paraId="35EA77F7" w14:textId="77777777" w:rsidTr="00BC495C">
        <w:trPr>
          <w:trHeight w:val="510"/>
        </w:trPr>
        <w:tc>
          <w:tcPr>
            <w:tcW w:w="310" w:type="pct"/>
            <w:vMerge/>
          </w:tcPr>
          <w:p w14:paraId="3A65823D" w14:textId="77777777" w:rsidR="00054B09" w:rsidRPr="00054B09" w:rsidRDefault="00054B09" w:rsidP="00054B09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1194" w:type="pct"/>
            <w:vMerge/>
          </w:tcPr>
          <w:p w14:paraId="63423DB1" w14:textId="77777777" w:rsidR="00054B09" w:rsidRPr="00054B09" w:rsidRDefault="00054B09" w:rsidP="00054B09">
            <w:pPr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765" w:type="pct"/>
            <w:vMerge/>
          </w:tcPr>
          <w:p w14:paraId="7F459FD7" w14:textId="77777777" w:rsidR="00054B09" w:rsidRPr="00054B09" w:rsidRDefault="00054B09" w:rsidP="00054B09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81" w:type="pct"/>
            <w:gridSpan w:val="2"/>
            <w:vAlign w:val="center"/>
          </w:tcPr>
          <w:p w14:paraId="2D11F491" w14:textId="77777777" w:rsidR="00054B09" w:rsidRPr="00054B09" w:rsidRDefault="00054B09" w:rsidP="00054B09">
            <w:pPr>
              <w:keepNext/>
              <w:jc w:val="center"/>
              <w:outlineLvl w:val="0"/>
              <w:rPr>
                <w:rFonts w:ascii="Verdana" w:hAnsi="Verdana" w:cs="Arial"/>
                <w:sz w:val="24"/>
                <w:szCs w:val="24"/>
              </w:rPr>
            </w:pPr>
            <w:r w:rsidRPr="00054B09">
              <w:rPr>
                <w:rFonts w:ascii="Verdana" w:hAnsi="Verdana" w:cs="Arial"/>
                <w:sz w:val="24"/>
                <w:szCs w:val="24"/>
              </w:rPr>
              <w:t>Mail Order</w:t>
            </w:r>
          </w:p>
        </w:tc>
        <w:tc>
          <w:tcPr>
            <w:tcW w:w="1750" w:type="pct"/>
          </w:tcPr>
          <w:p w14:paraId="24E02316" w14:textId="77777777" w:rsidR="00054B09" w:rsidRPr="00054B09" w:rsidRDefault="00054B09" w:rsidP="00054B09">
            <w:pPr>
              <w:spacing w:before="100" w:beforeAutospacing="1" w:after="100" w:afterAutospacing="1"/>
              <w:rPr>
                <w:rFonts w:ascii="Verdana" w:hAnsi="Verdana" w:cs="Arial"/>
                <w:b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sz w:val="24"/>
                <w:szCs w:val="24"/>
              </w:rPr>
              <w:t>Customer Care:</w:t>
            </w:r>
          </w:p>
          <w:p w14:paraId="45AED69D" w14:textId="77777777" w:rsidR="00054B09" w:rsidRPr="00054B09" w:rsidRDefault="00054B09" w:rsidP="00054B09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4"/>
                <w:szCs w:val="24"/>
              </w:rPr>
            </w:pPr>
            <w:r w:rsidRPr="00054B09">
              <w:rPr>
                <w:rFonts w:ascii="Verdana" w:hAnsi="Verdana" w:cs="Arial"/>
                <w:bCs/>
                <w:sz w:val="24"/>
                <w:szCs w:val="24"/>
              </w:rPr>
              <w:t>Please hold while I transfer you to one of our Clinical Counseling Clinicians.</w:t>
            </w:r>
          </w:p>
          <w:p w14:paraId="5F6C13C8" w14:textId="77777777" w:rsidR="00054B09" w:rsidRPr="00054B09" w:rsidRDefault="00054B09" w:rsidP="00054B09">
            <w:pPr>
              <w:spacing w:before="100" w:beforeAutospacing="1" w:after="100" w:afterAutospacing="1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>Clinical Care Service:</w:t>
            </w:r>
          </w:p>
          <w:p w14:paraId="503FDC30" w14:textId="77777777" w:rsidR="00054B09" w:rsidRPr="00054B09" w:rsidRDefault="00054B09" w:rsidP="00054B09">
            <w:pPr>
              <w:spacing w:before="100" w:beforeAutospacing="1" w:after="100" w:afterAutospacing="1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054B09">
              <w:rPr>
                <w:rFonts w:ascii="Verdana" w:hAnsi="Verdana"/>
                <w:sz w:val="24"/>
                <w:szCs w:val="24"/>
              </w:rPr>
              <w:t xml:space="preserve">You should not use </w:t>
            </w:r>
            <w:proofErr w:type="spellStart"/>
            <w:r w:rsidRPr="00054B09">
              <w:rPr>
                <w:rFonts w:ascii="Verdana" w:hAnsi="Verdana"/>
                <w:sz w:val="24"/>
                <w:szCs w:val="24"/>
              </w:rPr>
              <w:t>Steqeyma</w:t>
            </w:r>
            <w:proofErr w:type="spellEnd"/>
            <w:r w:rsidRPr="00054B09">
              <w:rPr>
                <w:rFonts w:ascii="Verdana" w:hAnsi="Verdana"/>
                <w:sz w:val="24"/>
                <w:szCs w:val="24"/>
              </w:rPr>
              <w:t xml:space="preserve"> 90 mg/mL that is affected by this recall. Please call your doctor right away for advice if you might be using </w:t>
            </w:r>
            <w:proofErr w:type="gramStart"/>
            <w:r w:rsidRPr="00054B09">
              <w:rPr>
                <w:rFonts w:ascii="Verdana" w:hAnsi="Verdana"/>
                <w:sz w:val="24"/>
                <w:szCs w:val="24"/>
              </w:rPr>
              <w:t>affected</w:t>
            </w:r>
            <w:proofErr w:type="gramEnd"/>
            <w:r w:rsidRPr="00054B09">
              <w:rPr>
                <w:rFonts w:ascii="Verdana" w:hAnsi="Verdana"/>
                <w:sz w:val="24"/>
                <w:szCs w:val="24"/>
              </w:rPr>
              <w:t xml:space="preserve"> product. </w:t>
            </w:r>
            <w:r w:rsidRPr="00054B09">
              <w:rPr>
                <w:rFonts w:ascii="Verdana" w:hAnsi="Verdana"/>
                <w:b/>
                <w:sz w:val="24"/>
                <w:szCs w:val="24"/>
              </w:rPr>
              <w:t>Your doctor knows your medical history and can tell you what to do next. If you need a prescription for a different product, please contact your doctor.</w:t>
            </w:r>
          </w:p>
          <w:p w14:paraId="3CEEF2EE" w14:textId="77777777" w:rsidR="00054B09" w:rsidRPr="00054B09" w:rsidRDefault="00054B09" w:rsidP="00054B09">
            <w:pPr>
              <w:spacing w:before="100" w:beforeAutospacing="1" w:after="100" w:afterAutospacing="1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</w:tr>
      <w:tr w:rsidR="00054B09" w:rsidRPr="00054B09" w14:paraId="66D88A4B" w14:textId="77777777" w:rsidTr="00BC495C">
        <w:trPr>
          <w:trHeight w:val="510"/>
        </w:trPr>
        <w:tc>
          <w:tcPr>
            <w:tcW w:w="310" w:type="pct"/>
            <w:vMerge/>
          </w:tcPr>
          <w:p w14:paraId="7F0920F5" w14:textId="77777777" w:rsidR="00054B09" w:rsidRPr="00054B09" w:rsidRDefault="00054B09" w:rsidP="00054B09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1194" w:type="pct"/>
            <w:vMerge/>
          </w:tcPr>
          <w:p w14:paraId="1C425C3B" w14:textId="77777777" w:rsidR="00054B09" w:rsidRPr="00054B09" w:rsidRDefault="00054B09" w:rsidP="00054B09">
            <w:pPr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765" w:type="pct"/>
            <w:vMerge/>
          </w:tcPr>
          <w:p w14:paraId="38D8F569" w14:textId="77777777" w:rsidR="00054B09" w:rsidRPr="00054B09" w:rsidRDefault="00054B09" w:rsidP="00054B09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81" w:type="pct"/>
            <w:gridSpan w:val="2"/>
            <w:vAlign w:val="center"/>
          </w:tcPr>
          <w:p w14:paraId="764B9CE6" w14:textId="77777777" w:rsidR="00054B09" w:rsidRPr="00054B09" w:rsidRDefault="00054B09" w:rsidP="00054B09">
            <w:pPr>
              <w:keepNext/>
              <w:jc w:val="center"/>
              <w:outlineLvl w:val="0"/>
              <w:rPr>
                <w:rFonts w:ascii="Verdana" w:hAnsi="Verdana" w:cs="Arial"/>
                <w:sz w:val="24"/>
                <w:szCs w:val="24"/>
              </w:rPr>
            </w:pPr>
            <w:r w:rsidRPr="00054B09">
              <w:rPr>
                <w:rFonts w:ascii="Verdana" w:hAnsi="Verdana" w:cs="Arial"/>
                <w:sz w:val="24"/>
                <w:szCs w:val="24"/>
              </w:rPr>
              <w:t>Specialty</w:t>
            </w:r>
          </w:p>
        </w:tc>
        <w:tc>
          <w:tcPr>
            <w:tcW w:w="1750" w:type="pct"/>
          </w:tcPr>
          <w:p w14:paraId="4DCF2900" w14:textId="77777777" w:rsidR="00054B09" w:rsidRPr="00054B09" w:rsidRDefault="00054B09" w:rsidP="00054B09">
            <w:pPr>
              <w:spacing w:before="100" w:beforeAutospacing="1" w:after="100" w:afterAutospacing="1"/>
              <w:rPr>
                <w:rFonts w:ascii="Verdana" w:hAnsi="Verdana" w:cs="Arial"/>
                <w:b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sz w:val="24"/>
                <w:szCs w:val="24"/>
              </w:rPr>
              <w:t>Customer Care:</w:t>
            </w:r>
          </w:p>
          <w:p w14:paraId="1F64D22C" w14:textId="77777777" w:rsidR="00054B09" w:rsidRPr="00054B09" w:rsidRDefault="00054B09" w:rsidP="00054B09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4"/>
                <w:szCs w:val="24"/>
              </w:rPr>
            </w:pPr>
            <w:r w:rsidRPr="00054B09">
              <w:rPr>
                <w:rFonts w:ascii="Verdana" w:hAnsi="Verdana" w:cs="Arial"/>
                <w:bCs/>
                <w:sz w:val="24"/>
                <w:szCs w:val="24"/>
              </w:rPr>
              <w:t xml:space="preserve">Please hold while I transfer you to </w:t>
            </w:r>
            <w:r w:rsidRPr="00054B09">
              <w:rPr>
                <w:rFonts w:ascii="Verdana" w:hAnsi="Verdana"/>
                <w:sz w:val="24"/>
                <w:szCs w:val="24"/>
              </w:rPr>
              <w:t>your Specialty Pharmacy.</w:t>
            </w:r>
          </w:p>
          <w:p w14:paraId="79DFAE68" w14:textId="77777777" w:rsidR="00054B09" w:rsidRPr="00054B09" w:rsidRDefault="00054B09" w:rsidP="00054B09">
            <w:pPr>
              <w:spacing w:before="100" w:beforeAutospacing="1" w:after="100" w:afterAutospacing="1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>Clinical Care Service:</w:t>
            </w:r>
          </w:p>
          <w:p w14:paraId="1532D67A" w14:textId="77777777" w:rsidR="00054B09" w:rsidRPr="00054B09" w:rsidRDefault="00054B09" w:rsidP="00054B09">
            <w:pPr>
              <w:spacing w:before="100" w:beforeAutospacing="1" w:after="100" w:afterAutospacing="1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054B09">
              <w:rPr>
                <w:rFonts w:ascii="Verdana" w:hAnsi="Verdana"/>
                <w:sz w:val="24"/>
                <w:szCs w:val="24"/>
              </w:rPr>
              <w:t xml:space="preserve">You should not use </w:t>
            </w:r>
            <w:proofErr w:type="spellStart"/>
            <w:r w:rsidRPr="00054B09">
              <w:rPr>
                <w:rFonts w:ascii="Verdana" w:hAnsi="Verdana"/>
                <w:sz w:val="24"/>
                <w:szCs w:val="24"/>
              </w:rPr>
              <w:t>Steqeyma</w:t>
            </w:r>
            <w:proofErr w:type="spellEnd"/>
            <w:r w:rsidRPr="00054B09">
              <w:rPr>
                <w:rFonts w:ascii="Verdana" w:hAnsi="Verdana"/>
                <w:sz w:val="24"/>
                <w:szCs w:val="24"/>
              </w:rPr>
              <w:t xml:space="preserve"> 90 mg/mL that is affected by this recall. Please call your doctor right away for advice if you might be using </w:t>
            </w:r>
            <w:proofErr w:type="gramStart"/>
            <w:r w:rsidRPr="00054B09">
              <w:rPr>
                <w:rFonts w:ascii="Verdana" w:hAnsi="Verdana"/>
                <w:sz w:val="24"/>
                <w:szCs w:val="24"/>
              </w:rPr>
              <w:t>affected</w:t>
            </w:r>
            <w:proofErr w:type="gramEnd"/>
            <w:r w:rsidRPr="00054B09">
              <w:rPr>
                <w:rFonts w:ascii="Verdana" w:hAnsi="Verdana"/>
                <w:sz w:val="24"/>
                <w:szCs w:val="24"/>
              </w:rPr>
              <w:t xml:space="preserve"> product. </w:t>
            </w:r>
            <w:r w:rsidRPr="00054B09">
              <w:rPr>
                <w:rFonts w:ascii="Verdana" w:hAnsi="Verdana"/>
                <w:b/>
                <w:sz w:val="24"/>
                <w:szCs w:val="24"/>
              </w:rPr>
              <w:t>Your doctor knows your medical history and can tell you what to do next. If you need a prescription for a different product, please contact your doctor.</w:t>
            </w:r>
          </w:p>
          <w:p w14:paraId="5A5AC230" w14:textId="77777777" w:rsidR="00054B09" w:rsidRPr="00054B09" w:rsidRDefault="00054B09" w:rsidP="00054B09">
            <w:pPr>
              <w:spacing w:before="100" w:beforeAutospacing="1" w:after="100" w:afterAutospacing="1"/>
              <w:rPr>
                <w:rFonts w:ascii="Verdana" w:hAnsi="Verdana" w:cs="Arial"/>
                <w:sz w:val="24"/>
                <w:szCs w:val="24"/>
              </w:rPr>
            </w:pPr>
          </w:p>
        </w:tc>
      </w:tr>
      <w:bookmarkEnd w:id="0"/>
      <w:tr w:rsidR="00054B09" w:rsidRPr="00054B09" w14:paraId="2B930688" w14:textId="77777777" w:rsidTr="00BC495C">
        <w:trPr>
          <w:trHeight w:val="510"/>
        </w:trPr>
        <w:tc>
          <w:tcPr>
            <w:tcW w:w="310" w:type="pct"/>
          </w:tcPr>
          <w:p w14:paraId="1C3E5DCD" w14:textId="77777777" w:rsidR="00054B09" w:rsidRPr="00054B09" w:rsidRDefault="00054B09" w:rsidP="00054B09">
            <w:pPr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94" w:type="pct"/>
          </w:tcPr>
          <w:p w14:paraId="1FA1534C" w14:textId="77777777" w:rsidR="00054B09" w:rsidRPr="00054B09" w:rsidRDefault="00054B09" w:rsidP="00054B09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054B09">
              <w:rPr>
                <w:rFonts w:ascii="Verdana" w:hAnsi="Verdana" w:cs="Arial"/>
                <w:b/>
                <w:bCs/>
                <w:sz w:val="24"/>
                <w:szCs w:val="24"/>
              </w:rPr>
              <w:t>Will I receive credit for the product I return?</w:t>
            </w:r>
          </w:p>
        </w:tc>
        <w:tc>
          <w:tcPr>
            <w:tcW w:w="765" w:type="pct"/>
          </w:tcPr>
          <w:p w14:paraId="0B054B93" w14:textId="77777777" w:rsidR="00054B09" w:rsidRPr="00054B09" w:rsidRDefault="00054B09" w:rsidP="00054B09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731" w:type="pct"/>
            <w:gridSpan w:val="3"/>
          </w:tcPr>
          <w:p w14:paraId="65310C62" w14:textId="77777777" w:rsidR="00054B09" w:rsidRPr="00054B09" w:rsidRDefault="00054B09" w:rsidP="00054B09">
            <w:pPr>
              <w:rPr>
                <w:rFonts w:ascii="Verdana" w:hAnsi="Verdana" w:cs="Arial"/>
                <w:sz w:val="24"/>
                <w:szCs w:val="24"/>
              </w:rPr>
            </w:pPr>
            <w:r w:rsidRPr="00054B09">
              <w:rPr>
                <w:rFonts w:ascii="Verdana" w:hAnsi="Verdana" w:cs="Arial"/>
                <w:sz w:val="24"/>
                <w:szCs w:val="24"/>
              </w:rPr>
              <w:t xml:space="preserve">Your insurance will be credited for any affected product returned to us.  We will replace the affected product with unaffected product. You will not be charged any additional </w:t>
            </w:r>
            <w:proofErr w:type="gramStart"/>
            <w:r w:rsidRPr="00054B09">
              <w:rPr>
                <w:rFonts w:ascii="Verdana" w:hAnsi="Verdana" w:cs="Arial"/>
                <w:sz w:val="24"/>
                <w:szCs w:val="24"/>
              </w:rPr>
              <w:t>copayments</w:t>
            </w:r>
            <w:proofErr w:type="gramEnd"/>
            <w:r w:rsidRPr="00054B09">
              <w:rPr>
                <w:rFonts w:ascii="Verdana" w:hAnsi="Verdana" w:cs="Arial"/>
                <w:sz w:val="24"/>
                <w:szCs w:val="24"/>
              </w:rPr>
              <w:t>.</w:t>
            </w:r>
          </w:p>
          <w:p w14:paraId="25B4FE78" w14:textId="77777777" w:rsidR="00054B09" w:rsidRPr="00054B09" w:rsidRDefault="00054B09" w:rsidP="00054B09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426E4714" w14:textId="77777777" w:rsidR="00054B09" w:rsidRPr="00054B09" w:rsidRDefault="00054B09" w:rsidP="00054B09"/>
    <w:p w14:paraId="1BA9A289" w14:textId="77777777" w:rsidR="00054B09" w:rsidRPr="00054B09" w:rsidRDefault="00054B09" w:rsidP="00054B09">
      <w:pPr>
        <w:keepNext/>
        <w:ind w:left="720" w:hanging="720"/>
        <w:outlineLvl w:val="1"/>
        <w:rPr>
          <w:rFonts w:ascii="Arial" w:hAnsi="Arial" w:cs="Arial"/>
          <w:b/>
          <w:sz w:val="22"/>
          <w:szCs w:val="22"/>
        </w:rPr>
      </w:pPr>
    </w:p>
    <w:p w14:paraId="55CD1432" w14:textId="7400E5B5" w:rsidR="00054B09" w:rsidRPr="00054B09" w:rsidRDefault="00054B09" w:rsidP="00054B09">
      <w:pPr>
        <w:keepNext/>
        <w:ind w:left="720" w:hanging="720"/>
        <w:jc w:val="center"/>
        <w:outlineLvl w:val="1"/>
      </w:pPr>
      <w:r w:rsidRPr="00054B09">
        <w:rPr>
          <w:noProof/>
        </w:rPr>
        <w:drawing>
          <wp:inline distT="0" distB="0" distL="0" distR="0" wp14:anchorId="637BCBDB" wp14:editId="26865317">
            <wp:extent cx="5943600" cy="7152005"/>
            <wp:effectExtent l="0" t="0" r="0" b="0"/>
            <wp:docPr id="122417918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7918" name="Picture 1" descr="A close-up of a docum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BF13E" w14:textId="77777777" w:rsidR="0043691E" w:rsidRPr="00E80D94" w:rsidRDefault="0043691E" w:rsidP="00F4720C">
      <w:pPr>
        <w:keepNext/>
        <w:outlineLvl w:val="1"/>
        <w:rPr>
          <w:rFonts w:ascii="Verdana" w:hAnsi="Verdana"/>
          <w:sz w:val="24"/>
          <w:szCs w:val="24"/>
        </w:rPr>
      </w:pPr>
    </w:p>
    <w:p w14:paraId="1BA2B20A" w14:textId="77777777" w:rsidR="000518B7" w:rsidRPr="00E80D94" w:rsidRDefault="000518B7" w:rsidP="000518B7">
      <w:pPr>
        <w:jc w:val="right"/>
        <w:rPr>
          <w:rFonts w:ascii="Verdana" w:hAnsi="Verdana"/>
          <w:color w:val="000000"/>
          <w:sz w:val="27"/>
          <w:szCs w:val="27"/>
        </w:rPr>
      </w:pPr>
      <w:hyperlink w:anchor="_top" w:history="1">
        <w:r w:rsidRPr="00E80D94">
          <w:rPr>
            <w:rFonts w:ascii="Verdana" w:hAnsi="Verdana"/>
            <w:color w:val="0000FF"/>
            <w:sz w:val="24"/>
            <w:szCs w:val="24"/>
            <w:u w:val="single"/>
          </w:rPr>
          <w:t>Top of the Document</w:t>
        </w:r>
      </w:hyperlink>
    </w:p>
    <w:p w14:paraId="4B94ED4B" w14:textId="77777777" w:rsidR="000518B7" w:rsidRPr="00E80D94" w:rsidRDefault="000518B7" w:rsidP="000518B7">
      <w:pPr>
        <w:jc w:val="center"/>
        <w:rPr>
          <w:rFonts w:ascii="Verdana" w:hAnsi="Verdana"/>
          <w:color w:val="000000"/>
          <w:sz w:val="27"/>
          <w:szCs w:val="27"/>
        </w:rPr>
      </w:pPr>
      <w:r w:rsidRPr="00E80D94">
        <w:rPr>
          <w:rFonts w:ascii="Verdana" w:hAnsi="Verdana"/>
          <w:color w:val="000000"/>
          <w:sz w:val="16"/>
          <w:szCs w:val="16"/>
        </w:rPr>
        <w:t> </w:t>
      </w:r>
    </w:p>
    <w:p w14:paraId="2B6030E9" w14:textId="77777777" w:rsidR="000518B7" w:rsidRPr="00E80D94" w:rsidRDefault="000518B7" w:rsidP="000518B7">
      <w:pPr>
        <w:jc w:val="center"/>
        <w:rPr>
          <w:rFonts w:ascii="Verdana" w:hAnsi="Verdana"/>
          <w:color w:val="000000"/>
          <w:sz w:val="27"/>
          <w:szCs w:val="27"/>
        </w:rPr>
      </w:pPr>
      <w:r w:rsidRPr="00E80D94"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24412C3E" w14:textId="77777777" w:rsidR="000518B7" w:rsidRPr="00E80D94" w:rsidRDefault="000518B7" w:rsidP="000518B7">
      <w:pPr>
        <w:jc w:val="center"/>
        <w:rPr>
          <w:rFonts w:ascii="Verdana" w:hAnsi="Verdana"/>
          <w:color w:val="000000"/>
          <w:sz w:val="27"/>
          <w:szCs w:val="27"/>
        </w:rPr>
      </w:pPr>
      <w:r w:rsidRPr="00E80D94">
        <w:rPr>
          <w:rFonts w:ascii="Verdana" w:hAnsi="Verdana"/>
          <w:b/>
          <w:bCs/>
          <w:color w:val="000000"/>
          <w:sz w:val="16"/>
          <w:szCs w:val="16"/>
        </w:rPr>
        <w:t>ELECTRONIC DATA = OFFICIAL VERSION - PAPER COPY - INFORMATIONAL ONLY</w:t>
      </w:r>
    </w:p>
    <w:p w14:paraId="0A146138" w14:textId="32044848" w:rsidR="0043691E" w:rsidRPr="00E80D94" w:rsidRDefault="000518B7" w:rsidP="00E80D94">
      <w:pPr>
        <w:rPr>
          <w:rFonts w:ascii="Verdana" w:hAnsi="Verdana"/>
          <w:color w:val="000000"/>
          <w:sz w:val="24"/>
          <w:szCs w:val="24"/>
        </w:rPr>
      </w:pPr>
      <w:r w:rsidRPr="00E80D94">
        <w:rPr>
          <w:rFonts w:ascii="Verdana" w:hAnsi="Verdana"/>
          <w:color w:val="000000"/>
          <w:sz w:val="24"/>
          <w:szCs w:val="24"/>
        </w:rPr>
        <w:t> </w:t>
      </w:r>
    </w:p>
    <w:sectPr w:rsidR="0043691E" w:rsidRPr="00E80D94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25C47" w14:textId="77777777" w:rsidR="00D37299" w:rsidRDefault="00D37299" w:rsidP="00565966">
      <w:r>
        <w:separator/>
      </w:r>
    </w:p>
  </w:endnote>
  <w:endnote w:type="continuationSeparator" w:id="0">
    <w:p w14:paraId="6AC24A74" w14:textId="77777777" w:rsidR="00D37299" w:rsidRDefault="00D37299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37A4F" w14:textId="77777777" w:rsidR="00D37299" w:rsidRDefault="00D37299" w:rsidP="00565966">
      <w:r>
        <w:separator/>
      </w:r>
    </w:p>
  </w:footnote>
  <w:footnote w:type="continuationSeparator" w:id="0">
    <w:p w14:paraId="2C936016" w14:textId="77777777" w:rsidR="00D37299" w:rsidRDefault="00D37299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C7EBC"/>
    <w:multiLevelType w:val="hybridMultilevel"/>
    <w:tmpl w:val="9E34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538556">
    <w:abstractNumId w:val="3"/>
  </w:num>
  <w:num w:numId="2" w16cid:durableId="627779773">
    <w:abstractNumId w:val="0"/>
  </w:num>
  <w:num w:numId="3" w16cid:durableId="277414754">
    <w:abstractNumId w:val="2"/>
  </w:num>
  <w:num w:numId="4" w16cid:durableId="1810248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4455E"/>
    <w:rsid w:val="000518B7"/>
    <w:rsid w:val="00054B09"/>
    <w:rsid w:val="00055CEA"/>
    <w:rsid w:val="00080876"/>
    <w:rsid w:val="00095E05"/>
    <w:rsid w:val="000C27A6"/>
    <w:rsid w:val="00150566"/>
    <w:rsid w:val="0018015C"/>
    <w:rsid w:val="001E7F91"/>
    <w:rsid w:val="0025760E"/>
    <w:rsid w:val="003525BA"/>
    <w:rsid w:val="00377B98"/>
    <w:rsid w:val="003F12F1"/>
    <w:rsid w:val="003F2D34"/>
    <w:rsid w:val="00402B22"/>
    <w:rsid w:val="0043691E"/>
    <w:rsid w:val="00441FEB"/>
    <w:rsid w:val="004E7E59"/>
    <w:rsid w:val="0051094E"/>
    <w:rsid w:val="00513B55"/>
    <w:rsid w:val="0053740B"/>
    <w:rsid w:val="0054418A"/>
    <w:rsid w:val="0054599A"/>
    <w:rsid w:val="00565966"/>
    <w:rsid w:val="005B40FF"/>
    <w:rsid w:val="00633508"/>
    <w:rsid w:val="006D4801"/>
    <w:rsid w:val="006D72C9"/>
    <w:rsid w:val="006F0934"/>
    <w:rsid w:val="00741EA4"/>
    <w:rsid w:val="00744741"/>
    <w:rsid w:val="007B2EB4"/>
    <w:rsid w:val="00832CFE"/>
    <w:rsid w:val="00847D61"/>
    <w:rsid w:val="00856683"/>
    <w:rsid w:val="00863031"/>
    <w:rsid w:val="008A1165"/>
    <w:rsid w:val="008A154C"/>
    <w:rsid w:val="008F0797"/>
    <w:rsid w:val="008F64A9"/>
    <w:rsid w:val="00900C5C"/>
    <w:rsid w:val="0093003A"/>
    <w:rsid w:val="009E7878"/>
    <w:rsid w:val="009F5471"/>
    <w:rsid w:val="00A3671A"/>
    <w:rsid w:val="00A87F56"/>
    <w:rsid w:val="00AE4F03"/>
    <w:rsid w:val="00B51DD4"/>
    <w:rsid w:val="00BC3E05"/>
    <w:rsid w:val="00C81C75"/>
    <w:rsid w:val="00CB0030"/>
    <w:rsid w:val="00CB6B64"/>
    <w:rsid w:val="00D07B28"/>
    <w:rsid w:val="00D37299"/>
    <w:rsid w:val="00D63873"/>
    <w:rsid w:val="00D87903"/>
    <w:rsid w:val="00E12DDB"/>
    <w:rsid w:val="00E63AFD"/>
    <w:rsid w:val="00E80D94"/>
    <w:rsid w:val="00EE60ED"/>
    <w:rsid w:val="00F30B62"/>
    <w:rsid w:val="00F30D94"/>
    <w:rsid w:val="00F44044"/>
    <w:rsid w:val="00F4720C"/>
    <w:rsid w:val="00F8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188CA"/>
  <w15:chartTrackingRefBased/>
  <w15:docId w15:val="{44EB4210-163F-4A7B-82BD-405AD175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A87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0797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E8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6BF46A6-6F4F-433B-8C71-065C33BB02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Links>
    <vt:vector size="12" baseType="variant"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Dumitres, Barbara A</cp:lastModifiedBy>
  <cp:revision>2</cp:revision>
  <dcterms:created xsi:type="dcterms:W3CDTF">2025-08-17T19:19:00Z</dcterms:created>
  <dcterms:modified xsi:type="dcterms:W3CDTF">2025-08-17T19:19:00Z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