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5B769" w14:textId="09713197" w:rsidR="00E03B72" w:rsidRPr="001E308D" w:rsidRDefault="00367F38" w:rsidP="008207A5">
      <w:pPr>
        <w:pStyle w:val="Heading1"/>
        <w:rPr>
          <w:rFonts w:ascii="Verdana" w:hAnsi="Verdana"/>
          <w:b/>
          <w:bCs/>
          <w:color w:val="FFFFFF" w:themeColor="background1"/>
          <w:sz w:val="36"/>
          <w:szCs w:val="36"/>
        </w:rPr>
      </w:pPr>
      <w:bookmarkStart w:id="0" w:name="OLE_LINK67"/>
      <w:r>
        <w:rPr>
          <w:rFonts w:ascii="Verdana" w:hAnsi="Verdana"/>
          <w:b/>
          <w:bCs/>
          <w:color w:val="000000" w:themeColor="text1"/>
          <w:sz w:val="36"/>
          <w:szCs w:val="36"/>
        </w:rPr>
        <w:t>Caremark.com – View My Plan (Past, Present &amp; Future)</w:t>
      </w:r>
      <w:r w:rsidR="001E308D">
        <w:rPr>
          <w:rFonts w:ascii="Verdana" w:hAnsi="Verdana"/>
          <w:b/>
          <w:bCs/>
          <w:color w:val="000000" w:themeColor="text1"/>
          <w:sz w:val="36"/>
          <w:szCs w:val="36"/>
        </w:rPr>
        <w:t xml:space="preserve"> </w:t>
      </w:r>
      <w:r w:rsidR="001E308D" w:rsidRPr="001E308D">
        <w:rPr>
          <w:rFonts w:ascii="Verdana" w:hAnsi="Verdana"/>
          <w:b/>
          <w:bCs/>
          <w:color w:val="FFFFFF" w:themeColor="background1"/>
          <w:sz w:val="36"/>
          <w:szCs w:val="36"/>
        </w:rPr>
        <w:t>Website</w:t>
      </w:r>
    </w:p>
    <w:p w14:paraId="640051F9" w14:textId="77777777" w:rsidR="0003774E" w:rsidRDefault="0003774E" w:rsidP="00DC1C90">
      <w:pPr>
        <w:rPr>
          <w:rFonts w:ascii="Verdana" w:hAnsi="Verdana"/>
          <w:b/>
          <w:bCs/>
          <w:color w:val="000000"/>
          <w:sz w:val="24"/>
          <w:szCs w:val="24"/>
        </w:rPr>
      </w:pPr>
      <w:bookmarkStart w:id="1" w:name="OLE_LINK154"/>
      <w:bookmarkEnd w:id="0"/>
    </w:p>
    <w:p w14:paraId="53C4BA5E" w14:textId="77777777" w:rsidR="003D1ECA" w:rsidRDefault="003D1ECA" w:rsidP="00DC1C90">
      <w:pPr>
        <w:rPr>
          <w:rFonts w:ascii="Verdana" w:hAnsi="Verdana"/>
          <w:b/>
          <w:bCs/>
          <w:color w:val="000000"/>
          <w:sz w:val="24"/>
          <w:szCs w:val="24"/>
        </w:rPr>
      </w:pPr>
    </w:p>
    <w:tbl>
      <w:tblPr>
        <w:tblStyle w:val="TableGrid"/>
        <w:tblW w:w="5000" w:type="pct"/>
        <w:tblLook w:val="04A0" w:firstRow="1" w:lastRow="0" w:firstColumn="1" w:lastColumn="0" w:noHBand="0" w:noVBand="1"/>
      </w:tblPr>
      <w:tblGrid>
        <w:gridCol w:w="12950"/>
      </w:tblGrid>
      <w:tr w:rsidR="00D25ECB" w14:paraId="6404FF9E" w14:textId="77777777" w:rsidTr="00D25ECB">
        <w:tc>
          <w:tcPr>
            <w:tcW w:w="5000" w:type="pct"/>
            <w:shd w:val="clear" w:color="auto" w:fill="BFBFBF" w:themeFill="background1" w:themeFillShade="BF"/>
          </w:tcPr>
          <w:p w14:paraId="3A121D90" w14:textId="5FBEC119" w:rsidR="00D25ECB" w:rsidRPr="00D25ECB" w:rsidRDefault="00D25ECB" w:rsidP="00D25ECB">
            <w:pPr>
              <w:pStyle w:val="Heading2"/>
              <w:rPr>
                <w:rFonts w:ascii="Verdana" w:hAnsi="Verdana"/>
                <w:b/>
                <w:bCs/>
                <w:color w:val="000000" w:themeColor="text1"/>
                <w:sz w:val="28"/>
                <w:szCs w:val="28"/>
              </w:rPr>
            </w:pPr>
            <w:r>
              <w:rPr>
                <w:rFonts w:ascii="Verdana" w:hAnsi="Verdana"/>
                <w:b/>
                <w:bCs/>
                <w:color w:val="000000" w:themeColor="text1"/>
                <w:sz w:val="28"/>
                <w:szCs w:val="28"/>
              </w:rPr>
              <w:t>Scenario/Member Statements</w:t>
            </w:r>
          </w:p>
        </w:tc>
      </w:tr>
    </w:tbl>
    <w:p w14:paraId="2C93BAF8" w14:textId="77777777" w:rsidR="00D25ECB" w:rsidRDefault="00D25ECB" w:rsidP="00DC1C90">
      <w:pPr>
        <w:rPr>
          <w:rFonts w:ascii="Verdana" w:hAnsi="Verdana"/>
          <w:b/>
          <w:bCs/>
          <w:color w:val="000000"/>
          <w:sz w:val="24"/>
          <w:szCs w:val="24"/>
        </w:rPr>
      </w:pPr>
    </w:p>
    <w:p w14:paraId="55776529" w14:textId="7A03E849" w:rsidR="00D817BB" w:rsidRPr="00D817BB" w:rsidRDefault="00D817BB" w:rsidP="00D817BB">
      <w:pPr>
        <w:spacing w:after="240"/>
        <w:rPr>
          <w:rFonts w:ascii="Verdana" w:hAnsi="Verdana"/>
          <w:color w:val="000000"/>
          <w:sz w:val="24"/>
          <w:szCs w:val="24"/>
        </w:rPr>
      </w:pPr>
      <w:r w:rsidRPr="00D817BB">
        <w:rPr>
          <w:rFonts w:ascii="Verdana" w:hAnsi="Verdana"/>
          <w:color w:val="000000"/>
          <w:sz w:val="24"/>
          <w:szCs w:val="24"/>
        </w:rPr>
        <w:t xml:space="preserve">I am logged into my </w:t>
      </w:r>
      <w:r w:rsidR="005813CB" w:rsidRPr="00D817BB">
        <w:rPr>
          <w:rFonts w:ascii="Verdana" w:hAnsi="Verdana"/>
          <w:color w:val="000000"/>
          <w:sz w:val="24"/>
          <w:szCs w:val="24"/>
        </w:rPr>
        <w:t>account,</w:t>
      </w:r>
      <w:r w:rsidRPr="00D817BB">
        <w:rPr>
          <w:rFonts w:ascii="Verdana" w:hAnsi="Verdana"/>
          <w:color w:val="000000"/>
          <w:sz w:val="24"/>
          <w:szCs w:val="24"/>
        </w:rPr>
        <w:t xml:space="preserve"> and I am seeing my plan from last year. How can I access my new benefits?  </w:t>
      </w:r>
    </w:p>
    <w:p w14:paraId="231D41CB" w14:textId="6070B4D4" w:rsidR="00DA2F2B" w:rsidRDefault="00D817BB" w:rsidP="00D817BB">
      <w:pPr>
        <w:rPr>
          <w:rFonts w:ascii="Verdana" w:hAnsi="Verdana"/>
          <w:color w:val="000000"/>
          <w:sz w:val="24"/>
          <w:szCs w:val="24"/>
        </w:rPr>
      </w:pPr>
      <w:r w:rsidRPr="00D817BB">
        <w:rPr>
          <w:rFonts w:ascii="Verdana" w:hAnsi="Verdana"/>
          <w:color w:val="000000"/>
          <w:sz w:val="24"/>
          <w:szCs w:val="24"/>
        </w:rPr>
        <w:t xml:space="preserve">I had a plan last year and need to get my financial summary for my taxes. Can I still access that plan?  </w:t>
      </w:r>
    </w:p>
    <w:p w14:paraId="0F846C60" w14:textId="77777777" w:rsidR="00DA2F2B" w:rsidRDefault="00DA2F2B" w:rsidP="00D824D5">
      <w:pPr>
        <w:rPr>
          <w:rFonts w:ascii="Verdana" w:hAnsi="Verdana"/>
          <w:color w:val="000000"/>
          <w:sz w:val="24"/>
          <w:szCs w:val="24"/>
        </w:rPr>
      </w:pPr>
    </w:p>
    <w:p w14:paraId="00BECECD" w14:textId="77777777" w:rsidR="00DA2F2B" w:rsidRDefault="00DA2F2B" w:rsidP="00D824D5">
      <w:pPr>
        <w:rPr>
          <w:rFonts w:ascii="Verdana" w:hAnsi="Verdana"/>
          <w:color w:val="000000"/>
          <w:sz w:val="24"/>
          <w:szCs w:val="24"/>
        </w:rPr>
      </w:pPr>
    </w:p>
    <w:p w14:paraId="11F8565E" w14:textId="77777777" w:rsidR="00DA2F2B" w:rsidRDefault="00DA2F2B" w:rsidP="00D824D5">
      <w:pPr>
        <w:rPr>
          <w:rFonts w:ascii="Verdana" w:hAnsi="Verdana"/>
          <w:color w:val="000000"/>
          <w:sz w:val="24"/>
          <w:szCs w:val="24"/>
        </w:rPr>
      </w:pPr>
    </w:p>
    <w:tbl>
      <w:tblPr>
        <w:tblStyle w:val="TableGrid"/>
        <w:tblW w:w="5000" w:type="pct"/>
        <w:tblLook w:val="04A0" w:firstRow="1" w:lastRow="0" w:firstColumn="1" w:lastColumn="0" w:noHBand="0" w:noVBand="1"/>
      </w:tblPr>
      <w:tblGrid>
        <w:gridCol w:w="12950"/>
      </w:tblGrid>
      <w:tr w:rsidR="00D25ECB" w14:paraId="0B31162E" w14:textId="77777777" w:rsidTr="00D25ECB">
        <w:tc>
          <w:tcPr>
            <w:tcW w:w="5000" w:type="pct"/>
            <w:shd w:val="clear" w:color="auto" w:fill="BFBFBF" w:themeFill="background1" w:themeFillShade="BF"/>
          </w:tcPr>
          <w:p w14:paraId="5585DB0B" w14:textId="0E79076C" w:rsidR="00D25ECB" w:rsidRPr="00D25ECB" w:rsidRDefault="00D25ECB" w:rsidP="00D25ECB">
            <w:pPr>
              <w:pStyle w:val="Heading2"/>
              <w:rPr>
                <w:rFonts w:ascii="Verdana" w:hAnsi="Verdana"/>
                <w:b/>
                <w:bCs/>
              </w:rPr>
            </w:pPr>
            <w:r w:rsidRPr="00D25ECB">
              <w:rPr>
                <w:rFonts w:ascii="Verdana" w:hAnsi="Verdana"/>
                <w:b/>
                <w:bCs/>
                <w:color w:val="000000" w:themeColor="text1"/>
                <w:sz w:val="28"/>
                <w:szCs w:val="28"/>
              </w:rPr>
              <w:t>View My Plans</w:t>
            </w:r>
          </w:p>
        </w:tc>
      </w:tr>
    </w:tbl>
    <w:p w14:paraId="47F5D2CF" w14:textId="632D3CF3" w:rsidR="00B05380" w:rsidRPr="00190891" w:rsidRDefault="00F02A44" w:rsidP="00190891">
      <w:pPr>
        <w:pStyle w:val="ListParagraph"/>
        <w:numPr>
          <w:ilvl w:val="0"/>
          <w:numId w:val="32"/>
        </w:numPr>
        <w:spacing w:before="240"/>
        <w:rPr>
          <w:rFonts w:ascii="Verdana" w:hAnsi="Verdana"/>
          <w:b/>
          <w:bCs/>
          <w:color w:val="000000"/>
          <w:sz w:val="24"/>
          <w:szCs w:val="24"/>
        </w:rPr>
      </w:pPr>
      <w:r w:rsidRPr="00190891">
        <w:rPr>
          <w:rFonts w:ascii="Verdana" w:hAnsi="Verdana"/>
          <w:color w:val="000000"/>
          <w:sz w:val="24"/>
          <w:szCs w:val="24"/>
        </w:rPr>
        <w:t xml:space="preserve">Make sure you </w:t>
      </w:r>
      <w:r w:rsidR="009E01F3">
        <w:rPr>
          <w:rFonts w:ascii="Verdana" w:hAnsi="Verdana"/>
          <w:color w:val="000000"/>
          <w:sz w:val="24"/>
          <w:szCs w:val="24"/>
        </w:rPr>
        <w:t xml:space="preserve">have looked at the “view my plans” (past present and future plans) </w:t>
      </w:r>
      <w:r w:rsidRPr="00190891">
        <w:rPr>
          <w:rFonts w:ascii="Verdana" w:hAnsi="Verdana"/>
          <w:b/>
          <w:bCs/>
          <w:color w:val="FF0000"/>
          <w:sz w:val="24"/>
          <w:szCs w:val="24"/>
        </w:rPr>
        <w:t>BEFORE</w:t>
      </w:r>
      <w:r w:rsidRPr="00190891">
        <w:rPr>
          <w:rFonts w:ascii="Verdana" w:hAnsi="Verdana"/>
          <w:color w:val="FF0000"/>
          <w:sz w:val="24"/>
          <w:szCs w:val="24"/>
        </w:rPr>
        <w:t xml:space="preserve"> </w:t>
      </w:r>
      <w:r w:rsidRPr="00190891">
        <w:rPr>
          <w:rFonts w:ascii="Verdana" w:hAnsi="Verdana"/>
          <w:color w:val="000000"/>
          <w:sz w:val="24"/>
          <w:szCs w:val="24"/>
        </w:rPr>
        <w:t xml:space="preserve">troubleshooting for </w:t>
      </w:r>
      <w:hyperlink r:id="rId11" w:anchor="!/view?docid=422c7044-7196-4ed4-a10a-8037b579a4a9" w:history="1">
        <w:r w:rsidRPr="00190891">
          <w:rPr>
            <w:rStyle w:val="Hyperlink"/>
            <w:rFonts w:ascii="Verdana" w:hAnsi="Verdana"/>
            <w:sz w:val="24"/>
            <w:szCs w:val="24"/>
          </w:rPr>
          <w:t>Log in</w:t>
        </w:r>
      </w:hyperlink>
      <w:r w:rsidRPr="00190891">
        <w:rPr>
          <w:rFonts w:ascii="Verdana" w:hAnsi="Verdana"/>
          <w:color w:val="000000"/>
          <w:sz w:val="24"/>
          <w:szCs w:val="24"/>
        </w:rPr>
        <w:t xml:space="preserve"> and </w:t>
      </w:r>
      <w:hyperlink r:id="rId12" w:anchor="!/view?docid=002cc829-ccea-4b1c-bd0c-33ef8ddfd6ba" w:history="1">
        <w:r w:rsidRPr="00190891">
          <w:rPr>
            <w:rStyle w:val="Hyperlink"/>
            <w:rFonts w:ascii="Verdana" w:hAnsi="Verdana"/>
            <w:sz w:val="24"/>
            <w:szCs w:val="24"/>
          </w:rPr>
          <w:t>Registration</w:t>
        </w:r>
      </w:hyperlink>
      <w:r w:rsidRPr="00190891">
        <w:rPr>
          <w:rFonts w:ascii="Verdana" w:hAnsi="Verdana"/>
          <w:color w:val="000000"/>
          <w:sz w:val="24"/>
          <w:szCs w:val="24"/>
        </w:rPr>
        <w:t xml:space="preserve">. </w:t>
      </w:r>
    </w:p>
    <w:p w14:paraId="2B1C4612" w14:textId="77777777" w:rsidR="002B12B3" w:rsidRDefault="002B12B3" w:rsidP="00DC1C90">
      <w:pPr>
        <w:rPr>
          <w:rFonts w:ascii="Verdana" w:hAnsi="Verdana"/>
          <w:b/>
          <w:bCs/>
          <w:color w:val="000000"/>
          <w:sz w:val="24"/>
          <w:szCs w:val="24"/>
        </w:rPr>
      </w:pPr>
    </w:p>
    <w:p w14:paraId="7555B6C7" w14:textId="0BEC62B1" w:rsidR="000728A1" w:rsidRDefault="00AE3932" w:rsidP="0030728C">
      <w:pPr>
        <w:pStyle w:val="ListParagraph"/>
        <w:numPr>
          <w:ilvl w:val="0"/>
          <w:numId w:val="29"/>
        </w:numPr>
        <w:spacing w:after="240" w:line="360" w:lineRule="auto"/>
        <w:rPr>
          <w:rFonts w:ascii="Verdana" w:hAnsi="Verdana"/>
          <w:sz w:val="24"/>
          <w:szCs w:val="24"/>
        </w:rPr>
      </w:pPr>
      <w:r w:rsidRPr="0030728C">
        <w:rPr>
          <w:rFonts w:ascii="Verdana" w:hAnsi="Verdana"/>
          <w:sz w:val="24"/>
          <w:szCs w:val="24"/>
        </w:rPr>
        <w:t>Members who have or have had more than one plan with CVS Caremark in the past 36 months will be displayed on the dashboard titled “</w:t>
      </w:r>
      <w:r w:rsidRPr="0030728C">
        <w:rPr>
          <w:rFonts w:ascii="Verdana" w:hAnsi="Verdana"/>
          <w:b/>
          <w:bCs/>
          <w:sz w:val="24"/>
          <w:szCs w:val="24"/>
        </w:rPr>
        <w:t>View my plans</w:t>
      </w:r>
      <w:r w:rsidRPr="0030728C">
        <w:rPr>
          <w:rFonts w:ascii="Verdana" w:hAnsi="Verdana"/>
          <w:sz w:val="24"/>
          <w:szCs w:val="24"/>
        </w:rPr>
        <w:t>”</w:t>
      </w:r>
      <w:r w:rsidR="00C13B99" w:rsidRPr="0030728C">
        <w:rPr>
          <w:rFonts w:ascii="Verdana" w:hAnsi="Verdana"/>
          <w:sz w:val="24"/>
          <w:szCs w:val="24"/>
        </w:rPr>
        <w:t>.</w:t>
      </w:r>
    </w:p>
    <w:p w14:paraId="3479393B" w14:textId="7870DCF3" w:rsidR="0030728C" w:rsidRPr="0030728C" w:rsidRDefault="0030728C" w:rsidP="0030728C">
      <w:pPr>
        <w:pStyle w:val="ListParagraph"/>
        <w:numPr>
          <w:ilvl w:val="0"/>
          <w:numId w:val="29"/>
        </w:numPr>
        <w:spacing w:after="240" w:line="360" w:lineRule="auto"/>
        <w:rPr>
          <w:rFonts w:ascii="Verdana" w:hAnsi="Verdana"/>
          <w:sz w:val="24"/>
          <w:szCs w:val="24"/>
        </w:rPr>
      </w:pPr>
      <w:r>
        <w:rPr>
          <w:rFonts w:ascii="Verdana" w:hAnsi="Verdana"/>
          <w:sz w:val="24"/>
          <w:szCs w:val="24"/>
        </w:rPr>
        <w:t xml:space="preserve">This allows members to access any of the plans they want to access and sign in with the same username and password. </w:t>
      </w:r>
    </w:p>
    <w:p w14:paraId="45171A92" w14:textId="5A3FCE91" w:rsidR="0030728C" w:rsidRDefault="00961730" w:rsidP="00F02A44">
      <w:pPr>
        <w:spacing w:after="240"/>
        <w:rPr>
          <w:rFonts w:ascii="Verdana" w:hAnsi="Verdana"/>
          <w:b/>
          <w:bCs/>
          <w:color w:val="000000"/>
          <w:sz w:val="24"/>
          <w:szCs w:val="24"/>
        </w:rPr>
      </w:pPr>
      <w:r>
        <w:rPr>
          <w:noProof/>
          <w14:ligatures w14:val="standardContextual"/>
        </w:rPr>
        <w:drawing>
          <wp:inline distT="0" distB="0" distL="0" distR="0" wp14:anchorId="5CE466B1" wp14:editId="3B79B139">
            <wp:extent cx="11887200" cy="287157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87200" cy="2871574"/>
                    </a:xfrm>
                    <a:prstGeom prst="rect">
                      <a:avLst/>
                    </a:prstGeom>
                  </pic:spPr>
                </pic:pic>
              </a:graphicData>
            </a:graphic>
          </wp:inline>
        </w:drawing>
      </w:r>
    </w:p>
    <w:p w14:paraId="3FCE37AE" w14:textId="77777777" w:rsidR="00961730" w:rsidRDefault="00961730" w:rsidP="00F02A44">
      <w:pPr>
        <w:spacing w:after="240"/>
        <w:rPr>
          <w:rFonts w:ascii="Verdana" w:hAnsi="Verdana"/>
          <w:b/>
          <w:bCs/>
          <w:color w:val="000000"/>
          <w:sz w:val="24"/>
          <w:szCs w:val="24"/>
        </w:rPr>
      </w:pPr>
    </w:p>
    <w:p w14:paraId="4981C5EE" w14:textId="77777777" w:rsidR="00CE632D" w:rsidRDefault="00CE632D" w:rsidP="00F02A44">
      <w:pPr>
        <w:spacing w:after="240"/>
        <w:rPr>
          <w:rFonts w:ascii="Verdana" w:hAnsi="Verdana"/>
          <w:b/>
          <w:bCs/>
          <w:color w:val="000000"/>
          <w:sz w:val="24"/>
          <w:szCs w:val="24"/>
        </w:rPr>
      </w:pPr>
    </w:p>
    <w:p w14:paraId="2E6BAABE" w14:textId="77777777" w:rsidR="00CE632D" w:rsidRDefault="00CE632D" w:rsidP="00F02A44">
      <w:pPr>
        <w:spacing w:after="240"/>
        <w:rPr>
          <w:rFonts w:ascii="Verdana" w:hAnsi="Verdana"/>
          <w:b/>
          <w:bCs/>
          <w:color w:val="000000"/>
          <w:sz w:val="24"/>
          <w:szCs w:val="24"/>
        </w:rPr>
      </w:pPr>
    </w:p>
    <w:p w14:paraId="4805C30D" w14:textId="34877C1E" w:rsidR="0030728C" w:rsidRDefault="0030728C" w:rsidP="00190891">
      <w:pPr>
        <w:pStyle w:val="ListParagraph"/>
        <w:numPr>
          <w:ilvl w:val="0"/>
          <w:numId w:val="32"/>
        </w:numPr>
        <w:rPr>
          <w:rFonts w:ascii="Verdana" w:hAnsi="Verdana"/>
          <w:color w:val="000000"/>
          <w:sz w:val="24"/>
          <w:szCs w:val="24"/>
        </w:rPr>
      </w:pPr>
      <w:r w:rsidRPr="00190891">
        <w:rPr>
          <w:rFonts w:ascii="Verdana" w:hAnsi="Verdana"/>
          <w:color w:val="000000"/>
          <w:sz w:val="24"/>
          <w:szCs w:val="24"/>
        </w:rPr>
        <w:t>If member signs in and their account is inactive or not their current plan</w:t>
      </w:r>
      <w:r w:rsidR="0098249D" w:rsidRPr="00190891">
        <w:rPr>
          <w:rFonts w:ascii="Verdana" w:hAnsi="Verdana"/>
          <w:color w:val="000000"/>
          <w:sz w:val="24"/>
          <w:szCs w:val="24"/>
        </w:rPr>
        <w:t>, a</w:t>
      </w:r>
      <w:r w:rsidRPr="00190891">
        <w:rPr>
          <w:rFonts w:ascii="Verdana" w:hAnsi="Verdana"/>
          <w:color w:val="000000"/>
          <w:sz w:val="24"/>
          <w:szCs w:val="24"/>
        </w:rPr>
        <w:t>sk member to click “</w:t>
      </w:r>
      <w:r w:rsidRPr="00190891">
        <w:rPr>
          <w:rFonts w:ascii="Verdana" w:hAnsi="Verdana"/>
          <w:b/>
          <w:bCs/>
          <w:color w:val="000000"/>
          <w:sz w:val="24"/>
          <w:szCs w:val="24"/>
        </w:rPr>
        <w:t>View my plans</w:t>
      </w:r>
      <w:r w:rsidRPr="00190891">
        <w:rPr>
          <w:rFonts w:ascii="Verdana" w:hAnsi="Verdana"/>
          <w:color w:val="000000"/>
          <w:sz w:val="24"/>
          <w:szCs w:val="24"/>
        </w:rPr>
        <w:t>”.</w:t>
      </w:r>
    </w:p>
    <w:p w14:paraId="47120072" w14:textId="77777777" w:rsidR="00190891" w:rsidRPr="00190891" w:rsidRDefault="00190891" w:rsidP="00190891">
      <w:pPr>
        <w:pStyle w:val="ListParagraph"/>
        <w:ind w:left="360"/>
        <w:rPr>
          <w:rFonts w:ascii="Verdana" w:hAnsi="Verdana"/>
          <w:color w:val="000000"/>
          <w:sz w:val="24"/>
          <w:szCs w:val="24"/>
        </w:rPr>
      </w:pPr>
    </w:p>
    <w:p w14:paraId="508C7A86" w14:textId="77777777" w:rsidR="0030728C" w:rsidRDefault="0030728C" w:rsidP="0030728C">
      <w:pPr>
        <w:pStyle w:val="ListParagraph"/>
        <w:numPr>
          <w:ilvl w:val="0"/>
          <w:numId w:val="30"/>
        </w:numPr>
        <w:spacing w:after="240" w:line="360" w:lineRule="auto"/>
        <w:rPr>
          <w:rFonts w:ascii="Verdana" w:hAnsi="Verdana"/>
          <w:color w:val="000000"/>
          <w:sz w:val="24"/>
          <w:szCs w:val="24"/>
        </w:rPr>
      </w:pPr>
      <w:r>
        <w:rPr>
          <w:rFonts w:ascii="Verdana" w:hAnsi="Verdana"/>
          <w:color w:val="000000"/>
          <w:sz w:val="24"/>
          <w:szCs w:val="24"/>
        </w:rPr>
        <w:t xml:space="preserve">Members will see current, upcoming, and past plans in the last 36 months based on the termination date. </w:t>
      </w:r>
    </w:p>
    <w:p w14:paraId="1A4DD9E2" w14:textId="2ECED9F6" w:rsidR="0030728C" w:rsidRPr="0030728C" w:rsidRDefault="0030728C" w:rsidP="0030728C">
      <w:pPr>
        <w:pStyle w:val="ListParagraph"/>
        <w:numPr>
          <w:ilvl w:val="0"/>
          <w:numId w:val="30"/>
        </w:numPr>
        <w:spacing w:after="240" w:line="360" w:lineRule="auto"/>
        <w:rPr>
          <w:rFonts w:ascii="Verdana" w:hAnsi="Verdana"/>
          <w:color w:val="000000"/>
          <w:sz w:val="24"/>
          <w:szCs w:val="24"/>
        </w:rPr>
      </w:pPr>
      <w:r>
        <w:rPr>
          <w:rFonts w:ascii="Verdana" w:hAnsi="Verdana"/>
          <w:color w:val="000000"/>
          <w:sz w:val="24"/>
          <w:szCs w:val="24"/>
        </w:rPr>
        <w:t xml:space="preserve">If the member wants to access or view another plan, they simply select the plan and sign in again using the same username and password. </w:t>
      </w:r>
    </w:p>
    <w:p w14:paraId="0747D0D4" w14:textId="1C010DA1" w:rsidR="0030728C" w:rsidRDefault="00961730" w:rsidP="00261EAB">
      <w:pPr>
        <w:spacing w:after="240"/>
        <w:ind w:left="360"/>
        <w:rPr>
          <w:rFonts w:ascii="Verdana" w:hAnsi="Verdana"/>
          <w:b/>
          <w:bCs/>
          <w:color w:val="000000"/>
          <w:sz w:val="24"/>
          <w:szCs w:val="24"/>
        </w:rPr>
      </w:pPr>
      <w:r>
        <w:rPr>
          <w:noProof/>
          <w14:ligatures w14:val="standardContextual"/>
        </w:rPr>
        <w:drawing>
          <wp:inline distT="0" distB="0" distL="0" distR="0" wp14:anchorId="6F74ABFB" wp14:editId="05CAA490">
            <wp:extent cx="8229600" cy="938375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9600" cy="9383752"/>
                    </a:xfrm>
                    <a:prstGeom prst="rect">
                      <a:avLst/>
                    </a:prstGeom>
                  </pic:spPr>
                </pic:pic>
              </a:graphicData>
            </a:graphic>
          </wp:inline>
        </w:drawing>
      </w:r>
    </w:p>
    <w:p w14:paraId="0243A511" w14:textId="3C797487" w:rsidR="00261EAB" w:rsidRDefault="00261EAB" w:rsidP="00261EAB">
      <w:pPr>
        <w:spacing w:after="240"/>
        <w:ind w:left="360"/>
        <w:rPr>
          <w:rFonts w:ascii="Verdana" w:hAnsi="Verdana"/>
          <w:b/>
          <w:bCs/>
          <w:color w:val="000000"/>
          <w:sz w:val="24"/>
          <w:szCs w:val="24"/>
        </w:rPr>
      </w:pPr>
      <w:r>
        <w:rPr>
          <w:noProof/>
          <w14:ligatures w14:val="standardContextual"/>
        </w:rPr>
        <w:drawing>
          <wp:inline distT="0" distB="0" distL="0" distR="0" wp14:anchorId="1A7824F4" wp14:editId="31536CD6">
            <wp:extent cx="8229600" cy="72257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7225748"/>
                    </a:xfrm>
                    <a:prstGeom prst="rect">
                      <a:avLst/>
                    </a:prstGeom>
                  </pic:spPr>
                </pic:pic>
              </a:graphicData>
            </a:graphic>
          </wp:inline>
        </w:drawing>
      </w:r>
    </w:p>
    <w:p w14:paraId="088ADB6F" w14:textId="77777777" w:rsidR="00261EAB" w:rsidRDefault="00261EAB" w:rsidP="0003133D">
      <w:pPr>
        <w:ind w:left="360"/>
        <w:rPr>
          <w:rFonts w:ascii="Verdana" w:hAnsi="Verdana"/>
          <w:b/>
          <w:bCs/>
          <w:color w:val="000000"/>
          <w:sz w:val="24"/>
          <w:szCs w:val="24"/>
        </w:rPr>
      </w:pPr>
    </w:p>
    <w:p w14:paraId="5C133AC7" w14:textId="77777777" w:rsidR="00CE632D" w:rsidRDefault="00CE632D" w:rsidP="0003133D">
      <w:pPr>
        <w:ind w:left="360"/>
        <w:rPr>
          <w:rFonts w:ascii="Verdana" w:hAnsi="Verdana"/>
          <w:b/>
          <w:bCs/>
          <w:color w:val="000000"/>
          <w:sz w:val="24"/>
          <w:szCs w:val="24"/>
        </w:rPr>
      </w:pPr>
    </w:p>
    <w:p w14:paraId="4D97AB24" w14:textId="77777777" w:rsidR="0098249D" w:rsidRDefault="0098249D" w:rsidP="0030728C">
      <w:pPr>
        <w:rPr>
          <w:rFonts w:ascii="Verdana" w:hAnsi="Verdana"/>
          <w:color w:val="000000"/>
          <w:sz w:val="24"/>
          <w:szCs w:val="24"/>
        </w:rPr>
      </w:pPr>
    </w:p>
    <w:p w14:paraId="0A34246A" w14:textId="6161AEE6" w:rsidR="0098249D" w:rsidRDefault="00190891" w:rsidP="0098249D">
      <w:pPr>
        <w:spacing w:after="240"/>
        <w:rPr>
          <w:rFonts w:ascii="Verdana" w:hAnsi="Verdana"/>
          <w:color w:val="000000"/>
          <w:sz w:val="24"/>
          <w:szCs w:val="24"/>
        </w:rPr>
      </w:pPr>
      <w:r w:rsidRPr="00190891">
        <w:rPr>
          <w:rFonts w:ascii="Verdana" w:hAnsi="Verdana"/>
          <w:b/>
          <w:bCs/>
          <w:color w:val="000000"/>
          <w:sz w:val="24"/>
          <w:szCs w:val="24"/>
        </w:rPr>
        <w:t>Note:</w:t>
      </w:r>
      <w:r>
        <w:rPr>
          <w:rFonts w:ascii="Verdana" w:hAnsi="Verdana"/>
          <w:color w:val="000000"/>
          <w:sz w:val="24"/>
          <w:szCs w:val="24"/>
        </w:rPr>
        <w:t xml:space="preserve">  </w:t>
      </w:r>
      <w:r w:rsidR="0018360E">
        <w:rPr>
          <w:rFonts w:ascii="Verdana" w:hAnsi="Verdana"/>
          <w:color w:val="000000"/>
          <w:sz w:val="24"/>
          <w:szCs w:val="24"/>
        </w:rPr>
        <w:t>D</w:t>
      </w:r>
      <w:r w:rsidR="0015340D">
        <w:rPr>
          <w:rFonts w:ascii="Verdana" w:hAnsi="Verdana"/>
          <w:color w:val="000000"/>
          <w:sz w:val="24"/>
          <w:szCs w:val="24"/>
        </w:rPr>
        <w:t xml:space="preserve">o </w:t>
      </w:r>
      <w:r w:rsidR="0018360E" w:rsidRPr="0018360E">
        <w:rPr>
          <w:rFonts w:ascii="Verdana" w:hAnsi="Verdana"/>
          <w:b/>
          <w:bCs/>
          <w:color w:val="FF0000"/>
          <w:sz w:val="24"/>
          <w:szCs w:val="24"/>
        </w:rPr>
        <w:t>NOT</w:t>
      </w:r>
      <w:r w:rsidR="0015340D" w:rsidRPr="0018360E">
        <w:rPr>
          <w:rFonts w:ascii="Verdana" w:hAnsi="Verdana"/>
          <w:color w:val="FF0000"/>
          <w:sz w:val="24"/>
          <w:szCs w:val="24"/>
        </w:rPr>
        <w:t xml:space="preserve"> </w:t>
      </w:r>
      <w:r w:rsidR="0030728C">
        <w:rPr>
          <w:rFonts w:ascii="Verdana" w:hAnsi="Verdana"/>
          <w:color w:val="000000"/>
          <w:sz w:val="24"/>
          <w:szCs w:val="24"/>
        </w:rPr>
        <w:t xml:space="preserve">delete a member’s registration </w:t>
      </w:r>
      <w:r w:rsidR="0098249D">
        <w:rPr>
          <w:rFonts w:ascii="Verdana" w:hAnsi="Verdana"/>
          <w:color w:val="000000"/>
          <w:sz w:val="24"/>
          <w:szCs w:val="24"/>
        </w:rPr>
        <w:t xml:space="preserve">from an inactive account to allow the member to access their active account. Members can simply select and sign into any of their accounts using the same username and password. </w:t>
      </w:r>
    </w:p>
    <w:p w14:paraId="3CEF4E71" w14:textId="2CE89C53" w:rsidR="0098249D" w:rsidRDefault="0098249D" w:rsidP="00FA41E8">
      <w:pPr>
        <w:pStyle w:val="ListParagraph"/>
        <w:numPr>
          <w:ilvl w:val="0"/>
          <w:numId w:val="31"/>
        </w:numPr>
        <w:spacing w:after="240"/>
        <w:rPr>
          <w:rFonts w:ascii="Verdana" w:hAnsi="Verdana"/>
          <w:color w:val="000000"/>
          <w:sz w:val="24"/>
          <w:szCs w:val="24"/>
        </w:rPr>
      </w:pPr>
      <w:r w:rsidRPr="00FA41E8">
        <w:rPr>
          <w:rFonts w:ascii="Verdana" w:hAnsi="Verdana"/>
          <w:color w:val="000000"/>
          <w:sz w:val="24"/>
          <w:szCs w:val="24"/>
        </w:rPr>
        <w:t xml:space="preserve">When a member has selected another plan to </w:t>
      </w:r>
      <w:r w:rsidR="00FA41E8" w:rsidRPr="00FA41E8">
        <w:rPr>
          <w:rFonts w:ascii="Verdana" w:hAnsi="Verdana"/>
          <w:color w:val="000000"/>
          <w:sz w:val="24"/>
          <w:szCs w:val="24"/>
        </w:rPr>
        <w:t>view and</w:t>
      </w:r>
      <w:r w:rsidRPr="00FA41E8">
        <w:rPr>
          <w:rFonts w:ascii="Verdana" w:hAnsi="Verdana"/>
          <w:color w:val="000000"/>
          <w:sz w:val="24"/>
          <w:szCs w:val="24"/>
        </w:rPr>
        <w:t xml:space="preserve"> has signed in using the same username and password, they can always go back to “View my plans” from the dashboard, select their default plan, and sign in again using the same username and password. </w:t>
      </w:r>
    </w:p>
    <w:p w14:paraId="43DF7D3B" w14:textId="77777777" w:rsidR="00FA41E8" w:rsidRPr="00FA41E8" w:rsidRDefault="00FA41E8" w:rsidP="00FA41E8">
      <w:pPr>
        <w:pStyle w:val="ListParagraph"/>
        <w:spacing w:after="240"/>
        <w:rPr>
          <w:rFonts w:ascii="Verdana" w:hAnsi="Verdana"/>
          <w:color w:val="000000"/>
          <w:sz w:val="24"/>
          <w:szCs w:val="24"/>
        </w:rPr>
      </w:pPr>
    </w:p>
    <w:p w14:paraId="65FF3089" w14:textId="0804EA37" w:rsidR="00FA41E8" w:rsidRPr="00FA41E8" w:rsidRDefault="00FA41E8" w:rsidP="00FA41E8">
      <w:pPr>
        <w:pStyle w:val="ListParagraph"/>
        <w:numPr>
          <w:ilvl w:val="0"/>
          <w:numId w:val="31"/>
        </w:numPr>
        <w:spacing w:after="240"/>
        <w:rPr>
          <w:rFonts w:ascii="Verdana" w:hAnsi="Verdana"/>
          <w:color w:val="000000"/>
          <w:sz w:val="24"/>
          <w:szCs w:val="24"/>
        </w:rPr>
      </w:pPr>
      <w:r w:rsidRPr="00FA41E8">
        <w:rPr>
          <w:rFonts w:ascii="Verdana" w:hAnsi="Verdana"/>
          <w:color w:val="000000"/>
          <w:sz w:val="24"/>
          <w:szCs w:val="24"/>
        </w:rPr>
        <w:t xml:space="preserve">If the member signs out of Caremark.com and signs in again later, they will be signed into their default plan. </w:t>
      </w:r>
    </w:p>
    <w:p w14:paraId="0BD073A6" w14:textId="77777777" w:rsidR="009A6132" w:rsidRDefault="009A6132" w:rsidP="0098249D">
      <w:pPr>
        <w:spacing w:after="240"/>
        <w:rPr>
          <w:rFonts w:ascii="Verdana" w:hAnsi="Verdana"/>
          <w:color w:val="000000"/>
          <w:sz w:val="24"/>
          <w:szCs w:val="24"/>
        </w:rPr>
      </w:pPr>
    </w:p>
    <w:tbl>
      <w:tblPr>
        <w:tblStyle w:val="TableGrid"/>
        <w:tblW w:w="5000" w:type="pct"/>
        <w:tblLook w:val="04A0" w:firstRow="1" w:lastRow="0" w:firstColumn="1" w:lastColumn="0" w:noHBand="0" w:noVBand="1"/>
      </w:tblPr>
      <w:tblGrid>
        <w:gridCol w:w="12950"/>
      </w:tblGrid>
      <w:tr w:rsidR="00D25ECB" w14:paraId="1BF5C494" w14:textId="77777777" w:rsidTr="005F407D">
        <w:tc>
          <w:tcPr>
            <w:tcW w:w="5000" w:type="pct"/>
            <w:shd w:val="clear" w:color="auto" w:fill="BFBFBF" w:themeFill="background1" w:themeFillShade="BF"/>
          </w:tcPr>
          <w:p w14:paraId="49AA0E5C" w14:textId="18C3B17D" w:rsidR="00D25ECB" w:rsidRPr="00D25ECB" w:rsidRDefault="00D25ECB" w:rsidP="00D25ECB">
            <w:pPr>
              <w:pStyle w:val="Heading2"/>
              <w:rPr>
                <w:rFonts w:ascii="Verdana" w:hAnsi="Verdana"/>
                <w:b/>
                <w:bCs/>
                <w:color w:val="000000" w:themeColor="text1"/>
                <w:sz w:val="28"/>
                <w:szCs w:val="28"/>
              </w:rPr>
            </w:pPr>
            <w:r>
              <w:rPr>
                <w:rFonts w:ascii="Verdana" w:hAnsi="Verdana"/>
                <w:b/>
                <w:bCs/>
                <w:color w:val="000000" w:themeColor="text1"/>
                <w:sz w:val="28"/>
                <w:szCs w:val="28"/>
              </w:rPr>
              <w:t>Related Documents</w:t>
            </w:r>
          </w:p>
        </w:tc>
      </w:tr>
    </w:tbl>
    <w:p w14:paraId="0EDB0CCB" w14:textId="77777777" w:rsidR="005F407D" w:rsidRPr="004E1C22" w:rsidRDefault="00000000" w:rsidP="005F407D">
      <w:pPr>
        <w:spacing w:before="240" w:after="240"/>
        <w:rPr>
          <w:rStyle w:val="Hyperlink"/>
          <w:rFonts w:ascii="Verdana" w:hAnsi="Verdana"/>
          <w:color w:val="000000" w:themeColor="text1"/>
          <w:sz w:val="24"/>
          <w:szCs w:val="24"/>
          <w:u w:val="none"/>
        </w:rPr>
      </w:pPr>
      <w:hyperlink r:id="rId16" w:anchor="!/view?docid=947b0b38-401d-4b18-a08e-60348558a9b9" w:history="1">
        <w:r w:rsidR="005F407D" w:rsidRPr="004E1C22">
          <w:rPr>
            <w:rStyle w:val="Hyperlink"/>
            <w:rFonts w:ascii="Verdana" w:hAnsi="Verdana"/>
            <w:sz w:val="24"/>
            <w:szCs w:val="24"/>
          </w:rPr>
          <w:t>Caremark.com - Common Member Assistance Call Types Index</w:t>
        </w:r>
      </w:hyperlink>
    </w:p>
    <w:p w14:paraId="45B581BC" w14:textId="3210246E" w:rsidR="009A6132" w:rsidRDefault="005813CB" w:rsidP="00D25ECB">
      <w:pPr>
        <w:spacing w:before="240" w:after="240"/>
        <w:rPr>
          <w:rStyle w:val="Hyperlink"/>
          <w:rFonts w:ascii="Verdana" w:hAnsi="Verdana"/>
          <w:sz w:val="24"/>
          <w:szCs w:val="24"/>
        </w:rPr>
      </w:pPr>
      <w:r w:rsidRPr="005813CB">
        <w:rPr>
          <w:rFonts w:ascii="Verdana" w:hAnsi="Verdana"/>
          <w:b/>
          <w:bCs/>
          <w:color w:val="000000"/>
          <w:sz w:val="24"/>
          <w:szCs w:val="24"/>
        </w:rPr>
        <w:t xml:space="preserve">Full Details Document: </w:t>
      </w:r>
      <w:r w:rsidRPr="005813CB">
        <w:rPr>
          <w:sz w:val="24"/>
          <w:szCs w:val="24"/>
        </w:rPr>
        <w:t xml:space="preserve"> </w:t>
      </w:r>
      <w:hyperlink r:id="rId17" w:anchor="!/view?docid=dd7f8b9f-cf1b-4f7c-86f7-ac6e0a015452" w:history="1">
        <w:r w:rsidR="009A6132" w:rsidRPr="00AE6188">
          <w:rPr>
            <w:rStyle w:val="Hyperlink"/>
            <w:rFonts w:ascii="Verdana" w:hAnsi="Verdana"/>
            <w:sz w:val="24"/>
            <w:szCs w:val="24"/>
          </w:rPr>
          <w:t>Caremark.com Log in and Registration (Carrier to Carrier) Enhancements</w:t>
        </w:r>
      </w:hyperlink>
    </w:p>
    <w:p w14:paraId="318BD982" w14:textId="242ACB81" w:rsidR="00F02A44" w:rsidRDefault="00F02A44" w:rsidP="001E308D">
      <w:pPr>
        <w:rPr>
          <w:rFonts w:ascii="Verdana" w:hAnsi="Verdana"/>
          <w:b/>
          <w:bCs/>
          <w:color w:val="000000"/>
          <w:sz w:val="24"/>
          <w:szCs w:val="24"/>
        </w:rPr>
      </w:pPr>
    </w:p>
    <w:p w14:paraId="60EB98D8" w14:textId="77777777" w:rsidR="00662AFA" w:rsidRDefault="00662AFA" w:rsidP="00662AFA">
      <w:pPr>
        <w:jc w:val="right"/>
        <w:rPr>
          <w:rFonts w:ascii="Verdana" w:hAnsi="Verdana"/>
          <w:sz w:val="24"/>
          <w:szCs w:val="24"/>
        </w:rPr>
      </w:pPr>
    </w:p>
    <w:p w14:paraId="11C98D33" w14:textId="77777777" w:rsidR="00E03B72" w:rsidRPr="00DE7A25" w:rsidRDefault="00E03B72" w:rsidP="00E03B72">
      <w:pPr>
        <w:jc w:val="right"/>
        <w:rPr>
          <w:rFonts w:ascii="Verdana" w:hAnsi="Verdana"/>
          <w:sz w:val="24"/>
          <w:szCs w:val="24"/>
        </w:rPr>
      </w:pPr>
      <w:bookmarkStart w:id="2" w:name="_Updating_a_PBO"/>
      <w:bookmarkEnd w:id="1"/>
      <w:bookmarkEnd w:id="2"/>
    </w:p>
    <w:p w14:paraId="7C3A9A11" w14:textId="77777777" w:rsidR="00E03B72" w:rsidRDefault="00E03B72" w:rsidP="00E03B72">
      <w:pPr>
        <w:jc w:val="center"/>
        <w:rPr>
          <w:rFonts w:ascii="Verdana" w:hAnsi="Verdana"/>
          <w:sz w:val="16"/>
          <w:szCs w:val="16"/>
        </w:rPr>
      </w:pPr>
      <w:r>
        <w:rPr>
          <w:rFonts w:ascii="Verdana" w:hAnsi="Verdana"/>
          <w:sz w:val="16"/>
          <w:szCs w:val="16"/>
        </w:rPr>
        <w:t>Not To Be Reproduced Or Disclosed to Others Without Prior Written Approval</w:t>
      </w:r>
    </w:p>
    <w:p w14:paraId="6F357562" w14:textId="77777777" w:rsidR="00E03B72" w:rsidRDefault="00E03B72" w:rsidP="00E03B72">
      <w:pPr>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70E53080" w14:textId="77777777" w:rsidR="00E03B72" w:rsidRDefault="00E03B72" w:rsidP="00E03B72"/>
    <w:p w14:paraId="6813BAC5" w14:textId="77777777" w:rsidR="004614C9" w:rsidRDefault="004614C9"/>
    <w:sectPr w:rsidR="004614C9" w:rsidSect="00C4493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14221" w14:textId="77777777" w:rsidR="003B3EC4" w:rsidRDefault="003B3EC4" w:rsidP="007663F0">
      <w:r>
        <w:separator/>
      </w:r>
    </w:p>
  </w:endnote>
  <w:endnote w:type="continuationSeparator" w:id="0">
    <w:p w14:paraId="34F3C23E" w14:textId="77777777" w:rsidR="003B3EC4" w:rsidRDefault="003B3EC4" w:rsidP="007663F0">
      <w:r>
        <w:continuationSeparator/>
      </w:r>
    </w:p>
  </w:endnote>
  <w:endnote w:type="continuationNotice" w:id="1">
    <w:p w14:paraId="7F18F59F" w14:textId="77777777" w:rsidR="003B3EC4" w:rsidRDefault="003B3E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E43A3" w14:textId="77777777" w:rsidR="003B3EC4" w:rsidRDefault="003B3EC4" w:rsidP="007663F0">
      <w:r>
        <w:separator/>
      </w:r>
    </w:p>
  </w:footnote>
  <w:footnote w:type="continuationSeparator" w:id="0">
    <w:p w14:paraId="1AC8138D" w14:textId="77777777" w:rsidR="003B3EC4" w:rsidRDefault="003B3EC4" w:rsidP="007663F0">
      <w:r>
        <w:continuationSeparator/>
      </w:r>
    </w:p>
  </w:footnote>
  <w:footnote w:type="continuationNotice" w:id="1">
    <w:p w14:paraId="655DFB54" w14:textId="77777777" w:rsidR="003B3EC4" w:rsidRDefault="003B3E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F2B"/>
    <w:multiLevelType w:val="hybridMultilevel"/>
    <w:tmpl w:val="F6B6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B1072"/>
    <w:multiLevelType w:val="hybridMultilevel"/>
    <w:tmpl w:val="38F0A7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574646"/>
    <w:multiLevelType w:val="hybridMultilevel"/>
    <w:tmpl w:val="201054CC"/>
    <w:lvl w:ilvl="0" w:tplc="1208153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2AF"/>
    <w:multiLevelType w:val="hybridMultilevel"/>
    <w:tmpl w:val="13D2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A4DF6"/>
    <w:multiLevelType w:val="hybridMultilevel"/>
    <w:tmpl w:val="03E0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5035A"/>
    <w:multiLevelType w:val="hybridMultilevel"/>
    <w:tmpl w:val="C60EA8B2"/>
    <w:lvl w:ilvl="0" w:tplc="26DC4972">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EB5C19"/>
    <w:multiLevelType w:val="hybridMultilevel"/>
    <w:tmpl w:val="A25AE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C0FF9"/>
    <w:multiLevelType w:val="hybridMultilevel"/>
    <w:tmpl w:val="59E2BD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817AF9"/>
    <w:multiLevelType w:val="hybridMultilevel"/>
    <w:tmpl w:val="2B1A0CEA"/>
    <w:lvl w:ilvl="0" w:tplc="AF92F03E">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736A9"/>
    <w:multiLevelType w:val="hybridMultilevel"/>
    <w:tmpl w:val="DB88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150B2"/>
    <w:multiLevelType w:val="hybridMultilevel"/>
    <w:tmpl w:val="0924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B20C9"/>
    <w:multiLevelType w:val="hybridMultilevel"/>
    <w:tmpl w:val="09EE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F114E"/>
    <w:multiLevelType w:val="hybridMultilevel"/>
    <w:tmpl w:val="3F7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C3182"/>
    <w:multiLevelType w:val="hybridMultilevel"/>
    <w:tmpl w:val="EC50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6331DC"/>
    <w:multiLevelType w:val="hybridMultilevel"/>
    <w:tmpl w:val="2574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04780"/>
    <w:multiLevelType w:val="hybridMultilevel"/>
    <w:tmpl w:val="622CB32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F027CAE"/>
    <w:multiLevelType w:val="hybridMultilevel"/>
    <w:tmpl w:val="A0B2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7436F"/>
    <w:multiLevelType w:val="hybridMultilevel"/>
    <w:tmpl w:val="97DAF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F954EA"/>
    <w:multiLevelType w:val="hybridMultilevel"/>
    <w:tmpl w:val="2EC6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B7534"/>
    <w:multiLevelType w:val="hybridMultilevel"/>
    <w:tmpl w:val="9418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A6E34"/>
    <w:multiLevelType w:val="hybridMultilevel"/>
    <w:tmpl w:val="2A00A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C03920"/>
    <w:multiLevelType w:val="hybridMultilevel"/>
    <w:tmpl w:val="769EFBCC"/>
    <w:lvl w:ilvl="0" w:tplc="56FA511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46467D"/>
    <w:multiLevelType w:val="hybridMultilevel"/>
    <w:tmpl w:val="C2BA13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624337B"/>
    <w:multiLevelType w:val="hybridMultilevel"/>
    <w:tmpl w:val="788E4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8D501B"/>
    <w:multiLevelType w:val="hybridMultilevel"/>
    <w:tmpl w:val="E0D4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40018"/>
    <w:multiLevelType w:val="hybridMultilevel"/>
    <w:tmpl w:val="9C4A6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797713"/>
    <w:multiLevelType w:val="hybridMultilevel"/>
    <w:tmpl w:val="89BEBCC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08031B0"/>
    <w:multiLevelType w:val="hybridMultilevel"/>
    <w:tmpl w:val="F97EFCEE"/>
    <w:lvl w:ilvl="0" w:tplc="AD6ED3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33FF7"/>
    <w:multiLevelType w:val="hybridMultilevel"/>
    <w:tmpl w:val="4BA8C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B095DB2"/>
    <w:multiLevelType w:val="hybridMultilevel"/>
    <w:tmpl w:val="AB764B64"/>
    <w:lvl w:ilvl="0" w:tplc="963C071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693DBE"/>
    <w:multiLevelType w:val="hybridMultilevel"/>
    <w:tmpl w:val="2D987FDE"/>
    <w:lvl w:ilvl="0" w:tplc="EF3C66D0">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DD2563"/>
    <w:multiLevelType w:val="hybridMultilevel"/>
    <w:tmpl w:val="04D6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59572">
    <w:abstractNumId w:val="3"/>
  </w:num>
  <w:num w:numId="2" w16cid:durableId="1830318197">
    <w:abstractNumId w:val="25"/>
  </w:num>
  <w:num w:numId="3" w16cid:durableId="213739216">
    <w:abstractNumId w:val="19"/>
  </w:num>
  <w:num w:numId="4" w16cid:durableId="823157160">
    <w:abstractNumId w:val="14"/>
  </w:num>
  <w:num w:numId="5" w16cid:durableId="433549772">
    <w:abstractNumId w:val="6"/>
  </w:num>
  <w:num w:numId="6" w16cid:durableId="2069450123">
    <w:abstractNumId w:val="22"/>
  </w:num>
  <w:num w:numId="7" w16cid:durableId="1713000780">
    <w:abstractNumId w:val="7"/>
  </w:num>
  <w:num w:numId="8" w16cid:durableId="798497054">
    <w:abstractNumId w:val="11"/>
  </w:num>
  <w:num w:numId="9" w16cid:durableId="1358241295">
    <w:abstractNumId w:val="24"/>
  </w:num>
  <w:num w:numId="10" w16cid:durableId="196357072">
    <w:abstractNumId w:val="31"/>
  </w:num>
  <w:num w:numId="11" w16cid:durableId="1249271642">
    <w:abstractNumId w:val="16"/>
  </w:num>
  <w:num w:numId="12" w16cid:durableId="912154888">
    <w:abstractNumId w:val="15"/>
  </w:num>
  <w:num w:numId="13" w16cid:durableId="1313872985">
    <w:abstractNumId w:val="9"/>
  </w:num>
  <w:num w:numId="14" w16cid:durableId="1711874331">
    <w:abstractNumId w:val="12"/>
  </w:num>
  <w:num w:numId="15" w16cid:durableId="1882857041">
    <w:abstractNumId w:val="18"/>
  </w:num>
  <w:num w:numId="16" w16cid:durableId="1716543449">
    <w:abstractNumId w:val="17"/>
  </w:num>
  <w:num w:numId="17" w16cid:durableId="1283533770">
    <w:abstractNumId w:val="21"/>
  </w:num>
  <w:num w:numId="18" w16cid:durableId="107358716">
    <w:abstractNumId w:val="28"/>
  </w:num>
  <w:num w:numId="19" w16cid:durableId="2057774604">
    <w:abstractNumId w:val="20"/>
  </w:num>
  <w:num w:numId="20" w16cid:durableId="52657127">
    <w:abstractNumId w:val="2"/>
  </w:num>
  <w:num w:numId="21" w16cid:durableId="1915309808">
    <w:abstractNumId w:val="1"/>
  </w:num>
  <w:num w:numId="22" w16cid:durableId="1242060149">
    <w:abstractNumId w:val="8"/>
  </w:num>
  <w:num w:numId="23" w16cid:durableId="1469394932">
    <w:abstractNumId w:val="26"/>
  </w:num>
  <w:num w:numId="24" w16cid:durableId="885946585">
    <w:abstractNumId w:val="29"/>
  </w:num>
  <w:num w:numId="25" w16cid:durableId="714081375">
    <w:abstractNumId w:val="23"/>
  </w:num>
  <w:num w:numId="26" w16cid:durableId="1121193650">
    <w:abstractNumId w:val="0"/>
  </w:num>
  <w:num w:numId="27" w16cid:durableId="341473804">
    <w:abstractNumId w:val="27"/>
  </w:num>
  <w:num w:numId="28" w16cid:durableId="1398093633">
    <w:abstractNumId w:val="30"/>
  </w:num>
  <w:num w:numId="29" w16cid:durableId="572276767">
    <w:abstractNumId w:val="10"/>
  </w:num>
  <w:num w:numId="30" w16cid:durableId="1857619338">
    <w:abstractNumId w:val="13"/>
  </w:num>
  <w:num w:numId="31" w16cid:durableId="1960795182">
    <w:abstractNumId w:val="4"/>
  </w:num>
  <w:num w:numId="32" w16cid:durableId="848091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72"/>
    <w:rsid w:val="00011A8D"/>
    <w:rsid w:val="000144A0"/>
    <w:rsid w:val="0003133D"/>
    <w:rsid w:val="0003774E"/>
    <w:rsid w:val="00071FC5"/>
    <w:rsid w:val="000728A1"/>
    <w:rsid w:val="00080982"/>
    <w:rsid w:val="00082E68"/>
    <w:rsid w:val="00096A83"/>
    <w:rsid w:val="00097974"/>
    <w:rsid w:val="000A1AAF"/>
    <w:rsid w:val="000B2E14"/>
    <w:rsid w:val="000B79CB"/>
    <w:rsid w:val="000E3FC7"/>
    <w:rsid w:val="00112039"/>
    <w:rsid w:val="001172C3"/>
    <w:rsid w:val="00127B37"/>
    <w:rsid w:val="00133EF2"/>
    <w:rsid w:val="0015196D"/>
    <w:rsid w:val="0015340D"/>
    <w:rsid w:val="00165813"/>
    <w:rsid w:val="00176D76"/>
    <w:rsid w:val="0018360E"/>
    <w:rsid w:val="00190891"/>
    <w:rsid w:val="00196DC6"/>
    <w:rsid w:val="001B3C54"/>
    <w:rsid w:val="001B6C55"/>
    <w:rsid w:val="001C308E"/>
    <w:rsid w:val="001C56FA"/>
    <w:rsid w:val="001E308D"/>
    <w:rsid w:val="001F2A25"/>
    <w:rsid w:val="002150A2"/>
    <w:rsid w:val="00227BF7"/>
    <w:rsid w:val="0023345E"/>
    <w:rsid w:val="00233828"/>
    <w:rsid w:val="0024415C"/>
    <w:rsid w:val="00261EAB"/>
    <w:rsid w:val="00264CF8"/>
    <w:rsid w:val="002B12B3"/>
    <w:rsid w:val="002D3227"/>
    <w:rsid w:val="002E0477"/>
    <w:rsid w:val="0030728C"/>
    <w:rsid w:val="003379DF"/>
    <w:rsid w:val="00340912"/>
    <w:rsid w:val="00340989"/>
    <w:rsid w:val="003415C7"/>
    <w:rsid w:val="00350EC3"/>
    <w:rsid w:val="00367F38"/>
    <w:rsid w:val="003728A3"/>
    <w:rsid w:val="00372D98"/>
    <w:rsid w:val="003749BA"/>
    <w:rsid w:val="00380DC5"/>
    <w:rsid w:val="003A1AA8"/>
    <w:rsid w:val="003A6F3F"/>
    <w:rsid w:val="003B3EC4"/>
    <w:rsid w:val="003B66AB"/>
    <w:rsid w:val="003D1ECA"/>
    <w:rsid w:val="003E737F"/>
    <w:rsid w:val="003F6730"/>
    <w:rsid w:val="00413479"/>
    <w:rsid w:val="004212B4"/>
    <w:rsid w:val="00431B5D"/>
    <w:rsid w:val="00441340"/>
    <w:rsid w:val="004614C9"/>
    <w:rsid w:val="00474AF9"/>
    <w:rsid w:val="004813EF"/>
    <w:rsid w:val="00495120"/>
    <w:rsid w:val="004D241F"/>
    <w:rsid w:val="004F06CB"/>
    <w:rsid w:val="005172E9"/>
    <w:rsid w:val="00546A70"/>
    <w:rsid w:val="00550D24"/>
    <w:rsid w:val="00555F56"/>
    <w:rsid w:val="0056128B"/>
    <w:rsid w:val="00562008"/>
    <w:rsid w:val="00562B86"/>
    <w:rsid w:val="005813CB"/>
    <w:rsid w:val="00583192"/>
    <w:rsid w:val="005A6871"/>
    <w:rsid w:val="005B0A5D"/>
    <w:rsid w:val="005D2860"/>
    <w:rsid w:val="005F407D"/>
    <w:rsid w:val="005F7603"/>
    <w:rsid w:val="006003C3"/>
    <w:rsid w:val="00603FB9"/>
    <w:rsid w:val="00645D73"/>
    <w:rsid w:val="00661EE1"/>
    <w:rsid w:val="00662AFA"/>
    <w:rsid w:val="0066590D"/>
    <w:rsid w:val="0069046B"/>
    <w:rsid w:val="006915AA"/>
    <w:rsid w:val="00693F11"/>
    <w:rsid w:val="006A06E1"/>
    <w:rsid w:val="006A0C7E"/>
    <w:rsid w:val="006A29BC"/>
    <w:rsid w:val="006D3ACD"/>
    <w:rsid w:val="006E6768"/>
    <w:rsid w:val="006F6E85"/>
    <w:rsid w:val="00707845"/>
    <w:rsid w:val="00724129"/>
    <w:rsid w:val="007419A3"/>
    <w:rsid w:val="0074487D"/>
    <w:rsid w:val="00761F98"/>
    <w:rsid w:val="007663F0"/>
    <w:rsid w:val="007855BA"/>
    <w:rsid w:val="007915D6"/>
    <w:rsid w:val="007D6D9E"/>
    <w:rsid w:val="00805940"/>
    <w:rsid w:val="00805EED"/>
    <w:rsid w:val="0081234F"/>
    <w:rsid w:val="008207A5"/>
    <w:rsid w:val="008210DE"/>
    <w:rsid w:val="00832E4D"/>
    <w:rsid w:val="00835B45"/>
    <w:rsid w:val="008419AB"/>
    <w:rsid w:val="00846076"/>
    <w:rsid w:val="00850068"/>
    <w:rsid w:val="00861E28"/>
    <w:rsid w:val="0086208E"/>
    <w:rsid w:val="00872200"/>
    <w:rsid w:val="00872AE0"/>
    <w:rsid w:val="0087533B"/>
    <w:rsid w:val="00884F07"/>
    <w:rsid w:val="00890048"/>
    <w:rsid w:val="00895C8E"/>
    <w:rsid w:val="008A325E"/>
    <w:rsid w:val="008B1A9E"/>
    <w:rsid w:val="008C684B"/>
    <w:rsid w:val="008D1B92"/>
    <w:rsid w:val="008E5676"/>
    <w:rsid w:val="00901185"/>
    <w:rsid w:val="009079C5"/>
    <w:rsid w:val="009219C5"/>
    <w:rsid w:val="00925A86"/>
    <w:rsid w:val="00961730"/>
    <w:rsid w:val="0098249D"/>
    <w:rsid w:val="00985E74"/>
    <w:rsid w:val="00986924"/>
    <w:rsid w:val="009A6132"/>
    <w:rsid w:val="009A660C"/>
    <w:rsid w:val="009A69EB"/>
    <w:rsid w:val="009A6AEC"/>
    <w:rsid w:val="009C73C3"/>
    <w:rsid w:val="009E01F3"/>
    <w:rsid w:val="009F4D7C"/>
    <w:rsid w:val="00A0753D"/>
    <w:rsid w:val="00A2302D"/>
    <w:rsid w:val="00A525F2"/>
    <w:rsid w:val="00A52C3A"/>
    <w:rsid w:val="00A6459A"/>
    <w:rsid w:val="00A72886"/>
    <w:rsid w:val="00A82C09"/>
    <w:rsid w:val="00A902C2"/>
    <w:rsid w:val="00A94D72"/>
    <w:rsid w:val="00AB2998"/>
    <w:rsid w:val="00AC2A87"/>
    <w:rsid w:val="00AC60DB"/>
    <w:rsid w:val="00AC6C55"/>
    <w:rsid w:val="00AE1BFC"/>
    <w:rsid w:val="00AE3932"/>
    <w:rsid w:val="00AE6188"/>
    <w:rsid w:val="00AE7DD6"/>
    <w:rsid w:val="00B05380"/>
    <w:rsid w:val="00B05F05"/>
    <w:rsid w:val="00B067D3"/>
    <w:rsid w:val="00B11EB4"/>
    <w:rsid w:val="00B24EE5"/>
    <w:rsid w:val="00B4290A"/>
    <w:rsid w:val="00B53BA2"/>
    <w:rsid w:val="00B56BC9"/>
    <w:rsid w:val="00B651C2"/>
    <w:rsid w:val="00B735B4"/>
    <w:rsid w:val="00B90076"/>
    <w:rsid w:val="00B92701"/>
    <w:rsid w:val="00B944AE"/>
    <w:rsid w:val="00BD1346"/>
    <w:rsid w:val="00BE2BD1"/>
    <w:rsid w:val="00BE2C4F"/>
    <w:rsid w:val="00C01444"/>
    <w:rsid w:val="00C13B99"/>
    <w:rsid w:val="00C22146"/>
    <w:rsid w:val="00C374F3"/>
    <w:rsid w:val="00C408F4"/>
    <w:rsid w:val="00C44938"/>
    <w:rsid w:val="00C46DE1"/>
    <w:rsid w:val="00C6128F"/>
    <w:rsid w:val="00C6202F"/>
    <w:rsid w:val="00C73105"/>
    <w:rsid w:val="00C7377B"/>
    <w:rsid w:val="00C80EC0"/>
    <w:rsid w:val="00CC5A30"/>
    <w:rsid w:val="00CE632D"/>
    <w:rsid w:val="00D05141"/>
    <w:rsid w:val="00D05782"/>
    <w:rsid w:val="00D066F3"/>
    <w:rsid w:val="00D2523F"/>
    <w:rsid w:val="00D25ECB"/>
    <w:rsid w:val="00D3257D"/>
    <w:rsid w:val="00D532FE"/>
    <w:rsid w:val="00D7158E"/>
    <w:rsid w:val="00D76DA3"/>
    <w:rsid w:val="00D817BB"/>
    <w:rsid w:val="00D824D5"/>
    <w:rsid w:val="00DA2F2B"/>
    <w:rsid w:val="00DA4EF0"/>
    <w:rsid w:val="00DB060B"/>
    <w:rsid w:val="00DB07E0"/>
    <w:rsid w:val="00DC1C90"/>
    <w:rsid w:val="00DF4EE0"/>
    <w:rsid w:val="00DF732C"/>
    <w:rsid w:val="00DF73FF"/>
    <w:rsid w:val="00DF74F4"/>
    <w:rsid w:val="00E007BE"/>
    <w:rsid w:val="00E03B72"/>
    <w:rsid w:val="00E06E3B"/>
    <w:rsid w:val="00E235A9"/>
    <w:rsid w:val="00E24599"/>
    <w:rsid w:val="00E368AB"/>
    <w:rsid w:val="00E4448E"/>
    <w:rsid w:val="00E4635E"/>
    <w:rsid w:val="00E500C4"/>
    <w:rsid w:val="00E511E7"/>
    <w:rsid w:val="00E524DA"/>
    <w:rsid w:val="00E56858"/>
    <w:rsid w:val="00E7431A"/>
    <w:rsid w:val="00E77014"/>
    <w:rsid w:val="00E8093F"/>
    <w:rsid w:val="00E87CA9"/>
    <w:rsid w:val="00E926B0"/>
    <w:rsid w:val="00EB202A"/>
    <w:rsid w:val="00EB5AFB"/>
    <w:rsid w:val="00EB7208"/>
    <w:rsid w:val="00EB761B"/>
    <w:rsid w:val="00EB7719"/>
    <w:rsid w:val="00EB7B69"/>
    <w:rsid w:val="00EC5988"/>
    <w:rsid w:val="00ED0ADB"/>
    <w:rsid w:val="00EE00F6"/>
    <w:rsid w:val="00EF2FB1"/>
    <w:rsid w:val="00F02A44"/>
    <w:rsid w:val="00F31B35"/>
    <w:rsid w:val="00F31E4A"/>
    <w:rsid w:val="00F4126B"/>
    <w:rsid w:val="00F557EF"/>
    <w:rsid w:val="00F63699"/>
    <w:rsid w:val="00F7069A"/>
    <w:rsid w:val="00F77BAB"/>
    <w:rsid w:val="00F96B67"/>
    <w:rsid w:val="00FA39CC"/>
    <w:rsid w:val="00FA3A10"/>
    <w:rsid w:val="00FA41E8"/>
    <w:rsid w:val="00FA74C0"/>
    <w:rsid w:val="00FC6E13"/>
    <w:rsid w:val="00FD3329"/>
    <w:rsid w:val="00FE3062"/>
    <w:rsid w:val="00FF2171"/>
    <w:rsid w:val="00FF73AE"/>
    <w:rsid w:val="163AD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B1ADD"/>
  <w15:chartTrackingRefBased/>
  <w15:docId w15:val="{A54E3DA6-54E8-4297-A6A0-68D038E4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A86"/>
    <w:rPr>
      <w:kern w:val="0"/>
      <w14:ligatures w14:val="none"/>
    </w:rPr>
  </w:style>
  <w:style w:type="paragraph" w:styleId="Heading1">
    <w:name w:val="heading 1"/>
    <w:basedOn w:val="Normal"/>
    <w:next w:val="Normal"/>
    <w:link w:val="Heading1Char"/>
    <w:qFormat/>
    <w:rsid w:val="00E03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E03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B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B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B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B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F96B67"/>
    <w:rPr>
      <w:rFonts w:ascii="Verdana" w:hAnsi="Verdana"/>
      <w:sz w:val="24"/>
    </w:rPr>
  </w:style>
  <w:style w:type="character" w:customStyle="1" w:styleId="Heading1Char">
    <w:name w:val="Heading 1 Char"/>
    <w:basedOn w:val="DefaultParagraphFont"/>
    <w:link w:val="Heading1"/>
    <w:rsid w:val="00E03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E03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B72"/>
    <w:rPr>
      <w:rFonts w:eastAsiaTheme="majorEastAsia" w:cstheme="majorBidi"/>
      <w:color w:val="272727" w:themeColor="text1" w:themeTint="D8"/>
    </w:rPr>
  </w:style>
  <w:style w:type="paragraph" w:styleId="Title">
    <w:name w:val="Title"/>
    <w:basedOn w:val="Normal"/>
    <w:next w:val="Normal"/>
    <w:link w:val="TitleChar"/>
    <w:uiPriority w:val="10"/>
    <w:qFormat/>
    <w:rsid w:val="00E03B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B72"/>
    <w:pPr>
      <w:spacing w:before="160"/>
      <w:jc w:val="center"/>
    </w:pPr>
    <w:rPr>
      <w:i/>
      <w:iCs/>
      <w:color w:val="404040" w:themeColor="text1" w:themeTint="BF"/>
    </w:rPr>
  </w:style>
  <w:style w:type="character" w:customStyle="1" w:styleId="QuoteChar">
    <w:name w:val="Quote Char"/>
    <w:basedOn w:val="DefaultParagraphFont"/>
    <w:link w:val="Quote"/>
    <w:uiPriority w:val="29"/>
    <w:rsid w:val="00E03B72"/>
    <w:rPr>
      <w:i/>
      <w:iCs/>
      <w:color w:val="404040" w:themeColor="text1" w:themeTint="BF"/>
    </w:rPr>
  </w:style>
  <w:style w:type="paragraph" w:styleId="ListParagraph">
    <w:name w:val="List Paragraph"/>
    <w:basedOn w:val="Normal"/>
    <w:uiPriority w:val="34"/>
    <w:qFormat/>
    <w:rsid w:val="00E03B72"/>
    <w:pPr>
      <w:ind w:left="720"/>
      <w:contextualSpacing/>
    </w:pPr>
  </w:style>
  <w:style w:type="character" w:styleId="IntenseEmphasis">
    <w:name w:val="Intense Emphasis"/>
    <w:basedOn w:val="DefaultParagraphFont"/>
    <w:uiPriority w:val="21"/>
    <w:qFormat/>
    <w:rsid w:val="00E03B72"/>
    <w:rPr>
      <w:i/>
      <w:iCs/>
      <w:color w:val="0F4761" w:themeColor="accent1" w:themeShade="BF"/>
    </w:rPr>
  </w:style>
  <w:style w:type="paragraph" w:styleId="IntenseQuote">
    <w:name w:val="Intense Quote"/>
    <w:basedOn w:val="Normal"/>
    <w:next w:val="Normal"/>
    <w:link w:val="IntenseQuoteChar"/>
    <w:uiPriority w:val="30"/>
    <w:qFormat/>
    <w:rsid w:val="00E03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B72"/>
    <w:rPr>
      <w:i/>
      <w:iCs/>
      <w:color w:val="0F4761" w:themeColor="accent1" w:themeShade="BF"/>
    </w:rPr>
  </w:style>
  <w:style w:type="character" w:styleId="IntenseReference">
    <w:name w:val="Intense Reference"/>
    <w:basedOn w:val="DefaultParagraphFont"/>
    <w:uiPriority w:val="32"/>
    <w:qFormat/>
    <w:rsid w:val="00E03B72"/>
    <w:rPr>
      <w:b/>
      <w:bCs/>
      <w:smallCaps/>
      <w:color w:val="0F4761" w:themeColor="accent1" w:themeShade="BF"/>
      <w:spacing w:val="5"/>
    </w:rPr>
  </w:style>
  <w:style w:type="character" w:styleId="Hyperlink">
    <w:name w:val="Hyperlink"/>
    <w:uiPriority w:val="99"/>
    <w:unhideWhenUsed/>
    <w:rsid w:val="00E03B72"/>
    <w:rPr>
      <w:color w:val="0000FF"/>
      <w:u w:val="single"/>
    </w:rPr>
  </w:style>
  <w:style w:type="paragraph" w:styleId="TOC2">
    <w:name w:val="toc 2"/>
    <w:basedOn w:val="Normal"/>
    <w:next w:val="Normal"/>
    <w:autoRedefine/>
    <w:uiPriority w:val="39"/>
    <w:unhideWhenUsed/>
    <w:rsid w:val="007419A3"/>
    <w:pPr>
      <w:tabs>
        <w:tab w:val="right" w:leader="dot" w:pos="12950"/>
      </w:tabs>
    </w:pPr>
    <w:rPr>
      <w:rFonts w:ascii="Verdana" w:eastAsia="Times New Roman" w:hAnsi="Verdana" w:cs="Times New Roman"/>
      <w:noProof/>
      <w:color w:val="3333FF"/>
      <w:sz w:val="24"/>
      <w:szCs w:val="24"/>
      <w:u w:val="single"/>
    </w:rPr>
  </w:style>
  <w:style w:type="table" w:styleId="TableGrid">
    <w:name w:val="Table Grid"/>
    <w:basedOn w:val="TableNormal"/>
    <w:uiPriority w:val="39"/>
    <w:rsid w:val="00E03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03B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219C5"/>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219C5"/>
    <w:rPr>
      <w:color w:val="96607D" w:themeColor="followedHyperlink"/>
      <w:u w:val="single"/>
    </w:rPr>
  </w:style>
  <w:style w:type="character" w:styleId="CommentReference">
    <w:name w:val="annotation reference"/>
    <w:basedOn w:val="DefaultParagraphFont"/>
    <w:uiPriority w:val="99"/>
    <w:semiHidden/>
    <w:unhideWhenUsed/>
    <w:rsid w:val="00F63699"/>
    <w:rPr>
      <w:sz w:val="16"/>
      <w:szCs w:val="16"/>
    </w:rPr>
  </w:style>
  <w:style w:type="paragraph" w:styleId="CommentText">
    <w:name w:val="annotation text"/>
    <w:basedOn w:val="Normal"/>
    <w:link w:val="CommentTextChar"/>
    <w:uiPriority w:val="99"/>
    <w:unhideWhenUsed/>
    <w:rsid w:val="00F63699"/>
    <w:rPr>
      <w:sz w:val="20"/>
      <w:szCs w:val="20"/>
    </w:rPr>
  </w:style>
  <w:style w:type="character" w:customStyle="1" w:styleId="CommentTextChar">
    <w:name w:val="Comment Text Char"/>
    <w:basedOn w:val="DefaultParagraphFont"/>
    <w:link w:val="CommentText"/>
    <w:uiPriority w:val="99"/>
    <w:rsid w:val="00F63699"/>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63699"/>
    <w:rPr>
      <w:b/>
      <w:bCs/>
    </w:rPr>
  </w:style>
  <w:style w:type="character" w:customStyle="1" w:styleId="CommentSubjectChar">
    <w:name w:val="Comment Subject Char"/>
    <w:basedOn w:val="CommentTextChar"/>
    <w:link w:val="CommentSubject"/>
    <w:uiPriority w:val="99"/>
    <w:semiHidden/>
    <w:rsid w:val="00F63699"/>
    <w:rPr>
      <w:b/>
      <w:bCs/>
      <w:kern w:val="0"/>
      <w:sz w:val="20"/>
      <w:szCs w:val="20"/>
      <w14:ligatures w14:val="none"/>
    </w:rPr>
  </w:style>
  <w:style w:type="paragraph" w:styleId="Revision">
    <w:name w:val="Revision"/>
    <w:hidden/>
    <w:uiPriority w:val="99"/>
    <w:semiHidden/>
    <w:rsid w:val="00340989"/>
    <w:rPr>
      <w:kern w:val="0"/>
      <w14:ligatures w14:val="none"/>
    </w:rPr>
  </w:style>
  <w:style w:type="paragraph" w:styleId="Header">
    <w:name w:val="header"/>
    <w:basedOn w:val="Normal"/>
    <w:link w:val="HeaderChar"/>
    <w:uiPriority w:val="99"/>
    <w:semiHidden/>
    <w:unhideWhenUsed/>
    <w:rsid w:val="008A325E"/>
    <w:pPr>
      <w:tabs>
        <w:tab w:val="center" w:pos="4680"/>
        <w:tab w:val="right" w:pos="9360"/>
      </w:tabs>
    </w:pPr>
  </w:style>
  <w:style w:type="character" w:customStyle="1" w:styleId="HeaderChar">
    <w:name w:val="Header Char"/>
    <w:basedOn w:val="DefaultParagraphFont"/>
    <w:link w:val="Header"/>
    <w:uiPriority w:val="99"/>
    <w:semiHidden/>
    <w:rsid w:val="008A325E"/>
    <w:rPr>
      <w:kern w:val="0"/>
      <w14:ligatures w14:val="none"/>
    </w:rPr>
  </w:style>
  <w:style w:type="paragraph" w:styleId="Footer">
    <w:name w:val="footer"/>
    <w:basedOn w:val="Normal"/>
    <w:link w:val="FooterChar"/>
    <w:uiPriority w:val="99"/>
    <w:semiHidden/>
    <w:unhideWhenUsed/>
    <w:rsid w:val="008A325E"/>
    <w:pPr>
      <w:tabs>
        <w:tab w:val="center" w:pos="4680"/>
        <w:tab w:val="right" w:pos="9360"/>
      </w:tabs>
    </w:pPr>
  </w:style>
  <w:style w:type="character" w:customStyle="1" w:styleId="FooterChar">
    <w:name w:val="Footer Char"/>
    <w:basedOn w:val="DefaultParagraphFont"/>
    <w:link w:val="Footer"/>
    <w:uiPriority w:val="99"/>
    <w:semiHidden/>
    <w:rsid w:val="008A325E"/>
    <w:rPr>
      <w:kern w:val="0"/>
      <w14:ligatures w14:val="none"/>
    </w:rPr>
  </w:style>
  <w:style w:type="character" w:styleId="UnresolvedMention">
    <w:name w:val="Unresolved Mention"/>
    <w:basedOn w:val="DefaultParagraphFont"/>
    <w:uiPriority w:val="99"/>
    <w:semiHidden/>
    <w:unhideWhenUsed/>
    <w:rsid w:val="00C73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890503">
      <w:bodyDiv w:val="1"/>
      <w:marLeft w:val="0"/>
      <w:marRight w:val="0"/>
      <w:marTop w:val="0"/>
      <w:marBottom w:val="0"/>
      <w:divBdr>
        <w:top w:val="none" w:sz="0" w:space="0" w:color="auto"/>
        <w:left w:val="none" w:sz="0" w:space="0" w:color="auto"/>
        <w:bottom w:val="none" w:sz="0" w:space="0" w:color="auto"/>
        <w:right w:val="none" w:sz="0" w:space="0" w:color="auto"/>
      </w:divBdr>
    </w:div>
    <w:div w:id="15789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BEA34D0A34794D8FDB20BFB1987C97" ma:contentTypeVersion="16" ma:contentTypeDescription="Create a new document." ma:contentTypeScope="" ma:versionID="ff0f4dd71c821b6aa7d889496fcd6fc9">
  <xsd:schema xmlns:xsd="http://www.w3.org/2001/XMLSchema" xmlns:xs="http://www.w3.org/2001/XMLSchema" xmlns:p="http://schemas.microsoft.com/office/2006/metadata/properties" xmlns:ns2="665ee088-cfa4-4602-8c0a-d551c565f554" xmlns:ns3="140b2f69-d51d-46fd-b2fd-fb0b658d9727" targetNamespace="http://schemas.microsoft.com/office/2006/metadata/properties" ma:root="true" ma:fieldsID="3d6e4d2f63326bf2050b64971132576b" ns2:_="" ns3:_="">
    <xsd:import namespace="665ee088-cfa4-4602-8c0a-d551c565f554"/>
    <xsd:import namespace="140b2f69-d51d-46fd-b2fd-fb0b658d97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ee088-cfa4-4602-8c0a-d551c565f5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0b2f69-d51d-46fd-b2fd-fb0b658d97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3dc783e5-acb6-428d-b7d2-53ec96327519}" ma:internalName="TaxCatchAll" ma:showField="CatchAllData" ma:web="140b2f69-d51d-46fd-b2fd-fb0b658d97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40b2f69-d51d-46fd-b2fd-fb0b658d9727" xsi:nil="true"/>
    <lcf76f155ced4ddcb4097134ff3c332f xmlns="665ee088-cfa4-4602-8c0a-d551c565f554">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851785-2F20-4C5F-AD3F-775E9352BB31}">
  <ds:schemaRefs>
    <ds:schemaRef ds:uri="http://schemas.openxmlformats.org/officeDocument/2006/bibliography"/>
  </ds:schemaRefs>
</ds:datastoreItem>
</file>

<file path=customXml/itemProps2.xml><?xml version="1.0" encoding="utf-8"?>
<ds:datastoreItem xmlns:ds="http://schemas.openxmlformats.org/officeDocument/2006/customXml" ds:itemID="{6282D494-8FD0-4095-BEA6-BC2A7AA5D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ee088-cfa4-4602-8c0a-d551c565f554"/>
    <ds:schemaRef ds:uri="140b2f69-d51d-46fd-b2fd-fb0b658d97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5ABEB2-CF77-4B20-BC11-5510FF4AAB76}">
  <ds:schemaRefs>
    <ds:schemaRef ds:uri="http://schemas.microsoft.com/office/2006/metadata/properties"/>
    <ds:schemaRef ds:uri="http://schemas.microsoft.com/office/infopath/2007/PartnerControls"/>
    <ds:schemaRef ds:uri="140b2f69-d51d-46fd-b2fd-fb0b658d9727"/>
    <ds:schemaRef ds:uri="665ee088-cfa4-4602-8c0a-d551c565f554"/>
  </ds:schemaRefs>
</ds:datastoreItem>
</file>

<file path=customXml/itemProps4.xml><?xml version="1.0" encoding="utf-8"?>
<ds:datastoreItem xmlns:ds="http://schemas.openxmlformats.org/officeDocument/2006/customXml" ds:itemID="{597103A1-0B40-4B22-9258-9F8E6624EE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Curtis, Melissa H</cp:lastModifiedBy>
  <cp:revision>28</cp:revision>
  <dcterms:created xsi:type="dcterms:W3CDTF">2024-06-12T15:08:00Z</dcterms:created>
  <dcterms:modified xsi:type="dcterms:W3CDTF">2024-09-05T14:47:00Z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2024-03-06T20:46:54Z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fa165bc4-dc87-4a6a-bb96-ed17f47c9432</vt:lpwstr>
  </property>
  <property fmtid="{D5CDD505-2E9C-101B-9397-08002B2CF9AE}" pid="8" name="MSIP_Label_1ecdf243-b9b0-4f63-8694-76742e4201b7_ContentBits">
    <vt:lpwstr>0</vt:lpwstr>
  </property>
  <property fmtid="{D5CDD505-2E9C-101B-9397-08002B2CF9AE}" pid="9" name="ContentTypeId">
    <vt:lpwstr>0x010100B6BEA34D0A34794D8FDB20BFB1987C97</vt:lpwstr>
  </property>
  <property fmtid="{D5CDD505-2E9C-101B-9397-08002B2CF9AE}" pid="10" name="MediaServiceImageTags">
    <vt:lpwstr/>
  </property>
</Properties>
</file>