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06267" w14:textId="152BB119" w:rsidR="00523AF8" w:rsidRDefault="0003771F" w:rsidP="00272340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4"/>
      <w:bookmarkStart w:id="2" w:name="OLE_LINK41"/>
      <w:bookmarkEnd w:id="0"/>
      <w:r w:rsidRPr="0003771F">
        <w:rPr>
          <w:rFonts w:ascii="Verdana" w:hAnsi="Verdana"/>
          <w:color w:val="000000"/>
          <w:sz w:val="36"/>
          <w:szCs w:val="36"/>
        </w:rPr>
        <w:t xml:space="preserve">Universal </w:t>
      </w:r>
      <w:r w:rsidR="00676566">
        <w:rPr>
          <w:rFonts w:ascii="Verdana" w:hAnsi="Verdana"/>
          <w:color w:val="000000"/>
          <w:sz w:val="36"/>
          <w:szCs w:val="36"/>
        </w:rPr>
        <w:t>Care</w:t>
      </w:r>
      <w:r w:rsidRPr="0003771F">
        <w:rPr>
          <w:rFonts w:ascii="Verdana" w:hAnsi="Verdana"/>
          <w:color w:val="000000"/>
          <w:sz w:val="36"/>
          <w:szCs w:val="36"/>
        </w:rPr>
        <w:t xml:space="preserve"> - </w:t>
      </w:r>
      <w:r w:rsidR="0000286B">
        <w:rPr>
          <w:rFonts w:ascii="Verdana" w:hAnsi="Verdana"/>
          <w:color w:val="000000"/>
          <w:sz w:val="36"/>
          <w:szCs w:val="36"/>
        </w:rPr>
        <w:t xml:space="preserve">Caller Authentication </w:t>
      </w:r>
    </w:p>
    <w:bookmarkEnd w:id="1"/>
    <w:p w14:paraId="7E639539" w14:textId="77777777" w:rsidR="00BE125B" w:rsidRPr="00BE125B" w:rsidRDefault="00BE125B" w:rsidP="00BE125B">
      <w:pPr>
        <w:pStyle w:val="Heading4"/>
      </w:pPr>
    </w:p>
    <w:bookmarkEnd w:id="2"/>
    <w:p w14:paraId="7CA66054" w14:textId="77777777" w:rsidR="00D24041" w:rsidRDefault="00D24041" w:rsidP="008D1A0D">
      <w:pPr>
        <w:pStyle w:val="TOC1"/>
      </w:pPr>
    </w:p>
    <w:p w14:paraId="54518420" w14:textId="2E742DD8" w:rsidR="009A0BC5" w:rsidRDefault="004B4954" w:rsidP="008D1A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\n \p " " \h \z \u \t "Heading 2,1" </w:instrText>
      </w:r>
      <w:r>
        <w:fldChar w:fldCharType="separate"/>
      </w:r>
      <w:hyperlink w:anchor="_Toc159841191" w:history="1">
        <w:r w:rsidR="009A0BC5" w:rsidRPr="00C47FBA">
          <w:rPr>
            <w:rStyle w:val="Hyperlink"/>
            <w:noProof/>
          </w:rPr>
          <w:t>Important Reminders</w:t>
        </w:r>
      </w:hyperlink>
    </w:p>
    <w:p w14:paraId="564692DF" w14:textId="016BDF34" w:rsidR="009A0BC5" w:rsidRDefault="009A0BC5" w:rsidP="008D1A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841192" w:history="1">
        <w:r w:rsidRPr="00C47FBA">
          <w:rPr>
            <w:rStyle w:val="Hyperlink"/>
            <w:noProof/>
          </w:rPr>
          <w:t>Process</w:t>
        </w:r>
      </w:hyperlink>
    </w:p>
    <w:p w14:paraId="6C7D4748" w14:textId="1F75FABD" w:rsidR="009A0BC5" w:rsidRDefault="009A0BC5" w:rsidP="008D1A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841193" w:history="1">
        <w:r w:rsidRPr="00C47FBA">
          <w:rPr>
            <w:rStyle w:val="Hyperlink"/>
            <w:noProof/>
          </w:rPr>
          <w:t>Non-Beneficiary or Third Party</w:t>
        </w:r>
      </w:hyperlink>
    </w:p>
    <w:p w14:paraId="1D247FEE" w14:textId="628ADE66" w:rsidR="009A0BC5" w:rsidRDefault="009A0BC5" w:rsidP="008D1A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841194" w:history="1">
        <w:r w:rsidRPr="00C47FBA">
          <w:rPr>
            <w:rStyle w:val="Hyperlink"/>
            <w:noProof/>
          </w:rPr>
          <w:t>Internal Caller</w:t>
        </w:r>
      </w:hyperlink>
    </w:p>
    <w:p w14:paraId="1C4CA129" w14:textId="2B293AE5" w:rsidR="009A0BC5" w:rsidRDefault="009A0BC5" w:rsidP="008D1A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841195" w:history="1">
        <w:r w:rsidRPr="00C47FBA">
          <w:rPr>
            <w:rStyle w:val="Hyperlink"/>
            <w:noProof/>
          </w:rPr>
          <w:t>Transferred Calls</w:t>
        </w:r>
      </w:hyperlink>
    </w:p>
    <w:p w14:paraId="42CF5140" w14:textId="11D7CF35" w:rsidR="009A0BC5" w:rsidRDefault="009A0BC5" w:rsidP="008D1A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841196" w:history="1">
        <w:r w:rsidRPr="00C47FBA">
          <w:rPr>
            <w:rStyle w:val="Hyperlink"/>
            <w:noProof/>
          </w:rPr>
          <w:t>Outbound Phone Calls</w:t>
        </w:r>
      </w:hyperlink>
    </w:p>
    <w:p w14:paraId="266CD64C" w14:textId="48CC3809" w:rsidR="009A0BC5" w:rsidRDefault="009A0BC5" w:rsidP="008D1A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841197" w:history="1">
        <w:r w:rsidRPr="00C47FBA">
          <w:rPr>
            <w:rStyle w:val="Hyperlink"/>
            <w:noProof/>
          </w:rPr>
          <w:t>Verify Password/Restrictions – Aetna MAPD Only</w:t>
        </w:r>
      </w:hyperlink>
    </w:p>
    <w:p w14:paraId="3865F77A" w14:textId="435B61BD" w:rsidR="009A0BC5" w:rsidRDefault="009A0BC5" w:rsidP="008D1A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841198" w:history="1">
        <w:r w:rsidRPr="00C47FBA">
          <w:rPr>
            <w:rStyle w:val="Hyperlink"/>
            <w:noProof/>
          </w:rPr>
          <w:t>Related Documents</w:t>
        </w:r>
      </w:hyperlink>
    </w:p>
    <w:p w14:paraId="138F7A36" w14:textId="14D3DFBB" w:rsidR="008468F9" w:rsidRDefault="004B4954" w:rsidP="008D1A0D">
      <w:pPr>
        <w:pStyle w:val="TOC1"/>
      </w:pPr>
      <w:r>
        <w:fldChar w:fldCharType="end"/>
      </w:r>
    </w:p>
    <w:p w14:paraId="394838AD" w14:textId="174FD8E1" w:rsidR="00E20AF1" w:rsidRPr="00526D8A" w:rsidRDefault="00E20AF1" w:rsidP="00E20AF1">
      <w:pPr>
        <w:rPr>
          <w:color w:val="FF0000"/>
        </w:rPr>
      </w:pPr>
    </w:p>
    <w:p w14:paraId="2A732AB2" w14:textId="77777777" w:rsidR="00970590" w:rsidRDefault="00970590" w:rsidP="003B6593">
      <w:pPr>
        <w:spacing w:before="120" w:after="120"/>
        <w:rPr>
          <w:b/>
        </w:rPr>
      </w:pPr>
    </w:p>
    <w:p w14:paraId="485FFC3B" w14:textId="4CB081DF" w:rsidR="0091120C" w:rsidRDefault="0091120C" w:rsidP="003B6593">
      <w:pPr>
        <w:spacing w:before="120" w:after="120"/>
        <w:rPr>
          <w:b/>
        </w:rPr>
      </w:pPr>
      <w:r w:rsidRPr="00990859">
        <w:rPr>
          <w:b/>
        </w:rPr>
        <w:t>Description:</w:t>
      </w:r>
      <w:r w:rsidR="003A5AC1" w:rsidRPr="003A5AC1">
        <w:t xml:space="preserve"> </w:t>
      </w:r>
      <w:r w:rsidR="00597744">
        <w:t xml:space="preserve"> </w:t>
      </w:r>
      <w:bookmarkStart w:id="3" w:name="OLE_LINK5"/>
      <w:bookmarkStart w:id="4" w:name="OLE_LINK74"/>
      <w:r w:rsidR="008359E2">
        <w:rPr>
          <w:bCs/>
        </w:rPr>
        <w:t>This document explains h</w:t>
      </w:r>
      <w:r w:rsidR="003A5AC1" w:rsidRPr="003A5AC1">
        <w:rPr>
          <w:bCs/>
        </w:rPr>
        <w:t>ow to take reasonable steps to verify a person’s identity before disclosing PHI</w:t>
      </w:r>
      <w:r w:rsidR="00C315CE">
        <w:rPr>
          <w:bCs/>
        </w:rPr>
        <w:t xml:space="preserve">. </w:t>
      </w:r>
      <w:r w:rsidR="00982C41">
        <w:rPr>
          <w:bCs/>
        </w:rPr>
        <w:t>It</w:t>
      </w:r>
      <w:r w:rsidR="003A5AC1" w:rsidRPr="003A5AC1">
        <w:rPr>
          <w:bCs/>
        </w:rPr>
        <w:t xml:space="preserve"> outlines guidance from the Privacy Office and provides the talk tracks and procedures when making outbound calls from Customer Care.</w:t>
      </w:r>
      <w:r w:rsidR="003A5AC1" w:rsidRPr="003A5AC1">
        <w:rPr>
          <w:b/>
        </w:rPr>
        <w:t xml:space="preserve">  </w:t>
      </w:r>
      <w:bookmarkEnd w:id="3"/>
    </w:p>
    <w:p w14:paraId="6E48B344" w14:textId="31FE7C02" w:rsidR="00DF339A" w:rsidRDefault="00DF339A" w:rsidP="003B6593">
      <w:pPr>
        <w:spacing w:before="120" w:after="120"/>
        <w:rPr>
          <w:b/>
        </w:rPr>
      </w:pPr>
    </w:p>
    <w:p w14:paraId="0AE81CB1" w14:textId="1054C69E" w:rsidR="00DF339A" w:rsidRDefault="00DF339A">
      <w:pPr>
        <w:rPr>
          <w:color w:val="000000"/>
        </w:rPr>
      </w:pPr>
      <w:bookmarkStart w:id="5" w:name="OLE_LINK14"/>
      <w:r w:rsidRPr="00F8331E">
        <w:rPr>
          <w:b/>
          <w:bCs/>
          <w:color w:val="000000"/>
        </w:rPr>
        <w:t>Target Audience: </w:t>
      </w:r>
      <w:r>
        <w:rPr>
          <w:color w:val="000000"/>
        </w:rPr>
        <w:t>All Customer Care Representatives</w:t>
      </w:r>
      <w:r w:rsidRPr="00F8331E">
        <w:rPr>
          <w:color w:val="000000"/>
        </w:rPr>
        <w:t xml:space="preserve"> </w:t>
      </w:r>
      <w:bookmarkEnd w:id="5"/>
    </w:p>
    <w:p w14:paraId="5E0AA6B3" w14:textId="77777777" w:rsidR="00970590" w:rsidRPr="00970590" w:rsidRDefault="00970590" w:rsidP="00970590"/>
    <w:bookmarkEnd w:id="4"/>
    <w:p w14:paraId="255C4FC8" w14:textId="77777777" w:rsidR="0087705F" w:rsidRDefault="0087705F" w:rsidP="004B4954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9519F8" w:rsidRPr="000E5FE6" w14:paraId="3FA781D4" w14:textId="77777777" w:rsidTr="00956472">
        <w:tc>
          <w:tcPr>
            <w:tcW w:w="5000" w:type="pct"/>
            <w:shd w:val="clear" w:color="auto" w:fill="BFBFBF"/>
          </w:tcPr>
          <w:p w14:paraId="616D7828" w14:textId="2B23B127" w:rsidR="009519F8" w:rsidRDefault="009519F8" w:rsidP="003B6593">
            <w:pPr>
              <w:pStyle w:val="Heading2"/>
              <w:spacing w:before="120" w:after="120"/>
            </w:pPr>
            <w:bookmarkStart w:id="6" w:name="OLE_LINK48"/>
            <w:bookmarkStart w:id="7" w:name="_Toc159841191"/>
            <w:r>
              <w:t>Important Reminders</w:t>
            </w:r>
            <w:bookmarkEnd w:id="6"/>
            <w:bookmarkEnd w:id="7"/>
          </w:p>
        </w:tc>
      </w:tr>
    </w:tbl>
    <w:p w14:paraId="7081C187" w14:textId="77777777" w:rsidR="00A8113B" w:rsidRPr="007A450B" w:rsidRDefault="003A5AC1" w:rsidP="00A8113B">
      <w:pPr>
        <w:numPr>
          <w:ilvl w:val="0"/>
          <w:numId w:val="7"/>
        </w:numPr>
        <w:spacing w:before="120" w:after="120"/>
        <w:ind w:left="450"/>
        <w:rPr>
          <w:color w:val="000000"/>
        </w:rPr>
      </w:pPr>
      <w:r w:rsidRPr="0FD613DB">
        <w:rPr>
          <w:rFonts w:eastAsia="Verdana" w:cs="Verdana"/>
          <w:noProof/>
        </w:rPr>
        <w:t>Customer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Care</w:t>
      </w:r>
      <w:r>
        <w:rPr>
          <w:rFonts w:eastAsia="Verdana" w:cs="Verdana"/>
          <w:noProof/>
        </w:rPr>
        <w:t xml:space="preserve"> Representatives </w:t>
      </w:r>
      <w:r w:rsidRPr="0FD613DB">
        <w:rPr>
          <w:rFonts w:eastAsia="Verdana" w:cs="Verdana"/>
          <w:noProof/>
        </w:rPr>
        <w:t>should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only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collect,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use,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and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disclose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the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minimum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amount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of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Protected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Health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Information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(PHI)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necessary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to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perform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permitted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functions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set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forth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in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the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privacy</w:t>
      </w:r>
      <w:r>
        <w:rPr>
          <w:rFonts w:eastAsia="Verdana" w:cs="Verdana"/>
          <w:noProof/>
        </w:rPr>
        <w:t xml:space="preserve"> </w:t>
      </w:r>
      <w:r w:rsidRPr="0FD613DB">
        <w:rPr>
          <w:rFonts w:eastAsia="Verdana" w:cs="Verdana"/>
          <w:noProof/>
        </w:rPr>
        <w:t>policies.</w:t>
      </w:r>
    </w:p>
    <w:p w14:paraId="2AB60EC5" w14:textId="77777777" w:rsidR="00A8113B" w:rsidRPr="007A450B" w:rsidRDefault="00A8113B" w:rsidP="007A450B">
      <w:pPr>
        <w:spacing w:before="120" w:after="120"/>
        <w:ind w:left="450"/>
        <w:rPr>
          <w:color w:val="000000"/>
        </w:rPr>
      </w:pPr>
    </w:p>
    <w:p w14:paraId="5BB25AFE" w14:textId="7778F790" w:rsidR="004154EC" w:rsidRPr="007A450B" w:rsidRDefault="004154EC" w:rsidP="007A450B">
      <w:pPr>
        <w:numPr>
          <w:ilvl w:val="0"/>
          <w:numId w:val="7"/>
        </w:numPr>
        <w:spacing w:before="120" w:after="120"/>
        <w:ind w:left="450"/>
        <w:rPr>
          <w:color w:val="000000"/>
        </w:rPr>
      </w:pPr>
      <w:r w:rsidRPr="007A450B">
        <w:rPr>
          <w:color w:val="000000"/>
        </w:rPr>
        <w:t xml:space="preserve">General benefit questions that do </w:t>
      </w:r>
      <w:r w:rsidRPr="007A450B">
        <w:rPr>
          <w:b/>
          <w:bCs/>
          <w:color w:val="000000"/>
        </w:rPr>
        <w:t>not</w:t>
      </w:r>
      <w:r w:rsidRPr="007A450B">
        <w:rPr>
          <w:color w:val="000000"/>
        </w:rPr>
        <w:t xml:space="preserve"> pertain to a specific member can be answered without authenticating the call.</w:t>
      </w:r>
    </w:p>
    <w:p w14:paraId="1C28804B" w14:textId="77777777" w:rsidR="004154EC" w:rsidRPr="007A450B" w:rsidRDefault="004154EC" w:rsidP="007A450B">
      <w:pPr>
        <w:rPr>
          <w:color w:val="000000"/>
        </w:rPr>
      </w:pPr>
    </w:p>
    <w:p w14:paraId="58CE796A" w14:textId="77777777" w:rsidR="004154EC" w:rsidRDefault="004154EC" w:rsidP="007A450B">
      <w:pPr>
        <w:pStyle w:val="ListParagraph"/>
        <w:rPr>
          <w:rFonts w:eastAsia="Verdana" w:cs="Verdana"/>
          <w:noProof/>
        </w:rPr>
      </w:pPr>
    </w:p>
    <w:p w14:paraId="59628069" w14:textId="6A175519" w:rsidR="00F613FD" w:rsidRPr="005D41DD" w:rsidRDefault="002F51B6" w:rsidP="00405F13">
      <w:pPr>
        <w:numPr>
          <w:ilvl w:val="0"/>
          <w:numId w:val="7"/>
        </w:numPr>
        <w:ind w:left="450"/>
        <w:rPr>
          <w:color w:val="000000"/>
        </w:rPr>
      </w:pPr>
      <w:r>
        <w:rPr>
          <w:rFonts w:eastAsia="Verdana" w:cs="Verdana"/>
          <w:noProof/>
        </w:rPr>
        <w:t>W</w:t>
      </w:r>
      <w:r w:rsidR="000A35E4">
        <w:rPr>
          <w:rFonts w:eastAsia="Verdana" w:cs="Verdana"/>
          <w:noProof/>
        </w:rPr>
        <w:t xml:space="preserve">hen assisting multiple </w:t>
      </w:r>
      <w:r w:rsidR="008359E2">
        <w:rPr>
          <w:rFonts w:eastAsia="Verdana" w:cs="Verdana"/>
          <w:noProof/>
        </w:rPr>
        <w:t>beneficiaries</w:t>
      </w:r>
      <w:r w:rsidR="000A35E4">
        <w:rPr>
          <w:rFonts w:eastAsia="Verdana" w:cs="Verdana"/>
          <w:noProof/>
        </w:rPr>
        <w:t xml:space="preserve"> in one call, for each new individual, or each new account being accessed, refer back to the HIPAA grid and ensure you have fully authenticated the new individual and/or the new account before proceeding. </w:t>
      </w:r>
    </w:p>
    <w:p w14:paraId="32E510AA" w14:textId="77777777" w:rsidR="00F613FD" w:rsidRDefault="00F613FD" w:rsidP="005D41DD">
      <w:pPr>
        <w:pStyle w:val="ListParagraph"/>
        <w:rPr>
          <w:rFonts w:eastAsia="Verdana" w:cs="Verdana"/>
          <w:noProof/>
        </w:rPr>
      </w:pPr>
    </w:p>
    <w:p w14:paraId="377CFBF2" w14:textId="0D503734" w:rsidR="000A35E4" w:rsidRPr="005D41DD" w:rsidRDefault="000A35E4" w:rsidP="005D41DD">
      <w:pPr>
        <w:numPr>
          <w:ilvl w:val="1"/>
          <w:numId w:val="7"/>
        </w:numPr>
        <w:rPr>
          <w:color w:val="000000"/>
        </w:rPr>
      </w:pPr>
      <w:r>
        <w:rPr>
          <w:rFonts w:eastAsia="Verdana" w:cs="Verdana"/>
          <w:noProof/>
        </w:rPr>
        <w:t>If you are speaking to a 3</w:t>
      </w:r>
      <w:r>
        <w:rPr>
          <w:rFonts w:eastAsia="Verdana" w:cs="Verdana"/>
          <w:noProof/>
          <w:vertAlign w:val="superscript"/>
        </w:rPr>
        <w:t>rd</w:t>
      </w:r>
      <w:r>
        <w:rPr>
          <w:rFonts w:eastAsia="Verdana" w:cs="Verdana"/>
          <w:noProof/>
        </w:rPr>
        <w:t xml:space="preserve"> party, and the </w:t>
      </w:r>
      <w:r w:rsidR="008359E2">
        <w:rPr>
          <w:rFonts w:eastAsia="Verdana" w:cs="Verdana"/>
          <w:noProof/>
        </w:rPr>
        <w:t>beneficiary</w:t>
      </w:r>
      <w:r>
        <w:rPr>
          <w:rFonts w:eastAsia="Verdana" w:cs="Verdana"/>
          <w:noProof/>
        </w:rPr>
        <w:t xml:space="preserve"> comes on the line, </w:t>
      </w:r>
      <w:bookmarkStart w:id="8" w:name="OLE_LINK51"/>
      <w:r>
        <w:rPr>
          <w:rFonts w:eastAsia="Verdana" w:cs="Verdana"/>
          <w:noProof/>
        </w:rPr>
        <w:t>remember</w:t>
      </w:r>
      <w:bookmarkEnd w:id="8"/>
      <w:r>
        <w:rPr>
          <w:rFonts w:eastAsia="Verdana" w:cs="Verdana"/>
          <w:noProof/>
        </w:rPr>
        <w:t xml:space="preserve"> to STOP and fully authenticate the </w:t>
      </w:r>
      <w:r w:rsidR="008359E2">
        <w:rPr>
          <w:rFonts w:eastAsia="Verdana" w:cs="Verdana"/>
          <w:noProof/>
        </w:rPr>
        <w:t>beneficiary</w:t>
      </w:r>
      <w:r>
        <w:rPr>
          <w:rFonts w:eastAsia="Verdana" w:cs="Verdana"/>
          <w:noProof/>
        </w:rPr>
        <w:t>, ensuring they give permission for their information to be shared with anyone else on the call, then proceed.</w:t>
      </w:r>
    </w:p>
    <w:p w14:paraId="4A7858CB" w14:textId="77777777" w:rsidR="00FC06DD" w:rsidRDefault="00FC06DD" w:rsidP="005D41DD">
      <w:pPr>
        <w:pStyle w:val="ListParagraph"/>
        <w:rPr>
          <w:color w:val="000000"/>
        </w:rPr>
      </w:pPr>
    </w:p>
    <w:p w14:paraId="54B54DD9" w14:textId="48262933" w:rsidR="00FC06DD" w:rsidRDefault="00F613FD" w:rsidP="005D41DD">
      <w:pPr>
        <w:numPr>
          <w:ilvl w:val="1"/>
          <w:numId w:val="7"/>
        </w:numPr>
        <w:rPr>
          <w:color w:val="000000"/>
        </w:rPr>
      </w:pPr>
      <w:bookmarkStart w:id="9" w:name="OLE_LINK26"/>
      <w:proofErr w:type="gramStart"/>
      <w:r>
        <w:rPr>
          <w:color w:val="000000"/>
        </w:rPr>
        <w:t>As a general rule</w:t>
      </w:r>
      <w:proofErr w:type="gramEnd"/>
      <w:r>
        <w:rPr>
          <w:color w:val="000000"/>
        </w:rPr>
        <w:t>, i</w:t>
      </w:r>
      <w:r w:rsidR="00FC06DD" w:rsidRPr="00FC06DD">
        <w:rPr>
          <w:color w:val="000000"/>
        </w:rPr>
        <w:t>f at any point in the call the person you are speaking “WITH” or “ABOUT” changes, STOP and re-authenticate</w:t>
      </w:r>
      <w:r w:rsidR="00FC06DD">
        <w:rPr>
          <w:color w:val="000000"/>
        </w:rPr>
        <w:t>.</w:t>
      </w:r>
    </w:p>
    <w:p w14:paraId="5BA3F308" w14:textId="77777777" w:rsidR="004154EC" w:rsidRDefault="004154EC" w:rsidP="007A450B">
      <w:pPr>
        <w:pStyle w:val="ListParagraph"/>
        <w:rPr>
          <w:color w:val="000000"/>
        </w:rPr>
      </w:pPr>
    </w:p>
    <w:p w14:paraId="36CA4D4B" w14:textId="4AD8F328" w:rsidR="004154EC" w:rsidRPr="007A450B" w:rsidRDefault="004154EC" w:rsidP="007A450B">
      <w:pPr>
        <w:pStyle w:val="ListParagraph"/>
        <w:numPr>
          <w:ilvl w:val="1"/>
          <w:numId w:val="7"/>
        </w:numPr>
        <w:rPr>
          <w:color w:val="000000"/>
        </w:rPr>
      </w:pPr>
      <w:r w:rsidRPr="004154EC">
        <w:rPr>
          <w:color w:val="000000"/>
        </w:rPr>
        <w:t>If all 4 authenticators cannot be obtained, STOP the call and ask the caller to have the member call us or the member to obtain the additional authenticators.</w:t>
      </w:r>
    </w:p>
    <w:bookmarkEnd w:id="9"/>
    <w:p w14:paraId="7FA5D8F6" w14:textId="77777777" w:rsidR="000A35E4" w:rsidRDefault="000A35E4" w:rsidP="00CD6B5A">
      <w:pPr>
        <w:pStyle w:val="ListParagraph"/>
        <w:rPr>
          <w:bCs/>
        </w:rPr>
      </w:pPr>
    </w:p>
    <w:p w14:paraId="200BC581" w14:textId="62A4C604" w:rsidR="00691437" w:rsidRPr="00691437" w:rsidRDefault="003A5AC1" w:rsidP="005D41DD">
      <w:pPr>
        <w:numPr>
          <w:ilvl w:val="1"/>
          <w:numId w:val="7"/>
        </w:numPr>
        <w:spacing w:before="120" w:after="120"/>
        <w:rPr>
          <w:bCs/>
        </w:rPr>
      </w:pPr>
      <w:r w:rsidRPr="003A5AC1">
        <w:rPr>
          <w:bCs/>
        </w:rPr>
        <w:t>All interactions must be fully authenticated, even if no PHI was released.</w:t>
      </w:r>
      <w:r w:rsidR="00096D54">
        <w:rPr>
          <w:bCs/>
        </w:rPr>
        <w:t xml:space="preserve"> You cannot proceed with the call.</w:t>
      </w:r>
    </w:p>
    <w:p w14:paraId="76FEA4B2" w14:textId="0F926377" w:rsidR="003A5AC1" w:rsidRPr="003A5AC1" w:rsidRDefault="00DF686A" w:rsidP="003B6593">
      <w:pPr>
        <w:spacing w:before="120" w:after="120"/>
        <w:ind w:left="450"/>
        <w:rPr>
          <w:bCs/>
        </w:rPr>
      </w:pPr>
      <w:r>
        <w:rPr>
          <w:b/>
        </w:rPr>
        <w:t xml:space="preserve">Exception:  </w:t>
      </w:r>
      <w:r w:rsidR="00E03B9F">
        <w:rPr>
          <w:bCs/>
        </w:rPr>
        <w:t xml:space="preserve">Future </w:t>
      </w:r>
      <w:r w:rsidR="008359E2">
        <w:rPr>
          <w:bCs/>
        </w:rPr>
        <w:t>beneficiaries</w:t>
      </w:r>
      <w:r w:rsidR="00E03B9F">
        <w:rPr>
          <w:bCs/>
        </w:rPr>
        <w:t xml:space="preserve"> (with no account in </w:t>
      </w:r>
      <w:r w:rsidR="000721D8">
        <w:rPr>
          <w:bCs/>
        </w:rPr>
        <w:t>the system</w:t>
      </w:r>
      <w:r w:rsidR="00CE68EF">
        <w:rPr>
          <w:bCs/>
        </w:rPr>
        <w:t>)</w:t>
      </w:r>
      <w:r w:rsidR="00E03B9F">
        <w:rPr>
          <w:bCs/>
        </w:rPr>
        <w:t xml:space="preserve">, </w:t>
      </w:r>
      <w:r w:rsidRPr="00DF686A">
        <w:rPr>
          <w:bCs/>
        </w:rPr>
        <w:t>CMS Test Calls</w:t>
      </w:r>
      <w:r w:rsidR="008359E2">
        <w:rPr>
          <w:bCs/>
        </w:rPr>
        <w:t>,</w:t>
      </w:r>
      <w:r w:rsidRPr="00DF686A">
        <w:rPr>
          <w:bCs/>
        </w:rPr>
        <w:t xml:space="preserve"> and Open Enrollment Calls do not require authentication</w:t>
      </w:r>
      <w:r>
        <w:rPr>
          <w:bCs/>
        </w:rPr>
        <w:t>.</w:t>
      </w:r>
    </w:p>
    <w:p w14:paraId="22014A4F" w14:textId="77777777" w:rsidR="00767146" w:rsidRDefault="00767146" w:rsidP="003B6593">
      <w:pPr>
        <w:spacing w:before="120" w:after="120"/>
        <w:ind w:left="450"/>
        <w:rPr>
          <w:b/>
        </w:rPr>
      </w:pPr>
    </w:p>
    <w:p w14:paraId="268C861A" w14:textId="77777777" w:rsidR="008369A3" w:rsidRDefault="008369A3" w:rsidP="00405F13">
      <w:pPr>
        <w:numPr>
          <w:ilvl w:val="0"/>
          <w:numId w:val="7"/>
        </w:numPr>
        <w:spacing w:before="120" w:after="120"/>
        <w:ind w:left="450"/>
        <w:rPr>
          <w:color w:val="000000"/>
        </w:rPr>
      </w:pPr>
      <w:r>
        <w:rPr>
          <w:color w:val="000000"/>
        </w:rPr>
        <w:t>If the caller responds by asking a question, acknowledge the question with a positive response (such as “Yes I can help”) and then return to authentication process with a positive transitional statement.</w:t>
      </w:r>
    </w:p>
    <w:p w14:paraId="78015F45" w14:textId="0C6A4173" w:rsidR="008369A3" w:rsidRDefault="008369A3" w:rsidP="003B6593">
      <w:pPr>
        <w:pStyle w:val="NormalWeb"/>
        <w:spacing w:before="120" w:beforeAutospacing="0" w:after="120" w:afterAutospacing="0"/>
        <w:ind w:left="450"/>
        <w:rPr>
          <w:color w:val="000000"/>
          <w:sz w:val="27"/>
          <w:szCs w:val="27"/>
        </w:rPr>
      </w:pPr>
      <w:r>
        <w:rPr>
          <w:b/>
          <w:bCs/>
          <w:color w:val="000000"/>
        </w:rPr>
        <w:t>Example</w:t>
      </w:r>
      <w:r w:rsidR="00C06B19">
        <w:rPr>
          <w:b/>
          <w:bCs/>
          <w:color w:val="000000"/>
        </w:rPr>
        <w:t>s</w:t>
      </w:r>
      <w:r>
        <w:rPr>
          <w:b/>
          <w:bCs/>
          <w:color w:val="000000"/>
        </w:rPr>
        <w:t>:</w:t>
      </w:r>
    </w:p>
    <w:p w14:paraId="67B0D360" w14:textId="176047F9" w:rsidR="008369A3" w:rsidRDefault="008359E2" w:rsidP="00405F13">
      <w:pPr>
        <w:pStyle w:val="NormalWeb"/>
        <w:numPr>
          <w:ilvl w:val="0"/>
          <w:numId w:val="14"/>
        </w:numPr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b/>
          <w:bCs/>
          <w:color w:val="000000"/>
        </w:rPr>
        <w:t>Beneficiary</w:t>
      </w:r>
      <w:r w:rsidR="008369A3" w:rsidRPr="0064410C">
        <w:rPr>
          <w:b/>
          <w:bCs/>
          <w:color w:val="000000"/>
        </w:rPr>
        <w:t>:</w:t>
      </w:r>
      <w:r w:rsidR="00E0095F">
        <w:rPr>
          <w:b/>
          <w:bCs/>
          <w:color w:val="000000"/>
        </w:rPr>
        <w:t xml:space="preserve"> </w:t>
      </w:r>
      <w:r w:rsidR="008369A3">
        <w:rPr>
          <w:color w:val="000000"/>
        </w:rPr>
        <w:t xml:space="preserve"> </w:t>
      </w:r>
      <w:r w:rsidR="00F7588C">
        <w:rPr>
          <w:noProof/>
          <w:color w:val="000000"/>
        </w:rPr>
        <w:drawing>
          <wp:inline distT="0" distB="0" distL="0" distR="0" wp14:anchorId="28F59F82" wp14:editId="562F7986">
            <wp:extent cx="238125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5ED">
        <w:rPr>
          <w:color w:val="000000"/>
        </w:rPr>
        <w:t xml:space="preserve"> </w:t>
      </w:r>
      <w:r w:rsidR="008369A3">
        <w:rPr>
          <w:color w:val="000000"/>
        </w:rPr>
        <w:t>Can you help me with…</w:t>
      </w:r>
    </w:p>
    <w:p w14:paraId="05A9E6B7" w14:textId="3DE061A1" w:rsidR="008369A3" w:rsidRDefault="008369A3" w:rsidP="00405F13">
      <w:pPr>
        <w:pStyle w:val="NormalWeb"/>
        <w:numPr>
          <w:ilvl w:val="0"/>
          <w:numId w:val="14"/>
        </w:numPr>
        <w:spacing w:before="120" w:beforeAutospacing="0" w:after="120" w:afterAutospacing="0"/>
        <w:rPr>
          <w:color w:val="000000"/>
          <w:sz w:val="27"/>
          <w:szCs w:val="27"/>
        </w:rPr>
      </w:pPr>
      <w:r w:rsidRPr="0064410C">
        <w:rPr>
          <w:b/>
          <w:bCs/>
          <w:color w:val="000000"/>
        </w:rPr>
        <w:t>CCR:</w:t>
      </w:r>
      <w:r w:rsidR="00E0095F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F7588C">
        <w:rPr>
          <w:noProof/>
          <w:color w:val="000000"/>
        </w:rPr>
        <w:drawing>
          <wp:inline distT="0" distB="0" distL="0" distR="0" wp14:anchorId="71F4FC7D" wp14:editId="3D15FD9D">
            <wp:extent cx="238125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5ED">
        <w:rPr>
          <w:color w:val="000000"/>
        </w:rPr>
        <w:t xml:space="preserve"> </w:t>
      </w:r>
      <w:r>
        <w:rPr>
          <w:color w:val="000000"/>
        </w:rPr>
        <w:t>Yes, I can help you. To better assist you please provide me…</w:t>
      </w:r>
    </w:p>
    <w:p w14:paraId="6204AFFA" w14:textId="77777777" w:rsidR="008369A3" w:rsidRDefault="008369A3" w:rsidP="003B6593">
      <w:pPr>
        <w:spacing w:before="120" w:after="120"/>
        <w:ind w:left="450"/>
        <w:rPr>
          <w:color w:val="000000"/>
        </w:rPr>
      </w:pPr>
    </w:p>
    <w:p w14:paraId="68DFFE2F" w14:textId="27A6AE48" w:rsidR="008369A3" w:rsidRDefault="008369A3" w:rsidP="00405F13">
      <w:pPr>
        <w:numPr>
          <w:ilvl w:val="0"/>
          <w:numId w:val="8"/>
        </w:numPr>
        <w:spacing w:before="120" w:after="120"/>
        <w:ind w:left="450"/>
        <w:rPr>
          <w:color w:val="000000"/>
        </w:rPr>
      </w:pPr>
      <w:r>
        <w:rPr>
          <w:color w:val="000000"/>
        </w:rPr>
        <w:t>Check all appropriate systems for special instructions related to the account, such as authorizations, restrictions or required passwords. </w:t>
      </w:r>
    </w:p>
    <w:p w14:paraId="4078C7CA" w14:textId="77777777" w:rsidR="00744DFA" w:rsidRDefault="00744DFA" w:rsidP="003B6593">
      <w:pPr>
        <w:spacing w:before="120" w:after="120"/>
        <w:ind w:left="450"/>
        <w:rPr>
          <w:color w:val="000000"/>
        </w:rPr>
      </w:pPr>
    </w:p>
    <w:p w14:paraId="2C5A746E" w14:textId="19EF056A" w:rsidR="00257C11" w:rsidRDefault="00257C11" w:rsidP="00405F13">
      <w:pPr>
        <w:numPr>
          <w:ilvl w:val="0"/>
          <w:numId w:val="8"/>
        </w:numPr>
        <w:spacing w:before="120" w:after="120"/>
        <w:ind w:left="450"/>
        <w:rPr>
          <w:color w:val="000000"/>
        </w:rPr>
      </w:pPr>
      <w:r w:rsidRPr="00C676C5">
        <w:rPr>
          <w:color w:val="000000"/>
        </w:rPr>
        <w:t xml:space="preserve">In the event of more than one person on the line, </w:t>
      </w:r>
      <w:r w:rsidRPr="00C676C5">
        <w:rPr>
          <w:b/>
          <w:bCs/>
          <w:color w:val="000000"/>
        </w:rPr>
        <w:t>always</w:t>
      </w:r>
      <w:r w:rsidRPr="00C676C5">
        <w:rPr>
          <w:color w:val="000000"/>
        </w:rPr>
        <w:t xml:space="preserve"> initiate authentication with the caller.</w:t>
      </w:r>
    </w:p>
    <w:p w14:paraId="0CD9669B" w14:textId="77777777" w:rsidR="000A35E4" w:rsidRDefault="000A35E4" w:rsidP="00BD2296">
      <w:pPr>
        <w:rPr>
          <w:color w:val="000000"/>
        </w:rPr>
      </w:pPr>
    </w:p>
    <w:p w14:paraId="7DF07585" w14:textId="1406EEE0" w:rsidR="000A35E4" w:rsidRPr="002D1B99" w:rsidRDefault="000A35E4" w:rsidP="00405F13">
      <w:pPr>
        <w:numPr>
          <w:ilvl w:val="0"/>
          <w:numId w:val="8"/>
        </w:numPr>
        <w:ind w:left="450"/>
        <w:rPr>
          <w:color w:val="000000"/>
        </w:rPr>
      </w:pPr>
      <w:r>
        <w:rPr>
          <w:color w:val="000000"/>
        </w:rPr>
        <w:t xml:space="preserve">Always </w:t>
      </w:r>
      <w:r w:rsidR="00EB5F47">
        <w:rPr>
          <w:color w:val="000000"/>
        </w:rPr>
        <w:t>review</w:t>
      </w:r>
      <w:r>
        <w:rPr>
          <w:color w:val="000000"/>
        </w:rPr>
        <w:t xml:space="preserve"> the CIF and refer to High Priority comments to any client specific exceptions.</w:t>
      </w:r>
    </w:p>
    <w:p w14:paraId="74272E48" w14:textId="492FDE80" w:rsidR="00767146" w:rsidRDefault="00767146" w:rsidP="004B4954">
      <w:pPr>
        <w:rPr>
          <w:b/>
        </w:rPr>
      </w:pPr>
    </w:p>
    <w:p w14:paraId="5B64A607" w14:textId="50B369AA" w:rsidR="00BA7DA0" w:rsidRDefault="008F183F" w:rsidP="00BA7DA0">
      <w:pPr>
        <w:jc w:val="right"/>
        <w:rPr>
          <w:rFonts w:cs="Arial"/>
          <w:bCs/>
        </w:rPr>
      </w:pPr>
      <w:r>
        <w:rPr>
          <w:rFonts w:cs="Arial"/>
          <w:bCs/>
        </w:rPr>
        <w:fldChar w:fldCharType="begin"/>
      </w:r>
      <w:r w:rsidR="00970590">
        <w:rPr>
          <w:rFonts w:cs="Arial"/>
          <w:bCs/>
        </w:rPr>
        <w:instrText>HYPERLINK  \l "_top"</w:instrText>
      </w:r>
      <w:bookmarkStart w:id="10" w:name="OLE_LINK19"/>
      <w:bookmarkStart w:id="11" w:name="OLE_LINK20"/>
      <w:r>
        <w:rPr>
          <w:rFonts w:cs="Arial"/>
          <w:bCs/>
        </w:rPr>
      </w:r>
      <w:r>
        <w:rPr>
          <w:rFonts w:cs="Arial"/>
          <w:bCs/>
        </w:rPr>
        <w:fldChar w:fldCharType="separate"/>
      </w:r>
      <w:bookmarkEnd w:id="10"/>
      <w:bookmarkEnd w:id="11"/>
      <w:r w:rsidR="00BA7DA0" w:rsidRPr="008F183F">
        <w:rPr>
          <w:rStyle w:val="Hyperlink"/>
          <w:rFonts w:cs="Arial"/>
          <w:bCs/>
        </w:rPr>
        <w:t>Top of the Document</w:t>
      </w:r>
      <w:r>
        <w:rPr>
          <w:rFonts w:cs="Arial"/>
          <w:bCs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615027" w:rsidRPr="00BF0A21" w14:paraId="6C3A9DC1" w14:textId="77777777" w:rsidTr="00EF798D">
        <w:tc>
          <w:tcPr>
            <w:tcW w:w="5000" w:type="pct"/>
            <w:shd w:val="clear" w:color="auto" w:fill="BFBFBF"/>
          </w:tcPr>
          <w:p w14:paraId="1E277EDD" w14:textId="29CE7C4B" w:rsidR="00615027" w:rsidRDefault="00615027" w:rsidP="004F34BB">
            <w:pPr>
              <w:pStyle w:val="Heading2"/>
              <w:spacing w:before="120" w:after="120"/>
            </w:pPr>
            <w:bookmarkStart w:id="12" w:name="_Process"/>
            <w:bookmarkStart w:id="13" w:name="OLE_LINK49"/>
            <w:bookmarkStart w:id="14" w:name="OLE_LINK50"/>
            <w:bookmarkStart w:id="15" w:name="_Toc159841192"/>
            <w:bookmarkEnd w:id="12"/>
            <w:r>
              <w:t>Process</w:t>
            </w:r>
            <w:bookmarkEnd w:id="13"/>
            <w:bookmarkEnd w:id="14"/>
            <w:bookmarkEnd w:id="15"/>
          </w:p>
        </w:tc>
      </w:tr>
    </w:tbl>
    <w:p w14:paraId="1FC2DB2B" w14:textId="77777777" w:rsidR="00615027" w:rsidRDefault="00615027" w:rsidP="004B4954">
      <w:pPr>
        <w:rPr>
          <w:b/>
        </w:rPr>
      </w:pPr>
    </w:p>
    <w:p w14:paraId="115EC363" w14:textId="0D9F397B" w:rsidR="003A5AC1" w:rsidRPr="003A5AC1" w:rsidRDefault="003A5AC1" w:rsidP="0064410C">
      <w:pPr>
        <w:spacing w:before="120" w:after="120"/>
        <w:rPr>
          <w:bCs/>
        </w:rPr>
      </w:pPr>
      <w:r w:rsidRPr="003A5AC1">
        <w:rPr>
          <w:bCs/>
        </w:rPr>
        <w:t xml:space="preserve">Follow the steps below to answer a call and authenticate a </w:t>
      </w:r>
      <w:r w:rsidR="008359E2">
        <w:rPr>
          <w:bCs/>
        </w:rPr>
        <w:t>beneficiary</w:t>
      </w:r>
      <w:r w:rsidRPr="003A5AC1">
        <w:rPr>
          <w:bCs/>
        </w:rPr>
        <w:t>:</w:t>
      </w:r>
    </w:p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3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2224"/>
        <w:gridCol w:w="4917"/>
        <w:gridCol w:w="4917"/>
      </w:tblGrid>
      <w:tr w:rsidR="000A784C" w:rsidRPr="000E5FE6" w14:paraId="67253187" w14:textId="77777777" w:rsidTr="00607D57">
        <w:tc>
          <w:tcPr>
            <w:tcW w:w="308" w:type="pct"/>
            <w:shd w:val="clear" w:color="auto" w:fill="E6E6E6"/>
          </w:tcPr>
          <w:p w14:paraId="7B7A5A5E" w14:textId="77777777" w:rsidR="0000286B" w:rsidRPr="000E5FE6" w:rsidRDefault="0000286B" w:rsidP="0064410C">
            <w:pPr>
              <w:spacing w:before="120" w:after="120"/>
              <w:jc w:val="center"/>
              <w:rPr>
                <w:b/>
                <w:bCs/>
              </w:rPr>
            </w:pPr>
            <w:r w:rsidRPr="000E5FE6">
              <w:rPr>
                <w:b/>
                <w:bCs/>
              </w:rPr>
              <w:t>Step</w:t>
            </w:r>
          </w:p>
        </w:tc>
        <w:tc>
          <w:tcPr>
            <w:tcW w:w="4692" w:type="pct"/>
            <w:gridSpan w:val="3"/>
            <w:shd w:val="clear" w:color="auto" w:fill="E6E6E6"/>
          </w:tcPr>
          <w:p w14:paraId="1FE9CB33" w14:textId="77777777" w:rsidR="0000286B" w:rsidRPr="000E5FE6" w:rsidRDefault="0000286B" w:rsidP="0064410C">
            <w:pPr>
              <w:spacing w:before="120" w:after="120"/>
              <w:jc w:val="center"/>
              <w:rPr>
                <w:b/>
                <w:bCs/>
              </w:rPr>
            </w:pPr>
            <w:r w:rsidRPr="000E5FE6">
              <w:rPr>
                <w:b/>
                <w:bCs/>
              </w:rPr>
              <w:t>Action</w:t>
            </w:r>
          </w:p>
        </w:tc>
      </w:tr>
      <w:tr w:rsidR="00B90EB6" w:rsidRPr="000E5FE6" w14:paraId="65395E66" w14:textId="77777777" w:rsidTr="00607D57">
        <w:tc>
          <w:tcPr>
            <w:tcW w:w="308" w:type="pct"/>
            <w:vMerge w:val="restart"/>
            <w:shd w:val="clear" w:color="auto" w:fill="auto"/>
          </w:tcPr>
          <w:p w14:paraId="18E9E542" w14:textId="3792F19B" w:rsidR="00B90EB6" w:rsidRPr="00956472" w:rsidRDefault="00B90EB6" w:rsidP="0064410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9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144C13" w14:textId="737B60A4" w:rsidR="00B90EB6" w:rsidRDefault="00B90EB6" w:rsidP="0064410C">
            <w:pPr>
              <w:tabs>
                <w:tab w:val="left" w:pos="4560"/>
              </w:tabs>
              <w:spacing w:before="120" w:after="120"/>
              <w:rPr>
                <w:bCs/>
              </w:rPr>
            </w:pPr>
            <w:r w:rsidRPr="000E5FE6">
              <w:rPr>
                <w:bCs/>
              </w:rPr>
              <w:t>Determine how the call comes in:</w:t>
            </w:r>
            <w:r>
              <w:rPr>
                <w:bCs/>
              </w:rPr>
              <w:tab/>
            </w:r>
          </w:p>
          <w:p w14:paraId="5F376AA3" w14:textId="77777777" w:rsidR="00B90EB6" w:rsidRDefault="00B90EB6" w:rsidP="0064410C">
            <w:pPr>
              <w:tabs>
                <w:tab w:val="left" w:pos="4560"/>
              </w:tabs>
              <w:spacing w:before="120" w:after="120"/>
              <w:rPr>
                <w:bCs/>
              </w:rPr>
            </w:pPr>
          </w:p>
          <w:p w14:paraId="4B81371B" w14:textId="77777777" w:rsidR="00B90EB6" w:rsidRDefault="00B90EB6" w:rsidP="0064410C">
            <w:pPr>
              <w:spacing w:before="120" w:after="120"/>
              <w:rPr>
                <w:bCs/>
              </w:rPr>
            </w:pPr>
            <w:r>
              <w:rPr>
                <w:b/>
              </w:rPr>
              <w:t>Notes:</w:t>
            </w:r>
            <w:r>
              <w:rPr>
                <w:bCs/>
              </w:rPr>
              <w:t xml:space="preserve"> </w:t>
            </w:r>
          </w:p>
          <w:p w14:paraId="6FE3A277" w14:textId="7DFE96C8" w:rsidR="00B90EB6" w:rsidRPr="00543FB4" w:rsidRDefault="00B90EB6" w:rsidP="00405F13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bCs/>
              </w:rPr>
            </w:pPr>
            <w:bookmarkStart w:id="16" w:name="OLE_LINK55"/>
            <w:r w:rsidRPr="007E3EB1">
              <w:rPr>
                <w:bCs/>
              </w:rPr>
              <w:t xml:space="preserve">Future </w:t>
            </w:r>
            <w:r>
              <w:rPr>
                <w:bCs/>
              </w:rPr>
              <w:t>beneficiaries</w:t>
            </w:r>
            <w:r w:rsidRPr="007E3EB1">
              <w:rPr>
                <w:bCs/>
              </w:rPr>
              <w:t xml:space="preserve"> (with no </w:t>
            </w:r>
            <w:r w:rsidRPr="00543FB4">
              <w:rPr>
                <w:bCs/>
              </w:rPr>
              <w:t xml:space="preserve">account in </w:t>
            </w:r>
            <w:bookmarkEnd w:id="16"/>
            <w:r>
              <w:rPr>
                <w:bCs/>
              </w:rPr>
              <w:t>the system</w:t>
            </w:r>
            <w:r w:rsidRPr="00543FB4">
              <w:rPr>
                <w:bCs/>
              </w:rPr>
              <w:t xml:space="preserve">) and CMS Test calls do not require the calls to be authenticated. </w:t>
            </w:r>
          </w:p>
          <w:p w14:paraId="0A40AD1D" w14:textId="3BACD13B" w:rsidR="00B90EB6" w:rsidRPr="004E3905" w:rsidRDefault="00B90EB6" w:rsidP="00405F13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bCs/>
              </w:rPr>
            </w:pPr>
            <w:r w:rsidRPr="004713EE">
              <w:rPr>
                <w:bCs/>
              </w:rPr>
              <w:t>You can release general benefit information, such as</w:t>
            </w:r>
            <w:r w:rsidRPr="004E3905">
              <w:rPr>
                <w:bCs/>
              </w:rPr>
              <w:t xml:space="preserve"> plan design that is available at the time of the call, if any, that is included in the CIF.</w:t>
            </w:r>
          </w:p>
          <w:p w14:paraId="6E3DF08C" w14:textId="77777777" w:rsidR="00B90EB6" w:rsidRDefault="00B90EB6" w:rsidP="00405F13">
            <w:pPr>
              <w:numPr>
                <w:ilvl w:val="0"/>
                <w:numId w:val="8"/>
              </w:numPr>
              <w:spacing w:before="120" w:after="120"/>
              <w:rPr>
                <w:bCs/>
              </w:rPr>
            </w:pPr>
            <w:r w:rsidRPr="000450DB">
              <w:rPr>
                <w:b/>
              </w:rPr>
              <w:t>Open</w:t>
            </w:r>
            <w:r>
              <w:rPr>
                <w:b/>
              </w:rPr>
              <w:t xml:space="preserve"> </w:t>
            </w:r>
            <w:r w:rsidRPr="000450DB">
              <w:rPr>
                <w:b/>
              </w:rPr>
              <w:t>Enrollment</w:t>
            </w:r>
            <w:r>
              <w:rPr>
                <w:b/>
              </w:rPr>
              <w:t xml:space="preserve"> </w:t>
            </w:r>
            <w:r w:rsidRPr="000450DB">
              <w:rPr>
                <w:b/>
              </w:rPr>
              <w:t>–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If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no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eligibility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information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is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available,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authentication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is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not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required.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General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benefit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questions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that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do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not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pertain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specific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beneficiary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can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be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answered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without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authenticating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the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call</w:t>
            </w:r>
            <w:r>
              <w:rPr>
                <w:bCs/>
              </w:rPr>
              <w:t xml:space="preserve">. </w:t>
            </w:r>
          </w:p>
          <w:p w14:paraId="594221D8" w14:textId="361C63E6" w:rsidR="00B90EB6" w:rsidRDefault="00B90EB6" w:rsidP="0064410C">
            <w:pPr>
              <w:spacing w:before="120" w:after="120"/>
              <w:ind w:left="720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58B7478C" wp14:editId="3AEE6E0D">
                  <wp:extent cx="238125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t xml:space="preserve"> For future Medicare beneficiaries:</w:t>
            </w:r>
          </w:p>
          <w:p w14:paraId="59194664" w14:textId="7A314E76" w:rsidR="00B90EB6" w:rsidRPr="0064410C" w:rsidRDefault="00B90EB6" w:rsidP="00405F13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/>
                <w:color w:val="000000"/>
              </w:rPr>
            </w:pPr>
            <w:r w:rsidRPr="0064410C">
              <w:rPr>
                <w:color w:val="000000"/>
              </w:rPr>
              <w:t xml:space="preserve">For individual </w:t>
            </w:r>
            <w:r>
              <w:rPr>
                <w:color w:val="000000"/>
              </w:rPr>
              <w:t>beneficiaries</w:t>
            </w:r>
            <w:r w:rsidRPr="0064410C">
              <w:rPr>
                <w:color w:val="000000"/>
              </w:rPr>
              <w:t xml:space="preserve">, visit Medicare.gov or contact your local Social Security office. </w:t>
            </w:r>
          </w:p>
          <w:p w14:paraId="39AE4BE3" w14:textId="509BF1E3" w:rsidR="00B90EB6" w:rsidRPr="0064410C" w:rsidRDefault="00B90EB6" w:rsidP="00405F13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/>
                <w:color w:val="000000"/>
              </w:rPr>
            </w:pPr>
            <w:r w:rsidRPr="0064410C">
              <w:rPr>
                <w:color w:val="000000"/>
              </w:rPr>
              <w:t xml:space="preserve">For EGWP </w:t>
            </w:r>
            <w:r>
              <w:rPr>
                <w:color w:val="000000"/>
              </w:rPr>
              <w:t>beneficiaries</w:t>
            </w:r>
            <w:r w:rsidRPr="0064410C">
              <w:rPr>
                <w:color w:val="000000"/>
              </w:rPr>
              <w:t>, advise to call employer.</w:t>
            </w:r>
          </w:p>
          <w:p w14:paraId="6F8DF16C" w14:textId="77777777" w:rsidR="00B90EB6" w:rsidRPr="007E18AC" w:rsidRDefault="00B90EB6" w:rsidP="0064410C">
            <w:pPr>
              <w:spacing w:before="120" w:after="120"/>
              <w:ind w:left="1440"/>
              <w:rPr>
                <w:rFonts w:ascii="Times New Roman" w:hAnsi="Times New Roman"/>
                <w:color w:val="000000"/>
              </w:rPr>
            </w:pPr>
          </w:p>
          <w:p w14:paraId="600CC6F4" w14:textId="2C19CDDE" w:rsidR="00B90EB6" w:rsidRPr="000E5FE6" w:rsidRDefault="00B90EB6" w:rsidP="0064410C">
            <w:pPr>
              <w:tabs>
                <w:tab w:val="left" w:pos="4560"/>
              </w:tabs>
              <w:spacing w:before="120" w:after="120"/>
              <w:rPr>
                <w:bCs/>
              </w:rPr>
            </w:pPr>
            <w:r>
              <w:rPr>
                <w:b/>
              </w:rPr>
              <w:t>C</w:t>
            </w:r>
            <w:r w:rsidRPr="000450DB">
              <w:rPr>
                <w:b/>
              </w:rPr>
              <w:t>MS</w:t>
            </w:r>
            <w:r>
              <w:rPr>
                <w:b/>
              </w:rPr>
              <w:t xml:space="preserve"> </w:t>
            </w:r>
            <w:r w:rsidRPr="000450DB">
              <w:rPr>
                <w:b/>
              </w:rPr>
              <w:t>Test</w:t>
            </w:r>
            <w:r>
              <w:rPr>
                <w:b/>
              </w:rPr>
              <w:t xml:space="preserve"> </w:t>
            </w:r>
            <w:r w:rsidRPr="000450DB">
              <w:rPr>
                <w:b/>
              </w:rPr>
              <w:t>calls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may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not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provide</w:t>
            </w:r>
            <w:r>
              <w:rPr>
                <w:bCs/>
              </w:rPr>
              <w:t xml:space="preserve"> beneficiary </w:t>
            </w:r>
            <w:r w:rsidRPr="000450DB">
              <w:rPr>
                <w:bCs/>
              </w:rPr>
              <w:t>information;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however,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you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should</w:t>
            </w:r>
            <w:r>
              <w:rPr>
                <w:bCs/>
              </w:rPr>
              <w:t xml:space="preserve"> respond with:  </w:t>
            </w:r>
            <w:r>
              <w:rPr>
                <w:noProof/>
              </w:rPr>
              <w:drawing>
                <wp:inline distT="0" distB="0" distL="0" distR="0" wp14:anchorId="1467A6A5" wp14:editId="6770C5D5">
                  <wp:extent cx="238125" cy="209550"/>
                  <wp:effectExtent l="0" t="0" r="9525" b="0"/>
                  <wp:docPr id="196" name="Picture 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t xml:space="preserve"> </w:t>
            </w:r>
            <w:r w:rsidRPr="004F34BB">
              <w:rPr>
                <w:b/>
              </w:rPr>
              <w:t>Yes</w:t>
            </w:r>
            <w:r>
              <w:rPr>
                <w:b/>
              </w:rPr>
              <w:t>,</w:t>
            </w:r>
            <w:r w:rsidRPr="004F34BB">
              <w:rPr>
                <w:b/>
              </w:rPr>
              <w:t xml:space="preserve"> I can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when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asked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if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you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can</w:t>
            </w:r>
            <w:r>
              <w:rPr>
                <w:bCs/>
              </w:rPr>
              <w:t xml:space="preserve"> </w:t>
            </w:r>
            <w:r w:rsidRPr="000450DB">
              <w:rPr>
                <w:bCs/>
              </w:rPr>
              <w:t>assist.</w:t>
            </w:r>
          </w:p>
        </w:tc>
      </w:tr>
      <w:tr w:rsidR="00B90EB6" w:rsidRPr="000E5FE6" w14:paraId="37417E44" w14:textId="77777777" w:rsidTr="00607D57">
        <w:trPr>
          <w:trHeight w:val="222"/>
        </w:trPr>
        <w:tc>
          <w:tcPr>
            <w:tcW w:w="308" w:type="pct"/>
            <w:vMerge/>
            <w:shd w:val="clear" w:color="auto" w:fill="auto"/>
          </w:tcPr>
          <w:p w14:paraId="64E74E23" w14:textId="77777777" w:rsidR="00B90EB6" w:rsidRPr="0000286B" w:rsidRDefault="00B90EB6" w:rsidP="00405F1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868" w:type="pct"/>
            <w:shd w:val="clear" w:color="auto" w:fill="E6E6E6"/>
          </w:tcPr>
          <w:p w14:paraId="18AD81D0" w14:textId="77777777" w:rsidR="00B90EB6" w:rsidRPr="000E5FE6" w:rsidRDefault="00B90EB6" w:rsidP="00875BE7">
            <w:pPr>
              <w:spacing w:before="120" w:after="120"/>
              <w:jc w:val="center"/>
              <w:rPr>
                <w:b/>
                <w:bCs/>
              </w:rPr>
            </w:pPr>
            <w:r w:rsidRPr="000E5FE6">
              <w:rPr>
                <w:b/>
                <w:bCs/>
              </w:rPr>
              <w:t>If the call is...</w:t>
            </w:r>
          </w:p>
        </w:tc>
        <w:tc>
          <w:tcPr>
            <w:tcW w:w="3824" w:type="pct"/>
            <w:gridSpan w:val="2"/>
            <w:shd w:val="clear" w:color="auto" w:fill="E6E6E6"/>
          </w:tcPr>
          <w:p w14:paraId="5359CE05" w14:textId="77777777" w:rsidR="00B90EB6" w:rsidRPr="000E5FE6" w:rsidRDefault="00B90EB6" w:rsidP="00875BE7">
            <w:pPr>
              <w:spacing w:before="120" w:after="120"/>
              <w:jc w:val="center"/>
              <w:rPr>
                <w:b/>
                <w:bCs/>
              </w:rPr>
            </w:pPr>
            <w:r w:rsidRPr="000E5FE6">
              <w:rPr>
                <w:b/>
                <w:bCs/>
              </w:rPr>
              <w:t>Then...</w:t>
            </w:r>
          </w:p>
        </w:tc>
      </w:tr>
      <w:tr w:rsidR="00B90EB6" w:rsidRPr="000E5FE6" w14:paraId="5F0B8D83" w14:textId="77777777" w:rsidTr="00607D57">
        <w:trPr>
          <w:trHeight w:val="119"/>
        </w:trPr>
        <w:tc>
          <w:tcPr>
            <w:tcW w:w="308" w:type="pct"/>
            <w:vMerge/>
            <w:shd w:val="clear" w:color="auto" w:fill="auto"/>
          </w:tcPr>
          <w:p w14:paraId="6695D87C" w14:textId="77777777" w:rsidR="00B90EB6" w:rsidRPr="0000286B" w:rsidRDefault="00B90EB6" w:rsidP="00405F1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868" w:type="pct"/>
            <w:vMerge w:val="restart"/>
            <w:shd w:val="clear" w:color="auto" w:fill="auto"/>
          </w:tcPr>
          <w:p w14:paraId="0D2252C6" w14:textId="77777777" w:rsidR="00B90EB6" w:rsidRDefault="00B90EB6" w:rsidP="00875BE7">
            <w:pPr>
              <w:spacing w:before="120" w:after="120"/>
            </w:pPr>
            <w:r>
              <w:t>CTI Authenticated</w:t>
            </w:r>
          </w:p>
          <w:p w14:paraId="6C9D4BA1" w14:textId="77777777" w:rsidR="00607D57" w:rsidRDefault="00607D57" w:rsidP="00875BE7">
            <w:pPr>
              <w:spacing w:before="120" w:after="120"/>
            </w:pPr>
          </w:p>
          <w:p w14:paraId="1D9EE876" w14:textId="727EE383" w:rsidR="00607D57" w:rsidRPr="00526D8A" w:rsidRDefault="00607D57" w:rsidP="00875BE7">
            <w:pPr>
              <w:spacing w:before="120" w:after="120"/>
              <w:rPr>
                <w:color w:val="FF0000"/>
              </w:rPr>
            </w:pPr>
          </w:p>
        </w:tc>
        <w:tc>
          <w:tcPr>
            <w:tcW w:w="3824" w:type="pct"/>
            <w:gridSpan w:val="2"/>
            <w:shd w:val="clear" w:color="auto" w:fill="auto"/>
          </w:tcPr>
          <w:p w14:paraId="0ABE97F2" w14:textId="28E8A554" w:rsidR="00B90EB6" w:rsidRDefault="00B90EB6" w:rsidP="00405F1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b/>
              </w:rPr>
            </w:pPr>
            <w:r w:rsidRPr="00C470A6">
              <w:rPr>
                <w:bCs/>
              </w:rPr>
              <w:t xml:space="preserve">Answer the call with </w:t>
            </w:r>
            <w:r>
              <w:rPr>
                <w:bCs/>
                <w:noProof/>
              </w:rPr>
              <w:drawing>
                <wp:inline distT="0" distB="0" distL="0" distR="0" wp14:anchorId="5E874570" wp14:editId="2C909AC2">
                  <wp:extent cx="238125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70A6">
              <w:rPr>
                <w:bCs/>
              </w:rPr>
              <w:t xml:space="preserve"> </w:t>
            </w:r>
            <w:r w:rsidRPr="00CC1E2E">
              <w:rPr>
                <w:b/>
              </w:rPr>
              <w:t>Thank you for calling</w:t>
            </w:r>
            <w:r>
              <w:rPr>
                <w:b/>
              </w:rPr>
              <w:t xml:space="preserve">. </w:t>
            </w:r>
            <w:r w:rsidRPr="00CC1E2E">
              <w:rPr>
                <w:b/>
              </w:rPr>
              <w:t xml:space="preserve">My name is &lt;your name&gt;. </w:t>
            </w:r>
            <w:r w:rsidR="00F8279D" w:rsidRPr="00F8279D">
              <w:rPr>
                <w:b/>
              </w:rPr>
              <w:t>Who am I speaking with?</w:t>
            </w:r>
          </w:p>
          <w:p w14:paraId="4CD7E1F9" w14:textId="77777777" w:rsidR="00B90EB6" w:rsidRPr="00CC1E2E" w:rsidRDefault="00B90EB6" w:rsidP="00875BE7">
            <w:pPr>
              <w:pStyle w:val="ListParagraph"/>
              <w:spacing w:before="120" w:after="120"/>
              <w:rPr>
                <w:b/>
              </w:rPr>
            </w:pPr>
          </w:p>
          <w:p w14:paraId="1104FD1A" w14:textId="77777777" w:rsidR="00B90EB6" w:rsidRDefault="00B90EB6" w:rsidP="00875BE7">
            <w:pPr>
              <w:spacing w:before="120" w:after="120"/>
              <w:ind w:left="720"/>
              <w:rPr>
                <w:bCs/>
              </w:rPr>
            </w:pPr>
            <w:r>
              <w:rPr>
                <w:b/>
                <w:noProof/>
              </w:rPr>
              <w:drawing>
                <wp:inline distT="0" distB="0" distL="0" distR="0" wp14:anchorId="32588BC9" wp14:editId="536532F0">
                  <wp:extent cx="238095" cy="209524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  <w:r w:rsidRPr="00CC1E2E">
              <w:rPr>
                <w:bCs/>
              </w:rPr>
              <w:t xml:space="preserve">Make note of what authenticators are captured by the CTI screen.  </w:t>
            </w:r>
          </w:p>
          <w:p w14:paraId="076E9AA7" w14:textId="77777777" w:rsidR="00B90EB6" w:rsidRDefault="00B90EB6" w:rsidP="00875BE7">
            <w:pPr>
              <w:spacing w:before="120" w:after="120"/>
              <w:ind w:left="720"/>
              <w:rPr>
                <w:b/>
              </w:rPr>
            </w:pPr>
            <w:r w:rsidRPr="00875BE7">
              <w:rPr>
                <w:b/>
              </w:rPr>
              <w:t>Note:</w:t>
            </w:r>
            <w:r w:rsidRPr="00CC1E2E">
              <w:rPr>
                <w:bCs/>
              </w:rPr>
              <w:t xml:space="preserve"> This information is needed when transferring calls. Refer to </w:t>
            </w:r>
            <w:hyperlink w:anchor="_Transferred_Calls" w:history="1">
              <w:r w:rsidRPr="00CC1E2E">
                <w:rPr>
                  <w:rStyle w:val="Hyperlink"/>
                  <w:bCs/>
                </w:rPr>
                <w:t>Transferred Calls</w:t>
              </w:r>
            </w:hyperlink>
            <w:r w:rsidRPr="00CC1E2E">
              <w:rPr>
                <w:bCs/>
              </w:rPr>
              <w:t>.</w:t>
            </w:r>
          </w:p>
          <w:p w14:paraId="392FA1BB" w14:textId="77777777" w:rsidR="00B90EB6" w:rsidRDefault="00B90EB6" w:rsidP="00875BE7">
            <w:pPr>
              <w:spacing w:before="120" w:after="120"/>
              <w:ind w:left="720"/>
              <w:rPr>
                <w:b/>
              </w:rPr>
            </w:pPr>
          </w:p>
          <w:p w14:paraId="735C4B16" w14:textId="77777777" w:rsidR="00B90EB6" w:rsidRPr="00CC1E2E" w:rsidRDefault="00B90EB6" w:rsidP="00405F13">
            <w:pPr>
              <w:numPr>
                <w:ilvl w:val="0"/>
                <w:numId w:val="5"/>
              </w:numPr>
              <w:spacing w:before="120" w:after="120"/>
              <w:rPr>
                <w:bCs/>
              </w:rPr>
            </w:pPr>
            <w:r w:rsidRPr="00CC1E2E">
              <w:rPr>
                <w:bCs/>
              </w:rPr>
              <w:t xml:space="preserve">Obtain the </w:t>
            </w:r>
            <w:r>
              <w:rPr>
                <w:bCs/>
              </w:rPr>
              <w:t>beneficiary</w:t>
            </w:r>
            <w:r w:rsidRPr="00CC1E2E">
              <w:rPr>
                <w:bCs/>
              </w:rPr>
              <w:t xml:space="preserve">’s First and Last name from the caller. Do not proactively give this information. </w:t>
            </w:r>
          </w:p>
          <w:p w14:paraId="06A7F44B" w14:textId="77777777" w:rsidR="00B90EB6" w:rsidRPr="00B41A8E" w:rsidRDefault="00526D8A" w:rsidP="00B41A8E">
            <w:pPr>
              <w:pStyle w:val="ListParagraph"/>
              <w:spacing w:before="120" w:after="120"/>
              <w:rPr>
                <w:b/>
              </w:rPr>
            </w:pPr>
            <w:r>
              <w:pict w14:anchorId="36B775F3">
                <v:shape id="_x0000_i1027" type="#_x0000_t75" style="width:18.75pt;height:15.75pt;visibility:visible;mso-wrap-style:square" o:bullet="t">
                  <v:imagedata r:id="rId15" o:title=""/>
                </v:shape>
              </w:pict>
            </w:r>
            <w:r w:rsidR="00B90EB6">
              <w:rPr>
                <w:b/>
              </w:rPr>
              <w:t xml:space="preserve">  </w:t>
            </w:r>
            <w:r w:rsidR="00B90EB6" w:rsidRPr="00B41A8E">
              <w:rPr>
                <w:rFonts w:cs="Arial"/>
                <w:b/>
                <w:color w:val="000000"/>
              </w:rPr>
              <w:t>May I have your first and last name please?</w:t>
            </w:r>
          </w:p>
          <w:p w14:paraId="778118E1" w14:textId="36B98820" w:rsidR="00B90EB6" w:rsidRPr="00B41A8E" w:rsidRDefault="00B90EB6" w:rsidP="00B41A8E">
            <w:pPr>
              <w:pStyle w:val="ListParagraph"/>
              <w:ind w:left="804"/>
              <w:rPr>
                <w:rFonts w:cs="Arial"/>
                <w:bCs/>
                <w:color w:val="000000"/>
              </w:rPr>
            </w:pPr>
            <w:r w:rsidRPr="00581C26">
              <w:rPr>
                <w:noProof/>
              </w:rPr>
              <w:drawing>
                <wp:inline distT="0" distB="0" distL="0" distR="0" wp14:anchorId="35880E26" wp14:editId="63C076E8">
                  <wp:extent cx="236220" cy="2133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1A8E">
              <w:rPr>
                <w:rFonts w:cs="Arial"/>
                <w:bCs/>
                <w:color w:val="000000"/>
              </w:rPr>
              <w:t xml:space="preserve"> </w:t>
            </w:r>
            <w:r w:rsidRPr="00B41A8E">
              <w:rPr>
                <w:rFonts w:cs="Arial"/>
                <w:b/>
                <w:color w:val="000000"/>
              </w:rPr>
              <w:t>(PAUSE) Are you calling for yourself today?</w:t>
            </w:r>
            <w:r w:rsidRPr="00B41A8E">
              <w:rPr>
                <w:rFonts w:cs="Arial"/>
                <w:bCs/>
                <w:color w:val="000000"/>
              </w:rPr>
              <w:t xml:space="preserve"> </w:t>
            </w:r>
          </w:p>
          <w:p w14:paraId="2EA4659A" w14:textId="77777777" w:rsidR="00B90EB6" w:rsidRDefault="00B90EB6" w:rsidP="00B41A8E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</w:p>
          <w:p w14:paraId="4504AA71" w14:textId="623DFEF8" w:rsidR="00B90EB6" w:rsidRPr="007413BC" w:rsidRDefault="00B90EB6" w:rsidP="00970590">
            <w:pPr>
              <w:autoSpaceDE w:val="0"/>
              <w:autoSpaceDN w:val="0"/>
              <w:adjustRightInd w:val="0"/>
            </w:pPr>
            <w:r>
              <w:rPr>
                <w:rFonts w:cs="Arial"/>
                <w:b/>
                <w:color w:val="000000"/>
              </w:rPr>
              <w:t>Note:</w:t>
            </w:r>
            <w:r>
              <w:rPr>
                <w:rFonts w:cs="Arial"/>
                <w:bCs/>
                <w:color w:val="000000"/>
              </w:rPr>
              <w:t xml:space="preserve"> </w:t>
            </w:r>
            <w:r>
              <w:rPr>
                <w:noProof/>
              </w:rPr>
              <w:t xml:space="preserve">Caller must provide </w:t>
            </w:r>
            <w:r>
              <w:rPr>
                <w:b/>
                <w:bCs/>
                <w:noProof/>
              </w:rPr>
              <w:t>full name</w:t>
            </w:r>
            <w:r>
              <w:rPr>
                <w:noProof/>
              </w:rPr>
              <w:t xml:space="preserve"> of member, if only first name is given prompt the caller for the last name. </w:t>
            </w:r>
            <w:r w:rsidR="00607D57" w:rsidRPr="00607D57">
              <w:rPr>
                <w:noProof/>
              </w:rPr>
              <w:t>If the member they are calling about is a minor-dependent, do not ask the third-party question.</w:t>
            </w:r>
          </w:p>
        </w:tc>
      </w:tr>
      <w:tr w:rsidR="009D4AC5" w:rsidRPr="000E5FE6" w14:paraId="0B7D382E" w14:textId="77777777" w:rsidTr="00607D57">
        <w:trPr>
          <w:trHeight w:val="116"/>
        </w:trPr>
        <w:tc>
          <w:tcPr>
            <w:tcW w:w="308" w:type="pct"/>
            <w:vMerge/>
            <w:shd w:val="clear" w:color="auto" w:fill="auto"/>
          </w:tcPr>
          <w:p w14:paraId="0AD9FBD9" w14:textId="77777777" w:rsidR="00B90EB6" w:rsidRPr="0000286B" w:rsidRDefault="00B90EB6" w:rsidP="00B90EB6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868" w:type="pct"/>
            <w:vMerge/>
            <w:shd w:val="clear" w:color="auto" w:fill="auto"/>
          </w:tcPr>
          <w:p w14:paraId="679F7C5C" w14:textId="77777777" w:rsidR="00B90EB6" w:rsidRDefault="00B90EB6" w:rsidP="00B90EB6">
            <w:pPr>
              <w:spacing w:before="120" w:after="120"/>
            </w:pPr>
          </w:p>
        </w:tc>
        <w:tc>
          <w:tcPr>
            <w:tcW w:w="1912" w:type="pct"/>
            <w:shd w:val="clear" w:color="auto" w:fill="D9D9D9" w:themeFill="background1" w:themeFillShade="D9"/>
          </w:tcPr>
          <w:p w14:paraId="54A739A6" w14:textId="326E0ABB" w:rsidR="00B90EB6" w:rsidRPr="00B90EB6" w:rsidRDefault="00B90EB6" w:rsidP="00970590">
            <w:pPr>
              <w:spacing w:before="120" w:after="120"/>
              <w:ind w:left="360"/>
              <w:jc w:val="center"/>
              <w:rPr>
                <w:bCs/>
              </w:rPr>
            </w:pPr>
            <w:r w:rsidRPr="00F30E45">
              <w:rPr>
                <w:rFonts w:cs="Arial"/>
                <w:b/>
                <w:bCs/>
                <w:color w:val="000000"/>
              </w:rPr>
              <w:t>If the caller’s name...</w:t>
            </w:r>
          </w:p>
        </w:tc>
        <w:tc>
          <w:tcPr>
            <w:tcW w:w="1912" w:type="pct"/>
            <w:shd w:val="clear" w:color="auto" w:fill="D9D9D9" w:themeFill="background1" w:themeFillShade="D9"/>
          </w:tcPr>
          <w:p w14:paraId="6C72CF07" w14:textId="429E6FB7" w:rsidR="00B90EB6" w:rsidRPr="00B90EB6" w:rsidRDefault="00B90EB6" w:rsidP="00970590">
            <w:pPr>
              <w:spacing w:before="120" w:after="120"/>
              <w:ind w:left="360"/>
              <w:jc w:val="center"/>
              <w:rPr>
                <w:bCs/>
              </w:rPr>
            </w:pPr>
            <w:r w:rsidRPr="00F30E45">
              <w:rPr>
                <w:rFonts w:cs="Arial"/>
                <w:b/>
                <w:bCs/>
                <w:color w:val="000000"/>
              </w:rPr>
              <w:t>Then ask...</w:t>
            </w:r>
          </w:p>
        </w:tc>
      </w:tr>
      <w:tr w:rsidR="009D4AC5" w:rsidRPr="000E5FE6" w14:paraId="0EBEDAC6" w14:textId="77777777" w:rsidTr="00607D57">
        <w:trPr>
          <w:trHeight w:val="116"/>
        </w:trPr>
        <w:tc>
          <w:tcPr>
            <w:tcW w:w="308" w:type="pct"/>
            <w:vMerge/>
            <w:shd w:val="clear" w:color="auto" w:fill="auto"/>
          </w:tcPr>
          <w:p w14:paraId="5DE10145" w14:textId="77777777" w:rsidR="00B90EB6" w:rsidRPr="0000286B" w:rsidRDefault="00B90EB6" w:rsidP="00B90EB6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868" w:type="pct"/>
            <w:vMerge/>
            <w:shd w:val="clear" w:color="auto" w:fill="auto"/>
          </w:tcPr>
          <w:p w14:paraId="1BFA95A0" w14:textId="77777777" w:rsidR="00B90EB6" w:rsidRDefault="00B90EB6" w:rsidP="00B90EB6">
            <w:pPr>
              <w:spacing w:before="120" w:after="120"/>
            </w:pPr>
          </w:p>
        </w:tc>
        <w:tc>
          <w:tcPr>
            <w:tcW w:w="1912" w:type="pct"/>
          </w:tcPr>
          <w:p w14:paraId="533099C5" w14:textId="77777777" w:rsidR="00B90EB6" w:rsidRPr="00F30E45" w:rsidRDefault="00B90EB6" w:rsidP="00B90EB6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  <w:r w:rsidRPr="00F30E45">
              <w:rPr>
                <w:rFonts w:cs="Arial"/>
                <w:b/>
                <w:bCs/>
                <w:color w:val="000000"/>
              </w:rPr>
              <w:t>Matches</w:t>
            </w:r>
            <w:r w:rsidRPr="00F30E45">
              <w:rPr>
                <w:rFonts w:cs="Arial"/>
                <w:bCs/>
                <w:color w:val="000000"/>
              </w:rPr>
              <w:t xml:space="preserve"> the account</w:t>
            </w:r>
          </w:p>
          <w:p w14:paraId="0F4A8C01" w14:textId="77777777" w:rsidR="00B90EB6" w:rsidRPr="00B90EB6" w:rsidRDefault="00B90EB6" w:rsidP="00970590">
            <w:pPr>
              <w:spacing w:before="120" w:after="120"/>
              <w:ind w:left="360"/>
              <w:rPr>
                <w:bCs/>
              </w:rPr>
            </w:pPr>
          </w:p>
        </w:tc>
        <w:tc>
          <w:tcPr>
            <w:tcW w:w="1912" w:type="pct"/>
          </w:tcPr>
          <w:p w14:paraId="0A87EFB0" w14:textId="0F5A3181" w:rsidR="00B90EB6" w:rsidRDefault="00B90EB6" w:rsidP="00B90EB6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  <w:r w:rsidRPr="00F30E45">
              <w:rPr>
                <w:rFonts w:cs="Arial"/>
                <w:bCs/>
                <w:color w:val="000000"/>
              </w:rPr>
              <w:t xml:space="preserve">Continue to </w:t>
            </w:r>
            <w:r w:rsidRPr="00970590">
              <w:rPr>
                <w:b/>
                <w:bCs/>
              </w:rPr>
              <w:t>Step 2</w:t>
            </w:r>
            <w:r>
              <w:t>.</w:t>
            </w:r>
          </w:p>
          <w:p w14:paraId="1C02F39A" w14:textId="77777777" w:rsidR="00B90EB6" w:rsidRPr="00F30E45" w:rsidRDefault="00B90EB6" w:rsidP="00B90EB6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</w:p>
          <w:p w14:paraId="38482B6B" w14:textId="77777777" w:rsidR="00B90EB6" w:rsidRDefault="00B90EB6" w:rsidP="00B90EB6">
            <w:pPr>
              <w:autoSpaceDE w:val="0"/>
              <w:autoSpaceDN w:val="0"/>
              <w:adjustRightInd w:val="0"/>
              <w:rPr>
                <w:noProof/>
              </w:rPr>
            </w:pPr>
            <w:bookmarkStart w:id="17" w:name="OLE_LINK7"/>
            <w:r w:rsidRPr="00F30E45">
              <w:rPr>
                <w:rFonts w:cs="Arial"/>
                <w:b/>
                <w:color w:val="000000"/>
              </w:rPr>
              <w:t>NOTE:</w:t>
            </w:r>
            <w:r>
              <w:rPr>
                <w:rFonts w:cs="Arial"/>
                <w:b/>
                <w:color w:val="000000"/>
              </w:rPr>
              <w:t xml:space="preserve"> </w:t>
            </w:r>
            <w:r w:rsidRPr="00F30E45">
              <w:rPr>
                <w:rFonts w:cs="Arial"/>
                <w:bCs/>
                <w:color w:val="000000"/>
              </w:rPr>
              <w:t xml:space="preserve"> </w:t>
            </w:r>
            <w:r w:rsidRPr="00F30E45">
              <w:rPr>
                <w:noProof/>
              </w:rPr>
              <w:t>Zip code is not required for a CTI/IVR authenticated call.</w:t>
            </w:r>
            <w:bookmarkEnd w:id="17"/>
          </w:p>
          <w:p w14:paraId="774AE1A1" w14:textId="0FE640A4" w:rsidR="00B90EB6" w:rsidRPr="00B90EB6" w:rsidRDefault="00B90EB6" w:rsidP="00970590">
            <w:pPr>
              <w:spacing w:before="120" w:after="120"/>
              <w:ind w:left="360"/>
              <w:rPr>
                <w:bCs/>
              </w:rPr>
            </w:pPr>
          </w:p>
        </w:tc>
      </w:tr>
      <w:tr w:rsidR="009D4AC5" w:rsidRPr="000E5FE6" w14:paraId="1978B3D0" w14:textId="77777777" w:rsidTr="00607D57">
        <w:trPr>
          <w:trHeight w:val="116"/>
        </w:trPr>
        <w:tc>
          <w:tcPr>
            <w:tcW w:w="308" w:type="pct"/>
            <w:vMerge/>
            <w:shd w:val="clear" w:color="auto" w:fill="auto"/>
          </w:tcPr>
          <w:p w14:paraId="4ADB8604" w14:textId="77777777" w:rsidR="00B90EB6" w:rsidRPr="0000286B" w:rsidRDefault="00B90EB6" w:rsidP="00B90EB6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868" w:type="pct"/>
            <w:vMerge/>
            <w:shd w:val="clear" w:color="auto" w:fill="auto"/>
          </w:tcPr>
          <w:p w14:paraId="62B1281C" w14:textId="77777777" w:rsidR="00B90EB6" w:rsidRDefault="00B90EB6" w:rsidP="00B90EB6">
            <w:pPr>
              <w:spacing w:before="120" w:after="120"/>
            </w:pPr>
          </w:p>
        </w:tc>
        <w:tc>
          <w:tcPr>
            <w:tcW w:w="1912" w:type="pct"/>
          </w:tcPr>
          <w:p w14:paraId="08C5309A" w14:textId="43B684DB" w:rsidR="00B90EB6" w:rsidRPr="00B90EB6" w:rsidRDefault="00B90EB6" w:rsidP="00970590">
            <w:pPr>
              <w:spacing w:before="120" w:after="120"/>
              <w:ind w:left="360"/>
              <w:rPr>
                <w:bCs/>
              </w:rPr>
            </w:pPr>
            <w:r w:rsidRPr="00F30E45">
              <w:rPr>
                <w:rFonts w:cs="Arial"/>
                <w:b/>
                <w:bCs/>
                <w:color w:val="000000"/>
              </w:rPr>
              <w:t>Does NOT</w:t>
            </w:r>
            <w:r w:rsidRPr="00F30E45">
              <w:rPr>
                <w:rFonts w:cs="Arial"/>
                <w:bCs/>
                <w:color w:val="000000"/>
              </w:rPr>
              <w:t xml:space="preserve"> match the account</w:t>
            </w:r>
          </w:p>
        </w:tc>
        <w:tc>
          <w:tcPr>
            <w:tcW w:w="1912" w:type="pct"/>
            <w:tcBorders>
              <w:bottom w:val="single" w:sz="4" w:space="0" w:color="auto"/>
            </w:tcBorders>
          </w:tcPr>
          <w:p w14:paraId="4C13AF5B" w14:textId="77777777" w:rsidR="00B90EB6" w:rsidRPr="00F30E45" w:rsidRDefault="00B90EB6" w:rsidP="00B90EB6">
            <w:pPr>
              <w:autoSpaceDE w:val="0"/>
              <w:autoSpaceDN w:val="0"/>
              <w:adjustRightInd w:val="0"/>
            </w:pPr>
            <w:r w:rsidRPr="00F30E45">
              <w:rPr>
                <w:noProof/>
              </w:rPr>
              <w:drawing>
                <wp:inline distT="0" distB="0" distL="0" distR="0" wp14:anchorId="399B1CAC" wp14:editId="0EA7C3C9">
                  <wp:extent cx="238125" cy="209550"/>
                  <wp:effectExtent l="0" t="0" r="9525" b="0"/>
                  <wp:docPr id="68" name="Picture 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0E45">
              <w:t xml:space="preserve"> </w:t>
            </w:r>
            <w:r w:rsidRPr="00F30E45">
              <w:rPr>
                <w:rFonts w:cs="Arial"/>
                <w:bCs/>
                <w:color w:val="000000"/>
              </w:rPr>
              <w:t>What is the member’s name that you are calling about?</w:t>
            </w:r>
          </w:p>
          <w:p w14:paraId="2A3B222F" w14:textId="77777777" w:rsidR="00B90EB6" w:rsidRPr="00F30E45" w:rsidRDefault="00B90EB6" w:rsidP="00B90EB6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</w:rPr>
            </w:pPr>
            <w:r w:rsidRPr="00F30E45">
              <w:rPr>
                <w:noProof/>
              </w:rPr>
              <w:drawing>
                <wp:inline distT="0" distB="0" distL="0" distR="0" wp14:anchorId="550EAC91" wp14:editId="2EFF1982">
                  <wp:extent cx="238125" cy="209550"/>
                  <wp:effectExtent l="0" t="0" r="9525" b="0"/>
                  <wp:docPr id="69" name="Picture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0E45">
              <w:rPr>
                <w:rFonts w:cs="Arial"/>
                <w:bCs/>
                <w:color w:val="000000"/>
              </w:rPr>
              <w:t xml:space="preserve"> Is the member aware you are calling for them today? </w:t>
            </w:r>
          </w:p>
          <w:p w14:paraId="54F4A0AE" w14:textId="77777777" w:rsidR="00B90EB6" w:rsidRDefault="00B90EB6" w:rsidP="004F263A">
            <w:pPr>
              <w:spacing w:before="120" w:after="120"/>
              <w:rPr>
                <w:bCs/>
              </w:rPr>
            </w:pPr>
          </w:p>
          <w:p w14:paraId="415CA026" w14:textId="5CAFB89F" w:rsidR="004F263A" w:rsidRPr="00B90EB6" w:rsidRDefault="004F263A" w:rsidP="00292C46">
            <w:pPr>
              <w:spacing w:before="120" w:after="120"/>
              <w:rPr>
                <w:bCs/>
              </w:rPr>
            </w:pPr>
            <w:r>
              <w:rPr>
                <w:bCs/>
              </w:rPr>
              <w:t xml:space="preserve">Refer to the </w:t>
            </w:r>
            <w:hyperlink w:anchor="NotCTI" w:history="1">
              <w:r w:rsidRPr="004F263A">
                <w:rPr>
                  <w:rStyle w:val="Hyperlink"/>
                  <w:bCs/>
                </w:rPr>
                <w:t xml:space="preserve">Not CTI Authenticated </w:t>
              </w:r>
              <w:proofErr w:type="gramStart"/>
              <w:r w:rsidRPr="004F263A">
                <w:rPr>
                  <w:rStyle w:val="Hyperlink"/>
                  <w:bCs/>
                </w:rPr>
                <w:t>Or</w:t>
              </w:r>
              <w:proofErr w:type="gramEnd"/>
              <w:r w:rsidRPr="004F263A">
                <w:rPr>
                  <w:rStyle w:val="Hyperlink"/>
                  <w:bCs/>
                </w:rPr>
                <w:t xml:space="preserve"> Partially CTI Authenticated</w:t>
              </w:r>
            </w:hyperlink>
            <w:r w:rsidRPr="004F263A">
              <w:rPr>
                <w:bCs/>
              </w:rPr>
              <w:t xml:space="preserve"> </w:t>
            </w:r>
            <w:r>
              <w:rPr>
                <w:bCs/>
              </w:rPr>
              <w:t>section.</w:t>
            </w:r>
          </w:p>
        </w:tc>
      </w:tr>
      <w:tr w:rsidR="00B90EB6" w:rsidRPr="000E5FE6" w14:paraId="74308E44" w14:textId="77777777" w:rsidTr="00607D57">
        <w:trPr>
          <w:trHeight w:val="7719"/>
        </w:trPr>
        <w:tc>
          <w:tcPr>
            <w:tcW w:w="308" w:type="pct"/>
            <w:vMerge/>
            <w:shd w:val="clear" w:color="auto" w:fill="auto"/>
          </w:tcPr>
          <w:p w14:paraId="5940B9F9" w14:textId="77777777" w:rsidR="00B90EB6" w:rsidRPr="0000286B" w:rsidRDefault="00B90EB6" w:rsidP="00405F1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868" w:type="pct"/>
            <w:shd w:val="clear" w:color="auto" w:fill="auto"/>
          </w:tcPr>
          <w:p w14:paraId="240BA8BA" w14:textId="77777777" w:rsidR="00B90EB6" w:rsidRDefault="00B90EB6" w:rsidP="00875BE7">
            <w:pPr>
              <w:spacing w:before="120" w:after="120"/>
            </w:pPr>
            <w:bookmarkStart w:id="18" w:name="NotCTI"/>
            <w:r>
              <w:t>Not CTI Authenticated</w:t>
            </w:r>
          </w:p>
          <w:bookmarkEnd w:id="18"/>
          <w:p w14:paraId="3D989B07" w14:textId="77777777" w:rsidR="00B90EB6" w:rsidRDefault="00B90EB6" w:rsidP="00875BE7">
            <w:pPr>
              <w:spacing w:before="120" w:after="120"/>
            </w:pPr>
            <w:r>
              <w:t xml:space="preserve">Or </w:t>
            </w:r>
          </w:p>
          <w:p w14:paraId="232B6811" w14:textId="3DE98921" w:rsidR="00B90EB6" w:rsidRPr="007413BC" w:rsidRDefault="00B90EB6" w:rsidP="00875BE7">
            <w:pPr>
              <w:spacing w:before="120" w:after="120"/>
            </w:pPr>
            <w:r>
              <w:t>Partially CTI Authenticated</w:t>
            </w:r>
          </w:p>
        </w:tc>
        <w:tc>
          <w:tcPr>
            <w:tcW w:w="3824" w:type="pct"/>
            <w:gridSpan w:val="2"/>
            <w:shd w:val="clear" w:color="auto" w:fill="auto"/>
          </w:tcPr>
          <w:p w14:paraId="53440926" w14:textId="5CBCF26C" w:rsidR="00B90EB6" w:rsidRPr="002017B2" w:rsidRDefault="00B90EB6" w:rsidP="00405F1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/>
              </w:rPr>
            </w:pPr>
            <w:r w:rsidRPr="002017B2">
              <w:rPr>
                <w:bCs/>
              </w:rPr>
              <w:t xml:space="preserve">Answer the call with </w:t>
            </w:r>
            <w:r>
              <w:rPr>
                <w:bCs/>
                <w:noProof/>
              </w:rPr>
              <w:drawing>
                <wp:inline distT="0" distB="0" distL="0" distR="0" wp14:anchorId="067FC79C" wp14:editId="59EFD106">
                  <wp:extent cx="238125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17B2">
              <w:rPr>
                <w:bCs/>
              </w:rPr>
              <w:t xml:space="preserve"> </w:t>
            </w:r>
            <w:r w:rsidRPr="002017B2">
              <w:rPr>
                <w:b/>
              </w:rPr>
              <w:t xml:space="preserve">Thank you for calling.  My name is &lt;your name&gt;. </w:t>
            </w:r>
            <w:r w:rsidR="00F0420E" w:rsidRPr="00F0420E">
              <w:rPr>
                <w:b/>
              </w:rPr>
              <w:t>Who am I speaking with?</w:t>
            </w:r>
          </w:p>
          <w:p w14:paraId="4745A70C" w14:textId="42808BA5" w:rsidR="00B90EB6" w:rsidRPr="00583C21" w:rsidRDefault="00B90EB6" w:rsidP="00583C21">
            <w:pPr>
              <w:tabs>
                <w:tab w:val="num" w:pos="720"/>
              </w:tabs>
              <w:autoSpaceDE w:val="0"/>
              <w:autoSpaceDN w:val="0"/>
              <w:adjustRightInd w:val="0"/>
              <w:ind w:left="360"/>
              <w:rPr>
                <w:rFonts w:cs="Arial"/>
                <w:b/>
                <w:color w:val="000000"/>
              </w:rPr>
            </w:pPr>
            <w:bookmarkStart w:id="19" w:name="OLE_LINK63"/>
            <w:r>
              <w:rPr>
                <w:noProof/>
              </w:rPr>
              <w:drawing>
                <wp:inline distT="0" distB="0" distL="0" distR="0" wp14:anchorId="3435DC00" wp14:editId="6CDFE21C">
                  <wp:extent cx="236220" cy="2133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00000"/>
              </w:rPr>
              <w:t xml:space="preserve"> </w:t>
            </w:r>
            <w:r w:rsidRPr="00583C21">
              <w:rPr>
                <w:rFonts w:cs="Arial"/>
                <w:b/>
                <w:color w:val="000000"/>
              </w:rPr>
              <w:t>Are you calling for yourself today?</w:t>
            </w:r>
          </w:p>
          <w:p w14:paraId="1F660F21" w14:textId="42ECD2AF" w:rsidR="00B90EB6" w:rsidRPr="00B950C8" w:rsidRDefault="00B90EB6" w:rsidP="00405F13">
            <w:pPr>
              <w:pStyle w:val="ListParagraph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If </w:t>
            </w:r>
            <w:proofErr w:type="gramStart"/>
            <w:r w:rsidRPr="00B950C8">
              <w:rPr>
                <w:b/>
                <w:bCs/>
                <w:color w:val="000000"/>
              </w:rPr>
              <w:t>Yes</w:t>
            </w:r>
            <w:proofErr w:type="gramEnd"/>
            <w:r>
              <w:rPr>
                <w:color w:val="000000"/>
              </w:rPr>
              <w:t xml:space="preserve">, continue to obtain the four authenticators. </w:t>
            </w:r>
          </w:p>
          <w:p w14:paraId="562661C2" w14:textId="4FB56DFF" w:rsidR="00B90EB6" w:rsidRDefault="00B90EB6" w:rsidP="00405F13">
            <w:pPr>
              <w:pStyle w:val="ListParagraph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bCs/>
                <w:color w:val="000000"/>
              </w:rPr>
              <w:t>If</w:t>
            </w:r>
            <w:r>
              <w:rPr>
                <w:b/>
                <w:color w:val="000000"/>
              </w:rPr>
              <w:t xml:space="preserve"> </w:t>
            </w:r>
            <w:proofErr w:type="gramStart"/>
            <w:r>
              <w:rPr>
                <w:b/>
                <w:color w:val="000000"/>
              </w:rPr>
              <w:t>No</w:t>
            </w:r>
            <w:proofErr w:type="gramEnd"/>
            <w:r>
              <w:rPr>
                <w:color w:val="000000"/>
              </w:rPr>
              <w:t xml:space="preserve">, document the caller’s First and Last name and continue to obtain the four authenticators for the beneficiary they are calling about. </w:t>
            </w:r>
          </w:p>
          <w:bookmarkEnd w:id="19"/>
          <w:p w14:paraId="741FE0C0" w14:textId="77777777" w:rsidR="00B90EB6" w:rsidRPr="000E5FE6" w:rsidRDefault="00B90EB6" w:rsidP="00875BE7">
            <w:pPr>
              <w:spacing w:before="120" w:after="120"/>
              <w:rPr>
                <w:b/>
              </w:rPr>
            </w:pPr>
          </w:p>
          <w:p w14:paraId="2167DE89" w14:textId="24B62440" w:rsidR="00B90EB6" w:rsidRPr="00BD2296" w:rsidRDefault="00B90EB6" w:rsidP="00405F1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Cs/>
              </w:rPr>
            </w:pPr>
            <w:bookmarkStart w:id="20" w:name="OLE_LINK65"/>
            <w:r w:rsidRPr="00294BC2">
              <w:rPr>
                <w:bCs/>
              </w:rPr>
              <w:t xml:space="preserve">Obtain the following </w:t>
            </w:r>
            <w:r>
              <w:rPr>
                <w:b/>
              </w:rPr>
              <w:t>four</w:t>
            </w:r>
            <w:r w:rsidRPr="00294BC2">
              <w:rPr>
                <w:b/>
              </w:rPr>
              <w:t xml:space="preserve"> (</w:t>
            </w:r>
            <w:r>
              <w:rPr>
                <w:b/>
              </w:rPr>
              <w:t>4</w:t>
            </w:r>
            <w:r w:rsidRPr="00294BC2">
              <w:rPr>
                <w:b/>
              </w:rPr>
              <w:t>)</w:t>
            </w:r>
            <w:r w:rsidRPr="00294BC2">
              <w:rPr>
                <w:bCs/>
              </w:rPr>
              <w:t xml:space="preserve"> authenticators:</w:t>
            </w:r>
          </w:p>
          <w:p w14:paraId="01171DFF" w14:textId="6F1BAF88" w:rsidR="00B90EB6" w:rsidRDefault="00B90EB6" w:rsidP="00405F13">
            <w:pPr>
              <w:numPr>
                <w:ilvl w:val="1"/>
                <w:numId w:val="10"/>
              </w:numPr>
              <w:spacing w:before="120" w:after="120"/>
              <w:contextualSpacing/>
              <w:rPr>
                <w:bCs/>
              </w:rPr>
            </w:pPr>
            <w:bookmarkStart w:id="21" w:name="OLE_LINK62"/>
            <w:r>
              <w:rPr>
                <w:bCs/>
              </w:rPr>
              <w:t>Beneficiary</w:t>
            </w:r>
            <w:r w:rsidRPr="00855901">
              <w:rPr>
                <w:bCs/>
              </w:rPr>
              <w:t>’s first and last name</w:t>
            </w:r>
            <w:r>
              <w:rPr>
                <w:bCs/>
              </w:rPr>
              <w:t xml:space="preserve"> (Not needed if calling for themselves)</w:t>
            </w:r>
          </w:p>
          <w:p w14:paraId="793B2EFC" w14:textId="537BFF7C" w:rsidR="00B90EB6" w:rsidRPr="00791ABB" w:rsidRDefault="00B90EB6" w:rsidP="00875BE7">
            <w:pPr>
              <w:spacing w:before="120" w:after="120"/>
              <w:ind w:left="1568"/>
              <w:contextualSpacing/>
              <w:rPr>
                <w:b/>
              </w:rPr>
            </w:pPr>
            <w:r>
              <w:rPr>
                <w:b/>
              </w:rPr>
              <w:t xml:space="preserve"> </w:t>
            </w:r>
            <w:bookmarkStart w:id="22" w:name="OLE_LINK32"/>
            <w:r w:rsidRPr="00791ABB">
              <w:rPr>
                <w:b/>
              </w:rPr>
              <w:t xml:space="preserve">Note: </w:t>
            </w:r>
          </w:p>
          <w:p w14:paraId="5F5A64DD" w14:textId="39D4CB25" w:rsidR="00B90EB6" w:rsidRDefault="00B90EB6" w:rsidP="00405F13">
            <w:pPr>
              <w:numPr>
                <w:ilvl w:val="2"/>
                <w:numId w:val="9"/>
              </w:numPr>
              <w:spacing w:before="120" w:after="120"/>
              <w:ind w:left="2018"/>
              <w:contextualSpacing/>
              <w:rPr>
                <w:bCs/>
              </w:rPr>
            </w:pPr>
            <w:r w:rsidRPr="00353544">
              <w:rPr>
                <w:bCs/>
              </w:rPr>
              <w:t xml:space="preserve">If the </w:t>
            </w:r>
            <w:r>
              <w:rPr>
                <w:bCs/>
              </w:rPr>
              <w:t>beneficiary</w:t>
            </w:r>
            <w:r w:rsidRPr="00353544">
              <w:rPr>
                <w:bCs/>
              </w:rPr>
              <w:t xml:space="preserve"> provides a shortened version of their name</w:t>
            </w:r>
            <w:r>
              <w:rPr>
                <w:bCs/>
              </w:rPr>
              <w:t xml:space="preserve">, </w:t>
            </w:r>
            <w:r w:rsidRPr="00353544">
              <w:rPr>
                <w:bCs/>
              </w:rPr>
              <w:t xml:space="preserve">this is a valid authenticator. </w:t>
            </w:r>
          </w:p>
          <w:p w14:paraId="29E3E762" w14:textId="62ADA84B" w:rsidR="00B90EB6" w:rsidRDefault="00B90EB6" w:rsidP="00875BE7">
            <w:pPr>
              <w:spacing w:before="120" w:after="120"/>
              <w:ind w:left="2018"/>
              <w:contextualSpacing/>
              <w:rPr>
                <w:bCs/>
              </w:rPr>
            </w:pPr>
            <w:r w:rsidRPr="00791ABB">
              <w:rPr>
                <w:b/>
              </w:rPr>
              <w:t>Example:</w:t>
            </w:r>
            <w:r w:rsidRPr="00353544">
              <w:rPr>
                <w:bCs/>
              </w:rPr>
              <w:t xml:space="preserve">  </w:t>
            </w:r>
            <w:r>
              <w:rPr>
                <w:bCs/>
              </w:rPr>
              <w:t xml:space="preserve">A nickname, </w:t>
            </w:r>
            <w:r w:rsidRPr="00353544">
              <w:rPr>
                <w:bCs/>
              </w:rPr>
              <w:t>“Reggie” for “Reginald”.</w:t>
            </w:r>
          </w:p>
          <w:p w14:paraId="3B1E308B" w14:textId="77777777" w:rsidR="00B90EB6" w:rsidRPr="00353544" w:rsidRDefault="00B90EB6" w:rsidP="00875BE7">
            <w:pPr>
              <w:spacing w:before="120" w:after="120"/>
              <w:ind w:left="2018"/>
              <w:contextualSpacing/>
              <w:rPr>
                <w:bCs/>
              </w:rPr>
            </w:pPr>
          </w:p>
          <w:p w14:paraId="09FE2275" w14:textId="77777777" w:rsidR="00B90EB6" w:rsidRDefault="00B90EB6" w:rsidP="00405F13">
            <w:pPr>
              <w:numPr>
                <w:ilvl w:val="2"/>
                <w:numId w:val="9"/>
              </w:numPr>
              <w:spacing w:before="120" w:after="120"/>
              <w:ind w:left="2018"/>
              <w:contextualSpacing/>
              <w:rPr>
                <w:bCs/>
              </w:rPr>
            </w:pPr>
            <w:r w:rsidRPr="00353544">
              <w:rPr>
                <w:bCs/>
              </w:rPr>
              <w:t xml:space="preserve">When only one half of a hyphenated name is given, it can be accepted as a name match. </w:t>
            </w:r>
          </w:p>
          <w:p w14:paraId="273058CB" w14:textId="10392289" w:rsidR="00B90EB6" w:rsidRDefault="00B90EB6" w:rsidP="00875BE7">
            <w:pPr>
              <w:spacing w:before="120" w:after="120"/>
              <w:ind w:left="2018"/>
              <w:contextualSpacing/>
              <w:rPr>
                <w:bCs/>
              </w:rPr>
            </w:pPr>
            <w:r w:rsidRPr="00791ABB">
              <w:rPr>
                <w:b/>
              </w:rPr>
              <w:t>Example:</w:t>
            </w:r>
            <w:r w:rsidRPr="00353544">
              <w:rPr>
                <w:bCs/>
              </w:rPr>
              <w:t xml:space="preserve">  Forster for Forster-Vera, or Vera for Forster-Vera.</w:t>
            </w:r>
          </w:p>
          <w:p w14:paraId="7AEE93AB" w14:textId="77777777" w:rsidR="00B90EB6" w:rsidRPr="00353544" w:rsidRDefault="00B90EB6" w:rsidP="00875BE7">
            <w:pPr>
              <w:spacing w:before="120" w:after="120"/>
              <w:ind w:left="2018"/>
              <w:contextualSpacing/>
              <w:rPr>
                <w:bCs/>
              </w:rPr>
            </w:pPr>
          </w:p>
          <w:p w14:paraId="110CA934" w14:textId="77777777" w:rsidR="00B90EB6" w:rsidRDefault="00B90EB6" w:rsidP="00405F13">
            <w:pPr>
              <w:numPr>
                <w:ilvl w:val="2"/>
                <w:numId w:val="9"/>
              </w:numPr>
              <w:spacing w:before="120" w:after="120"/>
              <w:ind w:left="2018"/>
              <w:contextualSpacing/>
              <w:rPr>
                <w:bCs/>
              </w:rPr>
            </w:pPr>
            <w:r w:rsidRPr="00353544">
              <w:rPr>
                <w:bCs/>
              </w:rPr>
              <w:t xml:space="preserve">If you are unsure if the account matches, verify the </w:t>
            </w:r>
            <w:r>
              <w:rPr>
                <w:bCs/>
              </w:rPr>
              <w:t>beneficiary</w:t>
            </w:r>
            <w:r w:rsidRPr="00353544">
              <w:rPr>
                <w:bCs/>
              </w:rPr>
              <w:t>’s full name by asking</w:t>
            </w:r>
            <w:r>
              <w:rPr>
                <w:bCs/>
              </w:rPr>
              <w:t xml:space="preserve">: </w:t>
            </w:r>
            <w:r w:rsidRPr="000E219A">
              <w:rPr>
                <w:bCs/>
              </w:rPr>
              <w:t xml:space="preserve"> </w:t>
            </w:r>
          </w:p>
          <w:p w14:paraId="18321A5B" w14:textId="77777777" w:rsidR="00B90EB6" w:rsidRDefault="00B90EB6" w:rsidP="00467B91">
            <w:pPr>
              <w:spacing w:before="120" w:after="120"/>
              <w:ind w:left="2018"/>
              <w:contextualSpacing/>
              <w:rPr>
                <w:bCs/>
              </w:rPr>
            </w:pPr>
          </w:p>
          <w:p w14:paraId="54F125D1" w14:textId="0F2BA3A8" w:rsidR="00B90EB6" w:rsidRDefault="00B90EB6" w:rsidP="00467B91">
            <w:pPr>
              <w:spacing w:before="120" w:after="120"/>
              <w:ind w:left="2018"/>
              <w:contextualSpacing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5E34FD7D" wp14:editId="31ED964D">
                  <wp:extent cx="238125" cy="209550"/>
                  <wp:effectExtent l="0" t="0" r="9525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19A">
              <w:rPr>
                <w:bCs/>
              </w:rPr>
              <w:t xml:space="preserve"> Can you provide the </w:t>
            </w:r>
            <w:r>
              <w:rPr>
                <w:bCs/>
              </w:rPr>
              <w:t>beneficiary</w:t>
            </w:r>
            <w:r w:rsidRPr="000E219A">
              <w:rPr>
                <w:bCs/>
              </w:rPr>
              <w:t xml:space="preserve">’s name as it appears on the </w:t>
            </w:r>
            <w:r>
              <w:rPr>
                <w:bCs/>
              </w:rPr>
              <w:t>beneficiary</w:t>
            </w:r>
            <w:r w:rsidRPr="000E219A">
              <w:rPr>
                <w:bCs/>
              </w:rPr>
              <w:t xml:space="preserve"> ID card?</w:t>
            </w:r>
          </w:p>
          <w:p w14:paraId="675B5BC0" w14:textId="77777777" w:rsidR="00B90EB6" w:rsidRDefault="00B90EB6" w:rsidP="00B950C8">
            <w:pPr>
              <w:spacing w:before="120" w:after="120"/>
              <w:ind w:left="2018"/>
              <w:contextualSpacing/>
              <w:rPr>
                <w:bCs/>
              </w:rPr>
            </w:pPr>
          </w:p>
          <w:p w14:paraId="2F8A483A" w14:textId="05F61E57" w:rsidR="00B90EB6" w:rsidRPr="00B950C8" w:rsidRDefault="00B90EB6" w:rsidP="00405F13">
            <w:pPr>
              <w:pStyle w:val="ListParagraph"/>
              <w:numPr>
                <w:ilvl w:val="1"/>
                <w:numId w:val="10"/>
              </w:numPr>
              <w:spacing w:before="120" w:after="120"/>
              <w:rPr>
                <w:bCs/>
              </w:rPr>
            </w:pPr>
            <w:r w:rsidRPr="00B950C8">
              <w:rPr>
                <w:bCs/>
              </w:rPr>
              <w:t xml:space="preserve">Beneficiary’s Date of Birth (DOB) displayed on the Main screen </w:t>
            </w:r>
          </w:p>
          <w:p w14:paraId="06641619" w14:textId="77777777" w:rsidR="00B90EB6" w:rsidRDefault="00B90EB6" w:rsidP="00B950C8">
            <w:pPr>
              <w:pStyle w:val="ListParagraph"/>
              <w:spacing w:before="120" w:after="120"/>
              <w:ind w:left="1440"/>
              <w:rPr>
                <w:bCs/>
              </w:rPr>
            </w:pPr>
          </w:p>
          <w:p w14:paraId="51E31BFE" w14:textId="100BD218" w:rsidR="009D4AC5" w:rsidRPr="009D4AC5" w:rsidRDefault="00B90EB6" w:rsidP="009D4AC5">
            <w:pPr>
              <w:pStyle w:val="ListParagraph"/>
              <w:numPr>
                <w:ilvl w:val="1"/>
                <w:numId w:val="10"/>
              </w:numPr>
              <w:spacing w:before="120" w:after="120"/>
              <w:rPr>
                <w:bCs/>
              </w:rPr>
            </w:pPr>
            <w:bookmarkStart w:id="23" w:name="_Hlk159935311"/>
            <w:r w:rsidRPr="00B950C8">
              <w:rPr>
                <w:bCs/>
              </w:rPr>
              <w:t>Member ID</w:t>
            </w:r>
          </w:p>
          <w:p w14:paraId="1D09BB5F" w14:textId="2029583A" w:rsidR="009D4AC5" w:rsidRPr="00544FBC" w:rsidRDefault="009D4AC5" w:rsidP="00970590">
            <w:pPr>
              <w:spacing w:before="120" w:after="120"/>
              <w:ind w:left="1440"/>
              <w:contextualSpacing/>
              <w:rPr>
                <w:b/>
              </w:rPr>
            </w:pPr>
            <w:r w:rsidRPr="00544FBC">
              <w:rPr>
                <w:b/>
              </w:rPr>
              <w:t xml:space="preserve">Secondary Authenticators (If unable to verify </w:t>
            </w:r>
            <w:r>
              <w:rPr>
                <w:b/>
              </w:rPr>
              <w:t>Member ID</w:t>
            </w:r>
            <w:r w:rsidRPr="00544FBC">
              <w:rPr>
                <w:b/>
              </w:rPr>
              <w:t>):</w:t>
            </w:r>
          </w:p>
          <w:p w14:paraId="7684066C" w14:textId="773F7074" w:rsidR="009D4AC5" w:rsidRPr="009D4AC5" w:rsidRDefault="009D4AC5" w:rsidP="00970590">
            <w:pPr>
              <w:pStyle w:val="ListParagraph"/>
              <w:numPr>
                <w:ilvl w:val="3"/>
                <w:numId w:val="9"/>
              </w:numPr>
              <w:spacing w:before="120" w:after="120"/>
              <w:rPr>
                <w:bCs/>
              </w:rPr>
            </w:pPr>
            <w:r w:rsidRPr="009D4AC5">
              <w:rPr>
                <w:bCs/>
              </w:rPr>
              <w:t>Prescription Name</w:t>
            </w:r>
          </w:p>
          <w:p w14:paraId="46810933" w14:textId="42485688" w:rsidR="009D4AC5" w:rsidRPr="009D4AC5" w:rsidRDefault="009D4AC5" w:rsidP="00970590">
            <w:pPr>
              <w:pStyle w:val="ListParagraph"/>
              <w:numPr>
                <w:ilvl w:val="3"/>
                <w:numId w:val="9"/>
              </w:numPr>
              <w:spacing w:before="120" w:after="120"/>
              <w:rPr>
                <w:bCs/>
              </w:rPr>
            </w:pPr>
            <w:r w:rsidRPr="009D4AC5">
              <w:rPr>
                <w:bCs/>
              </w:rPr>
              <w:t>Prescription Number</w:t>
            </w:r>
          </w:p>
          <w:p w14:paraId="150CBA60" w14:textId="2CE7F97B" w:rsidR="009D4AC5" w:rsidRPr="009D4AC5" w:rsidRDefault="009D4AC5" w:rsidP="00970590">
            <w:pPr>
              <w:pStyle w:val="ListParagraph"/>
              <w:numPr>
                <w:ilvl w:val="3"/>
                <w:numId w:val="9"/>
              </w:numPr>
              <w:spacing w:before="120" w:after="120"/>
              <w:rPr>
                <w:bCs/>
              </w:rPr>
            </w:pPr>
            <w:r w:rsidRPr="009D4AC5">
              <w:rPr>
                <w:b/>
                <w:bCs/>
              </w:rPr>
              <w:t>MED D Only:</w:t>
            </w:r>
            <w:r w:rsidRPr="009D4AC5">
              <w:rPr>
                <w:bCs/>
              </w:rPr>
              <w:t xml:space="preserve"> MBI</w:t>
            </w:r>
          </w:p>
          <w:p w14:paraId="6824358B" w14:textId="77777777" w:rsidR="00B90EB6" w:rsidRPr="009D4AC5" w:rsidRDefault="00B90EB6" w:rsidP="00970590">
            <w:pPr>
              <w:pStyle w:val="ListParagraph"/>
            </w:pPr>
          </w:p>
          <w:p w14:paraId="46CDA318" w14:textId="4334D86B" w:rsidR="00B90EB6" w:rsidRDefault="00B90EB6" w:rsidP="00405F13">
            <w:pPr>
              <w:pStyle w:val="ListParagraph"/>
              <w:numPr>
                <w:ilvl w:val="1"/>
                <w:numId w:val="10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Zip Code</w:t>
            </w:r>
          </w:p>
          <w:p w14:paraId="33185DCE" w14:textId="51459BC4" w:rsidR="009D4AC5" w:rsidRDefault="009D4AC5" w:rsidP="009D4AC5">
            <w:pPr>
              <w:spacing w:before="120" w:after="120"/>
              <w:ind w:left="1440"/>
              <w:contextualSpacing/>
              <w:rPr>
                <w:b/>
              </w:rPr>
            </w:pPr>
            <w:r w:rsidRPr="00544FBC">
              <w:rPr>
                <w:b/>
              </w:rPr>
              <w:t xml:space="preserve">Secondary Authenticator (If unable to verify </w:t>
            </w:r>
            <w:r>
              <w:rPr>
                <w:b/>
              </w:rPr>
              <w:t>Zip Code</w:t>
            </w:r>
            <w:r w:rsidRPr="00544FBC">
              <w:rPr>
                <w:b/>
              </w:rPr>
              <w:t>):</w:t>
            </w:r>
          </w:p>
          <w:p w14:paraId="1EC8816B" w14:textId="3C18067C" w:rsidR="009D4AC5" w:rsidRPr="009D4AC5" w:rsidRDefault="009D4AC5" w:rsidP="00970590">
            <w:pPr>
              <w:pStyle w:val="ListParagraph"/>
              <w:numPr>
                <w:ilvl w:val="3"/>
                <w:numId w:val="40"/>
              </w:numPr>
              <w:spacing w:before="120" w:after="120"/>
              <w:rPr>
                <w:bCs/>
              </w:rPr>
            </w:pPr>
            <w:r w:rsidRPr="00970590">
              <w:rPr>
                <w:bCs/>
              </w:rPr>
              <w:t>Plan Sponsor</w:t>
            </w:r>
          </w:p>
          <w:bookmarkEnd w:id="20"/>
          <w:bookmarkEnd w:id="21"/>
          <w:bookmarkEnd w:id="22"/>
          <w:bookmarkEnd w:id="23"/>
          <w:p w14:paraId="601BA621" w14:textId="77777777" w:rsidR="00B90EB6" w:rsidRPr="000E5FE6" w:rsidRDefault="00B90EB6" w:rsidP="00875BE7">
            <w:pPr>
              <w:spacing w:before="120" w:after="120"/>
              <w:rPr>
                <w:bCs/>
              </w:rPr>
            </w:pPr>
          </w:p>
          <w:p w14:paraId="1FC119D4" w14:textId="11651223" w:rsidR="00B90EB6" w:rsidRPr="00761E90" w:rsidRDefault="00B90EB6" w:rsidP="00875BE7">
            <w:pPr>
              <w:spacing w:before="120" w:after="120"/>
              <w:ind w:left="720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6F19710E" wp14:editId="0B974405">
                  <wp:extent cx="238125" cy="209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5FE6">
              <w:rPr>
                <w:bCs/>
              </w:rPr>
              <w:t xml:space="preserve"> </w:t>
            </w:r>
            <w:r>
              <w:rPr>
                <w:b/>
              </w:rPr>
              <w:t>Do not</w:t>
            </w:r>
            <w:r w:rsidRPr="000043CF">
              <w:rPr>
                <w:b/>
              </w:rPr>
              <w:t xml:space="preserve"> proactively ask for </w:t>
            </w:r>
            <w:r>
              <w:rPr>
                <w:b/>
              </w:rPr>
              <w:t>beneficiary</w:t>
            </w:r>
            <w:r w:rsidRPr="000043CF">
              <w:rPr>
                <w:b/>
              </w:rPr>
              <w:t>'s social security number</w:t>
            </w:r>
            <w:r>
              <w:rPr>
                <w:b/>
              </w:rPr>
              <w:t>.  This will result in a failed</w:t>
            </w:r>
            <w:r w:rsidRPr="000043CF">
              <w:rPr>
                <w:b/>
              </w:rPr>
              <w:t xml:space="preserve"> </w:t>
            </w:r>
            <w:r>
              <w:rPr>
                <w:b/>
              </w:rPr>
              <w:t>Quality call.</w:t>
            </w:r>
            <w:r w:rsidRPr="000043CF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761E90">
              <w:rPr>
                <w:bCs/>
              </w:rPr>
              <w:t xml:space="preserve">If a </w:t>
            </w:r>
            <w:r>
              <w:rPr>
                <w:bCs/>
              </w:rPr>
              <w:t>beneficiary</w:t>
            </w:r>
            <w:r w:rsidRPr="00761E90">
              <w:rPr>
                <w:bCs/>
              </w:rPr>
              <w:t xml:space="preserve"> proactively offers it, attempt instead to direct the </w:t>
            </w:r>
            <w:r>
              <w:rPr>
                <w:bCs/>
              </w:rPr>
              <w:t>beneficiary</w:t>
            </w:r>
            <w:r w:rsidRPr="00761E90">
              <w:rPr>
                <w:bCs/>
              </w:rPr>
              <w:t xml:space="preserve"> toward providing the </w:t>
            </w:r>
            <w:r>
              <w:rPr>
                <w:bCs/>
              </w:rPr>
              <w:t>four</w:t>
            </w:r>
            <w:r w:rsidRPr="00761E90">
              <w:rPr>
                <w:bCs/>
              </w:rPr>
              <w:t xml:space="preserve"> other pieces of authentication. </w:t>
            </w:r>
            <w:r>
              <w:rPr>
                <w:bCs/>
              </w:rPr>
              <w:t xml:space="preserve"> </w:t>
            </w:r>
            <w:r w:rsidRPr="00761E90">
              <w:rPr>
                <w:bCs/>
              </w:rPr>
              <w:t xml:space="preserve">Proceed with collecting the </w:t>
            </w:r>
            <w:r>
              <w:rPr>
                <w:bCs/>
              </w:rPr>
              <w:t>four</w:t>
            </w:r>
            <w:r w:rsidRPr="00761E90">
              <w:rPr>
                <w:bCs/>
              </w:rPr>
              <w:t xml:space="preserve"> other pieces of authentication (</w:t>
            </w:r>
            <w:r>
              <w:rPr>
                <w:bCs/>
              </w:rPr>
              <w:t>Beneficiary</w:t>
            </w:r>
            <w:r w:rsidRPr="00761E90">
              <w:rPr>
                <w:bCs/>
              </w:rPr>
              <w:t xml:space="preserve">’s first and last name, </w:t>
            </w:r>
            <w:r w:rsidRPr="00452124">
              <w:rPr>
                <w:bCs/>
              </w:rPr>
              <w:t xml:space="preserve">Beneficiary’s Member ID, </w:t>
            </w:r>
            <w:r>
              <w:rPr>
                <w:bCs/>
              </w:rPr>
              <w:t>Beneficiary</w:t>
            </w:r>
            <w:r w:rsidRPr="00761E90">
              <w:rPr>
                <w:bCs/>
              </w:rPr>
              <w:t>’s DOB</w:t>
            </w:r>
            <w:r>
              <w:rPr>
                <w:bCs/>
              </w:rPr>
              <w:t xml:space="preserve"> or </w:t>
            </w:r>
            <w:r w:rsidRPr="00761E90">
              <w:rPr>
                <w:bCs/>
              </w:rPr>
              <w:t>zip code).</w:t>
            </w:r>
          </w:p>
          <w:p w14:paraId="4E08ABB0" w14:textId="77777777" w:rsidR="00B90EB6" w:rsidRDefault="00B90EB6" w:rsidP="00875BE7">
            <w:pPr>
              <w:spacing w:before="120" w:after="120"/>
            </w:pPr>
          </w:p>
          <w:p w14:paraId="3DAF5854" w14:textId="4F34FEAB" w:rsidR="00B90EB6" w:rsidRDefault="00B90EB6" w:rsidP="00875BE7">
            <w:pPr>
              <w:spacing w:before="120" w:after="120"/>
              <w:ind w:left="720"/>
            </w:pPr>
            <w:r w:rsidRPr="000E5FE6">
              <w:rPr>
                <w:b/>
                <w:bCs/>
              </w:rPr>
              <w:t>Note:</w:t>
            </w:r>
            <w:r w:rsidRPr="008E563B">
              <w:t xml:space="preserve"> </w:t>
            </w:r>
            <w:r>
              <w:t xml:space="preserve"> </w:t>
            </w:r>
            <w:r w:rsidRPr="008E563B">
              <w:t xml:space="preserve">If the </w:t>
            </w:r>
            <w:r>
              <w:t>beneficiary</w:t>
            </w:r>
            <w:r w:rsidRPr="008E563B">
              <w:t xml:space="preserve"> has no Rx’s on file </w:t>
            </w:r>
            <w:r w:rsidRPr="0064410C">
              <w:rPr>
                <w:b/>
                <w:bCs/>
              </w:rPr>
              <w:t xml:space="preserve">and </w:t>
            </w:r>
            <w:r w:rsidRPr="008E563B">
              <w:t>confirms</w:t>
            </w:r>
            <w:r>
              <w:t xml:space="preserve"> or </w:t>
            </w:r>
            <w:r w:rsidRPr="008E563B">
              <w:t>states they have no Rx’s on file, validate this in the system. If none on file, this meets the authenticator requirement. Validate current claim history only.</w:t>
            </w:r>
          </w:p>
          <w:p w14:paraId="75483D5C" w14:textId="77777777" w:rsidR="00B90EB6" w:rsidRPr="007C4765" w:rsidRDefault="00B90EB6" w:rsidP="00875BE7">
            <w:pPr>
              <w:spacing w:before="120" w:after="120"/>
            </w:pPr>
          </w:p>
          <w:p w14:paraId="42DEB0C7" w14:textId="3F1AC68E" w:rsidR="00B90EB6" w:rsidRPr="007413BC" w:rsidRDefault="00B90EB6" w:rsidP="00405F13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 xml:space="preserve">Go to Step 2. </w:t>
            </w:r>
          </w:p>
        </w:tc>
      </w:tr>
      <w:tr w:rsidR="000A784C" w:rsidRPr="000E5FE6" w14:paraId="5D771016" w14:textId="77777777" w:rsidTr="00607D57">
        <w:tc>
          <w:tcPr>
            <w:tcW w:w="308" w:type="pct"/>
            <w:vMerge w:val="restart"/>
            <w:shd w:val="clear" w:color="auto" w:fill="auto"/>
          </w:tcPr>
          <w:p w14:paraId="05CECDF4" w14:textId="78185EB3" w:rsidR="007413BC" w:rsidRPr="0000286B" w:rsidRDefault="00956472" w:rsidP="006B5288">
            <w:pPr>
              <w:spacing w:before="120" w:after="120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469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DBCC24E" w14:textId="531EF524" w:rsidR="007413BC" w:rsidRPr="000E5FE6" w:rsidRDefault="00542D1A" w:rsidP="006B5288">
            <w:pPr>
              <w:spacing w:before="120" w:after="120"/>
              <w:rPr>
                <w:bCs/>
              </w:rPr>
            </w:pPr>
            <w:r w:rsidRPr="00542D1A">
              <w:rPr>
                <w:color w:val="000000"/>
              </w:rPr>
              <w:t>Refer to the </w:t>
            </w:r>
            <w:hyperlink r:id="rId16" w:anchor="!/view?docid=c954b131-7884-494c-b4bb-dfc12fdc846f" w:tgtFrame="_blank" w:history="1">
              <w:r w:rsidRPr="00542D1A">
                <w:rPr>
                  <w:color w:val="0000FF"/>
                  <w:u w:val="single"/>
                </w:rPr>
                <w:t>Universal Care - Consultative Call Flow (CCF) Process</w:t>
              </w:r>
            </w:hyperlink>
            <w:r w:rsidRPr="00542D1A">
              <w:rPr>
                <w:color w:val="000000"/>
              </w:rPr>
              <w:t> for call handling guidance.</w:t>
            </w:r>
          </w:p>
        </w:tc>
      </w:tr>
      <w:tr w:rsidR="000A784C" w:rsidRPr="000E5FE6" w14:paraId="4332961B" w14:textId="77777777" w:rsidTr="00607D57">
        <w:tc>
          <w:tcPr>
            <w:tcW w:w="308" w:type="pct"/>
            <w:vMerge/>
            <w:shd w:val="clear" w:color="auto" w:fill="auto"/>
          </w:tcPr>
          <w:p w14:paraId="3BB10F75" w14:textId="77777777" w:rsidR="007413BC" w:rsidRPr="0000286B" w:rsidRDefault="007413BC" w:rsidP="00405F13">
            <w:pPr>
              <w:numPr>
                <w:ilvl w:val="0"/>
                <w:numId w:val="10"/>
              </w:numPr>
              <w:spacing w:before="120" w:after="120"/>
              <w:jc w:val="center"/>
            </w:pPr>
          </w:p>
        </w:tc>
        <w:tc>
          <w:tcPr>
            <w:tcW w:w="868" w:type="pct"/>
            <w:shd w:val="clear" w:color="auto" w:fill="E6E6E6"/>
          </w:tcPr>
          <w:p w14:paraId="12AAD1D3" w14:textId="77777777" w:rsidR="007413BC" w:rsidRPr="000E5FE6" w:rsidRDefault="007413BC" w:rsidP="006B5288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0E5FE6">
              <w:rPr>
                <w:rFonts w:cs="Arial"/>
                <w:b/>
                <w:bCs/>
              </w:rPr>
              <w:t>If the caller is...</w:t>
            </w:r>
          </w:p>
        </w:tc>
        <w:tc>
          <w:tcPr>
            <w:tcW w:w="3824" w:type="pct"/>
            <w:gridSpan w:val="2"/>
            <w:shd w:val="clear" w:color="auto" w:fill="E6E6E6"/>
          </w:tcPr>
          <w:p w14:paraId="3E4048B8" w14:textId="77777777" w:rsidR="007413BC" w:rsidRPr="000E5FE6" w:rsidRDefault="007413BC" w:rsidP="006B5288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0E5FE6">
              <w:rPr>
                <w:rFonts w:cs="Arial"/>
                <w:b/>
                <w:bCs/>
              </w:rPr>
              <w:t>Then...</w:t>
            </w:r>
          </w:p>
        </w:tc>
      </w:tr>
      <w:tr w:rsidR="000A784C" w:rsidRPr="000E5FE6" w14:paraId="184D6A2A" w14:textId="77777777" w:rsidTr="00607D57">
        <w:tc>
          <w:tcPr>
            <w:tcW w:w="308" w:type="pct"/>
            <w:vMerge/>
            <w:shd w:val="clear" w:color="auto" w:fill="auto"/>
          </w:tcPr>
          <w:p w14:paraId="06B56CCB" w14:textId="77777777" w:rsidR="007413BC" w:rsidRPr="0000286B" w:rsidRDefault="007413BC" w:rsidP="00405F13">
            <w:pPr>
              <w:numPr>
                <w:ilvl w:val="0"/>
                <w:numId w:val="10"/>
              </w:numPr>
              <w:spacing w:before="120" w:after="120"/>
              <w:jc w:val="center"/>
            </w:pPr>
          </w:p>
        </w:tc>
        <w:tc>
          <w:tcPr>
            <w:tcW w:w="868" w:type="pct"/>
            <w:shd w:val="clear" w:color="auto" w:fill="auto"/>
          </w:tcPr>
          <w:p w14:paraId="791B5932" w14:textId="104C4967" w:rsidR="007413BC" w:rsidRPr="000E5FE6" w:rsidRDefault="007413BC" w:rsidP="006B5288">
            <w:pPr>
              <w:spacing w:before="120" w:after="120"/>
              <w:rPr>
                <w:rFonts w:cs="Arial"/>
              </w:rPr>
            </w:pPr>
            <w:r w:rsidRPr="000E5FE6">
              <w:rPr>
                <w:rFonts w:cs="Arial"/>
              </w:rPr>
              <w:t xml:space="preserve">The </w:t>
            </w:r>
            <w:r w:rsidR="008359E2">
              <w:rPr>
                <w:rFonts w:cs="Arial"/>
              </w:rPr>
              <w:t>beneficiary</w:t>
            </w:r>
            <w:r w:rsidRPr="000E5FE6">
              <w:rPr>
                <w:rFonts w:cs="Arial"/>
              </w:rPr>
              <w:t xml:space="preserve"> or a legal authority calling on behalf of the </w:t>
            </w:r>
            <w:r w:rsidR="008359E2">
              <w:rPr>
                <w:rFonts w:cs="Arial"/>
              </w:rPr>
              <w:t>beneficiary</w:t>
            </w:r>
          </w:p>
        </w:tc>
        <w:tc>
          <w:tcPr>
            <w:tcW w:w="3824" w:type="pct"/>
            <w:gridSpan w:val="2"/>
            <w:shd w:val="clear" w:color="auto" w:fill="auto"/>
          </w:tcPr>
          <w:p w14:paraId="2939CEDF" w14:textId="77777777" w:rsidR="007413BC" w:rsidRPr="000E5FE6" w:rsidRDefault="007413BC" w:rsidP="006B5288">
            <w:pPr>
              <w:spacing w:before="120" w:after="120"/>
              <w:rPr>
                <w:rFonts w:cs="Arial"/>
                <w:bCs/>
              </w:rPr>
            </w:pPr>
            <w:r w:rsidRPr="000E5FE6">
              <w:rPr>
                <w:rFonts w:cs="Arial"/>
                <w:bCs/>
              </w:rPr>
              <w:t>Continue to the next step.</w:t>
            </w:r>
          </w:p>
          <w:p w14:paraId="29C216A8" w14:textId="77777777" w:rsidR="007413BC" w:rsidRPr="000E5FE6" w:rsidRDefault="007413BC" w:rsidP="006B5288">
            <w:pPr>
              <w:spacing w:before="120" w:after="120"/>
              <w:rPr>
                <w:rFonts w:cs="Arial"/>
                <w:bCs/>
              </w:rPr>
            </w:pPr>
          </w:p>
          <w:p w14:paraId="21D599C8" w14:textId="422C8FB3" w:rsidR="007413BC" w:rsidRDefault="00AF1F93" w:rsidP="006B5288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b/>
              </w:rPr>
              <w:t xml:space="preserve"> </w:t>
            </w:r>
            <w:r w:rsidR="00F7588C">
              <w:rPr>
                <w:rFonts w:cs="Arial"/>
                <w:b/>
                <w:noProof/>
              </w:rPr>
              <w:drawing>
                <wp:inline distT="0" distB="0" distL="0" distR="0" wp14:anchorId="7B162BA6" wp14:editId="199482BA">
                  <wp:extent cx="238125" cy="209550"/>
                  <wp:effectExtent l="0" t="0" r="0" b="0"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413BC" w:rsidRPr="000E5FE6">
              <w:rPr>
                <w:rFonts w:cs="Arial"/>
                <w:b/>
              </w:rPr>
              <w:t xml:space="preserve"> </w:t>
            </w:r>
            <w:r w:rsidR="007413BC" w:rsidRPr="006B5288">
              <w:rPr>
                <w:rFonts w:cs="Arial"/>
                <w:bCs/>
              </w:rPr>
              <w:t xml:space="preserve">If the </w:t>
            </w:r>
            <w:r w:rsidR="008359E2">
              <w:rPr>
                <w:rFonts w:cs="Arial"/>
                <w:bCs/>
              </w:rPr>
              <w:t>beneficiary</w:t>
            </w:r>
            <w:r w:rsidR="007413BC" w:rsidRPr="006B5288">
              <w:rPr>
                <w:rFonts w:cs="Arial"/>
                <w:bCs/>
              </w:rPr>
              <w:t xml:space="preserve"> is calling with another person on the line (conference, speakerphone, etc.),</w:t>
            </w:r>
            <w:r w:rsidR="007413BC" w:rsidRPr="000E5FE6">
              <w:rPr>
                <w:rFonts w:cs="Arial"/>
              </w:rPr>
              <w:t xml:space="preserve"> </w:t>
            </w:r>
            <w:r w:rsidR="007413BC" w:rsidRPr="000E5FE6">
              <w:rPr>
                <w:rFonts w:cs="Arial"/>
                <w:color w:val="000000"/>
              </w:rPr>
              <w:t xml:space="preserve">verify </w:t>
            </w:r>
            <w:r w:rsidR="007413BC" w:rsidRPr="000E5FE6">
              <w:rPr>
                <w:rFonts w:cs="Arial"/>
              </w:rPr>
              <w:t xml:space="preserve">with the </w:t>
            </w:r>
            <w:r w:rsidR="008359E2">
              <w:rPr>
                <w:rFonts w:cs="Arial"/>
              </w:rPr>
              <w:t>beneficiary</w:t>
            </w:r>
            <w:r w:rsidR="007413BC" w:rsidRPr="000E5FE6">
              <w:rPr>
                <w:rFonts w:cs="Arial"/>
              </w:rPr>
              <w:t xml:space="preserve"> that it is okay to proceed with sharing their personal</w:t>
            </w:r>
            <w:r w:rsidR="001F1C51">
              <w:rPr>
                <w:rFonts w:cs="Arial"/>
              </w:rPr>
              <w:t xml:space="preserve"> health</w:t>
            </w:r>
            <w:r w:rsidR="007413BC" w:rsidRPr="000E5FE6">
              <w:rPr>
                <w:rFonts w:cs="Arial"/>
              </w:rPr>
              <w:t xml:space="preserve"> information with the other party on the phone. </w:t>
            </w:r>
            <w:r w:rsidR="006B5288">
              <w:rPr>
                <w:rFonts w:cs="Arial"/>
              </w:rPr>
              <w:t xml:space="preserve"> </w:t>
            </w:r>
            <w:r w:rsidR="007413BC" w:rsidRPr="000E5FE6">
              <w:rPr>
                <w:rFonts w:cs="Arial"/>
              </w:rPr>
              <w:t xml:space="preserve">Notate the </w:t>
            </w:r>
            <w:r w:rsidR="008359E2">
              <w:rPr>
                <w:rFonts w:cs="Arial"/>
              </w:rPr>
              <w:t>beneficiary</w:t>
            </w:r>
            <w:r w:rsidR="007413BC" w:rsidRPr="000E5FE6">
              <w:rPr>
                <w:rFonts w:cs="Arial"/>
              </w:rPr>
              <w:t>’s account with the name of the other person on the phone.</w:t>
            </w:r>
          </w:p>
          <w:p w14:paraId="15EBF61D" w14:textId="2BFB9704" w:rsidR="000A35E4" w:rsidRPr="000E5FE6" w:rsidRDefault="000A35E4" w:rsidP="006B5288">
            <w:pPr>
              <w:spacing w:before="120" w:after="120"/>
              <w:rPr>
                <w:rFonts w:cs="Arial"/>
              </w:rPr>
            </w:pPr>
          </w:p>
        </w:tc>
      </w:tr>
      <w:tr w:rsidR="000A784C" w:rsidRPr="000E5FE6" w14:paraId="34539EC2" w14:textId="77777777" w:rsidTr="00607D57">
        <w:trPr>
          <w:trHeight w:val="432"/>
        </w:trPr>
        <w:tc>
          <w:tcPr>
            <w:tcW w:w="308" w:type="pct"/>
            <w:vMerge/>
            <w:shd w:val="clear" w:color="auto" w:fill="auto"/>
          </w:tcPr>
          <w:p w14:paraId="6CEE8680" w14:textId="77777777" w:rsidR="007413BC" w:rsidRPr="0000286B" w:rsidRDefault="007413BC" w:rsidP="00405F13">
            <w:pPr>
              <w:numPr>
                <w:ilvl w:val="0"/>
                <w:numId w:val="10"/>
              </w:numPr>
              <w:spacing w:before="120" w:after="120"/>
              <w:jc w:val="center"/>
            </w:pPr>
          </w:p>
        </w:tc>
        <w:tc>
          <w:tcPr>
            <w:tcW w:w="868" w:type="pct"/>
            <w:shd w:val="clear" w:color="auto" w:fill="auto"/>
          </w:tcPr>
          <w:p w14:paraId="15AAD403" w14:textId="25AD8B6A" w:rsidR="007413BC" w:rsidRPr="000E5FE6" w:rsidRDefault="007413BC" w:rsidP="006B5288">
            <w:pPr>
              <w:spacing w:before="120" w:after="120"/>
              <w:rPr>
                <w:rFonts w:cs="Arial"/>
              </w:rPr>
            </w:pPr>
            <w:r w:rsidRPr="000E5FE6">
              <w:rPr>
                <w:rFonts w:cs="Arial"/>
              </w:rPr>
              <w:t xml:space="preserve">Someone other than the </w:t>
            </w:r>
            <w:r w:rsidR="008359E2">
              <w:rPr>
                <w:rFonts w:cs="Arial"/>
              </w:rPr>
              <w:t>beneficiary</w:t>
            </w:r>
            <w:r w:rsidRPr="000E5FE6">
              <w:rPr>
                <w:rFonts w:cs="Arial"/>
              </w:rPr>
              <w:t xml:space="preserve"> </w:t>
            </w:r>
          </w:p>
        </w:tc>
        <w:tc>
          <w:tcPr>
            <w:tcW w:w="3824" w:type="pct"/>
            <w:gridSpan w:val="2"/>
            <w:shd w:val="clear" w:color="auto" w:fill="auto"/>
          </w:tcPr>
          <w:p w14:paraId="55944623" w14:textId="0DCA2B64" w:rsidR="007413BC" w:rsidRPr="000E5FE6" w:rsidRDefault="007413BC" w:rsidP="006B5288">
            <w:pPr>
              <w:spacing w:before="120" w:after="120"/>
              <w:rPr>
                <w:rFonts w:cs="Arial"/>
              </w:rPr>
            </w:pPr>
            <w:r w:rsidRPr="000E5FE6">
              <w:rPr>
                <w:rFonts w:cs="Arial"/>
                <w:b/>
                <w:bCs/>
              </w:rPr>
              <w:t>STOP.</w:t>
            </w:r>
            <w:r w:rsidRPr="000E5FE6">
              <w:rPr>
                <w:rFonts w:cs="Arial"/>
              </w:rPr>
              <w:t xml:space="preserve"> </w:t>
            </w:r>
            <w:r w:rsidR="006B5288">
              <w:rPr>
                <w:rFonts w:cs="Arial"/>
              </w:rPr>
              <w:t xml:space="preserve"> </w:t>
            </w:r>
            <w:r w:rsidR="001B72C2">
              <w:rPr>
                <w:rFonts w:cs="Arial"/>
              </w:rPr>
              <w:t>Refer</w:t>
            </w:r>
            <w:r w:rsidR="001B72C2" w:rsidRPr="000E5FE6">
              <w:rPr>
                <w:rFonts w:cs="Arial"/>
              </w:rPr>
              <w:t xml:space="preserve"> </w:t>
            </w:r>
            <w:r w:rsidRPr="000E5FE6">
              <w:rPr>
                <w:rFonts w:cs="Arial"/>
              </w:rPr>
              <w:t xml:space="preserve">to </w:t>
            </w:r>
            <w:hyperlink w:anchor="_Non-Member/Third_Party" w:history="1">
              <w:r w:rsidRPr="000E5FE6">
                <w:rPr>
                  <w:rStyle w:val="Hyperlink"/>
                  <w:rFonts w:cs="Arial"/>
                </w:rPr>
                <w:t>Non-</w:t>
              </w:r>
              <w:r w:rsidR="008359E2">
                <w:rPr>
                  <w:rStyle w:val="Hyperlink"/>
                  <w:rFonts w:cs="Arial"/>
                </w:rPr>
                <w:t>Beneficiary</w:t>
              </w:r>
              <w:r w:rsidRPr="000E5FE6">
                <w:rPr>
                  <w:rStyle w:val="Hyperlink"/>
                  <w:rFonts w:cs="Arial"/>
                </w:rPr>
                <w:t>/Third Party</w:t>
              </w:r>
            </w:hyperlink>
            <w:r w:rsidRPr="000E5FE6">
              <w:rPr>
                <w:rFonts w:cs="Arial"/>
              </w:rPr>
              <w:t>.</w:t>
            </w:r>
          </w:p>
        </w:tc>
      </w:tr>
      <w:tr w:rsidR="000A784C" w:rsidRPr="000E5FE6" w14:paraId="395806D0" w14:textId="77777777" w:rsidTr="00607D57">
        <w:trPr>
          <w:trHeight w:val="432"/>
        </w:trPr>
        <w:tc>
          <w:tcPr>
            <w:tcW w:w="308" w:type="pct"/>
            <w:vMerge/>
            <w:shd w:val="clear" w:color="auto" w:fill="auto"/>
          </w:tcPr>
          <w:p w14:paraId="06FE3D7D" w14:textId="77777777" w:rsidR="007413BC" w:rsidRPr="0000286B" w:rsidRDefault="007413BC" w:rsidP="00405F13">
            <w:pPr>
              <w:numPr>
                <w:ilvl w:val="0"/>
                <w:numId w:val="10"/>
              </w:numPr>
              <w:spacing w:before="120" w:after="120"/>
              <w:jc w:val="center"/>
            </w:pPr>
          </w:p>
        </w:tc>
        <w:tc>
          <w:tcPr>
            <w:tcW w:w="868" w:type="pct"/>
            <w:shd w:val="clear" w:color="auto" w:fill="auto"/>
          </w:tcPr>
          <w:p w14:paraId="6289A30C" w14:textId="77777777" w:rsidR="007413BC" w:rsidRPr="000E5FE6" w:rsidRDefault="007413BC" w:rsidP="006B5288">
            <w:pPr>
              <w:spacing w:before="120" w:after="120"/>
              <w:rPr>
                <w:rFonts w:cs="Arial"/>
              </w:rPr>
            </w:pPr>
            <w:r w:rsidRPr="000E5FE6">
              <w:rPr>
                <w:rFonts w:cs="Arial"/>
              </w:rPr>
              <w:t>Warm transferring the call</w:t>
            </w:r>
          </w:p>
        </w:tc>
        <w:tc>
          <w:tcPr>
            <w:tcW w:w="3824" w:type="pct"/>
            <w:gridSpan w:val="2"/>
            <w:shd w:val="clear" w:color="auto" w:fill="auto"/>
          </w:tcPr>
          <w:p w14:paraId="5540FDDE" w14:textId="170D5BF1" w:rsidR="007413BC" w:rsidRPr="000E5FE6" w:rsidRDefault="007413BC" w:rsidP="006B5288">
            <w:pPr>
              <w:spacing w:before="120" w:after="120"/>
              <w:rPr>
                <w:rFonts w:cs="Arial"/>
              </w:rPr>
            </w:pPr>
            <w:r w:rsidRPr="000E5FE6">
              <w:rPr>
                <w:rFonts w:cs="Arial"/>
                <w:b/>
                <w:bCs/>
              </w:rPr>
              <w:t>STOP.</w:t>
            </w:r>
            <w:r w:rsidRPr="000E5FE6">
              <w:rPr>
                <w:rFonts w:cs="Arial"/>
              </w:rPr>
              <w:t xml:space="preserve"> </w:t>
            </w:r>
            <w:r w:rsidR="006B5288">
              <w:rPr>
                <w:rFonts w:cs="Arial"/>
              </w:rPr>
              <w:t xml:space="preserve"> </w:t>
            </w:r>
            <w:r w:rsidR="001B72C2">
              <w:rPr>
                <w:rFonts w:cs="Arial"/>
              </w:rPr>
              <w:t>Refer</w:t>
            </w:r>
            <w:r w:rsidR="001B72C2" w:rsidRPr="000E5FE6">
              <w:rPr>
                <w:rFonts w:cs="Arial"/>
              </w:rPr>
              <w:t xml:space="preserve"> </w:t>
            </w:r>
            <w:r w:rsidRPr="000E5FE6">
              <w:rPr>
                <w:rFonts w:cs="Arial"/>
              </w:rPr>
              <w:t xml:space="preserve">to </w:t>
            </w:r>
            <w:hyperlink w:anchor="_Transferred_Calls" w:history="1">
              <w:r w:rsidR="007B3E5B" w:rsidRPr="007B3E5B">
                <w:rPr>
                  <w:rStyle w:val="Hyperlink"/>
                  <w:rFonts w:cs="Arial"/>
                </w:rPr>
                <w:t>T</w:t>
              </w:r>
              <w:r w:rsidR="007B3E5B" w:rsidRPr="007B3E5B">
                <w:rPr>
                  <w:rStyle w:val="Hyperlink"/>
                </w:rPr>
                <w:t>ransferred</w:t>
              </w:r>
              <w:r w:rsidR="007B3E5B" w:rsidRPr="007B3E5B">
                <w:rPr>
                  <w:rStyle w:val="Hyperlink"/>
                  <w:rFonts w:cs="Arial"/>
                </w:rPr>
                <w:t xml:space="preserve"> </w:t>
              </w:r>
              <w:r w:rsidR="007B3E5B" w:rsidRPr="007B3E5B">
                <w:rPr>
                  <w:rStyle w:val="Hyperlink"/>
                </w:rPr>
                <w:t>Calls</w:t>
              </w:r>
            </w:hyperlink>
            <w:r w:rsidRPr="000E5FE6">
              <w:rPr>
                <w:rFonts w:cs="Arial"/>
              </w:rPr>
              <w:t>.</w:t>
            </w:r>
          </w:p>
        </w:tc>
      </w:tr>
      <w:tr w:rsidR="000A784C" w:rsidRPr="000E5FE6" w14:paraId="06AE2FEE" w14:textId="77777777" w:rsidTr="00607D57">
        <w:tc>
          <w:tcPr>
            <w:tcW w:w="308" w:type="pct"/>
            <w:vMerge/>
            <w:shd w:val="clear" w:color="auto" w:fill="auto"/>
          </w:tcPr>
          <w:p w14:paraId="010A3940" w14:textId="77777777" w:rsidR="007413BC" w:rsidRPr="0000286B" w:rsidRDefault="007413BC" w:rsidP="00405F13">
            <w:pPr>
              <w:numPr>
                <w:ilvl w:val="0"/>
                <w:numId w:val="10"/>
              </w:numPr>
              <w:spacing w:before="120" w:after="120"/>
              <w:jc w:val="center"/>
            </w:pPr>
          </w:p>
        </w:tc>
        <w:tc>
          <w:tcPr>
            <w:tcW w:w="868" w:type="pct"/>
            <w:shd w:val="clear" w:color="auto" w:fill="auto"/>
          </w:tcPr>
          <w:p w14:paraId="0042FE02" w14:textId="77777777" w:rsidR="007413BC" w:rsidRPr="000E5FE6" w:rsidRDefault="007413BC" w:rsidP="006B5288">
            <w:pPr>
              <w:spacing w:before="120" w:after="120"/>
              <w:rPr>
                <w:rFonts w:cs="Arial"/>
              </w:rPr>
            </w:pPr>
            <w:r w:rsidRPr="000E5FE6">
              <w:rPr>
                <w:rFonts w:cs="Arial"/>
              </w:rPr>
              <w:t>An internal partner</w:t>
            </w:r>
          </w:p>
        </w:tc>
        <w:tc>
          <w:tcPr>
            <w:tcW w:w="3824" w:type="pct"/>
            <w:gridSpan w:val="2"/>
            <w:shd w:val="clear" w:color="auto" w:fill="auto"/>
          </w:tcPr>
          <w:p w14:paraId="25173738" w14:textId="768CDB3A" w:rsidR="007413BC" w:rsidRPr="000E5FE6" w:rsidRDefault="007413BC" w:rsidP="006B5288">
            <w:pPr>
              <w:spacing w:before="120" w:after="120"/>
              <w:rPr>
                <w:rFonts w:cs="Arial"/>
              </w:rPr>
            </w:pPr>
            <w:r w:rsidRPr="000E5FE6">
              <w:rPr>
                <w:rFonts w:cs="Arial"/>
                <w:b/>
                <w:bCs/>
              </w:rPr>
              <w:t>STOP.</w:t>
            </w:r>
            <w:r w:rsidRPr="000E5FE6">
              <w:rPr>
                <w:rFonts w:cs="Arial"/>
              </w:rPr>
              <w:t xml:space="preserve"> </w:t>
            </w:r>
            <w:r w:rsidR="006B5288">
              <w:rPr>
                <w:rFonts w:cs="Arial"/>
              </w:rPr>
              <w:t xml:space="preserve"> </w:t>
            </w:r>
            <w:r w:rsidR="001B72C2">
              <w:rPr>
                <w:rFonts w:cs="Arial"/>
              </w:rPr>
              <w:t xml:space="preserve">Refer </w:t>
            </w:r>
            <w:r w:rsidRPr="000E5FE6">
              <w:rPr>
                <w:rFonts w:cs="Arial"/>
              </w:rPr>
              <w:t xml:space="preserve">to </w:t>
            </w:r>
            <w:hyperlink w:anchor="_Internal_Caller" w:history="1">
              <w:r w:rsidRPr="000E5FE6">
                <w:rPr>
                  <w:rStyle w:val="Hyperlink"/>
                  <w:rFonts w:cs="Arial"/>
                </w:rPr>
                <w:t>Internal Caller</w:t>
              </w:r>
            </w:hyperlink>
            <w:r w:rsidRPr="000E5FE6">
              <w:rPr>
                <w:rFonts w:cs="Arial"/>
              </w:rPr>
              <w:t>.</w:t>
            </w:r>
          </w:p>
        </w:tc>
      </w:tr>
      <w:tr w:rsidR="002E7DA2" w:rsidRPr="000E5FE6" w14:paraId="21074EC8" w14:textId="77777777" w:rsidTr="00607D57">
        <w:tc>
          <w:tcPr>
            <w:tcW w:w="308" w:type="pct"/>
            <w:shd w:val="clear" w:color="auto" w:fill="auto"/>
          </w:tcPr>
          <w:p w14:paraId="1B06BB0B" w14:textId="7DBE933C" w:rsidR="002E7DA2" w:rsidRPr="00BD2296" w:rsidRDefault="002E7DA2" w:rsidP="00BD2296">
            <w:pPr>
              <w:spacing w:before="120" w:after="120"/>
              <w:jc w:val="center"/>
              <w:rPr>
                <w:b/>
                <w:bCs/>
              </w:rPr>
            </w:pPr>
            <w:bookmarkStart w:id="24" w:name="_Hlk133927029"/>
            <w:r w:rsidRPr="00BD2296">
              <w:rPr>
                <w:b/>
                <w:bCs/>
              </w:rPr>
              <w:t>3</w:t>
            </w:r>
          </w:p>
        </w:tc>
        <w:tc>
          <w:tcPr>
            <w:tcW w:w="4692" w:type="pct"/>
            <w:gridSpan w:val="3"/>
            <w:shd w:val="clear" w:color="auto" w:fill="auto"/>
          </w:tcPr>
          <w:p w14:paraId="58E560B9" w14:textId="3EB63607" w:rsidR="002E7DA2" w:rsidRDefault="002E7DA2" w:rsidP="002E7DA2">
            <w:pPr>
              <w:rPr>
                <w:color w:val="000000"/>
              </w:rPr>
            </w:pPr>
            <w:bookmarkStart w:id="25" w:name="OLE_LINK39"/>
            <w:r>
              <w:rPr>
                <w:color w:val="000000"/>
              </w:rPr>
              <w:t xml:space="preserve">Refer to </w:t>
            </w:r>
            <w:r w:rsidR="00B90EB6">
              <w:rPr>
                <w:color w:val="000000"/>
              </w:rPr>
              <w:t xml:space="preserve">your </w:t>
            </w:r>
            <w:r w:rsidR="00B90EB6" w:rsidRPr="00970590">
              <w:t>HIPAA Authentication Grid</w:t>
            </w:r>
            <w:r>
              <w:t xml:space="preserve"> </w:t>
            </w:r>
            <w:r>
              <w:rPr>
                <w:color w:val="000000"/>
              </w:rPr>
              <w:t>for specific requirements for each caller type.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The grid indicates what, if any, information can be released to the caller.</w:t>
            </w:r>
            <w:bookmarkEnd w:id="25"/>
          </w:p>
          <w:p w14:paraId="2D1E8049" w14:textId="77777777" w:rsidR="002E7DA2" w:rsidRDefault="002E7DA2" w:rsidP="002E7DA2">
            <w:pPr>
              <w:rPr>
                <w:color w:val="000000"/>
              </w:rPr>
            </w:pPr>
          </w:p>
          <w:p w14:paraId="457E8028" w14:textId="0F8CF1A2" w:rsidR="002E7DA2" w:rsidRPr="00BD2296" w:rsidRDefault="002E7DA2" w:rsidP="00BD2296">
            <w:pPr>
              <w:rPr>
                <w:color w:val="000000"/>
              </w:rPr>
            </w:pPr>
          </w:p>
        </w:tc>
      </w:tr>
      <w:bookmarkEnd w:id="24"/>
    </w:tbl>
    <w:p w14:paraId="03D1C2D8" w14:textId="77777777" w:rsidR="00615027" w:rsidRDefault="00615027" w:rsidP="004B4954">
      <w:pPr>
        <w:rPr>
          <w:b/>
        </w:rPr>
      </w:pPr>
    </w:p>
    <w:p w14:paraId="63EACCE5" w14:textId="544F2DF6" w:rsidR="00BA7DA0" w:rsidRDefault="00BA7DA0" w:rsidP="00BA7DA0">
      <w:pPr>
        <w:jc w:val="right"/>
        <w:rPr>
          <w:rFonts w:cs="Arial"/>
          <w:bCs/>
        </w:rPr>
      </w:pPr>
      <w:hyperlink w:anchor="_top" w:history="1">
        <w:r w:rsidRPr="00932B00">
          <w:rPr>
            <w:rStyle w:val="Hyperlink"/>
            <w:rFonts w:cs="Arial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4B4954" w:rsidRPr="004B4954" w14:paraId="4AEF97DB" w14:textId="77777777" w:rsidTr="00AB3ACC">
        <w:tc>
          <w:tcPr>
            <w:tcW w:w="5000" w:type="pct"/>
            <w:shd w:val="clear" w:color="auto" w:fill="BFBFBF"/>
          </w:tcPr>
          <w:p w14:paraId="463DC65C" w14:textId="2DCA02C8" w:rsidR="004B4954" w:rsidRPr="004B4954" w:rsidRDefault="009519F8" w:rsidP="004B4954">
            <w:pPr>
              <w:pStyle w:val="Heading2"/>
            </w:pPr>
            <w:bookmarkStart w:id="26" w:name="_Non-Member/Third_Party"/>
            <w:bookmarkStart w:id="27" w:name="_Non-Beneficiary_or_Third"/>
            <w:bookmarkStart w:id="28" w:name="_Toc159841193"/>
            <w:bookmarkStart w:id="29" w:name="NmTP"/>
            <w:bookmarkStart w:id="30" w:name="OLE_LINK35"/>
            <w:bookmarkStart w:id="31" w:name="OLE_LINK36"/>
            <w:bookmarkEnd w:id="26"/>
            <w:bookmarkEnd w:id="27"/>
            <w:r>
              <w:t>Non-</w:t>
            </w:r>
            <w:r w:rsidR="008359E2">
              <w:t>Beneficiary</w:t>
            </w:r>
            <w:r w:rsidR="00B75636">
              <w:t xml:space="preserve"> or</w:t>
            </w:r>
            <w:r w:rsidR="00F169C8">
              <w:t xml:space="preserve"> </w:t>
            </w:r>
            <w:r>
              <w:t>Third Party</w:t>
            </w:r>
            <w:bookmarkEnd w:id="28"/>
            <w:r>
              <w:t xml:space="preserve"> </w:t>
            </w:r>
            <w:bookmarkEnd w:id="29"/>
            <w:bookmarkEnd w:id="30"/>
            <w:bookmarkEnd w:id="31"/>
          </w:p>
        </w:tc>
      </w:tr>
    </w:tbl>
    <w:p w14:paraId="64A17DA1" w14:textId="77777777" w:rsidR="004B4954" w:rsidRDefault="004B4954" w:rsidP="004B4954">
      <w:pPr>
        <w:rPr>
          <w:b/>
        </w:rPr>
      </w:pPr>
    </w:p>
    <w:p w14:paraId="19AAAA34" w14:textId="2022F73E" w:rsidR="00B020C4" w:rsidRPr="00292C46" w:rsidRDefault="00526D8A" w:rsidP="008369A3">
      <w:pPr>
        <w:rPr>
          <w:bCs/>
          <w:color w:val="FF0000"/>
        </w:rPr>
      </w:pPr>
      <w:r>
        <w:pict w14:anchorId="0F13EFFF">
          <v:shape id="Picture 7" o:spid="_x0000_i1028" type="#_x0000_t75" alt="Icon_-_Important_Information" style="width:18.75pt;height:15.75pt;visibility:visible;mso-wrap-style:square">
            <v:imagedata r:id="rId17" o:title="Icon_-_Important_Information"/>
          </v:shape>
        </w:pict>
      </w:r>
      <w:r w:rsidR="008369A3">
        <w:rPr>
          <w:bCs/>
        </w:rPr>
        <w:t xml:space="preserve"> </w:t>
      </w:r>
      <w:r w:rsidR="008369A3" w:rsidRPr="003A5AC1">
        <w:rPr>
          <w:bCs/>
        </w:rPr>
        <w:t>Refrain from stating, “I c</w:t>
      </w:r>
      <w:r w:rsidR="00115DA6">
        <w:rPr>
          <w:bCs/>
        </w:rPr>
        <w:t>annot</w:t>
      </w:r>
      <w:r w:rsidR="008369A3" w:rsidRPr="003A5AC1">
        <w:rPr>
          <w:bCs/>
        </w:rPr>
        <w:t xml:space="preserve"> release this information due to HIPAA.”</w:t>
      </w:r>
      <w:r w:rsidR="008369A3">
        <w:rPr>
          <w:bCs/>
        </w:rPr>
        <w:t xml:space="preserve"> </w:t>
      </w:r>
      <w:r w:rsidR="00115DA6">
        <w:rPr>
          <w:bCs/>
        </w:rPr>
        <w:t xml:space="preserve"> </w:t>
      </w:r>
      <w:r w:rsidR="008369A3">
        <w:rPr>
          <w:bCs/>
        </w:rPr>
        <w:t xml:space="preserve">This can cause </w:t>
      </w:r>
      <w:r w:rsidR="008359E2">
        <w:rPr>
          <w:bCs/>
        </w:rPr>
        <w:t>beneficiary</w:t>
      </w:r>
      <w:r w:rsidR="008369A3">
        <w:rPr>
          <w:bCs/>
        </w:rPr>
        <w:t xml:space="preserve"> abrasion and/or confusion. </w:t>
      </w:r>
    </w:p>
    <w:p w14:paraId="76CBFBC0" w14:textId="77777777" w:rsidR="008369A3" w:rsidRDefault="008369A3" w:rsidP="004B4954">
      <w:pPr>
        <w:rPr>
          <w:b/>
        </w:rPr>
      </w:pPr>
    </w:p>
    <w:p w14:paraId="0A85E3DF" w14:textId="13B94201" w:rsidR="003A5AC1" w:rsidRPr="003A5AC1" w:rsidRDefault="003A5AC1" w:rsidP="004B4954">
      <w:pPr>
        <w:rPr>
          <w:bCs/>
        </w:rPr>
      </w:pPr>
      <w:r>
        <w:rPr>
          <w:bCs/>
        </w:rPr>
        <w:t>Follow the steps below to continue to authenticate a non-</w:t>
      </w:r>
      <w:r w:rsidR="008359E2">
        <w:rPr>
          <w:bCs/>
        </w:rPr>
        <w:t>beneficiary</w:t>
      </w:r>
      <w:r w:rsidR="00115DA6">
        <w:rPr>
          <w:bCs/>
        </w:rPr>
        <w:t xml:space="preserve"> or third-party</w:t>
      </w:r>
      <w:r>
        <w:rPr>
          <w:bCs/>
        </w:rPr>
        <w:t xml:space="preserve"> caller: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3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2984"/>
        <w:gridCol w:w="3063"/>
        <w:gridCol w:w="6065"/>
      </w:tblGrid>
      <w:tr w:rsidR="00A23F5A" w:rsidRPr="00297104" w14:paraId="0594A008" w14:textId="77777777" w:rsidTr="00EA38C2">
        <w:tc>
          <w:tcPr>
            <w:tcW w:w="307" w:type="pct"/>
            <w:shd w:val="clear" w:color="auto" w:fill="E6E6E6"/>
          </w:tcPr>
          <w:p w14:paraId="4D83A3E0" w14:textId="77777777" w:rsidR="00DC4ED4" w:rsidRPr="00297104" w:rsidRDefault="00DC4ED4" w:rsidP="007836A8">
            <w:pPr>
              <w:jc w:val="center"/>
              <w:rPr>
                <w:rFonts w:cs="Arial"/>
                <w:b/>
                <w:bCs/>
              </w:rPr>
            </w:pPr>
            <w:r w:rsidRPr="00297104">
              <w:rPr>
                <w:rFonts w:cs="Arial"/>
                <w:b/>
                <w:bCs/>
              </w:rPr>
              <w:t>Step</w:t>
            </w:r>
          </w:p>
        </w:tc>
        <w:tc>
          <w:tcPr>
            <w:tcW w:w="4693" w:type="pct"/>
            <w:gridSpan w:val="3"/>
            <w:shd w:val="clear" w:color="auto" w:fill="E6E6E6"/>
          </w:tcPr>
          <w:p w14:paraId="4E329540" w14:textId="77777777" w:rsidR="00DC4ED4" w:rsidRPr="00297104" w:rsidRDefault="00DC4ED4" w:rsidP="007836A8">
            <w:pPr>
              <w:jc w:val="center"/>
              <w:rPr>
                <w:rFonts w:cs="Arial"/>
                <w:b/>
                <w:bCs/>
              </w:rPr>
            </w:pPr>
            <w:r w:rsidRPr="00297104">
              <w:rPr>
                <w:rFonts w:cs="Arial"/>
                <w:b/>
                <w:bCs/>
              </w:rPr>
              <w:t>Action</w:t>
            </w:r>
          </w:p>
        </w:tc>
      </w:tr>
      <w:tr w:rsidR="00A23F5A" w:rsidRPr="00297104" w14:paraId="669D53C3" w14:textId="77777777" w:rsidTr="00EA38C2">
        <w:tc>
          <w:tcPr>
            <w:tcW w:w="307" w:type="pct"/>
            <w:shd w:val="clear" w:color="auto" w:fill="auto"/>
          </w:tcPr>
          <w:p w14:paraId="31CBF5F9" w14:textId="77777777" w:rsidR="00DC4ED4" w:rsidRPr="00297104" w:rsidRDefault="00DC4ED4" w:rsidP="00092D8A">
            <w:pPr>
              <w:numPr>
                <w:ilvl w:val="0"/>
                <w:numId w:val="2"/>
              </w:num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4693" w:type="pct"/>
            <w:gridSpan w:val="3"/>
            <w:shd w:val="clear" w:color="auto" w:fill="auto"/>
          </w:tcPr>
          <w:p w14:paraId="78A82B98" w14:textId="0968B948" w:rsidR="00DC4ED4" w:rsidRPr="00297104" w:rsidRDefault="00154F91" w:rsidP="00486108">
            <w:pPr>
              <w:rPr>
                <w:rFonts w:cs="Arial"/>
                <w:bCs/>
              </w:rPr>
            </w:pPr>
            <w:r w:rsidRPr="0064410C">
              <w:rPr>
                <w:rFonts w:cs="Arial"/>
                <w:b/>
              </w:rPr>
              <w:t>First</w:t>
            </w:r>
            <w:r>
              <w:rPr>
                <w:rFonts w:cs="Arial"/>
                <w:bCs/>
              </w:rPr>
              <w:t>, c</w:t>
            </w:r>
            <w:r w:rsidR="00981691">
              <w:rPr>
                <w:rFonts w:cs="Arial"/>
                <w:bCs/>
              </w:rPr>
              <w:t xml:space="preserve">omplete steps 1 and 2 in </w:t>
            </w:r>
            <w:hyperlink w:anchor="_Process" w:history="1">
              <w:r w:rsidR="00981691" w:rsidRPr="008C0056">
                <w:rPr>
                  <w:rStyle w:val="Hyperlink"/>
                  <w:rFonts w:cs="Arial"/>
                  <w:bCs/>
                </w:rPr>
                <w:t>Process</w:t>
              </w:r>
            </w:hyperlink>
            <w:r w:rsidR="004907D3">
              <w:rPr>
                <w:rStyle w:val="Hyperlink"/>
                <w:rFonts w:cs="Arial"/>
                <w:bCs/>
              </w:rPr>
              <w:t xml:space="preserve"> </w:t>
            </w:r>
            <w:r w:rsidR="004907D3" w:rsidRPr="00453BFA">
              <w:rPr>
                <w:rStyle w:val="Hyperlink"/>
                <w:rFonts w:cs="Arial"/>
                <w:bCs/>
                <w:color w:val="000000" w:themeColor="text1"/>
                <w:u w:val="none"/>
              </w:rPr>
              <w:t>section</w:t>
            </w:r>
            <w:r w:rsidR="00981691" w:rsidRPr="00453BFA">
              <w:rPr>
                <w:rFonts w:cs="Arial"/>
                <w:bCs/>
                <w:color w:val="000000" w:themeColor="text1"/>
              </w:rPr>
              <w:t>.</w:t>
            </w:r>
          </w:p>
        </w:tc>
      </w:tr>
      <w:tr w:rsidR="00BE4BB9" w:rsidRPr="00297104" w14:paraId="3D3646D7" w14:textId="77777777" w:rsidTr="00EA38C2">
        <w:tc>
          <w:tcPr>
            <w:tcW w:w="307" w:type="pct"/>
            <w:vMerge w:val="restart"/>
            <w:shd w:val="clear" w:color="auto" w:fill="auto"/>
          </w:tcPr>
          <w:p w14:paraId="4678A36A" w14:textId="77777777" w:rsidR="00BE4BB9" w:rsidRPr="00297104" w:rsidRDefault="00BE4BB9" w:rsidP="00092D8A">
            <w:pPr>
              <w:numPr>
                <w:ilvl w:val="0"/>
                <w:numId w:val="2"/>
              </w:num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4693" w:type="pct"/>
            <w:gridSpan w:val="3"/>
            <w:shd w:val="clear" w:color="auto" w:fill="auto"/>
          </w:tcPr>
          <w:p w14:paraId="1D220569" w14:textId="7E5D5DC9" w:rsidR="00BE4BB9" w:rsidRPr="00AE17C5" w:rsidRDefault="00F50DBF" w:rsidP="00486108">
            <w:pPr>
              <w:rPr>
                <w:rFonts w:cs="Arial"/>
                <w:bCs/>
              </w:rPr>
            </w:pPr>
            <w:r w:rsidRPr="00AE17C5">
              <w:rPr>
                <w:rFonts w:cs="Arial"/>
                <w:bCs/>
              </w:rPr>
              <w:t>Refer to the following:</w:t>
            </w:r>
          </w:p>
        </w:tc>
      </w:tr>
      <w:tr w:rsidR="00BE4BB9" w:rsidRPr="00297104" w14:paraId="656FBE62" w14:textId="77777777" w:rsidTr="00EA38C2">
        <w:tc>
          <w:tcPr>
            <w:tcW w:w="307" w:type="pct"/>
            <w:vMerge/>
            <w:shd w:val="clear" w:color="auto" w:fill="auto"/>
          </w:tcPr>
          <w:p w14:paraId="156D9EF6" w14:textId="77777777" w:rsidR="00BE4BB9" w:rsidRPr="00297104" w:rsidRDefault="00BE4BB9" w:rsidP="00092D8A">
            <w:pPr>
              <w:numPr>
                <w:ilvl w:val="0"/>
                <w:numId w:val="2"/>
              </w:num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346" w:type="pct"/>
            <w:gridSpan w:val="2"/>
            <w:shd w:val="clear" w:color="auto" w:fill="D0CECE" w:themeFill="background2" w:themeFillShade="E6"/>
          </w:tcPr>
          <w:p w14:paraId="2977EEAD" w14:textId="496B1C6E" w:rsidR="00BE4BB9" w:rsidRPr="00BE4BB9" w:rsidRDefault="00BE4BB9" w:rsidP="00AE17C5">
            <w:pPr>
              <w:jc w:val="center"/>
              <w:rPr>
                <w:rFonts w:cs="Arial"/>
                <w:b/>
              </w:rPr>
            </w:pPr>
            <w:r w:rsidRPr="00BE4BB9">
              <w:rPr>
                <w:rFonts w:cs="Arial"/>
                <w:b/>
              </w:rPr>
              <w:t>If</w:t>
            </w:r>
            <w:r>
              <w:rPr>
                <w:rFonts w:cs="Arial"/>
                <w:b/>
              </w:rPr>
              <w:t xml:space="preserve"> caller is</w:t>
            </w:r>
            <w:r w:rsidRPr="00BE4BB9">
              <w:rPr>
                <w:rFonts w:cs="Arial"/>
                <w:b/>
              </w:rPr>
              <w:t>…</w:t>
            </w:r>
          </w:p>
        </w:tc>
        <w:tc>
          <w:tcPr>
            <w:tcW w:w="2347" w:type="pct"/>
            <w:shd w:val="clear" w:color="auto" w:fill="D0CECE" w:themeFill="background2" w:themeFillShade="E6"/>
          </w:tcPr>
          <w:p w14:paraId="790C3C3C" w14:textId="243A9E22" w:rsidR="00BE4BB9" w:rsidRPr="00BE4BB9" w:rsidRDefault="00BE4BB9" w:rsidP="00AE17C5">
            <w:pPr>
              <w:jc w:val="center"/>
              <w:rPr>
                <w:rFonts w:cs="Arial"/>
                <w:b/>
              </w:rPr>
            </w:pPr>
            <w:r w:rsidRPr="00BE4BB9">
              <w:rPr>
                <w:rFonts w:cs="Arial"/>
                <w:b/>
              </w:rPr>
              <w:t>Then…</w:t>
            </w:r>
          </w:p>
        </w:tc>
      </w:tr>
      <w:tr w:rsidR="00BE4BB9" w:rsidRPr="00297104" w14:paraId="192DF6BE" w14:textId="77777777" w:rsidTr="00EA38C2">
        <w:tc>
          <w:tcPr>
            <w:tcW w:w="307" w:type="pct"/>
            <w:vMerge/>
            <w:shd w:val="clear" w:color="auto" w:fill="auto"/>
          </w:tcPr>
          <w:p w14:paraId="714D45AF" w14:textId="77777777" w:rsidR="00BE4BB9" w:rsidRPr="00297104" w:rsidRDefault="00BE4BB9" w:rsidP="00092D8A">
            <w:pPr>
              <w:numPr>
                <w:ilvl w:val="0"/>
                <w:numId w:val="2"/>
              </w:num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346" w:type="pct"/>
            <w:gridSpan w:val="2"/>
            <w:shd w:val="clear" w:color="auto" w:fill="auto"/>
          </w:tcPr>
          <w:p w14:paraId="7F5EEB13" w14:textId="77777777" w:rsidR="00BE4BB9" w:rsidRDefault="00BE4BB9" w:rsidP="00AE17C5">
            <w:pPr>
              <w:numPr>
                <w:ilvl w:val="0"/>
                <w:numId w:val="25"/>
              </w:num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Power of Attorney</w:t>
            </w:r>
          </w:p>
          <w:p w14:paraId="776D2B37" w14:textId="77777777" w:rsidR="00BE4BB9" w:rsidRDefault="00BE4BB9" w:rsidP="00AE17C5">
            <w:pPr>
              <w:numPr>
                <w:ilvl w:val="0"/>
                <w:numId w:val="25"/>
              </w:num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Provider’s office</w:t>
            </w:r>
          </w:p>
          <w:p w14:paraId="77E60476" w14:textId="2417A907" w:rsidR="004F263A" w:rsidRDefault="004F263A" w:rsidP="00AE17C5">
            <w:pPr>
              <w:numPr>
                <w:ilvl w:val="0"/>
                <w:numId w:val="25"/>
              </w:numPr>
              <w:spacing w:before="120" w:after="120"/>
              <w:rPr>
                <w:rFonts w:cs="Arial"/>
                <w:bCs/>
              </w:rPr>
            </w:pPr>
            <w:r w:rsidRPr="004F263A">
              <w:rPr>
                <w:rFonts w:cs="Arial"/>
                <w:bCs/>
              </w:rPr>
              <w:t>Conservator</w:t>
            </w:r>
          </w:p>
          <w:p w14:paraId="321FCBCD" w14:textId="77777777" w:rsidR="00BE4BB9" w:rsidRDefault="00BE4BB9" w:rsidP="00AE17C5">
            <w:pPr>
              <w:numPr>
                <w:ilvl w:val="0"/>
                <w:numId w:val="25"/>
              </w:num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Government Agencies </w:t>
            </w:r>
          </w:p>
          <w:p w14:paraId="08DA43D4" w14:textId="77777777" w:rsidR="00BE4BB9" w:rsidRDefault="00BE4BB9" w:rsidP="00AE17C5">
            <w:pPr>
              <w:numPr>
                <w:ilvl w:val="0"/>
                <w:numId w:val="25"/>
              </w:num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Client and Plan Representative </w:t>
            </w:r>
          </w:p>
          <w:p w14:paraId="2874005E" w14:textId="7B27E8C9" w:rsidR="00BE4BB9" w:rsidRDefault="00FC209A" w:rsidP="00A23F5A">
            <w:pPr>
              <w:numPr>
                <w:ilvl w:val="0"/>
                <w:numId w:val="25"/>
              </w:numPr>
              <w:spacing w:before="120" w:after="120"/>
              <w:rPr>
                <w:rFonts w:cs="Arial"/>
                <w:bCs/>
              </w:rPr>
            </w:pPr>
            <w:bookmarkStart w:id="32" w:name="OLE_LINK15"/>
            <w:r>
              <w:rPr>
                <w:rFonts w:cs="Arial"/>
                <w:bCs/>
              </w:rPr>
              <w:t>Hospital/Emergency Room/</w:t>
            </w:r>
            <w:r w:rsidR="00BE4BB9">
              <w:rPr>
                <w:rFonts w:cs="Arial"/>
                <w:bCs/>
              </w:rPr>
              <w:t>Dementia/Nursing home/Hospice patients after verification</w:t>
            </w:r>
          </w:p>
          <w:p w14:paraId="451A5ED4" w14:textId="4B1398A7" w:rsidR="00A23F5A" w:rsidRPr="00A23F5A" w:rsidRDefault="00A23F5A" w:rsidP="00A23F5A">
            <w:pPr>
              <w:numPr>
                <w:ilvl w:val="0"/>
                <w:numId w:val="25"/>
              </w:num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Retail/Mail order pharmacy</w:t>
            </w:r>
          </w:p>
          <w:bookmarkEnd w:id="32"/>
          <w:p w14:paraId="053EEDAB" w14:textId="77777777" w:rsidR="00BE4BB9" w:rsidRDefault="00BE4BB9" w:rsidP="00AE17C5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Deceased beneficiaries after verification</w:t>
            </w:r>
          </w:p>
          <w:p w14:paraId="3C7744C8" w14:textId="77777777" w:rsidR="00BE4BB9" w:rsidRPr="0064410C" w:rsidRDefault="00BE4BB9" w:rsidP="00486108">
            <w:pPr>
              <w:rPr>
                <w:rFonts w:cs="Arial"/>
                <w:b/>
              </w:rPr>
            </w:pPr>
          </w:p>
        </w:tc>
        <w:tc>
          <w:tcPr>
            <w:tcW w:w="2347" w:type="pct"/>
            <w:shd w:val="clear" w:color="auto" w:fill="auto"/>
          </w:tcPr>
          <w:p w14:paraId="46969063" w14:textId="441722A6" w:rsidR="00BE4BB9" w:rsidRPr="0064410C" w:rsidRDefault="00BE4BB9" w:rsidP="00486108">
            <w:pPr>
              <w:rPr>
                <w:rFonts w:cs="Arial"/>
                <w:b/>
              </w:rPr>
            </w:pPr>
            <w:r w:rsidRPr="00AE17C5">
              <w:rPr>
                <w:rFonts w:cs="Arial"/>
                <w:bCs/>
              </w:rPr>
              <w:t>Proceed to</w:t>
            </w:r>
            <w:r>
              <w:rPr>
                <w:rFonts w:cs="Arial"/>
                <w:b/>
              </w:rPr>
              <w:t xml:space="preserve"> </w:t>
            </w:r>
            <w:hyperlink w:anchor="Step3ThirdParty" w:history="1">
              <w:r w:rsidR="00F4649B" w:rsidRPr="00AE17C5">
                <w:rPr>
                  <w:rStyle w:val="Hyperlink"/>
                  <w:bCs/>
                </w:rPr>
                <w:t xml:space="preserve">Step </w:t>
              </w:r>
              <w:r w:rsidR="00F4649B">
                <w:rPr>
                  <w:rStyle w:val="Hyperlink"/>
                  <w:bCs/>
                </w:rPr>
                <w:t>4</w:t>
              </w:r>
            </w:hyperlink>
            <w:r w:rsidRPr="00AE17C5">
              <w:rPr>
                <w:rFonts w:cs="Arial"/>
                <w:bCs/>
              </w:rPr>
              <w:t>.</w:t>
            </w:r>
            <w:r>
              <w:rPr>
                <w:rFonts w:cs="Arial"/>
                <w:b/>
              </w:rPr>
              <w:t xml:space="preserve"> </w:t>
            </w:r>
          </w:p>
        </w:tc>
      </w:tr>
      <w:tr w:rsidR="00BE4BB9" w:rsidRPr="00297104" w14:paraId="58ECCEE1" w14:textId="77777777" w:rsidTr="00EA38C2">
        <w:tc>
          <w:tcPr>
            <w:tcW w:w="307" w:type="pct"/>
            <w:vMerge/>
            <w:shd w:val="clear" w:color="auto" w:fill="auto"/>
          </w:tcPr>
          <w:p w14:paraId="4D596689" w14:textId="77777777" w:rsidR="00BE4BB9" w:rsidRPr="00297104" w:rsidRDefault="00BE4BB9" w:rsidP="00092D8A">
            <w:pPr>
              <w:numPr>
                <w:ilvl w:val="0"/>
                <w:numId w:val="2"/>
              </w:num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346" w:type="pct"/>
            <w:gridSpan w:val="2"/>
            <w:shd w:val="clear" w:color="auto" w:fill="auto"/>
          </w:tcPr>
          <w:p w14:paraId="79BF6C9C" w14:textId="678AC3E5" w:rsidR="00BE4BB9" w:rsidRDefault="00BE4BB9" w:rsidP="00AE17C5">
            <w:p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Other Third-Party</w:t>
            </w:r>
          </w:p>
        </w:tc>
        <w:tc>
          <w:tcPr>
            <w:tcW w:w="2347" w:type="pct"/>
            <w:shd w:val="clear" w:color="auto" w:fill="auto"/>
          </w:tcPr>
          <w:p w14:paraId="3FB68A84" w14:textId="469910D9" w:rsidR="00BE4BB9" w:rsidRPr="00BE4BB9" w:rsidRDefault="00BE4BB9" w:rsidP="00486108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Proceed to </w:t>
            </w:r>
            <w:hyperlink w:anchor="Step2ThirdParty" w:history="1">
              <w:r w:rsidR="00F4649B" w:rsidRPr="00F50DBF">
                <w:rPr>
                  <w:rStyle w:val="Hyperlink"/>
                  <w:rFonts w:cs="Arial"/>
                  <w:bCs/>
                </w:rPr>
                <w:t xml:space="preserve">Step </w:t>
              </w:r>
              <w:r w:rsidR="00F4649B">
                <w:rPr>
                  <w:rStyle w:val="Hyperlink"/>
                  <w:rFonts w:cs="Arial"/>
                  <w:bCs/>
                </w:rPr>
                <w:t>3</w:t>
              </w:r>
            </w:hyperlink>
            <w:r>
              <w:rPr>
                <w:rFonts w:cs="Arial"/>
                <w:bCs/>
              </w:rPr>
              <w:t xml:space="preserve">. </w:t>
            </w:r>
          </w:p>
        </w:tc>
      </w:tr>
      <w:tr w:rsidR="00A23F5A" w:rsidRPr="00297104" w14:paraId="2ED081E1" w14:textId="77777777" w:rsidTr="00EA38C2">
        <w:tc>
          <w:tcPr>
            <w:tcW w:w="307" w:type="pct"/>
            <w:vMerge w:val="restart"/>
            <w:shd w:val="clear" w:color="auto" w:fill="auto"/>
          </w:tcPr>
          <w:p w14:paraId="3CA34F42" w14:textId="792826CD" w:rsidR="00981691" w:rsidRPr="00956472" w:rsidRDefault="00F4649B" w:rsidP="007324C6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bookmarkStart w:id="33" w:name="Step2ThirdParty"/>
            <w:r>
              <w:rPr>
                <w:b/>
                <w:bCs/>
              </w:rPr>
              <w:t>3</w:t>
            </w:r>
            <w:bookmarkEnd w:id="33"/>
          </w:p>
        </w:tc>
        <w:tc>
          <w:tcPr>
            <w:tcW w:w="469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B10D6CE" w14:textId="1C9E69E5" w:rsidR="001F7C31" w:rsidRDefault="00981691" w:rsidP="007324C6">
            <w:p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Ask the </w:t>
            </w:r>
            <w:r w:rsidR="001610CF">
              <w:rPr>
                <w:rFonts w:cs="Arial"/>
                <w:bCs/>
              </w:rPr>
              <w:t>Third-Party question</w:t>
            </w:r>
            <w:r w:rsidR="005426DB">
              <w:rPr>
                <w:rFonts w:cs="Arial"/>
                <w:bCs/>
              </w:rPr>
              <w:t xml:space="preserve"> for </w:t>
            </w:r>
            <w:r w:rsidR="002E7DA2">
              <w:rPr>
                <w:rFonts w:cs="Arial"/>
                <w:bCs/>
              </w:rPr>
              <w:t xml:space="preserve">beneficiaries. </w:t>
            </w:r>
            <w:r w:rsidR="005426DB">
              <w:rPr>
                <w:rFonts w:cs="Arial"/>
                <w:bCs/>
              </w:rPr>
              <w:t xml:space="preserve"> </w:t>
            </w:r>
          </w:p>
          <w:p w14:paraId="7CDBD423" w14:textId="0B696746" w:rsidR="001610CF" w:rsidRDefault="00526D8A" w:rsidP="00BD2296">
            <w:pPr>
              <w:spacing w:before="120" w:after="120"/>
              <w:rPr>
                <w:rFonts w:cs="Arial"/>
                <w:bCs/>
              </w:rPr>
            </w:pPr>
            <w:r>
              <w:pict w14:anchorId="608FE5A2">
                <v:shape id="_x0000_i1029" type="#_x0000_t75" style="width:18.75pt;height:15.75pt;visibility:visible;mso-wrap-style:square">
                  <v:imagedata r:id="rId15" o:title=""/>
                </v:shape>
              </w:pict>
            </w:r>
            <w:r w:rsidR="001F7C31">
              <w:rPr>
                <w:rFonts w:cs="Arial"/>
                <w:bCs/>
              </w:rPr>
              <w:t xml:space="preserve"> Is the beneficiary aware you are calling for them today?</w:t>
            </w:r>
          </w:p>
          <w:p w14:paraId="0CF1AEED" w14:textId="73436DE5" w:rsidR="003D68CF" w:rsidRPr="001610CF" w:rsidRDefault="003D68CF" w:rsidP="00BD2296">
            <w:pPr>
              <w:spacing w:before="120" w:after="120"/>
              <w:rPr>
                <w:rFonts w:cs="Arial"/>
                <w:bCs/>
              </w:rPr>
            </w:pPr>
          </w:p>
        </w:tc>
      </w:tr>
      <w:tr w:rsidR="00BE4BB9" w:rsidRPr="00297104" w14:paraId="7CB7E5B4" w14:textId="77777777" w:rsidTr="00EA38C2">
        <w:tc>
          <w:tcPr>
            <w:tcW w:w="307" w:type="pct"/>
            <w:vMerge/>
            <w:shd w:val="clear" w:color="auto" w:fill="auto"/>
          </w:tcPr>
          <w:p w14:paraId="10136F08" w14:textId="77777777" w:rsidR="002E7DA2" w:rsidRPr="00297104" w:rsidRDefault="002E7DA2" w:rsidP="002E7DA2">
            <w:pPr>
              <w:numPr>
                <w:ilvl w:val="0"/>
                <w:numId w:val="2"/>
              </w:num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9734A9" w14:textId="1601802B" w:rsidR="002E7DA2" w:rsidRPr="00981691" w:rsidRDefault="002E7DA2" w:rsidP="002E7DA2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>
              <w:rPr>
                <w:b/>
              </w:rPr>
              <w:t>If the caller indicates they are...</w:t>
            </w:r>
          </w:p>
        </w:tc>
        <w:tc>
          <w:tcPr>
            <w:tcW w:w="3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CC1E6C" w14:textId="529EBE1F" w:rsidR="002E7DA2" w:rsidRPr="00981691" w:rsidRDefault="002E7DA2" w:rsidP="002E7DA2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>
              <w:rPr>
                <w:b/>
                <w:color w:val="000000"/>
              </w:rPr>
              <w:t>Then…</w:t>
            </w:r>
          </w:p>
        </w:tc>
      </w:tr>
      <w:tr w:rsidR="00BE4BB9" w:rsidRPr="00297104" w14:paraId="594C62F9" w14:textId="77777777" w:rsidTr="00EA38C2">
        <w:tc>
          <w:tcPr>
            <w:tcW w:w="307" w:type="pct"/>
            <w:vMerge/>
            <w:shd w:val="clear" w:color="auto" w:fill="auto"/>
          </w:tcPr>
          <w:p w14:paraId="35F42DBE" w14:textId="77777777" w:rsidR="002E7DA2" w:rsidRPr="00297104" w:rsidRDefault="002E7DA2" w:rsidP="002E7DA2">
            <w:pPr>
              <w:numPr>
                <w:ilvl w:val="0"/>
                <w:numId w:val="2"/>
              </w:num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9588" w14:textId="2EF0968F" w:rsidR="002E7DA2" w:rsidRDefault="002E7DA2" w:rsidP="002E7DA2">
            <w:pPr>
              <w:spacing w:before="120" w:after="120"/>
              <w:rPr>
                <w:rFonts w:cs="Arial"/>
              </w:rPr>
            </w:pPr>
            <w:r>
              <w:rPr>
                <w:color w:val="000000"/>
              </w:rPr>
              <w:t>NOT aware</w:t>
            </w:r>
          </w:p>
        </w:tc>
        <w:tc>
          <w:tcPr>
            <w:tcW w:w="3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757F" w14:textId="5ECCC9FC" w:rsidR="002E7DA2" w:rsidRPr="00981691" w:rsidRDefault="002E7DA2" w:rsidP="002E7DA2">
            <w:pPr>
              <w:spacing w:before="120" w:after="120"/>
              <w:rPr>
                <w:rFonts w:cs="Arial"/>
              </w:rPr>
            </w:pPr>
            <w:r>
              <w:rPr>
                <w:color w:val="000000"/>
              </w:rPr>
              <w:t xml:space="preserve">Explain to the caller we are only allowed to discuss protected health information with the </w:t>
            </w:r>
            <w:r w:rsidR="008359E2">
              <w:rPr>
                <w:color w:val="000000"/>
              </w:rPr>
              <w:t>beneficiary</w:t>
            </w:r>
            <w:r>
              <w:rPr>
                <w:color w:val="000000"/>
              </w:rPr>
              <w:t xml:space="preserve"> and ask that they have the </w:t>
            </w:r>
            <w:r w:rsidR="008359E2">
              <w:rPr>
                <w:color w:val="000000"/>
              </w:rPr>
              <w:t>beneficiary</w:t>
            </w:r>
            <w:r>
              <w:rPr>
                <w:color w:val="000000"/>
              </w:rPr>
              <w:t xml:space="preserve"> call us.</w:t>
            </w:r>
          </w:p>
        </w:tc>
      </w:tr>
      <w:tr w:rsidR="00BE4BB9" w:rsidRPr="00297104" w14:paraId="0FC3B2CD" w14:textId="77777777" w:rsidTr="00EA38C2">
        <w:tc>
          <w:tcPr>
            <w:tcW w:w="307" w:type="pct"/>
            <w:vMerge/>
            <w:shd w:val="clear" w:color="auto" w:fill="auto"/>
          </w:tcPr>
          <w:p w14:paraId="627DE27E" w14:textId="77777777" w:rsidR="002E7DA2" w:rsidRPr="00297104" w:rsidRDefault="002E7DA2" w:rsidP="002E7DA2">
            <w:pPr>
              <w:numPr>
                <w:ilvl w:val="0"/>
                <w:numId w:val="2"/>
              </w:num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D52A" w14:textId="716DA0CF" w:rsidR="002E7DA2" w:rsidRPr="00981691" w:rsidRDefault="002E7DA2" w:rsidP="002E7DA2">
            <w:pPr>
              <w:spacing w:before="120" w:after="120"/>
              <w:rPr>
                <w:rFonts w:cs="Arial"/>
              </w:rPr>
            </w:pPr>
            <w:r>
              <w:rPr>
                <w:color w:val="000000"/>
              </w:rPr>
              <w:t>Aware</w:t>
            </w:r>
          </w:p>
        </w:tc>
        <w:tc>
          <w:tcPr>
            <w:tcW w:w="3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A4B1" w14:textId="77777777" w:rsidR="002E7DA2" w:rsidRDefault="002E7DA2" w:rsidP="002E7DA2">
            <w:pPr>
              <w:spacing w:before="120" w:after="120"/>
            </w:pPr>
            <w:r>
              <w:t xml:space="preserve">Continue with the call as normal, </w:t>
            </w:r>
            <w:proofErr w:type="gramStart"/>
            <w:r>
              <w:t>as long as</w:t>
            </w:r>
            <w:proofErr w:type="gramEnd"/>
            <w:r>
              <w:t xml:space="preserve"> the caller provided the necessary authentication elements for the </w:t>
            </w:r>
            <w:r w:rsidR="008359E2">
              <w:t>beneficiary</w:t>
            </w:r>
            <w:r>
              <w:t xml:space="preserve"> being discussed.</w:t>
            </w:r>
          </w:p>
          <w:p w14:paraId="10C80039" w14:textId="77777777" w:rsidR="001F7C31" w:rsidRDefault="001F7C31" w:rsidP="002E7DA2">
            <w:pPr>
              <w:spacing w:before="120" w:after="120"/>
              <w:rPr>
                <w:color w:val="000000"/>
              </w:rPr>
            </w:pPr>
          </w:p>
          <w:p w14:paraId="0E0C7A7C" w14:textId="58CDB552" w:rsidR="001F7C31" w:rsidRPr="001610CF" w:rsidRDefault="001F7C31" w:rsidP="002E7DA2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Proceed to </w:t>
            </w:r>
            <w:hyperlink w:anchor="Step4ThirdParty" w:history="1">
              <w:r w:rsidRPr="00F50DBF">
                <w:rPr>
                  <w:rStyle w:val="Hyperlink"/>
                </w:rPr>
                <w:t>Step 4</w:t>
              </w:r>
            </w:hyperlink>
            <w:r w:rsidRPr="00F50DBF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</w:tr>
      <w:tr w:rsidR="00684E09" w:rsidRPr="00297104" w14:paraId="6D7D61C5" w14:textId="77777777" w:rsidTr="00EA38C2">
        <w:trPr>
          <w:trHeight w:val="24"/>
        </w:trPr>
        <w:tc>
          <w:tcPr>
            <w:tcW w:w="307" w:type="pct"/>
            <w:vMerge w:val="restart"/>
            <w:shd w:val="clear" w:color="auto" w:fill="auto"/>
          </w:tcPr>
          <w:p w14:paraId="444A62E9" w14:textId="40185944" w:rsidR="00684E09" w:rsidRPr="00297104" w:rsidRDefault="00F4649B" w:rsidP="00AE17C5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bookmarkStart w:id="34" w:name="Step3ThirdParty"/>
            <w:r>
              <w:rPr>
                <w:rFonts w:cs="Arial"/>
                <w:b/>
                <w:bCs/>
              </w:rPr>
              <w:t>4</w:t>
            </w:r>
            <w:bookmarkEnd w:id="34"/>
          </w:p>
        </w:tc>
        <w:tc>
          <w:tcPr>
            <w:tcW w:w="46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2D6C" w14:textId="7A5E2491" w:rsidR="00684E09" w:rsidRDefault="00684E09" w:rsidP="00684E09">
            <w:pPr>
              <w:spacing w:before="120" w:after="120"/>
            </w:pPr>
            <w:r>
              <w:t>Verify and document the</w:t>
            </w:r>
            <w:r w:rsidR="00BE4BB9">
              <w:t xml:space="preserve"> following, if applicable:</w:t>
            </w:r>
          </w:p>
        </w:tc>
      </w:tr>
      <w:tr w:rsidR="00BE4BB9" w:rsidRPr="00297104" w14:paraId="6CF649D0" w14:textId="77777777" w:rsidTr="00EA38C2">
        <w:trPr>
          <w:trHeight w:val="24"/>
        </w:trPr>
        <w:tc>
          <w:tcPr>
            <w:tcW w:w="307" w:type="pct"/>
            <w:vMerge/>
            <w:shd w:val="clear" w:color="auto" w:fill="auto"/>
          </w:tcPr>
          <w:p w14:paraId="1F7E3A94" w14:textId="77777777" w:rsidR="00684E09" w:rsidRDefault="00684E09" w:rsidP="00684E09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3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89A0C6B" w14:textId="3B8C8DA1" w:rsidR="00684E09" w:rsidRDefault="00684E09" w:rsidP="00AE17C5">
            <w:pPr>
              <w:spacing w:before="120" w:after="120"/>
              <w:jc w:val="center"/>
            </w:pPr>
            <w:r>
              <w:rPr>
                <w:b/>
                <w:bCs/>
              </w:rPr>
              <w:t>If the Third Party is calling from a…</w:t>
            </w:r>
          </w:p>
        </w:tc>
        <w:tc>
          <w:tcPr>
            <w:tcW w:w="2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8DB37BE" w14:textId="1A221F2D" w:rsidR="00684E09" w:rsidRDefault="00684E09" w:rsidP="00AE17C5">
            <w:pPr>
              <w:spacing w:before="120" w:after="120"/>
              <w:jc w:val="center"/>
            </w:pPr>
            <w:r>
              <w:rPr>
                <w:b/>
                <w:bCs/>
              </w:rPr>
              <w:t>Then document the following information…</w:t>
            </w:r>
          </w:p>
        </w:tc>
      </w:tr>
      <w:tr w:rsidR="00FC209A" w:rsidRPr="00297104" w14:paraId="2FADACB1" w14:textId="77777777" w:rsidTr="00EA38C2">
        <w:trPr>
          <w:trHeight w:val="24"/>
        </w:trPr>
        <w:tc>
          <w:tcPr>
            <w:tcW w:w="307" w:type="pct"/>
            <w:vMerge/>
            <w:shd w:val="clear" w:color="auto" w:fill="auto"/>
          </w:tcPr>
          <w:p w14:paraId="467A66E8" w14:textId="77777777" w:rsidR="00FC209A" w:rsidRDefault="00FC209A" w:rsidP="00684E09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3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A9F75" w14:textId="44E5104A" w:rsidR="00FC209A" w:rsidRDefault="00FC209A" w:rsidP="00684E09">
            <w:pPr>
              <w:pStyle w:val="Heading3"/>
              <w:spacing w:before="120" w:after="120" w:line="259" w:lineRule="atLeas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Power of Attorney</w:t>
            </w:r>
          </w:p>
        </w:tc>
        <w:tc>
          <w:tcPr>
            <w:tcW w:w="2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428CA" w14:textId="7854DC5C" w:rsidR="00FC209A" w:rsidRDefault="00FC209A" w:rsidP="00684E09">
            <w:pPr>
              <w:spacing w:before="120" w:after="120"/>
            </w:pPr>
            <w:r>
              <w:t>Power of Attorney Name</w:t>
            </w:r>
          </w:p>
        </w:tc>
      </w:tr>
      <w:tr w:rsidR="00BE4BB9" w:rsidRPr="00297104" w14:paraId="048EE9AE" w14:textId="77777777" w:rsidTr="00EA38C2">
        <w:trPr>
          <w:trHeight w:val="24"/>
        </w:trPr>
        <w:tc>
          <w:tcPr>
            <w:tcW w:w="307" w:type="pct"/>
            <w:vMerge/>
            <w:shd w:val="clear" w:color="auto" w:fill="auto"/>
          </w:tcPr>
          <w:p w14:paraId="2870EE02" w14:textId="77777777" w:rsidR="00684E09" w:rsidRDefault="00684E09" w:rsidP="00684E09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3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2B1FA" w14:textId="77777777" w:rsidR="00684E09" w:rsidRDefault="00684E09" w:rsidP="00684E09">
            <w:pPr>
              <w:pStyle w:val="Heading3"/>
              <w:spacing w:before="120" w:after="120" w:line="259" w:lineRule="atLeast"/>
              <w:rPr>
                <w:b w:val="0"/>
                <w:bCs w:val="0"/>
                <w:sz w:val="24"/>
                <w:szCs w:val="24"/>
              </w:rPr>
            </w:pPr>
            <w:bookmarkStart w:id="35" w:name="Providers"/>
            <w:r>
              <w:rPr>
                <w:rFonts w:ascii="Verdana" w:hAnsi="Verdana"/>
                <w:sz w:val="24"/>
                <w:szCs w:val="24"/>
              </w:rPr>
              <w:t>Provider</w:t>
            </w:r>
            <w:bookmarkEnd w:id="35"/>
          </w:p>
          <w:p w14:paraId="2A42993D" w14:textId="77777777" w:rsidR="00684E09" w:rsidRDefault="00684E09" w:rsidP="00684E09">
            <w:pPr>
              <w:pStyle w:val="NormalWeb"/>
              <w:spacing w:before="120" w:beforeAutospacing="0" w:after="120" w:afterAutospacing="0" w:line="259" w:lineRule="atLeast"/>
            </w:pPr>
            <w:r>
              <w:t>This may include the following caller types:</w:t>
            </w:r>
          </w:p>
          <w:p w14:paraId="34F5197D" w14:textId="056519AB" w:rsidR="00684E09" w:rsidRPr="00AE17C5" w:rsidRDefault="00684E09" w:rsidP="00AE17C5">
            <w:pPr>
              <w:pStyle w:val="Heading4"/>
              <w:numPr>
                <w:ilvl w:val="0"/>
                <w:numId w:val="20"/>
              </w:numPr>
              <w:spacing w:before="120" w:after="120"/>
            </w:pPr>
            <w:bookmarkStart w:id="36" w:name="_Toc130212637"/>
            <w:r w:rsidRPr="00AE17C5">
              <w:t>Any caller from the doctor's office</w:t>
            </w:r>
            <w:bookmarkEnd w:id="36"/>
            <w:r w:rsidRPr="00AE17C5">
              <w:t>/prescriber’s office</w:t>
            </w:r>
            <w:bookmarkStart w:id="37" w:name="_Toc130212638"/>
          </w:p>
          <w:p w14:paraId="3664B404" w14:textId="51D008F9" w:rsidR="00684E09" w:rsidRPr="00AE17C5" w:rsidRDefault="00684E09" w:rsidP="00AE17C5">
            <w:pPr>
              <w:pStyle w:val="Heading4"/>
              <w:numPr>
                <w:ilvl w:val="0"/>
                <w:numId w:val="20"/>
              </w:numPr>
              <w:spacing w:before="120" w:after="120"/>
            </w:pPr>
            <w:r w:rsidRPr="00AE17C5">
              <w:t>Benefit Verification Specialist</w:t>
            </w:r>
            <w:bookmarkEnd w:id="37"/>
          </w:p>
          <w:p w14:paraId="0F678CC2" w14:textId="35BC91DC" w:rsidR="00684E09" w:rsidRDefault="00684E09" w:rsidP="00AE17C5">
            <w:pPr>
              <w:pStyle w:val="ListParagraph"/>
              <w:numPr>
                <w:ilvl w:val="0"/>
                <w:numId w:val="20"/>
              </w:numPr>
              <w:spacing w:before="120" w:after="120"/>
            </w:pPr>
            <w:bookmarkStart w:id="38" w:name="OLE_LINK134"/>
            <w:r w:rsidRPr="00684E09">
              <w:rPr>
                <w:bCs/>
              </w:rPr>
              <w:t>Copay Assistance Program Employee</w:t>
            </w:r>
            <w:bookmarkEnd w:id="38"/>
          </w:p>
        </w:tc>
        <w:tc>
          <w:tcPr>
            <w:tcW w:w="2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FB3A3" w14:textId="48B461E6" w:rsidR="00684E09" w:rsidRDefault="00684E09" w:rsidP="00684E09">
            <w:pPr>
              <w:spacing w:before="120" w:after="120"/>
            </w:pPr>
            <w:r>
              <w:t>Verify</w:t>
            </w:r>
            <w:r>
              <w:rPr>
                <w:b/>
                <w:bCs/>
              </w:rPr>
              <w:t> </w:t>
            </w:r>
            <w:r>
              <w:t>NPI/NABP and document the following:</w:t>
            </w:r>
            <w:r>
              <w:rPr>
                <w:b/>
                <w:bCs/>
              </w:rPr>
              <w:t>  </w:t>
            </w:r>
            <w:r>
              <w:t>Caller’s Name (First Name and Initial of Last Name), job title and Provider, Group, or Hospital Name</w:t>
            </w:r>
          </w:p>
        </w:tc>
      </w:tr>
      <w:tr w:rsidR="00A23F5A" w:rsidRPr="00297104" w14:paraId="662923B9" w14:textId="77777777" w:rsidTr="00EA38C2">
        <w:trPr>
          <w:trHeight w:val="24"/>
        </w:trPr>
        <w:tc>
          <w:tcPr>
            <w:tcW w:w="307" w:type="pct"/>
            <w:vMerge/>
            <w:shd w:val="clear" w:color="auto" w:fill="auto"/>
          </w:tcPr>
          <w:p w14:paraId="396849F3" w14:textId="77777777" w:rsidR="00A23F5A" w:rsidRDefault="00A23F5A" w:rsidP="00A23F5A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3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F67C6" w14:textId="77777777" w:rsidR="00A23F5A" w:rsidRPr="004F263A" w:rsidRDefault="00A23F5A" w:rsidP="00A23F5A">
            <w:pPr>
              <w:pStyle w:val="Heading3"/>
              <w:spacing w:before="120" w:after="120" w:line="259" w:lineRule="atLeast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4F263A">
              <w:rPr>
                <w:rFonts w:ascii="Verdana" w:hAnsi="Verdana"/>
                <w:sz w:val="24"/>
                <w:szCs w:val="24"/>
              </w:rPr>
              <w:t>Government</w:t>
            </w:r>
          </w:p>
          <w:p w14:paraId="5ECD05BF" w14:textId="77777777" w:rsidR="00A23F5A" w:rsidRPr="004F263A" w:rsidRDefault="00A23F5A" w:rsidP="00A23F5A">
            <w:pPr>
              <w:pStyle w:val="NormalWeb"/>
              <w:spacing w:before="120" w:beforeAutospacing="0" w:after="120" w:afterAutospacing="0" w:line="259" w:lineRule="atLeast"/>
            </w:pPr>
            <w:r w:rsidRPr="004F263A">
              <w:t>This includes the following caller types:</w:t>
            </w:r>
          </w:p>
          <w:p w14:paraId="2B80B9CF" w14:textId="77777777" w:rsidR="00A23F5A" w:rsidRDefault="00A23F5A" w:rsidP="00A23F5A">
            <w:pPr>
              <w:pStyle w:val="Heading4"/>
              <w:numPr>
                <w:ilvl w:val="0"/>
                <w:numId w:val="27"/>
              </w:numPr>
              <w:spacing w:before="120" w:after="120"/>
              <w:rPr>
                <w:szCs w:val="24"/>
              </w:rPr>
            </w:pPr>
            <w:r w:rsidRPr="004F263A">
              <w:rPr>
                <w:szCs w:val="24"/>
              </w:rPr>
              <w:t>Medicaid</w:t>
            </w:r>
          </w:p>
          <w:p w14:paraId="0CE98FEE" w14:textId="16F8EDEC" w:rsidR="004727EF" w:rsidRDefault="004727EF" w:rsidP="004727EF">
            <w:pPr>
              <w:pStyle w:val="Heading4"/>
              <w:numPr>
                <w:ilvl w:val="0"/>
                <w:numId w:val="23"/>
              </w:numPr>
              <w:spacing w:before="120" w:after="120"/>
              <w:rPr>
                <w:szCs w:val="24"/>
              </w:rPr>
            </w:pPr>
            <w:r w:rsidRPr="004F263A">
              <w:rPr>
                <w:szCs w:val="24"/>
              </w:rPr>
              <w:t>The Department of Veterans Affairs (VA)</w:t>
            </w:r>
          </w:p>
          <w:p w14:paraId="45998B07" w14:textId="69CA8C23" w:rsidR="00EA38C2" w:rsidRPr="00EA38C2" w:rsidRDefault="00EA38C2" w:rsidP="00EA38C2">
            <w:pPr>
              <w:pStyle w:val="Heading4"/>
              <w:numPr>
                <w:ilvl w:val="0"/>
                <w:numId w:val="23"/>
              </w:numPr>
              <w:spacing w:before="120" w:after="120"/>
              <w:rPr>
                <w:szCs w:val="24"/>
              </w:rPr>
            </w:pPr>
            <w:r w:rsidRPr="004F263A">
              <w:rPr>
                <w:szCs w:val="24"/>
              </w:rPr>
              <w:t>Department of Defense (DOD)</w:t>
            </w:r>
          </w:p>
          <w:p w14:paraId="30E1C1CB" w14:textId="49EC34FB" w:rsidR="00A23F5A" w:rsidRPr="004F263A" w:rsidRDefault="00A23F5A" w:rsidP="00A23F5A">
            <w:pPr>
              <w:pStyle w:val="Heading4"/>
              <w:numPr>
                <w:ilvl w:val="0"/>
                <w:numId w:val="27"/>
              </w:numPr>
              <w:spacing w:before="120" w:after="120"/>
              <w:rPr>
                <w:szCs w:val="24"/>
              </w:rPr>
            </w:pPr>
            <w:r w:rsidRPr="004F263A">
              <w:rPr>
                <w:szCs w:val="24"/>
              </w:rPr>
              <w:t>State board of pharmacy</w:t>
            </w:r>
          </w:p>
          <w:p w14:paraId="05B96BBC" w14:textId="1BD5039F" w:rsidR="000A5175" w:rsidRPr="004F263A" w:rsidRDefault="000A5175" w:rsidP="00C754AC">
            <w:pPr>
              <w:pStyle w:val="ListParagraph"/>
              <w:numPr>
                <w:ilvl w:val="0"/>
                <w:numId w:val="27"/>
              </w:numPr>
            </w:pPr>
            <w:r w:rsidRPr="004F263A">
              <w:t>Health Management Systems (HMS)</w:t>
            </w:r>
          </w:p>
          <w:p w14:paraId="70E9B1A9" w14:textId="5FD46056" w:rsidR="00A23F5A" w:rsidRDefault="00A23F5A" w:rsidP="00A23F5A">
            <w:pPr>
              <w:pStyle w:val="Heading3"/>
              <w:spacing w:before="120" w:after="120" w:line="259" w:lineRule="atLeast"/>
              <w:rPr>
                <w:rFonts w:ascii="Verdana" w:hAnsi="Verdana"/>
                <w:sz w:val="24"/>
                <w:szCs w:val="24"/>
              </w:rPr>
            </w:pPr>
            <w:r w:rsidRPr="004F263A">
              <w:rPr>
                <w:rFonts w:ascii="Verdana" w:hAnsi="Verdana"/>
                <w:bCs w:val="0"/>
                <w:sz w:val="24"/>
                <w:szCs w:val="24"/>
              </w:rPr>
              <w:t>Other state or federal agencies excluding Prisons or law enforcement officials.</w:t>
            </w:r>
          </w:p>
        </w:tc>
        <w:tc>
          <w:tcPr>
            <w:tcW w:w="2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0AA0B" w14:textId="77777777" w:rsidR="00A23F5A" w:rsidRDefault="00A23F5A" w:rsidP="00A23F5A">
            <w:pPr>
              <w:pStyle w:val="NormalWeb"/>
              <w:spacing w:before="120" w:beforeAutospacing="0" w:after="120" w:afterAutospacing="0" w:line="259" w:lineRule="atLeast"/>
            </w:pPr>
            <w:r>
              <w:t>Phone number and name of agency</w:t>
            </w:r>
          </w:p>
          <w:p w14:paraId="151B6C7C" w14:textId="77777777" w:rsidR="004F263A" w:rsidRPr="004F263A" w:rsidRDefault="004F263A" w:rsidP="004F263A">
            <w:pPr>
              <w:spacing w:before="120" w:after="120" w:line="259" w:lineRule="atLeast"/>
              <w:rPr>
                <w:rFonts w:ascii="Times New Roman" w:hAnsi="Times New Roman"/>
                <w:color w:val="000000"/>
              </w:rPr>
            </w:pPr>
            <w:r w:rsidRPr="004F263A">
              <w:rPr>
                <w:b/>
                <w:bCs/>
                <w:color w:val="000000"/>
              </w:rPr>
              <w:t>Note: </w:t>
            </w:r>
            <w:r w:rsidRPr="004F263A">
              <w:rPr>
                <w:color w:val="000000"/>
              </w:rPr>
              <w:t xml:space="preserve">Due to the sensitivity surrounding these types of calls, Government or State Agency callers should not be turned away for any reason.  State Board of Pharmacy must be </w:t>
            </w:r>
            <w:proofErr w:type="gramStart"/>
            <w:r w:rsidRPr="004F263A">
              <w:rPr>
                <w:color w:val="000000"/>
              </w:rPr>
              <w:t>warm</w:t>
            </w:r>
            <w:proofErr w:type="gramEnd"/>
            <w:r w:rsidRPr="004F263A">
              <w:rPr>
                <w:color w:val="000000"/>
              </w:rPr>
              <w:t xml:space="preserve"> transferred to the Senior Team regardless of Authentication.  </w:t>
            </w:r>
          </w:p>
          <w:p w14:paraId="581D868B" w14:textId="77777777" w:rsidR="004F263A" w:rsidRPr="004F263A" w:rsidRDefault="004F263A" w:rsidP="004F263A">
            <w:pPr>
              <w:spacing w:before="120" w:after="120" w:line="259" w:lineRule="atLeast"/>
              <w:rPr>
                <w:rFonts w:ascii="Times New Roman" w:hAnsi="Times New Roman"/>
                <w:color w:val="000000"/>
              </w:rPr>
            </w:pPr>
            <w:r w:rsidRPr="004F263A">
              <w:rPr>
                <w:b/>
                <w:bCs/>
                <w:color w:val="000000"/>
              </w:rPr>
              <w:t>Medicaid:</w:t>
            </w:r>
            <w:r w:rsidRPr="004F263A">
              <w:rPr>
                <w:color w:val="000000"/>
              </w:rPr>
              <w:t>  If you are not trained to take these calls, </w:t>
            </w:r>
            <w:r w:rsidRPr="004F263A">
              <w:rPr>
                <w:b/>
                <w:bCs/>
                <w:color w:val="000000"/>
              </w:rPr>
              <w:t>warm</w:t>
            </w:r>
            <w:r w:rsidRPr="004F263A">
              <w:rPr>
                <w:color w:val="000000"/>
              </w:rPr>
              <w:t> transfer the call to the appropriate Medicaid Team per the CIF.</w:t>
            </w:r>
          </w:p>
          <w:p w14:paraId="7FBF76DB" w14:textId="4B7C7737" w:rsidR="004F263A" w:rsidRPr="004F263A" w:rsidRDefault="004F263A" w:rsidP="004F263A">
            <w:pPr>
              <w:spacing w:before="120" w:after="120" w:line="259" w:lineRule="atLeast"/>
              <w:rPr>
                <w:rFonts w:ascii="Times New Roman" w:hAnsi="Times New Roman"/>
                <w:color w:val="000000"/>
              </w:rPr>
            </w:pPr>
            <w:r w:rsidRPr="004F263A">
              <w:rPr>
                <w:b/>
                <w:bCs/>
                <w:color w:val="000000"/>
              </w:rPr>
              <w:t>Veterans Affairs</w:t>
            </w:r>
            <w:r w:rsidRPr="004F263A">
              <w:rPr>
                <w:color w:val="000000"/>
              </w:rPr>
              <w:t> or </w:t>
            </w:r>
            <w:r w:rsidRPr="004F263A">
              <w:rPr>
                <w:b/>
                <w:bCs/>
                <w:color w:val="000000"/>
              </w:rPr>
              <w:t>Department of Defense</w:t>
            </w:r>
            <w:r w:rsidRPr="004F263A">
              <w:rPr>
                <w:color w:val="000000"/>
              </w:rPr>
              <w:t> calls should be routed to</w:t>
            </w:r>
            <w:r w:rsidR="00EA38C2">
              <w:rPr>
                <w:color w:val="000000"/>
              </w:rPr>
              <w:t xml:space="preserve"> </w:t>
            </w:r>
            <w:r w:rsidR="00EA38C2" w:rsidRPr="00EA38C2">
              <w:rPr>
                <w:b/>
                <w:bCs/>
              </w:rPr>
              <w:t>1-866-257-4879</w:t>
            </w:r>
            <w:r w:rsidR="00EA38C2" w:rsidRPr="00EA38C2">
              <w:t>.</w:t>
            </w:r>
          </w:p>
          <w:p w14:paraId="673767C1" w14:textId="77777777" w:rsidR="004F263A" w:rsidRDefault="004F263A" w:rsidP="00A23F5A">
            <w:pPr>
              <w:pStyle w:val="NormalWeb"/>
              <w:spacing w:before="120" w:beforeAutospacing="0" w:after="120" w:afterAutospacing="0" w:line="259" w:lineRule="atLeast"/>
            </w:pPr>
          </w:p>
          <w:p w14:paraId="50519E0C" w14:textId="17A2D471" w:rsidR="00A23F5A" w:rsidRDefault="00A23F5A" w:rsidP="00A23F5A">
            <w:pPr>
              <w:spacing w:before="120" w:after="120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E4BB9" w:rsidRPr="00297104" w14:paraId="22869357" w14:textId="77777777" w:rsidTr="00EA38C2">
        <w:trPr>
          <w:trHeight w:val="24"/>
        </w:trPr>
        <w:tc>
          <w:tcPr>
            <w:tcW w:w="307" w:type="pct"/>
            <w:vMerge/>
            <w:shd w:val="clear" w:color="auto" w:fill="auto"/>
          </w:tcPr>
          <w:p w14:paraId="26C449C2" w14:textId="77777777" w:rsidR="00684E09" w:rsidRDefault="00684E09" w:rsidP="00684E09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3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168CE" w14:textId="77777777" w:rsidR="00684E09" w:rsidRDefault="00684E09" w:rsidP="00684E09">
            <w:pPr>
              <w:pStyle w:val="Heading3"/>
              <w:spacing w:before="120" w:after="120" w:line="259" w:lineRule="atLeast"/>
              <w:rPr>
                <w:b w:val="0"/>
                <w:bCs w:val="0"/>
                <w:sz w:val="24"/>
                <w:szCs w:val="24"/>
              </w:rPr>
            </w:pPr>
            <w:bookmarkStart w:id="39" w:name="OLE_LINK11"/>
            <w:r>
              <w:rPr>
                <w:rFonts w:ascii="Verdana" w:hAnsi="Verdana"/>
                <w:sz w:val="24"/>
                <w:szCs w:val="24"/>
              </w:rPr>
              <w:t>Client and Plan Representative</w:t>
            </w:r>
            <w:bookmarkEnd w:id="39"/>
          </w:p>
          <w:p w14:paraId="604E8DA3" w14:textId="77777777" w:rsidR="00684E09" w:rsidRDefault="00684E09" w:rsidP="00684E09">
            <w:pPr>
              <w:pStyle w:val="NormalWeb"/>
              <w:spacing w:before="120" w:beforeAutospacing="0" w:after="120" w:afterAutospacing="0" w:line="259" w:lineRule="atLeast"/>
            </w:pPr>
            <w:r>
              <w:t>This includes the following caller types:</w:t>
            </w:r>
          </w:p>
          <w:p w14:paraId="409C8825" w14:textId="607E8066" w:rsidR="00684E09" w:rsidRPr="00684E09" w:rsidRDefault="00684E09" w:rsidP="00AE17C5">
            <w:pPr>
              <w:pStyle w:val="Heading4"/>
              <w:numPr>
                <w:ilvl w:val="0"/>
                <w:numId w:val="22"/>
              </w:numPr>
              <w:spacing w:before="120" w:after="120"/>
            </w:pPr>
            <w:bookmarkStart w:id="40" w:name="_Toc130212641"/>
            <w:r w:rsidRPr="00AE17C5">
              <w:t>Broker’s Office</w:t>
            </w:r>
            <w:bookmarkEnd w:id="40"/>
            <w:r w:rsidRPr="00AE17C5">
              <w:t> (MED D)</w:t>
            </w:r>
          </w:p>
          <w:p w14:paraId="501FDCCA" w14:textId="12B886C3" w:rsidR="00684E09" w:rsidRPr="00AE17C5" w:rsidRDefault="00684E09" w:rsidP="00AE17C5">
            <w:pPr>
              <w:pStyle w:val="Heading4"/>
              <w:numPr>
                <w:ilvl w:val="0"/>
                <w:numId w:val="22"/>
              </w:numPr>
              <w:spacing w:before="120" w:after="120"/>
            </w:pPr>
            <w:bookmarkStart w:id="41" w:name="_Toc130212642"/>
            <w:r w:rsidRPr="00AE17C5">
              <w:t>Benefits Office</w:t>
            </w:r>
            <w:bookmarkEnd w:id="41"/>
          </w:p>
          <w:p w14:paraId="71661A0E" w14:textId="02ABF5EA" w:rsidR="00684E09" w:rsidRPr="00AE17C5" w:rsidRDefault="00684E09" w:rsidP="00AE17C5">
            <w:pPr>
              <w:pStyle w:val="Heading4"/>
              <w:numPr>
                <w:ilvl w:val="0"/>
                <w:numId w:val="22"/>
              </w:numPr>
              <w:spacing w:before="120" w:after="120"/>
            </w:pPr>
            <w:bookmarkStart w:id="42" w:name="_Toc130212643"/>
            <w:r w:rsidRPr="00AE17C5">
              <w:t>Account Manager</w:t>
            </w:r>
            <w:bookmarkEnd w:id="42"/>
          </w:p>
          <w:p w14:paraId="750281C5" w14:textId="130290D3" w:rsidR="00684E09" w:rsidRPr="00AE17C5" w:rsidRDefault="00684E09" w:rsidP="00AE17C5">
            <w:pPr>
              <w:pStyle w:val="Heading4"/>
              <w:numPr>
                <w:ilvl w:val="0"/>
                <w:numId w:val="22"/>
              </w:numPr>
              <w:spacing w:before="120" w:after="120"/>
            </w:pPr>
            <w:bookmarkStart w:id="43" w:name="_Toc130212644"/>
            <w:r w:rsidRPr="00AE17C5">
              <w:t>Medical</w:t>
            </w:r>
            <w:bookmarkEnd w:id="43"/>
          </w:p>
          <w:p w14:paraId="534E50F2" w14:textId="4FB2C383" w:rsidR="00684E09" w:rsidRDefault="00684E09" w:rsidP="00AE17C5">
            <w:pPr>
              <w:pStyle w:val="ListParagraph"/>
              <w:numPr>
                <w:ilvl w:val="0"/>
                <w:numId w:val="22"/>
              </w:numPr>
              <w:spacing w:before="120" w:after="120"/>
            </w:pPr>
            <w:bookmarkStart w:id="44" w:name="_Toc130212645"/>
            <w:r w:rsidRPr="00684E09">
              <w:rPr>
                <w:bCs/>
              </w:rPr>
              <w:t>Health Plan Representative</w:t>
            </w:r>
            <w:bookmarkEnd w:id="44"/>
          </w:p>
        </w:tc>
        <w:tc>
          <w:tcPr>
            <w:tcW w:w="2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103F0" w14:textId="77777777" w:rsidR="00684E09" w:rsidRDefault="00684E09" w:rsidP="00684E09">
            <w:pPr>
              <w:pStyle w:val="NormalWeb"/>
              <w:spacing w:before="120" w:beforeAutospacing="0" w:after="120" w:afterAutospacing="0" w:line="259" w:lineRule="atLeast"/>
            </w:pPr>
            <w:r>
              <w:t>Phone number and business they are representing.</w:t>
            </w:r>
          </w:p>
          <w:p w14:paraId="7E8439F7" w14:textId="3F30DA3D" w:rsidR="00684E09" w:rsidRDefault="00684E09" w:rsidP="00684E09">
            <w:pPr>
              <w:spacing w:before="120" w:after="120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23F5A" w:rsidRPr="00297104" w14:paraId="1FEAFEE6" w14:textId="77777777" w:rsidTr="00EA38C2">
        <w:trPr>
          <w:trHeight w:val="24"/>
        </w:trPr>
        <w:tc>
          <w:tcPr>
            <w:tcW w:w="307" w:type="pct"/>
            <w:vMerge/>
            <w:shd w:val="clear" w:color="auto" w:fill="auto"/>
          </w:tcPr>
          <w:p w14:paraId="73B3E081" w14:textId="77777777" w:rsidR="00A23F5A" w:rsidRDefault="00A23F5A" w:rsidP="00A23F5A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3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EA09E" w14:textId="77777777" w:rsidR="00A23F5A" w:rsidRPr="00A23F5A" w:rsidRDefault="00A23F5A" w:rsidP="00A23F5A">
            <w:pPr>
              <w:spacing w:before="120" w:after="120"/>
              <w:rPr>
                <w:b/>
                <w:bCs/>
              </w:rPr>
            </w:pPr>
            <w:r w:rsidRPr="00A23F5A">
              <w:rPr>
                <w:b/>
                <w:bCs/>
              </w:rPr>
              <w:t>Hospital or Emergency Medical Personnel</w:t>
            </w:r>
          </w:p>
          <w:p w14:paraId="56B8A82D" w14:textId="05649901" w:rsidR="00A23F5A" w:rsidRPr="00A23F5A" w:rsidRDefault="00A23F5A" w:rsidP="00A23F5A">
            <w:pPr>
              <w:pStyle w:val="Heading3"/>
              <w:spacing w:before="120" w:after="120" w:line="259" w:lineRule="atLeast"/>
              <w:rPr>
                <w:rFonts w:ascii="Verdana" w:hAnsi="Verdana"/>
                <w:sz w:val="24"/>
                <w:szCs w:val="24"/>
              </w:rPr>
            </w:pPr>
            <w:r w:rsidRPr="00AE17C5">
              <w:rPr>
                <w:rFonts w:ascii="Verdana" w:hAnsi="Verdana"/>
                <w:sz w:val="24"/>
                <w:szCs w:val="24"/>
              </w:rPr>
              <w:t>Dementia/Nursing home/Hospice patients after verification</w:t>
            </w:r>
          </w:p>
        </w:tc>
        <w:tc>
          <w:tcPr>
            <w:tcW w:w="2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8B52C" w14:textId="65EF5123" w:rsidR="00A23F5A" w:rsidRPr="00A23F5A" w:rsidRDefault="00A23F5A" w:rsidP="00A23F5A">
            <w:pPr>
              <w:pStyle w:val="NormalWeb"/>
              <w:spacing w:before="120" w:beforeAutospacing="0" w:after="120" w:afterAutospacing="0" w:line="259" w:lineRule="atLeast"/>
            </w:pPr>
            <w:r w:rsidRPr="00A23F5A">
              <w:t>Phone number</w:t>
            </w:r>
            <w:r w:rsidR="00A8113B">
              <w:t xml:space="preserve"> and N</w:t>
            </w:r>
            <w:r w:rsidRPr="00A23F5A">
              <w:t>ame of facility</w:t>
            </w:r>
          </w:p>
        </w:tc>
      </w:tr>
      <w:tr w:rsidR="00BE4BB9" w:rsidRPr="00297104" w14:paraId="013C96B3" w14:textId="77777777" w:rsidTr="00EA38C2">
        <w:trPr>
          <w:trHeight w:val="24"/>
        </w:trPr>
        <w:tc>
          <w:tcPr>
            <w:tcW w:w="307" w:type="pct"/>
            <w:vMerge/>
            <w:shd w:val="clear" w:color="auto" w:fill="auto"/>
          </w:tcPr>
          <w:p w14:paraId="4BD44C4B" w14:textId="77777777" w:rsidR="00684E09" w:rsidRDefault="00684E09" w:rsidP="00684E09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3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DC9C7" w14:textId="77777777" w:rsidR="00684E09" w:rsidRDefault="00684E09" w:rsidP="00684E09">
            <w:pPr>
              <w:pStyle w:val="Heading3"/>
              <w:spacing w:before="120" w:after="120" w:line="259" w:lineRule="atLeast"/>
              <w:rPr>
                <w:b w:val="0"/>
                <w:bCs w:val="0"/>
                <w:sz w:val="24"/>
                <w:szCs w:val="24"/>
              </w:rPr>
            </w:pPr>
            <w:bookmarkStart w:id="45" w:name="OLE_LINK54"/>
            <w:r>
              <w:rPr>
                <w:rFonts w:ascii="Verdana" w:hAnsi="Verdana"/>
                <w:sz w:val="24"/>
                <w:szCs w:val="24"/>
              </w:rPr>
              <w:t>Retail or </w:t>
            </w:r>
            <w:bookmarkStart w:id="46" w:name="_Toc130212633"/>
            <w:bookmarkEnd w:id="45"/>
            <w:r>
              <w:rPr>
                <w:rFonts w:ascii="Verdana" w:hAnsi="Verdana"/>
                <w:sz w:val="24"/>
                <w:szCs w:val="24"/>
              </w:rPr>
              <w:t>Other pharmacies, or</w:t>
            </w:r>
            <w:bookmarkEnd w:id="46"/>
          </w:p>
          <w:p w14:paraId="10128F45" w14:textId="77777777" w:rsidR="00684E09" w:rsidRDefault="00684E09" w:rsidP="00684E09">
            <w:pPr>
              <w:pStyle w:val="Heading3"/>
              <w:spacing w:before="120" w:after="120" w:line="259" w:lineRule="atLeast"/>
              <w:rPr>
                <w:b w:val="0"/>
                <w:bCs w:val="0"/>
                <w:sz w:val="24"/>
                <w:szCs w:val="24"/>
              </w:rPr>
            </w:pPr>
            <w:bookmarkStart w:id="47" w:name="_Toc130212634"/>
            <w:bookmarkStart w:id="48" w:name="_Toc140729304"/>
            <w:bookmarkEnd w:id="47"/>
            <w:r>
              <w:rPr>
                <w:rFonts w:ascii="Verdana" w:hAnsi="Verdana"/>
                <w:sz w:val="24"/>
                <w:szCs w:val="24"/>
              </w:rPr>
              <w:t>3</w:t>
            </w:r>
            <w:r>
              <w:rPr>
                <w:rFonts w:ascii="Verdana" w:hAnsi="Verdana"/>
                <w:sz w:val="16"/>
                <w:szCs w:val="16"/>
                <w:vertAlign w:val="superscript"/>
              </w:rPr>
              <w:t>rd</w:t>
            </w:r>
            <w:r>
              <w:rPr>
                <w:rFonts w:ascii="Verdana" w:hAnsi="Verdana"/>
                <w:sz w:val="24"/>
                <w:szCs w:val="24"/>
              </w:rPr>
              <w:t> Party Insurance PBM Vendors</w:t>
            </w:r>
            <w:bookmarkEnd w:id="48"/>
          </w:p>
          <w:p w14:paraId="60B87B78" w14:textId="330EF17B" w:rsidR="00684E09" w:rsidRDefault="00684E09" w:rsidP="00684E09">
            <w:pPr>
              <w:spacing w:before="120" w:after="120"/>
            </w:pPr>
            <w:bookmarkStart w:id="49" w:name="_Toc130212635"/>
            <w:bookmarkStart w:id="50" w:name="_Toc132188035"/>
            <w:bookmarkEnd w:id="49"/>
            <w:r>
              <w:rPr>
                <w:b/>
                <w:bCs/>
              </w:rPr>
              <w:t>Examples:  </w:t>
            </w:r>
            <w:r>
              <w:t>Express Scripts, Highmark, Optum Rx, etcetera</w:t>
            </w:r>
            <w:bookmarkEnd w:id="50"/>
          </w:p>
        </w:tc>
        <w:tc>
          <w:tcPr>
            <w:tcW w:w="2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FBB2E" w14:textId="5F52C3FD" w:rsidR="00684E09" w:rsidRDefault="00684E09" w:rsidP="00684E09">
            <w:pPr>
              <w:spacing w:before="120" w:after="120"/>
            </w:pPr>
            <w:r>
              <w:t>NCPDP/NPI</w:t>
            </w:r>
          </w:p>
        </w:tc>
      </w:tr>
      <w:tr w:rsidR="00A23F5A" w:rsidRPr="00297104" w14:paraId="2FE4490B" w14:textId="77777777" w:rsidTr="00EA38C2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EADD" w14:textId="2DC4E1DB" w:rsidR="002E7DA2" w:rsidRPr="00297104" w:rsidRDefault="00F4649B" w:rsidP="00BD2296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bookmarkStart w:id="51" w:name="Step4ThirdParty"/>
            <w:r>
              <w:rPr>
                <w:b/>
                <w:bCs/>
              </w:rPr>
              <w:t>5</w:t>
            </w:r>
            <w:bookmarkEnd w:id="51"/>
          </w:p>
        </w:tc>
        <w:tc>
          <w:tcPr>
            <w:tcW w:w="46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5B86" w14:textId="694A83F4" w:rsidR="002E7DA2" w:rsidRPr="00BD2296" w:rsidRDefault="002E7DA2" w:rsidP="00BD2296">
            <w:pPr>
              <w:rPr>
                <w:color w:val="000000"/>
              </w:rPr>
            </w:pPr>
            <w:r>
              <w:rPr>
                <w:color w:val="000000"/>
              </w:rPr>
              <w:t xml:space="preserve">Refer to the </w:t>
            </w:r>
            <w:r w:rsidR="000B62D6">
              <w:rPr>
                <w:color w:val="000000"/>
              </w:rPr>
              <w:t xml:space="preserve">appropriate </w:t>
            </w:r>
            <w:r w:rsidR="000B62D6" w:rsidRPr="00AE17C5">
              <w:t>HIPAA Authentication Grid</w:t>
            </w:r>
            <w:r>
              <w:t xml:space="preserve"> </w:t>
            </w:r>
            <w:r>
              <w:rPr>
                <w:color w:val="000000"/>
              </w:rPr>
              <w:t>for specific requirements for each caller type.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The grid indicates what, if any, information can be released to the caller.</w:t>
            </w:r>
          </w:p>
        </w:tc>
      </w:tr>
    </w:tbl>
    <w:p w14:paraId="7B1428B0" w14:textId="77777777" w:rsidR="00EB1F94" w:rsidRPr="00297104" w:rsidRDefault="00EB1F94" w:rsidP="00486108">
      <w:pPr>
        <w:rPr>
          <w:rFonts w:cs="Arial"/>
          <w:bCs/>
        </w:rPr>
      </w:pPr>
    </w:p>
    <w:p w14:paraId="5F0BA243" w14:textId="616A2759" w:rsidR="00BA7DA0" w:rsidRDefault="00BA7DA0" w:rsidP="00BA7DA0">
      <w:pPr>
        <w:jc w:val="right"/>
        <w:rPr>
          <w:rFonts w:cs="Arial"/>
          <w:bCs/>
        </w:rPr>
      </w:pPr>
      <w:hyperlink w:anchor="_top" w:history="1">
        <w:r w:rsidRPr="00932B00">
          <w:rPr>
            <w:rStyle w:val="Hyperlink"/>
            <w:rFonts w:cs="Arial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4B4954" w:rsidRPr="00297104" w14:paraId="0034EF99" w14:textId="77777777" w:rsidTr="00BA7DA0">
        <w:tc>
          <w:tcPr>
            <w:tcW w:w="5000" w:type="pct"/>
            <w:shd w:val="clear" w:color="auto" w:fill="BFBFBF"/>
          </w:tcPr>
          <w:p w14:paraId="2DC1D5D4" w14:textId="2BFCFC80" w:rsidR="004B4954" w:rsidRPr="004B4954" w:rsidRDefault="009519F8" w:rsidP="0043313B">
            <w:pPr>
              <w:pStyle w:val="Heading2"/>
              <w:spacing w:before="120" w:after="120"/>
            </w:pPr>
            <w:bookmarkStart w:id="52" w:name="_Internal_Caller"/>
            <w:bookmarkStart w:id="53" w:name="_Toc159841194"/>
            <w:bookmarkEnd w:id="52"/>
            <w:r>
              <w:t>Internal Caller</w:t>
            </w:r>
            <w:bookmarkEnd w:id="53"/>
          </w:p>
        </w:tc>
      </w:tr>
    </w:tbl>
    <w:p w14:paraId="09D8824C" w14:textId="77777777" w:rsidR="004B4954" w:rsidRDefault="004B4954" w:rsidP="0024369A">
      <w:pPr>
        <w:rPr>
          <w:rFonts w:cs="Arial"/>
          <w:bCs/>
        </w:rPr>
      </w:pPr>
    </w:p>
    <w:p w14:paraId="520B5C8D" w14:textId="77777777" w:rsidR="003A5AC1" w:rsidRPr="003A5AC1" w:rsidRDefault="003A5AC1" w:rsidP="0043313B">
      <w:pPr>
        <w:spacing w:before="120" w:after="120"/>
        <w:rPr>
          <w:bCs/>
        </w:rPr>
      </w:pPr>
      <w:r>
        <w:rPr>
          <w:bCs/>
        </w:rPr>
        <w:t>Follow the steps below to continue to authenticate an internal caller: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3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3580"/>
        <w:gridCol w:w="7930"/>
      </w:tblGrid>
      <w:tr w:rsidR="00CE332D" w:rsidRPr="00297104" w14:paraId="448279DF" w14:textId="77777777" w:rsidTr="00D50490">
        <w:tc>
          <w:tcPr>
            <w:tcW w:w="1440" w:type="dxa"/>
            <w:shd w:val="clear" w:color="auto" w:fill="E6E6E6"/>
          </w:tcPr>
          <w:p w14:paraId="18EA6542" w14:textId="77777777" w:rsidR="00CE332D" w:rsidRPr="00297104" w:rsidRDefault="00CE332D" w:rsidP="0043313B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97104">
              <w:rPr>
                <w:rFonts w:cs="Arial"/>
                <w:b/>
                <w:bCs/>
              </w:rPr>
              <w:t>Step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733B4993" w14:textId="77777777" w:rsidR="00CE332D" w:rsidRPr="00297104" w:rsidRDefault="00CE332D" w:rsidP="0043313B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97104">
              <w:rPr>
                <w:rFonts w:cs="Arial"/>
                <w:b/>
                <w:bCs/>
              </w:rPr>
              <w:t>Action</w:t>
            </w:r>
          </w:p>
        </w:tc>
      </w:tr>
      <w:tr w:rsidR="00CE332D" w14:paraId="081429D5" w14:textId="77777777" w:rsidTr="00D50490">
        <w:tc>
          <w:tcPr>
            <w:tcW w:w="1440" w:type="dxa"/>
            <w:shd w:val="clear" w:color="auto" w:fill="auto"/>
          </w:tcPr>
          <w:p w14:paraId="5C8A4863" w14:textId="77777777" w:rsidR="00CE332D" w:rsidRPr="00297104" w:rsidRDefault="00CE332D" w:rsidP="00405F13">
            <w:pPr>
              <w:numPr>
                <w:ilvl w:val="0"/>
                <w:numId w:val="4"/>
              </w:num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4007D8C7" w14:textId="6C646CCE" w:rsidR="00CE332D" w:rsidRDefault="00766DC6" w:rsidP="0043313B">
            <w:pPr>
              <w:spacing w:before="120" w:after="120"/>
              <w:rPr>
                <w:rFonts w:cs="Arial"/>
                <w:bCs/>
              </w:rPr>
            </w:pPr>
            <w:r w:rsidRPr="0064410C">
              <w:rPr>
                <w:rFonts w:cs="Arial"/>
                <w:b/>
              </w:rPr>
              <w:t>First</w:t>
            </w:r>
            <w:r>
              <w:rPr>
                <w:rFonts w:cs="Arial"/>
                <w:bCs/>
              </w:rPr>
              <w:t xml:space="preserve"> c</w:t>
            </w:r>
            <w:r w:rsidR="00CE332D">
              <w:rPr>
                <w:rFonts w:cs="Arial"/>
                <w:bCs/>
              </w:rPr>
              <w:t xml:space="preserve">omplete steps 1 and 2 in </w:t>
            </w:r>
            <w:r w:rsidR="0043313B">
              <w:rPr>
                <w:rFonts w:cs="Arial"/>
                <w:bCs/>
              </w:rPr>
              <w:t xml:space="preserve">the </w:t>
            </w:r>
            <w:hyperlink w:anchor="_Process" w:history="1">
              <w:r w:rsidR="00CE332D" w:rsidRPr="001A280F">
                <w:rPr>
                  <w:rStyle w:val="Hyperlink"/>
                  <w:rFonts w:cs="Arial"/>
                  <w:bCs/>
                </w:rPr>
                <w:t>Process</w:t>
              </w:r>
            </w:hyperlink>
            <w:r w:rsidR="00CE332D">
              <w:rPr>
                <w:rFonts w:cs="Arial"/>
                <w:bCs/>
              </w:rPr>
              <w:t xml:space="preserve"> </w:t>
            </w:r>
            <w:r w:rsidR="0043313B">
              <w:rPr>
                <w:rFonts w:cs="Arial"/>
                <w:bCs/>
              </w:rPr>
              <w:t>section of this document.</w:t>
            </w:r>
            <w:r>
              <w:rPr>
                <w:rFonts w:cs="Arial"/>
                <w:b/>
                <w:bCs/>
              </w:rPr>
              <w:t xml:space="preserve"> </w:t>
            </w:r>
          </w:p>
        </w:tc>
      </w:tr>
      <w:tr w:rsidR="00CE332D" w14:paraId="157A4FAD" w14:textId="77777777" w:rsidTr="00D50490">
        <w:tc>
          <w:tcPr>
            <w:tcW w:w="1440" w:type="dxa"/>
            <w:vMerge w:val="restart"/>
            <w:shd w:val="clear" w:color="auto" w:fill="auto"/>
          </w:tcPr>
          <w:p w14:paraId="08957433" w14:textId="77777777" w:rsidR="00CE332D" w:rsidRPr="00297104" w:rsidRDefault="00CE332D" w:rsidP="00405F13">
            <w:pPr>
              <w:numPr>
                <w:ilvl w:val="0"/>
                <w:numId w:val="4"/>
              </w:num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8977542" w14:textId="77777777" w:rsidR="00CE332D" w:rsidRDefault="00CE332D" w:rsidP="0043313B">
            <w:pPr>
              <w:spacing w:before="120" w:after="120"/>
              <w:rPr>
                <w:rFonts w:cs="Arial"/>
                <w:bCs/>
              </w:rPr>
            </w:pPr>
            <w:r w:rsidRPr="005D3D93">
              <w:rPr>
                <w:rFonts w:cs="Arial"/>
                <w:bCs/>
              </w:rPr>
              <w:t>Use</w:t>
            </w:r>
            <w:r>
              <w:rPr>
                <w:rFonts w:cs="Arial"/>
                <w:bCs/>
              </w:rPr>
              <w:t xml:space="preserve"> </w:t>
            </w:r>
            <w:r w:rsidRPr="005D3D93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5D3D93">
              <w:rPr>
                <w:rFonts w:cs="Arial"/>
                <w:bCs/>
              </w:rPr>
              <w:t>table</w:t>
            </w:r>
            <w:r>
              <w:rPr>
                <w:rFonts w:cs="Arial"/>
                <w:bCs/>
              </w:rPr>
              <w:t xml:space="preserve"> </w:t>
            </w:r>
            <w:r w:rsidRPr="005D3D93">
              <w:rPr>
                <w:rFonts w:cs="Arial"/>
                <w:bCs/>
              </w:rPr>
              <w:t>below</w:t>
            </w:r>
            <w:r>
              <w:rPr>
                <w:rFonts w:cs="Arial"/>
                <w:bCs/>
              </w:rPr>
              <w:t xml:space="preserve"> </w:t>
            </w:r>
            <w:r w:rsidRPr="005D3D93">
              <w:rPr>
                <w:rFonts w:cs="Arial"/>
                <w:bCs/>
              </w:rPr>
              <w:t>to</w:t>
            </w:r>
            <w:r>
              <w:rPr>
                <w:rFonts w:cs="Arial"/>
                <w:bCs/>
              </w:rPr>
              <w:t xml:space="preserve"> </w:t>
            </w:r>
            <w:r w:rsidRPr="005D3D93">
              <w:rPr>
                <w:rFonts w:cs="Arial"/>
                <w:bCs/>
              </w:rPr>
              <w:t>determine</w:t>
            </w:r>
            <w:r>
              <w:rPr>
                <w:rFonts w:cs="Arial"/>
                <w:bCs/>
              </w:rPr>
              <w:t xml:space="preserve"> if there are additional authentication requirements and </w:t>
            </w:r>
            <w:r w:rsidRPr="005D3D93">
              <w:rPr>
                <w:rFonts w:cs="Arial"/>
                <w:bCs/>
              </w:rPr>
              <w:t>what</w:t>
            </w:r>
            <w:r>
              <w:rPr>
                <w:rFonts w:cs="Arial"/>
                <w:bCs/>
              </w:rPr>
              <w:t xml:space="preserve"> </w:t>
            </w:r>
            <w:r w:rsidRPr="005D3D93">
              <w:rPr>
                <w:rFonts w:cs="Arial"/>
                <w:bCs/>
              </w:rPr>
              <w:t>information</w:t>
            </w:r>
            <w:r>
              <w:rPr>
                <w:rFonts w:cs="Arial"/>
                <w:bCs/>
              </w:rPr>
              <w:t xml:space="preserve"> </w:t>
            </w:r>
            <w:r w:rsidRPr="005D3D93">
              <w:rPr>
                <w:rFonts w:cs="Arial"/>
                <w:bCs/>
              </w:rPr>
              <w:t>can</w:t>
            </w:r>
            <w:r>
              <w:rPr>
                <w:rFonts w:cs="Arial"/>
                <w:bCs/>
              </w:rPr>
              <w:t xml:space="preserve"> </w:t>
            </w:r>
            <w:r w:rsidRPr="005D3D93">
              <w:rPr>
                <w:rFonts w:cs="Arial"/>
                <w:bCs/>
              </w:rPr>
              <w:t>be</w:t>
            </w:r>
            <w:r>
              <w:rPr>
                <w:rFonts w:cs="Arial"/>
                <w:bCs/>
              </w:rPr>
              <w:t xml:space="preserve"> </w:t>
            </w:r>
            <w:r w:rsidRPr="005D3D93">
              <w:rPr>
                <w:rFonts w:cs="Arial"/>
                <w:bCs/>
              </w:rPr>
              <w:t>provided</w:t>
            </w:r>
            <w:r>
              <w:rPr>
                <w:rFonts w:cs="Arial"/>
                <w:bCs/>
              </w:rPr>
              <w:t xml:space="preserve"> </w:t>
            </w:r>
            <w:r w:rsidRPr="005D3D93">
              <w:rPr>
                <w:rFonts w:cs="Arial"/>
                <w:bCs/>
              </w:rPr>
              <w:t>to</w:t>
            </w:r>
            <w:r>
              <w:rPr>
                <w:rFonts w:cs="Arial"/>
                <w:bCs/>
              </w:rPr>
              <w:t xml:space="preserve"> </w:t>
            </w:r>
            <w:r w:rsidRPr="005D3D93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5D3D93">
              <w:rPr>
                <w:rFonts w:cs="Arial"/>
                <w:bCs/>
              </w:rPr>
              <w:t>caller:</w:t>
            </w:r>
          </w:p>
        </w:tc>
      </w:tr>
      <w:tr w:rsidR="00CE332D" w14:paraId="0664F85B" w14:textId="77777777" w:rsidTr="00D50490">
        <w:tc>
          <w:tcPr>
            <w:tcW w:w="1440" w:type="dxa"/>
            <w:vMerge/>
            <w:shd w:val="clear" w:color="auto" w:fill="auto"/>
          </w:tcPr>
          <w:p w14:paraId="104F6C81" w14:textId="77777777" w:rsidR="00CE332D" w:rsidRPr="00297104" w:rsidRDefault="00CE332D" w:rsidP="0043313B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shd w:val="clear" w:color="auto" w:fill="E6E6E6"/>
          </w:tcPr>
          <w:p w14:paraId="52023D5F" w14:textId="77777777" w:rsidR="00CE332D" w:rsidRPr="00A303B0" w:rsidRDefault="00CE332D" w:rsidP="0043313B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A303B0">
              <w:rPr>
                <w:rFonts w:cs="Arial"/>
                <w:b/>
              </w:rPr>
              <w:t>Situation</w:t>
            </w:r>
          </w:p>
        </w:tc>
        <w:tc>
          <w:tcPr>
            <w:tcW w:w="0" w:type="auto"/>
            <w:shd w:val="clear" w:color="auto" w:fill="E6E6E6"/>
          </w:tcPr>
          <w:p w14:paraId="3AF93B4E" w14:textId="77777777" w:rsidR="00CE332D" w:rsidRDefault="00CE332D" w:rsidP="0043313B">
            <w:pPr>
              <w:spacing w:before="120" w:after="120"/>
              <w:jc w:val="center"/>
              <w:rPr>
                <w:rFonts w:cs="Arial"/>
                <w:bCs/>
              </w:rPr>
            </w:pPr>
            <w:r w:rsidRPr="00A303B0">
              <w:rPr>
                <w:rFonts w:cs="Arial"/>
                <w:b/>
                <w:bCs/>
              </w:rPr>
              <w:t>What</w:t>
            </w:r>
            <w:r>
              <w:rPr>
                <w:rFonts w:cs="Arial"/>
                <w:b/>
                <w:bCs/>
              </w:rPr>
              <w:t xml:space="preserve"> </w:t>
            </w:r>
            <w:r w:rsidRPr="00A303B0">
              <w:rPr>
                <w:rFonts w:cs="Arial"/>
                <w:b/>
                <w:bCs/>
              </w:rPr>
              <w:t>can</w:t>
            </w:r>
            <w:r>
              <w:rPr>
                <w:rFonts w:cs="Arial"/>
                <w:b/>
                <w:bCs/>
              </w:rPr>
              <w:t xml:space="preserve"> </w:t>
            </w:r>
            <w:r w:rsidRPr="00A303B0">
              <w:rPr>
                <w:rFonts w:cs="Arial"/>
                <w:b/>
                <w:bCs/>
              </w:rPr>
              <w:t>be</w:t>
            </w:r>
            <w:r>
              <w:rPr>
                <w:rFonts w:cs="Arial"/>
                <w:b/>
                <w:bCs/>
              </w:rPr>
              <w:t xml:space="preserve"> </w:t>
            </w:r>
            <w:r w:rsidRPr="00A303B0">
              <w:rPr>
                <w:rFonts w:cs="Arial"/>
                <w:b/>
                <w:bCs/>
              </w:rPr>
              <w:t>released</w:t>
            </w:r>
          </w:p>
        </w:tc>
      </w:tr>
      <w:tr w:rsidR="00CE332D" w14:paraId="1E3D6326" w14:textId="77777777" w:rsidTr="00D50490">
        <w:tc>
          <w:tcPr>
            <w:tcW w:w="1440" w:type="dxa"/>
            <w:vMerge/>
            <w:shd w:val="clear" w:color="auto" w:fill="auto"/>
          </w:tcPr>
          <w:p w14:paraId="6A986671" w14:textId="77777777" w:rsidR="00CE332D" w:rsidRPr="00297104" w:rsidRDefault="00CE332D" w:rsidP="0043313B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ADD1017" w14:textId="77777777" w:rsidR="00555667" w:rsidRDefault="00CE332D" w:rsidP="0043313B">
            <w:pPr>
              <w:spacing w:before="120" w:after="120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Clinical</w:t>
            </w:r>
          </w:p>
          <w:p w14:paraId="4D643407" w14:textId="0CFF1A56" w:rsidR="00555667" w:rsidRDefault="0009582B" w:rsidP="0043313B">
            <w:pPr>
              <w:spacing w:before="120" w:after="120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Specialty</w:t>
            </w:r>
            <w:r w:rsidR="00555667">
              <w:rPr>
                <w:rFonts w:cs="Arial"/>
                <w:b/>
                <w:bCs/>
                <w:color w:val="000000"/>
              </w:rPr>
              <w:t xml:space="preserve"> or</w:t>
            </w:r>
          </w:p>
          <w:p w14:paraId="739EDD68" w14:textId="31A21BE7" w:rsidR="00CE332D" w:rsidRPr="00CB0FE4" w:rsidRDefault="0009582B" w:rsidP="0043313B">
            <w:pPr>
              <w:spacing w:before="120" w:after="12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color w:val="000000"/>
              </w:rPr>
              <w:t xml:space="preserve">Prior Authorization </w:t>
            </w:r>
            <w:r w:rsidR="00CE332D">
              <w:rPr>
                <w:rFonts w:cs="Arial"/>
                <w:b/>
                <w:bCs/>
                <w:color w:val="000000"/>
              </w:rPr>
              <w:t xml:space="preserve">Department </w:t>
            </w:r>
          </w:p>
        </w:tc>
        <w:tc>
          <w:tcPr>
            <w:tcW w:w="0" w:type="auto"/>
            <w:shd w:val="clear" w:color="auto" w:fill="auto"/>
          </w:tcPr>
          <w:p w14:paraId="243B9674" w14:textId="04C3B6AA" w:rsidR="0009582B" w:rsidRDefault="00851A4D" w:rsidP="0043313B">
            <w:pPr>
              <w:spacing w:before="120" w:after="120"/>
              <w:rPr>
                <w:rFonts w:cs="Arial"/>
                <w:bCs/>
              </w:rPr>
            </w:pPr>
            <w:r w:rsidRPr="0043313B">
              <w:rPr>
                <w:rFonts w:cs="Arial"/>
                <w:bCs/>
              </w:rPr>
              <w:t>Verify and document</w:t>
            </w:r>
            <w:r w:rsidR="0009582B" w:rsidRPr="0043313B">
              <w:rPr>
                <w:rFonts w:cs="Arial"/>
                <w:bCs/>
              </w:rPr>
              <w:t xml:space="preserve"> the </w:t>
            </w:r>
            <w:r w:rsidR="0009582B">
              <w:rPr>
                <w:rFonts w:cs="Arial"/>
                <w:bCs/>
              </w:rPr>
              <w:t>Department name</w:t>
            </w:r>
            <w:r w:rsidR="0043313B">
              <w:rPr>
                <w:rFonts w:cs="Arial"/>
                <w:bCs/>
              </w:rPr>
              <w:t>.</w:t>
            </w:r>
          </w:p>
          <w:p w14:paraId="1D07AF91" w14:textId="77777777" w:rsidR="0009582B" w:rsidRDefault="0009582B" w:rsidP="0043313B">
            <w:pPr>
              <w:spacing w:before="120" w:after="120"/>
              <w:rPr>
                <w:rFonts w:cs="Arial"/>
                <w:color w:val="000000"/>
              </w:rPr>
            </w:pPr>
          </w:p>
          <w:p w14:paraId="4AE715D5" w14:textId="340D1A21" w:rsidR="00CE332D" w:rsidRDefault="0043313B" w:rsidP="0043313B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1C428362" wp14:editId="1500BF7E">
                  <wp:extent cx="238095" cy="209524"/>
                  <wp:effectExtent l="0" t="0" r="0" b="635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</w:rPr>
              <w:t xml:space="preserve"> </w:t>
            </w:r>
            <w:r w:rsidR="00CE332D">
              <w:rPr>
                <w:rFonts w:cs="Arial"/>
                <w:color w:val="000000"/>
              </w:rPr>
              <w:t>Rele</w:t>
            </w:r>
            <w:r w:rsidR="00CE332D" w:rsidRPr="00266DA2">
              <w:rPr>
                <w:rFonts w:cs="Arial"/>
                <w:color w:val="000000"/>
              </w:rPr>
              <w:t>ase</w:t>
            </w:r>
            <w:r w:rsidR="00CE332D">
              <w:rPr>
                <w:rFonts w:cs="Arial"/>
                <w:color w:val="000000"/>
              </w:rPr>
              <w:t xml:space="preserve"> </w:t>
            </w:r>
            <w:r w:rsidR="00CE332D" w:rsidRPr="00266DA2">
              <w:rPr>
                <w:rFonts w:cs="Arial"/>
                <w:color w:val="000000"/>
              </w:rPr>
              <w:t>only</w:t>
            </w:r>
            <w:r w:rsidR="00CE332D">
              <w:rPr>
                <w:rFonts w:cs="Arial"/>
                <w:color w:val="000000"/>
              </w:rPr>
              <w:t xml:space="preserve"> </w:t>
            </w:r>
            <w:r w:rsidR="00CE332D" w:rsidRPr="00266DA2">
              <w:rPr>
                <w:rFonts w:cs="Arial"/>
                <w:color w:val="000000"/>
              </w:rPr>
              <w:t>the</w:t>
            </w:r>
            <w:r w:rsidR="00CE332D">
              <w:rPr>
                <w:rFonts w:cs="Arial"/>
                <w:color w:val="000000"/>
              </w:rPr>
              <w:t xml:space="preserve"> </w:t>
            </w:r>
            <w:r w:rsidR="00CE332D" w:rsidRPr="00266DA2">
              <w:rPr>
                <w:rFonts w:cs="Arial"/>
                <w:color w:val="000000"/>
              </w:rPr>
              <w:t>minimum</w:t>
            </w:r>
            <w:r w:rsidR="00CE332D">
              <w:rPr>
                <w:rFonts w:cs="Arial"/>
                <w:color w:val="000000"/>
              </w:rPr>
              <w:t xml:space="preserve"> </w:t>
            </w:r>
            <w:r w:rsidR="00CE332D" w:rsidRPr="00266DA2">
              <w:rPr>
                <w:rFonts w:cs="Arial"/>
                <w:color w:val="000000"/>
              </w:rPr>
              <w:t>necessary</w:t>
            </w:r>
            <w:r w:rsidR="00CE332D">
              <w:rPr>
                <w:rFonts w:cs="Arial"/>
                <w:color w:val="000000"/>
              </w:rPr>
              <w:t xml:space="preserve"> </w:t>
            </w:r>
            <w:r w:rsidR="00CE332D" w:rsidRPr="00266DA2">
              <w:rPr>
                <w:rFonts w:cs="Arial"/>
                <w:color w:val="000000"/>
              </w:rPr>
              <w:t>information</w:t>
            </w:r>
            <w:r w:rsidR="00CE332D">
              <w:rPr>
                <w:rFonts w:cs="Arial"/>
                <w:color w:val="000000"/>
              </w:rPr>
              <w:t xml:space="preserve"> the caller is requesting for the </w:t>
            </w:r>
            <w:r w:rsidR="008359E2">
              <w:rPr>
                <w:rFonts w:cs="Arial"/>
                <w:color w:val="000000"/>
              </w:rPr>
              <w:t>beneficiary</w:t>
            </w:r>
            <w:r w:rsidR="00CE332D">
              <w:rPr>
                <w:rFonts w:cs="Arial"/>
                <w:color w:val="000000"/>
              </w:rPr>
              <w:t>.</w:t>
            </w:r>
          </w:p>
        </w:tc>
      </w:tr>
      <w:tr w:rsidR="00CE332D" w14:paraId="1A00FB70" w14:textId="77777777" w:rsidTr="00D50490">
        <w:tc>
          <w:tcPr>
            <w:tcW w:w="1440" w:type="dxa"/>
            <w:vMerge/>
            <w:shd w:val="clear" w:color="auto" w:fill="auto"/>
          </w:tcPr>
          <w:p w14:paraId="34116952" w14:textId="77777777" w:rsidR="00CE332D" w:rsidRPr="00297104" w:rsidRDefault="00CE332D" w:rsidP="0043313B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1B023154" w14:textId="77777777" w:rsidR="00CE332D" w:rsidRDefault="00EB111F" w:rsidP="0043313B">
            <w:pPr>
              <w:spacing w:before="120" w:after="120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CVS Aetna</w:t>
            </w:r>
          </w:p>
          <w:p w14:paraId="4B06B5E2" w14:textId="75B039DA" w:rsidR="00546E4D" w:rsidRDefault="00EB111F" w:rsidP="0043313B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Aetna </w:t>
            </w:r>
            <w:r w:rsidR="008359E2">
              <w:rPr>
                <w:color w:val="000000"/>
              </w:rPr>
              <w:t>Beneficiary</w:t>
            </w:r>
            <w:r>
              <w:rPr>
                <w:color w:val="000000"/>
              </w:rPr>
              <w:t xml:space="preserve"> Services, </w:t>
            </w:r>
          </w:p>
          <w:p w14:paraId="3E2B2262" w14:textId="46306E5D" w:rsidR="00CE332D" w:rsidRPr="00CB0FE4" w:rsidRDefault="00EB111F" w:rsidP="0043313B">
            <w:pPr>
              <w:spacing w:before="120" w:after="120"/>
              <w:rPr>
                <w:rFonts w:cs="Arial"/>
                <w:b/>
                <w:bCs/>
              </w:rPr>
            </w:pPr>
            <w:r>
              <w:rPr>
                <w:color w:val="000000"/>
              </w:rPr>
              <w:t>Aetna A/R, etc.</w:t>
            </w:r>
          </w:p>
        </w:tc>
        <w:tc>
          <w:tcPr>
            <w:tcW w:w="0" w:type="auto"/>
            <w:shd w:val="clear" w:color="auto" w:fill="auto"/>
          </w:tcPr>
          <w:p w14:paraId="0CF3FFB0" w14:textId="4194F794" w:rsidR="00EB111F" w:rsidRDefault="00851A4D" w:rsidP="0018346E">
            <w:pPr>
              <w:spacing w:before="120" w:after="120"/>
              <w:rPr>
                <w:rFonts w:cs="Arial"/>
                <w:bCs/>
              </w:rPr>
            </w:pPr>
            <w:r w:rsidRPr="0043313B">
              <w:rPr>
                <w:rFonts w:cs="Arial"/>
                <w:bCs/>
              </w:rPr>
              <w:t>Verify and document</w:t>
            </w:r>
            <w:r w:rsidR="00EB111F" w:rsidRPr="0043313B">
              <w:rPr>
                <w:rFonts w:cs="Arial"/>
                <w:bCs/>
              </w:rPr>
              <w:t xml:space="preserve"> the </w:t>
            </w:r>
            <w:r w:rsidR="00EB111F">
              <w:rPr>
                <w:rFonts w:cs="Arial"/>
                <w:bCs/>
              </w:rPr>
              <w:t>Department name</w:t>
            </w:r>
            <w:r w:rsidR="0018346E">
              <w:rPr>
                <w:rFonts w:cs="Arial"/>
                <w:bCs/>
              </w:rPr>
              <w:t>.</w:t>
            </w:r>
          </w:p>
          <w:p w14:paraId="56022627" w14:textId="77777777" w:rsidR="00EB111F" w:rsidRDefault="00EB111F" w:rsidP="0043313B">
            <w:pPr>
              <w:spacing w:before="120" w:after="120"/>
              <w:rPr>
                <w:rFonts w:cs="Arial"/>
                <w:color w:val="000000"/>
              </w:rPr>
            </w:pPr>
          </w:p>
          <w:p w14:paraId="2B7E7FEF" w14:textId="04A8668C" w:rsidR="00CE332D" w:rsidRDefault="0043313B" w:rsidP="0043313B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1CDB8A2" wp14:editId="2C310F78">
                  <wp:extent cx="237490" cy="208915"/>
                  <wp:effectExtent l="0" t="0" r="0" b="635"/>
                  <wp:docPr id="200" name="Picture 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</w:rPr>
              <w:t xml:space="preserve"> </w:t>
            </w:r>
            <w:r w:rsidR="00CE332D">
              <w:rPr>
                <w:rFonts w:cs="Arial"/>
                <w:color w:val="000000"/>
              </w:rPr>
              <w:t>Rele</w:t>
            </w:r>
            <w:r w:rsidR="00CE332D" w:rsidRPr="00266DA2">
              <w:rPr>
                <w:rFonts w:cs="Arial"/>
                <w:color w:val="000000"/>
              </w:rPr>
              <w:t>ase</w:t>
            </w:r>
            <w:r w:rsidR="00CE332D">
              <w:rPr>
                <w:rFonts w:cs="Arial"/>
                <w:color w:val="000000"/>
              </w:rPr>
              <w:t xml:space="preserve"> </w:t>
            </w:r>
            <w:r w:rsidR="00CE332D" w:rsidRPr="00266DA2">
              <w:rPr>
                <w:rFonts w:cs="Arial"/>
                <w:color w:val="000000"/>
              </w:rPr>
              <w:t>only</w:t>
            </w:r>
            <w:r w:rsidR="00CE332D">
              <w:rPr>
                <w:rFonts w:cs="Arial"/>
                <w:color w:val="000000"/>
              </w:rPr>
              <w:t xml:space="preserve"> </w:t>
            </w:r>
            <w:r w:rsidR="00CE332D" w:rsidRPr="00266DA2">
              <w:rPr>
                <w:rFonts w:cs="Arial"/>
                <w:color w:val="000000"/>
              </w:rPr>
              <w:t>the</w:t>
            </w:r>
            <w:r w:rsidR="00CE332D">
              <w:rPr>
                <w:rFonts w:cs="Arial"/>
                <w:color w:val="000000"/>
              </w:rPr>
              <w:t xml:space="preserve"> </w:t>
            </w:r>
            <w:r w:rsidR="00CE332D" w:rsidRPr="00266DA2">
              <w:rPr>
                <w:rFonts w:cs="Arial"/>
                <w:color w:val="000000"/>
              </w:rPr>
              <w:t>minimum</w:t>
            </w:r>
            <w:r w:rsidR="00CE332D">
              <w:rPr>
                <w:rFonts w:cs="Arial"/>
                <w:color w:val="000000"/>
              </w:rPr>
              <w:t xml:space="preserve"> </w:t>
            </w:r>
            <w:r w:rsidR="00CE332D" w:rsidRPr="00266DA2">
              <w:rPr>
                <w:rFonts w:cs="Arial"/>
                <w:color w:val="000000"/>
              </w:rPr>
              <w:t>necessary</w:t>
            </w:r>
            <w:r w:rsidR="00CE332D">
              <w:rPr>
                <w:rFonts w:cs="Arial"/>
                <w:color w:val="000000"/>
              </w:rPr>
              <w:t xml:space="preserve"> </w:t>
            </w:r>
            <w:r w:rsidR="00CE332D" w:rsidRPr="00266DA2">
              <w:rPr>
                <w:rFonts w:cs="Arial"/>
                <w:color w:val="000000"/>
              </w:rPr>
              <w:t>information</w:t>
            </w:r>
            <w:r w:rsidR="00CE332D">
              <w:rPr>
                <w:rFonts w:cs="Arial"/>
                <w:color w:val="000000"/>
              </w:rPr>
              <w:t xml:space="preserve"> the caller is requesting for the </w:t>
            </w:r>
            <w:r w:rsidR="008359E2">
              <w:rPr>
                <w:rFonts w:cs="Arial"/>
                <w:color w:val="000000"/>
              </w:rPr>
              <w:t>beneficiary</w:t>
            </w:r>
            <w:r w:rsidR="00CE332D">
              <w:rPr>
                <w:rFonts w:cs="Arial"/>
                <w:color w:val="000000"/>
              </w:rPr>
              <w:t>.</w:t>
            </w:r>
          </w:p>
          <w:p w14:paraId="2EFEBE87" w14:textId="77777777" w:rsidR="00CE332D" w:rsidRDefault="00CE332D" w:rsidP="0043313B">
            <w:pPr>
              <w:spacing w:before="120" w:after="120"/>
              <w:rPr>
                <w:rFonts w:cs="Arial"/>
                <w:color w:val="000000"/>
              </w:rPr>
            </w:pPr>
          </w:p>
          <w:p w14:paraId="7DE01E8D" w14:textId="77777777" w:rsidR="00CE332D" w:rsidRPr="00C50A11" w:rsidRDefault="00CE332D" w:rsidP="0043313B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Note: </w:t>
            </w:r>
            <w:r>
              <w:rPr>
                <w:rFonts w:cs="Arial"/>
                <w:color w:val="000000"/>
              </w:rPr>
              <w:t xml:space="preserve">You may release the effective and termination dates if needed. </w:t>
            </w:r>
          </w:p>
        </w:tc>
      </w:tr>
    </w:tbl>
    <w:p w14:paraId="32BAC70A" w14:textId="77777777" w:rsidR="00CE332D" w:rsidRPr="00297104" w:rsidRDefault="00CE332D" w:rsidP="0024369A">
      <w:pPr>
        <w:rPr>
          <w:rFonts w:cs="Arial"/>
          <w:bCs/>
        </w:rPr>
      </w:pPr>
    </w:p>
    <w:p w14:paraId="218E637C" w14:textId="3EF07B6D" w:rsidR="00BA7DA0" w:rsidRDefault="00BA7DA0" w:rsidP="00BA7DA0">
      <w:pPr>
        <w:jc w:val="right"/>
        <w:rPr>
          <w:rFonts w:cs="Arial"/>
          <w:bCs/>
        </w:rPr>
      </w:pPr>
      <w:hyperlink w:anchor="_top" w:history="1">
        <w:r w:rsidRPr="00932B00">
          <w:rPr>
            <w:rStyle w:val="Hyperlink"/>
            <w:rFonts w:cs="Arial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9519F8" w:rsidRPr="000E5FE6" w14:paraId="000DEEDB" w14:textId="77777777" w:rsidTr="000E5FE6">
        <w:tc>
          <w:tcPr>
            <w:tcW w:w="5000" w:type="pct"/>
            <w:shd w:val="clear" w:color="auto" w:fill="BFBFBF"/>
          </w:tcPr>
          <w:p w14:paraId="3F6AD22D" w14:textId="6F269651" w:rsidR="009519F8" w:rsidRDefault="00604411" w:rsidP="0043313B">
            <w:pPr>
              <w:pStyle w:val="Heading2"/>
              <w:spacing w:before="120" w:after="120"/>
            </w:pPr>
            <w:bookmarkStart w:id="54" w:name="_Transferred_Calls"/>
            <w:bookmarkStart w:id="55" w:name="_Toc159841195"/>
            <w:bookmarkEnd w:id="54"/>
            <w:r>
              <w:t>Transferred Calls</w:t>
            </w:r>
            <w:bookmarkEnd w:id="55"/>
          </w:p>
        </w:tc>
      </w:tr>
    </w:tbl>
    <w:p w14:paraId="0B6F3704" w14:textId="77777777" w:rsidR="002D1B99" w:rsidRDefault="002D1B99" w:rsidP="00025B95">
      <w:pPr>
        <w:pStyle w:val="BodyTextIndent2"/>
        <w:spacing w:before="120" w:line="240" w:lineRule="auto"/>
        <w:ind w:left="0"/>
      </w:pPr>
    </w:p>
    <w:p w14:paraId="5FB38ED7" w14:textId="2A308AB6" w:rsidR="00025B95" w:rsidRPr="00025B95" w:rsidRDefault="002D1B99" w:rsidP="00025B95">
      <w:pPr>
        <w:pStyle w:val="BodyTextIndent2"/>
        <w:spacing w:before="120" w:line="240" w:lineRule="auto"/>
        <w:ind w:left="0"/>
      </w:pPr>
      <w:r>
        <w:t xml:space="preserve">Follow the steps below </w:t>
      </w:r>
      <w:r w:rsidR="00604411" w:rsidRPr="003A1BE9">
        <w:t>for calls that are transferred to you from another internal employee or from an external party</w:t>
      </w:r>
      <w: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79"/>
        <w:gridCol w:w="948"/>
        <w:gridCol w:w="844"/>
        <w:gridCol w:w="7879"/>
      </w:tblGrid>
      <w:tr w:rsidR="00604411" w14:paraId="79032044" w14:textId="77777777" w:rsidTr="00C74934"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96E5600" w14:textId="77777777" w:rsidR="00604411" w:rsidRDefault="00604411" w:rsidP="0043313B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Transfer type</w:t>
            </w:r>
          </w:p>
        </w:tc>
        <w:tc>
          <w:tcPr>
            <w:tcW w:w="37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8E5F560" w14:textId="77777777" w:rsidR="00604411" w:rsidRDefault="00604411" w:rsidP="0043313B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Authentication Requirement</w:t>
            </w:r>
          </w:p>
        </w:tc>
      </w:tr>
      <w:tr w:rsidR="00604411" w14:paraId="358A1BFA" w14:textId="77777777" w:rsidTr="00C74934">
        <w:tc>
          <w:tcPr>
            <w:tcW w:w="1266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F9B9FB" w14:textId="77777777" w:rsidR="00604411" w:rsidRDefault="00604411" w:rsidP="0043313B">
            <w:pPr>
              <w:spacing w:before="120" w:after="12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Internal transfer </w:t>
            </w:r>
          </w:p>
          <w:p w14:paraId="12608D9B" w14:textId="5375E22E" w:rsidR="00390E89" w:rsidRPr="00526D8A" w:rsidRDefault="00604411" w:rsidP="0043313B">
            <w:pPr>
              <w:spacing w:before="120" w:after="120"/>
              <w:rPr>
                <w:rFonts w:cs="Arial"/>
                <w:color w:val="FF0000"/>
              </w:rPr>
            </w:pPr>
            <w:r>
              <w:rPr>
                <w:rFonts w:cs="Arial"/>
                <w:color w:val="000000"/>
              </w:rPr>
              <w:t xml:space="preserve">(CVS Caremark </w:t>
            </w:r>
            <w:r w:rsidR="00885C7F">
              <w:rPr>
                <w:rFonts w:cs="Arial"/>
                <w:color w:val="000000"/>
              </w:rPr>
              <w:t xml:space="preserve">or Aetna </w:t>
            </w:r>
            <w:r>
              <w:rPr>
                <w:rFonts w:cs="Arial"/>
                <w:color w:val="000000"/>
              </w:rPr>
              <w:t>departments)</w:t>
            </w:r>
          </w:p>
        </w:tc>
        <w:tc>
          <w:tcPr>
            <w:tcW w:w="37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25285C" w14:textId="77777777" w:rsidR="00604411" w:rsidRDefault="00604411" w:rsidP="0043313B">
            <w:pPr>
              <w:spacing w:before="120" w:after="120" w:line="360" w:lineRule="auto"/>
            </w:pPr>
            <w:r>
              <w:rPr>
                <w:rFonts w:cs="Arial"/>
                <w:color w:val="000000"/>
              </w:rPr>
              <w:t>Follow the steps below:</w:t>
            </w:r>
          </w:p>
        </w:tc>
      </w:tr>
      <w:tr w:rsidR="00604411" w14:paraId="773DF61E" w14:textId="77777777" w:rsidTr="00C749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601566" w14:textId="77777777" w:rsidR="00604411" w:rsidRDefault="00604411" w:rsidP="0043313B">
            <w:pPr>
              <w:spacing w:before="120" w:after="120"/>
              <w:rPr>
                <w:rFonts w:cs="Arial"/>
                <w:color w:val="00000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2199C9" w14:textId="77777777" w:rsidR="00604411" w:rsidRDefault="00604411" w:rsidP="0043313B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Step</w:t>
            </w:r>
          </w:p>
        </w:tc>
        <w:tc>
          <w:tcPr>
            <w:tcW w:w="33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F15828A" w14:textId="77777777" w:rsidR="00604411" w:rsidRDefault="00604411" w:rsidP="0043313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604411" w14:paraId="0C3232B9" w14:textId="77777777" w:rsidTr="00C749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17E532" w14:textId="77777777" w:rsidR="00604411" w:rsidRDefault="00604411" w:rsidP="0043313B">
            <w:pPr>
              <w:spacing w:before="120" w:after="120"/>
              <w:rPr>
                <w:rFonts w:cs="Arial"/>
                <w:color w:val="00000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C07239" w14:textId="77777777" w:rsidR="00604411" w:rsidRDefault="00604411" w:rsidP="0043313B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1</w:t>
            </w:r>
          </w:p>
        </w:tc>
        <w:tc>
          <w:tcPr>
            <w:tcW w:w="33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AE459" w14:textId="779DBA72" w:rsidR="00604411" w:rsidRDefault="005245F9" w:rsidP="0043313B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Access the member’s account and a</w:t>
            </w:r>
            <w:r w:rsidR="00604411">
              <w:rPr>
                <w:rFonts w:cs="Arial"/>
                <w:color w:val="000000"/>
              </w:rPr>
              <w:t>sk the transferring representative for their first name</w:t>
            </w:r>
            <w:r w:rsidR="008432A2">
              <w:rPr>
                <w:rFonts w:cs="Arial"/>
                <w:color w:val="000000"/>
              </w:rPr>
              <w:t>.</w:t>
            </w:r>
          </w:p>
          <w:p w14:paraId="5D471D0C" w14:textId="77777777" w:rsidR="00604411" w:rsidRDefault="00604411" w:rsidP="0043313B">
            <w:pPr>
              <w:spacing w:before="120" w:after="120"/>
              <w:rPr>
                <w:rFonts w:cs="Arial"/>
                <w:color w:val="000000"/>
              </w:rPr>
            </w:pPr>
          </w:p>
        </w:tc>
      </w:tr>
      <w:tr w:rsidR="00604411" w14:paraId="54EE43B1" w14:textId="77777777" w:rsidTr="00C749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D0A31E" w14:textId="77777777" w:rsidR="00604411" w:rsidRDefault="00604411" w:rsidP="0043313B">
            <w:pPr>
              <w:spacing w:before="120" w:after="120"/>
              <w:rPr>
                <w:rFonts w:cs="Arial"/>
                <w:color w:val="000000"/>
              </w:rPr>
            </w:pPr>
          </w:p>
        </w:tc>
        <w:tc>
          <w:tcPr>
            <w:tcW w:w="366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0EB3C7" w14:textId="77777777" w:rsidR="00604411" w:rsidRDefault="00604411" w:rsidP="0043313B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2</w:t>
            </w:r>
          </w:p>
        </w:tc>
        <w:tc>
          <w:tcPr>
            <w:tcW w:w="33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13B921" w14:textId="14CDF116" w:rsidR="00604411" w:rsidRDefault="00604411" w:rsidP="0043313B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Ask if the caller </w:t>
            </w:r>
            <w:r w:rsidR="00D24F74">
              <w:rPr>
                <w:rFonts w:cs="Arial"/>
                <w:color w:val="000000"/>
              </w:rPr>
              <w:t xml:space="preserve">(member or third party) </w:t>
            </w:r>
            <w:r>
              <w:rPr>
                <w:rFonts w:cs="Arial"/>
                <w:color w:val="000000"/>
              </w:rPr>
              <w:t xml:space="preserve">has been fully authenticated.  </w:t>
            </w:r>
          </w:p>
          <w:p w14:paraId="45B1E6C1" w14:textId="77777777" w:rsidR="00604411" w:rsidRDefault="00604411" w:rsidP="00D24F74">
            <w:pPr>
              <w:spacing w:before="120" w:after="120"/>
              <w:rPr>
                <w:rFonts w:cs="Arial"/>
                <w:color w:val="000000"/>
              </w:rPr>
            </w:pPr>
          </w:p>
        </w:tc>
      </w:tr>
      <w:tr w:rsidR="00604411" w14:paraId="28D02733" w14:textId="77777777" w:rsidTr="00C749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A7C560" w14:textId="77777777" w:rsidR="00604411" w:rsidRDefault="00604411" w:rsidP="0043313B">
            <w:pPr>
              <w:spacing w:before="120" w:after="120"/>
              <w:rPr>
                <w:rFonts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BD92D" w14:textId="77777777" w:rsidR="00604411" w:rsidRDefault="00604411" w:rsidP="0043313B">
            <w:pPr>
              <w:spacing w:before="120" w:after="120"/>
              <w:rPr>
                <w:rFonts w:cs="Arial"/>
                <w:b/>
                <w:color w:val="000000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6D7835F" w14:textId="77777777" w:rsidR="00604411" w:rsidRDefault="00604411" w:rsidP="0043313B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If...</w:t>
            </w:r>
          </w:p>
        </w:tc>
        <w:tc>
          <w:tcPr>
            <w:tcW w:w="3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4D775D5" w14:textId="77777777" w:rsidR="00604411" w:rsidRDefault="00604411" w:rsidP="0043313B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Then...</w:t>
            </w:r>
          </w:p>
        </w:tc>
      </w:tr>
      <w:tr w:rsidR="00604411" w14:paraId="70C0A3C4" w14:textId="77777777" w:rsidTr="00C749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7C998E" w14:textId="77777777" w:rsidR="00604411" w:rsidRDefault="00604411" w:rsidP="0043313B">
            <w:pPr>
              <w:spacing w:before="120" w:after="120"/>
              <w:rPr>
                <w:rFonts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BC81C" w14:textId="77777777" w:rsidR="00604411" w:rsidRDefault="00604411" w:rsidP="0043313B">
            <w:pPr>
              <w:spacing w:before="120" w:after="120"/>
              <w:rPr>
                <w:rFonts w:cs="Arial"/>
                <w:b/>
                <w:color w:val="000000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D8A6C1" w14:textId="77777777" w:rsidR="00604411" w:rsidRDefault="00604411" w:rsidP="0043313B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Yes</w:t>
            </w:r>
          </w:p>
        </w:tc>
        <w:tc>
          <w:tcPr>
            <w:tcW w:w="3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81DFA7" w14:textId="0D2C0D7B" w:rsidR="00604411" w:rsidRPr="00841B16" w:rsidRDefault="00885C7F" w:rsidP="0043313B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Proceed with the call.</w:t>
            </w:r>
          </w:p>
          <w:p w14:paraId="766DE394" w14:textId="77777777" w:rsidR="00604411" w:rsidRPr="00841B16" w:rsidRDefault="00604411" w:rsidP="0043313B">
            <w:pPr>
              <w:spacing w:before="120" w:after="120"/>
              <w:rPr>
                <w:rFonts w:cs="Arial"/>
                <w:color w:val="000000"/>
              </w:rPr>
            </w:pPr>
          </w:p>
        </w:tc>
      </w:tr>
      <w:tr w:rsidR="00604411" w14:paraId="273FBC45" w14:textId="77777777" w:rsidTr="00C749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5791E9" w14:textId="77777777" w:rsidR="00604411" w:rsidRDefault="00604411" w:rsidP="0043313B">
            <w:pPr>
              <w:spacing w:before="120" w:after="120"/>
              <w:rPr>
                <w:rFonts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56D4A" w14:textId="77777777" w:rsidR="00604411" w:rsidRDefault="00604411" w:rsidP="0043313B">
            <w:pPr>
              <w:spacing w:before="120" w:after="120"/>
              <w:rPr>
                <w:rFonts w:cs="Arial"/>
                <w:b/>
                <w:color w:val="000000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BE7AF6" w14:textId="77777777" w:rsidR="00604411" w:rsidRDefault="00604411" w:rsidP="0043313B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3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80095C" w14:textId="673272C1" w:rsidR="00604411" w:rsidRDefault="00604411" w:rsidP="0043313B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Proceed with the standard</w:t>
            </w:r>
            <w:r>
              <w:rPr>
                <w:rFonts w:cs="Arial"/>
              </w:rPr>
              <w:t xml:space="preserve"> </w:t>
            </w:r>
            <w:r w:rsidRPr="001A7D65">
              <w:rPr>
                <w:rFonts w:cs="Arial"/>
              </w:rPr>
              <w:t>Caller Authentication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color w:val="000000"/>
              </w:rPr>
              <w:t>process with the caller</w:t>
            </w:r>
            <w:r w:rsidR="0043313B">
              <w:rPr>
                <w:rFonts w:cs="Arial"/>
                <w:color w:val="000000"/>
              </w:rPr>
              <w:t>.</w:t>
            </w:r>
          </w:p>
          <w:p w14:paraId="54F3C7AB" w14:textId="77777777" w:rsidR="00604411" w:rsidRDefault="00604411" w:rsidP="0043313B">
            <w:pPr>
              <w:spacing w:before="120" w:after="120"/>
              <w:rPr>
                <w:rFonts w:cs="Arial"/>
                <w:color w:val="000000"/>
              </w:rPr>
            </w:pPr>
          </w:p>
        </w:tc>
      </w:tr>
      <w:tr w:rsidR="00604411" w14:paraId="0EE7A39A" w14:textId="77777777" w:rsidTr="00C74934"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720A" w14:textId="77777777" w:rsidR="00604411" w:rsidRDefault="00604411" w:rsidP="0043313B">
            <w:pPr>
              <w:spacing w:before="120" w:after="12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External Transfer</w:t>
            </w:r>
          </w:p>
          <w:p w14:paraId="6E6B9654" w14:textId="04AFF974" w:rsidR="00546E4D" w:rsidRDefault="00604411" w:rsidP="0043313B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Clients, </w:t>
            </w:r>
          </w:p>
          <w:p w14:paraId="406F9A3B" w14:textId="77777777" w:rsidR="00546E4D" w:rsidRDefault="00604411" w:rsidP="0043313B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Benefits Offices, </w:t>
            </w:r>
          </w:p>
          <w:p w14:paraId="04F1D4B6" w14:textId="6E01907F" w:rsidR="00604411" w:rsidRDefault="00604411" w:rsidP="0043313B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Health Insurance providers, etc.</w:t>
            </w:r>
          </w:p>
        </w:tc>
        <w:tc>
          <w:tcPr>
            <w:tcW w:w="37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13EC07" w14:textId="77777777" w:rsidR="00631986" w:rsidRPr="00526D8A" w:rsidRDefault="00631986" w:rsidP="00526D8A">
            <w:pPr>
              <w:pStyle w:val="ListParagraph"/>
              <w:numPr>
                <w:ilvl w:val="0"/>
                <w:numId w:val="42"/>
              </w:numPr>
              <w:spacing w:before="120" w:after="120"/>
              <w:rPr>
                <w:rFonts w:cs="Arial"/>
                <w:color w:val="000000"/>
              </w:rPr>
            </w:pPr>
            <w:r w:rsidRPr="00526D8A">
              <w:rPr>
                <w:rFonts w:cs="Arial"/>
                <w:color w:val="000000"/>
              </w:rPr>
              <w:t xml:space="preserve">Follow the standard Caller Authentication process for the external department. </w:t>
            </w:r>
          </w:p>
          <w:p w14:paraId="70AA18BB" w14:textId="25EE7910" w:rsidR="00631986" w:rsidRPr="00526D8A" w:rsidRDefault="00C74934" w:rsidP="00526D8A">
            <w:pPr>
              <w:pStyle w:val="ListParagraph"/>
              <w:numPr>
                <w:ilvl w:val="0"/>
                <w:numId w:val="42"/>
              </w:numPr>
              <w:spacing w:before="120" w:after="120"/>
              <w:rPr>
                <w:rFonts w:cs="Arial"/>
                <w:color w:val="000000"/>
              </w:rPr>
            </w:pPr>
            <w:r w:rsidRPr="00526D8A">
              <w:rPr>
                <w:rFonts w:cs="Arial"/>
                <w:color w:val="000000"/>
              </w:rPr>
              <w:t>Once the external department has transferred the caller, follow the standard Caller Authentication</w:t>
            </w:r>
            <w:r w:rsidR="00631986" w:rsidRPr="00526D8A">
              <w:rPr>
                <w:rFonts w:cs="Arial"/>
                <w:color w:val="000000"/>
              </w:rPr>
              <w:t xml:space="preserve"> process</w:t>
            </w:r>
            <w:r w:rsidRPr="00526D8A">
              <w:rPr>
                <w:rFonts w:cs="Arial"/>
                <w:color w:val="000000"/>
              </w:rPr>
              <w:t xml:space="preserve"> </w:t>
            </w:r>
            <w:r w:rsidR="00631986" w:rsidRPr="00526D8A">
              <w:rPr>
                <w:rFonts w:cs="Arial"/>
                <w:color w:val="000000"/>
              </w:rPr>
              <w:t>for the transferred caller</w:t>
            </w:r>
            <w:r w:rsidRPr="00526D8A">
              <w:rPr>
                <w:rFonts w:cs="Arial"/>
                <w:color w:val="000000"/>
              </w:rPr>
              <w:t>.</w:t>
            </w:r>
            <w:r w:rsidR="00604411" w:rsidRPr="00526D8A">
              <w:rPr>
                <w:rFonts w:cs="Arial"/>
                <w:color w:val="000000"/>
              </w:rPr>
              <w:t xml:space="preserve"> </w:t>
            </w:r>
          </w:p>
          <w:p w14:paraId="7803F487" w14:textId="62584DB6" w:rsidR="00C74934" w:rsidRPr="00526D8A" w:rsidRDefault="00C74934" w:rsidP="00526D8A">
            <w:pPr>
              <w:pStyle w:val="ListParagraph"/>
              <w:numPr>
                <w:ilvl w:val="0"/>
                <w:numId w:val="42"/>
              </w:numPr>
              <w:spacing w:before="120" w:after="120"/>
              <w:rPr>
                <w:rFonts w:cs="Arial"/>
                <w:color w:val="000000"/>
              </w:rPr>
            </w:pPr>
            <w:r w:rsidRPr="00526D8A">
              <w:rPr>
                <w:rFonts w:cs="Arial"/>
                <w:color w:val="000000"/>
              </w:rPr>
              <w:t>If at any point in the call, the person to whom you are speaking “WITH” or “ABOUT” changes to another person, STOP and re-authenticate.</w:t>
            </w:r>
          </w:p>
          <w:p w14:paraId="07C992DC" w14:textId="77777777" w:rsidR="00C74934" w:rsidRDefault="00C74934" w:rsidP="0043313B">
            <w:pPr>
              <w:spacing w:before="120" w:after="120"/>
              <w:rPr>
                <w:rFonts w:cs="Arial"/>
                <w:color w:val="000000"/>
              </w:rPr>
            </w:pPr>
          </w:p>
          <w:p w14:paraId="7C817EBA" w14:textId="77777777" w:rsidR="00604411" w:rsidRDefault="00604411" w:rsidP="00C74934">
            <w:pPr>
              <w:spacing w:before="120" w:after="120"/>
              <w:rPr>
                <w:rFonts w:cs="Arial"/>
              </w:rPr>
            </w:pPr>
          </w:p>
        </w:tc>
      </w:tr>
    </w:tbl>
    <w:p w14:paraId="7ACABCBA" w14:textId="77777777" w:rsidR="00604411" w:rsidRDefault="00604411" w:rsidP="00CE332D">
      <w:pPr>
        <w:rPr>
          <w:rFonts w:cs="Arial"/>
          <w:bCs/>
        </w:rPr>
      </w:pPr>
    </w:p>
    <w:p w14:paraId="62D53B37" w14:textId="77777777" w:rsidR="00CB7993" w:rsidRDefault="00CB7993" w:rsidP="00970590">
      <w:pPr>
        <w:rPr>
          <w:rFonts w:cs="Arial"/>
          <w:bCs/>
        </w:rPr>
      </w:pPr>
      <w:bookmarkStart w:id="56" w:name="_Web_Support/Medicare_B"/>
      <w:bookmarkEnd w:id="56"/>
    </w:p>
    <w:bookmarkStart w:id="57" w:name="OLE_LINK12"/>
    <w:bookmarkStart w:id="58" w:name="OLE_LINK13"/>
    <w:p w14:paraId="294D99A1" w14:textId="0881DB97" w:rsidR="0009582B" w:rsidRDefault="00932B00" w:rsidP="0009582B">
      <w:pPr>
        <w:jc w:val="right"/>
        <w:rPr>
          <w:rFonts w:cs="Arial"/>
          <w:bCs/>
        </w:rPr>
      </w:pPr>
      <w:r>
        <w:rPr>
          <w:rFonts w:cs="Arial"/>
          <w:bCs/>
        </w:rPr>
        <w:fldChar w:fldCharType="begin"/>
      </w:r>
      <w:r w:rsidR="00BE125B">
        <w:rPr>
          <w:rFonts w:cs="Arial"/>
          <w:bCs/>
        </w:rPr>
        <w:instrText>HYPERLINK  \l "_top"</w:instrText>
      </w:r>
      <w:r>
        <w:rPr>
          <w:rFonts w:cs="Arial"/>
          <w:bCs/>
        </w:rPr>
      </w:r>
      <w:r>
        <w:rPr>
          <w:rFonts w:cs="Arial"/>
          <w:bCs/>
        </w:rPr>
        <w:fldChar w:fldCharType="separate"/>
      </w:r>
      <w:r w:rsidR="00424AE3" w:rsidRPr="00932B00">
        <w:rPr>
          <w:rStyle w:val="Hyperlink"/>
          <w:rFonts w:cs="Arial"/>
          <w:bCs/>
        </w:rPr>
        <w:t>Top of the Document</w:t>
      </w:r>
      <w:r>
        <w:rPr>
          <w:rFonts w:cs="Arial"/>
          <w:bCs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09582B" w:rsidRPr="00647C84" w14:paraId="4FF44450" w14:textId="77777777" w:rsidTr="000E5FE6">
        <w:tc>
          <w:tcPr>
            <w:tcW w:w="5000" w:type="pct"/>
            <w:shd w:val="clear" w:color="auto" w:fill="BFBFBF"/>
          </w:tcPr>
          <w:p w14:paraId="210B7781" w14:textId="77777777" w:rsidR="0009582B" w:rsidRDefault="0009582B" w:rsidP="00CC0D69">
            <w:pPr>
              <w:pStyle w:val="Heading2"/>
              <w:spacing w:before="120" w:after="120"/>
            </w:pPr>
            <w:bookmarkStart w:id="59" w:name="_Toc66351202"/>
            <w:bookmarkStart w:id="60" w:name="_Toc159841196"/>
            <w:bookmarkEnd w:id="57"/>
            <w:bookmarkEnd w:id="58"/>
            <w:r>
              <w:t>Outbound Phone Calls</w:t>
            </w:r>
            <w:bookmarkEnd w:id="59"/>
            <w:bookmarkEnd w:id="60"/>
            <w:r>
              <w:t xml:space="preserve"> </w:t>
            </w:r>
          </w:p>
        </w:tc>
      </w:tr>
    </w:tbl>
    <w:p w14:paraId="2311765F" w14:textId="77777777" w:rsidR="00292C46" w:rsidRDefault="00292C46" w:rsidP="00CC0D69">
      <w:pPr>
        <w:spacing w:before="120" w:after="120"/>
        <w:rPr>
          <w:rFonts w:cs="Arial"/>
          <w:bCs/>
        </w:rPr>
      </w:pPr>
    </w:p>
    <w:p w14:paraId="721B559D" w14:textId="7906A524" w:rsidR="00292C46" w:rsidRDefault="0009582B" w:rsidP="00CC0D69">
      <w:pPr>
        <w:spacing w:before="120" w:after="120"/>
        <w:rPr>
          <w:rFonts w:cs="Arial"/>
          <w:bCs/>
        </w:rPr>
      </w:pPr>
      <w:r>
        <w:rPr>
          <w:rFonts w:cs="Arial"/>
          <w:bCs/>
        </w:rPr>
        <w:t>To be used when the CC</w:t>
      </w:r>
      <w:r w:rsidR="00F7663A">
        <w:rPr>
          <w:rFonts w:cs="Arial"/>
          <w:bCs/>
        </w:rPr>
        <w:t>R</w:t>
      </w:r>
      <w:r>
        <w:rPr>
          <w:rFonts w:cs="Arial"/>
          <w:bCs/>
        </w:rPr>
        <w:t xml:space="preserve"> is making </w:t>
      </w:r>
      <w:r w:rsidR="00A3741A">
        <w:rPr>
          <w:rFonts w:cs="Arial"/>
          <w:bCs/>
        </w:rPr>
        <w:t xml:space="preserve">or returning </w:t>
      </w:r>
      <w:r>
        <w:rPr>
          <w:rFonts w:cs="Arial"/>
          <w:bCs/>
        </w:rPr>
        <w:t xml:space="preserve">a call to the </w:t>
      </w:r>
      <w:r w:rsidR="008359E2">
        <w:rPr>
          <w:rFonts w:cs="Arial"/>
          <w:bCs/>
        </w:rPr>
        <w:t>beneficiary</w:t>
      </w:r>
      <w:r>
        <w:rPr>
          <w:rFonts w:cs="Arial"/>
          <w:bCs/>
        </w:rPr>
        <w:t xml:space="preserve"> or provider (Pharmacy or Prescriber). Refer to</w:t>
      </w:r>
      <w:r w:rsidR="0077558B" w:rsidRPr="0077558B">
        <w:t xml:space="preserve"> </w:t>
      </w:r>
      <w:bookmarkStart w:id="61" w:name="OLE_LINK31"/>
      <w:r w:rsidR="000B62D6">
        <w:t xml:space="preserve">the appropriate </w:t>
      </w:r>
      <w:bookmarkEnd w:id="61"/>
      <w:r w:rsidR="000B62D6" w:rsidRPr="00AE17C5">
        <w:t>Inbound or Outbound Call Quality Recording Disclaimer</w:t>
      </w:r>
      <w:r>
        <w:rPr>
          <w:rFonts w:cs="Arial"/>
          <w:bCs/>
        </w:rPr>
        <w:t xml:space="preserve"> </w:t>
      </w:r>
      <w:r w:rsidR="0077558B">
        <w:t xml:space="preserve">for </w:t>
      </w:r>
      <w:r>
        <w:rPr>
          <w:rFonts w:cs="Arial"/>
          <w:bCs/>
        </w:rPr>
        <w:t xml:space="preserve">the full process. </w:t>
      </w:r>
    </w:p>
    <w:p w14:paraId="5FBDCAEA" w14:textId="77777777" w:rsidR="00BC0C65" w:rsidRDefault="00BC0C65" w:rsidP="00CC0D69">
      <w:pPr>
        <w:spacing w:before="120" w:after="120"/>
        <w:rPr>
          <w:rFonts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3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46"/>
        <w:gridCol w:w="4714"/>
        <w:gridCol w:w="4690"/>
      </w:tblGrid>
      <w:tr w:rsidR="00A3741A" w:rsidRPr="00853262" w14:paraId="25A00EA3" w14:textId="77777777" w:rsidTr="00186EDF">
        <w:tc>
          <w:tcPr>
            <w:tcW w:w="1369" w:type="pct"/>
            <w:shd w:val="clear" w:color="auto" w:fill="E7E6E6"/>
          </w:tcPr>
          <w:p w14:paraId="7A2396EF" w14:textId="77777777" w:rsidR="00A3741A" w:rsidRPr="00853262" w:rsidRDefault="00A3741A" w:rsidP="00CC0D69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853262">
              <w:rPr>
                <w:rFonts w:cs="Arial"/>
                <w:b/>
                <w:bCs/>
              </w:rPr>
              <w:t>Situation</w:t>
            </w:r>
          </w:p>
        </w:tc>
        <w:tc>
          <w:tcPr>
            <w:tcW w:w="1820" w:type="pct"/>
            <w:shd w:val="clear" w:color="auto" w:fill="E7E6E6"/>
          </w:tcPr>
          <w:p w14:paraId="42623999" w14:textId="77777777" w:rsidR="00A3741A" w:rsidRDefault="00A3741A" w:rsidP="00CC0D69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Authentication</w:t>
            </w:r>
          </w:p>
          <w:p w14:paraId="4D487647" w14:textId="77777777" w:rsidR="00A3741A" w:rsidRPr="00853262" w:rsidRDefault="00A3741A" w:rsidP="00CC0D69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Requirements</w:t>
            </w:r>
          </w:p>
        </w:tc>
        <w:tc>
          <w:tcPr>
            <w:tcW w:w="1811" w:type="pct"/>
            <w:shd w:val="clear" w:color="auto" w:fill="E7E6E6"/>
          </w:tcPr>
          <w:p w14:paraId="6FEE5782" w14:textId="77777777" w:rsidR="00A3741A" w:rsidRPr="00853262" w:rsidRDefault="00A3741A" w:rsidP="00CC0D69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853262">
              <w:rPr>
                <w:rFonts w:cs="Arial"/>
                <w:b/>
                <w:bCs/>
              </w:rPr>
              <w:t>What</w:t>
            </w:r>
            <w:r>
              <w:rPr>
                <w:rFonts w:cs="Arial"/>
                <w:b/>
                <w:bCs/>
              </w:rPr>
              <w:t xml:space="preserve"> </w:t>
            </w:r>
            <w:r w:rsidRPr="00853262">
              <w:rPr>
                <w:rFonts w:cs="Arial"/>
                <w:b/>
                <w:bCs/>
              </w:rPr>
              <w:t>can</w:t>
            </w:r>
            <w:r>
              <w:rPr>
                <w:rFonts w:cs="Arial"/>
                <w:b/>
                <w:bCs/>
              </w:rPr>
              <w:t xml:space="preserve"> </w:t>
            </w:r>
            <w:r w:rsidRPr="00853262">
              <w:rPr>
                <w:rFonts w:cs="Arial"/>
                <w:b/>
                <w:bCs/>
              </w:rPr>
              <w:t>be</w:t>
            </w:r>
            <w:r>
              <w:rPr>
                <w:rFonts w:cs="Arial"/>
                <w:b/>
                <w:bCs/>
              </w:rPr>
              <w:t xml:space="preserve"> </w:t>
            </w:r>
            <w:r w:rsidRPr="00853262">
              <w:rPr>
                <w:rFonts w:cs="Arial"/>
                <w:b/>
                <w:bCs/>
              </w:rPr>
              <w:t>released</w:t>
            </w:r>
          </w:p>
        </w:tc>
      </w:tr>
      <w:tr w:rsidR="00A3741A" w:rsidRPr="009B68D5" w14:paraId="5E703BDB" w14:textId="77777777" w:rsidTr="00186EDF">
        <w:tc>
          <w:tcPr>
            <w:tcW w:w="1369" w:type="pct"/>
            <w:shd w:val="clear" w:color="auto" w:fill="auto"/>
          </w:tcPr>
          <w:p w14:paraId="085E5929" w14:textId="638CBCEB" w:rsidR="00A3741A" w:rsidRDefault="008359E2" w:rsidP="00CC0D69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Beneficiary</w:t>
            </w:r>
            <w:r w:rsidR="00A3741A">
              <w:rPr>
                <w:rFonts w:cs="Arial"/>
                <w:color w:val="000000"/>
              </w:rPr>
              <w:t xml:space="preserve"> or calling on behalf of a</w:t>
            </w:r>
            <w:r w:rsidR="000A35E4">
              <w:rPr>
                <w:rFonts w:cs="Arial"/>
                <w:color w:val="000000"/>
              </w:rPr>
              <w:t>nother</w:t>
            </w:r>
            <w:r w:rsidR="00A3741A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beneficiary</w:t>
            </w:r>
          </w:p>
          <w:p w14:paraId="268F3A7C" w14:textId="77777777" w:rsidR="008369A3" w:rsidRPr="00D568D8" w:rsidRDefault="00A3741A" w:rsidP="00CC0D69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</w:t>
            </w:r>
          </w:p>
          <w:p w14:paraId="5FC3708D" w14:textId="77777777" w:rsidR="00A3741A" w:rsidRPr="00D568D8" w:rsidRDefault="00A3741A" w:rsidP="00CC0D69">
            <w:pPr>
              <w:spacing w:before="120" w:after="120"/>
              <w:rPr>
                <w:rFonts w:cs="Arial"/>
                <w:color w:val="000000"/>
              </w:rPr>
            </w:pPr>
          </w:p>
        </w:tc>
        <w:tc>
          <w:tcPr>
            <w:tcW w:w="1820" w:type="pct"/>
            <w:shd w:val="clear" w:color="auto" w:fill="auto"/>
          </w:tcPr>
          <w:p w14:paraId="3E154861" w14:textId="4E00F4E6" w:rsidR="00472AB4" w:rsidRDefault="00472AB4" w:rsidP="00CC0D69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Quality Recording Disclaimer</w:t>
            </w:r>
          </w:p>
          <w:p w14:paraId="51868B9A" w14:textId="1AED798B" w:rsidR="00472AB4" w:rsidRDefault="00472AB4" w:rsidP="00CC0D69">
            <w:pPr>
              <w:spacing w:before="120" w:after="120"/>
              <w:rPr>
                <w:rFonts w:cs="Arial"/>
              </w:rPr>
            </w:pPr>
            <w:r>
              <w:rPr>
                <w:rFonts w:cs="Tahoma"/>
                <w:b/>
                <w:noProof/>
                <w:color w:val="000000"/>
              </w:rPr>
              <w:drawing>
                <wp:inline distT="0" distB="0" distL="0" distR="0" wp14:anchorId="22CA185C" wp14:editId="7765E41F">
                  <wp:extent cx="238125" cy="209550"/>
                  <wp:effectExtent l="0" t="0" r="9525" b="0"/>
                  <wp:docPr id="22" name="Picture 22" descr="Icon%20-%20Convers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con%20-%20Convers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ahoma"/>
                <w:b/>
                <w:noProof/>
                <w:color w:val="000000"/>
              </w:rPr>
              <w:t xml:space="preserve"> </w:t>
            </w:r>
            <w:r>
              <w:rPr>
                <w:rFonts w:cs="Tahoma"/>
                <w:iCs/>
                <w:color w:val="000000"/>
              </w:rPr>
              <w:t>I need to let you know that this call is being recorded or monitored for quality purposes.</w:t>
            </w:r>
          </w:p>
          <w:p w14:paraId="31A66F09" w14:textId="77777777" w:rsidR="00472AB4" w:rsidRDefault="00472AB4" w:rsidP="00CC0D69">
            <w:pPr>
              <w:spacing w:before="120" w:after="120"/>
              <w:rPr>
                <w:rFonts w:cs="Arial"/>
              </w:rPr>
            </w:pPr>
          </w:p>
          <w:p w14:paraId="58FE68CF" w14:textId="77777777" w:rsidR="00472AB4" w:rsidRDefault="00472AB4" w:rsidP="00CC0D69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Requires </w:t>
            </w:r>
            <w:r w:rsidRPr="00CC0D69">
              <w:rPr>
                <w:rFonts w:cs="Arial"/>
                <w:b/>
                <w:bCs/>
              </w:rPr>
              <w:t>3 (Three)</w:t>
            </w:r>
            <w:r>
              <w:rPr>
                <w:rFonts w:cs="Arial"/>
              </w:rPr>
              <w:t xml:space="preserve"> Authentication Requirements</w:t>
            </w:r>
          </w:p>
          <w:p w14:paraId="3307C469" w14:textId="77777777" w:rsidR="00472AB4" w:rsidRDefault="00472AB4" w:rsidP="00CC0D69">
            <w:pPr>
              <w:spacing w:before="120" w:after="120"/>
              <w:rPr>
                <w:rFonts w:cs="Arial"/>
              </w:rPr>
            </w:pPr>
          </w:p>
          <w:p w14:paraId="4C06C99C" w14:textId="293866BA" w:rsidR="00472AB4" w:rsidRDefault="00472AB4" w:rsidP="00CC0D69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1) Phone Number Dialed (you do not need to ask the </w:t>
            </w:r>
            <w:r w:rsidR="008359E2">
              <w:rPr>
                <w:rFonts w:cs="Arial"/>
              </w:rPr>
              <w:t>beneficiary</w:t>
            </w:r>
            <w:r>
              <w:rPr>
                <w:rFonts w:cs="Arial"/>
              </w:rPr>
              <w:t xml:space="preserve"> for this)</w:t>
            </w:r>
          </w:p>
          <w:p w14:paraId="3B713ADE" w14:textId="73C9C1DD" w:rsidR="00472AB4" w:rsidRDefault="00472AB4" w:rsidP="00CC0D69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2) </w:t>
            </w:r>
            <w:r w:rsidR="008359E2">
              <w:rPr>
                <w:rFonts w:cs="Arial"/>
              </w:rPr>
              <w:t>Beneficiaries</w:t>
            </w:r>
            <w:r>
              <w:rPr>
                <w:rFonts w:cs="Arial"/>
              </w:rPr>
              <w:t xml:space="preserve"> First and Last name of the person we need to contact</w:t>
            </w:r>
          </w:p>
          <w:p w14:paraId="01EC1E49" w14:textId="77777777" w:rsidR="00472AB4" w:rsidRDefault="00472AB4" w:rsidP="00CC0D69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3) Any 1 (one) of the following:</w:t>
            </w:r>
          </w:p>
          <w:p w14:paraId="5A527C82" w14:textId="67391904" w:rsidR="00472AB4" w:rsidRDefault="00472AB4" w:rsidP="002E37B2">
            <w:pPr>
              <w:spacing w:before="120" w:after="120"/>
              <w:rPr>
                <w:rFonts w:cs="Arial"/>
              </w:rPr>
            </w:pPr>
          </w:p>
          <w:p w14:paraId="297F6497" w14:textId="1E1F2264" w:rsidR="00472AB4" w:rsidRDefault="008359E2" w:rsidP="00405F13">
            <w:pPr>
              <w:numPr>
                <w:ilvl w:val="0"/>
                <w:numId w:val="13"/>
              </w:num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Beneficiary</w:t>
            </w:r>
            <w:r w:rsidR="00472AB4">
              <w:rPr>
                <w:rFonts w:cs="Arial"/>
              </w:rPr>
              <w:t>’s Year of Birth</w:t>
            </w:r>
          </w:p>
          <w:p w14:paraId="1742CBC6" w14:textId="2B770768" w:rsidR="00472AB4" w:rsidRDefault="008359E2" w:rsidP="00405F13">
            <w:pPr>
              <w:numPr>
                <w:ilvl w:val="0"/>
                <w:numId w:val="13"/>
              </w:num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Beneficiaries</w:t>
            </w:r>
            <w:r w:rsidR="00472AB4">
              <w:rPr>
                <w:rFonts w:cs="Arial"/>
              </w:rPr>
              <w:t xml:space="preserve"> Day and Month of Birth </w:t>
            </w:r>
          </w:p>
          <w:p w14:paraId="78903960" w14:textId="1063F9A6" w:rsidR="00472AB4" w:rsidRDefault="008359E2" w:rsidP="00405F13">
            <w:pPr>
              <w:numPr>
                <w:ilvl w:val="0"/>
                <w:numId w:val="13"/>
              </w:numPr>
              <w:spacing w:before="120" w:after="120"/>
              <w:rPr>
                <w:rFonts w:cs="Arial"/>
                <w:color w:val="FF0000"/>
              </w:rPr>
            </w:pPr>
            <w:r>
              <w:rPr>
                <w:rFonts w:cs="Arial"/>
              </w:rPr>
              <w:t>Beneficiary</w:t>
            </w:r>
            <w:r w:rsidR="00472AB4">
              <w:rPr>
                <w:rFonts w:cs="Arial"/>
              </w:rPr>
              <w:t>’s Zip Code</w:t>
            </w:r>
            <w:r w:rsidR="00472AB4">
              <w:rPr>
                <w:rFonts w:cs="Arial"/>
                <w:color w:val="FF0000"/>
              </w:rPr>
              <w:t xml:space="preserve"> </w:t>
            </w:r>
            <w:r w:rsidR="00472AB4">
              <w:rPr>
                <w:noProof/>
              </w:rPr>
              <w:t xml:space="preserve"> </w:t>
            </w:r>
          </w:p>
          <w:p w14:paraId="4FF61EE5" w14:textId="666D191D" w:rsidR="00472AB4" w:rsidRPr="002E37B2" w:rsidRDefault="008359E2" w:rsidP="00405F13">
            <w:pPr>
              <w:numPr>
                <w:ilvl w:val="0"/>
                <w:numId w:val="13"/>
              </w:numPr>
              <w:spacing w:before="120" w:after="120"/>
              <w:rPr>
                <w:rFonts w:cs="Arial"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Beneficiary</w:t>
            </w:r>
            <w:r w:rsidR="00472AB4" w:rsidRPr="002E37B2">
              <w:rPr>
                <w:noProof/>
                <w:color w:val="000000" w:themeColor="text1"/>
              </w:rPr>
              <w:t>’s Street Name</w:t>
            </w:r>
          </w:p>
          <w:p w14:paraId="300C1D52" w14:textId="77777777" w:rsidR="00472AB4" w:rsidRDefault="00472AB4" w:rsidP="00CC0D69">
            <w:pPr>
              <w:spacing w:before="120" w:after="120"/>
              <w:ind w:left="720"/>
              <w:rPr>
                <w:rFonts w:cs="Arial"/>
                <w:color w:val="FF0000"/>
              </w:rPr>
            </w:pPr>
          </w:p>
          <w:p w14:paraId="68E683BE" w14:textId="189A5D6D" w:rsidR="00A3741A" w:rsidRPr="00955B76" w:rsidRDefault="00A3741A" w:rsidP="00CC0D69">
            <w:pPr>
              <w:spacing w:before="120" w:after="120"/>
              <w:ind w:left="720"/>
              <w:rPr>
                <w:rFonts w:cs="Arial"/>
                <w:color w:val="FF0000"/>
              </w:rPr>
            </w:pPr>
          </w:p>
        </w:tc>
        <w:tc>
          <w:tcPr>
            <w:tcW w:w="1811" w:type="pct"/>
            <w:shd w:val="clear" w:color="auto" w:fill="auto"/>
          </w:tcPr>
          <w:p w14:paraId="6E590416" w14:textId="77777777" w:rsidR="00A3741A" w:rsidRDefault="00A3741A" w:rsidP="00CC0D69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Rele</w:t>
            </w:r>
            <w:r w:rsidRPr="00266DA2">
              <w:rPr>
                <w:rFonts w:cs="Arial"/>
                <w:color w:val="000000"/>
              </w:rPr>
              <w:t>ase</w:t>
            </w:r>
            <w:r>
              <w:rPr>
                <w:rFonts w:cs="Arial"/>
                <w:color w:val="000000"/>
              </w:rPr>
              <w:t xml:space="preserve"> </w:t>
            </w:r>
            <w:r w:rsidRPr="00266DA2">
              <w:rPr>
                <w:rFonts w:cs="Arial"/>
                <w:color w:val="000000"/>
              </w:rPr>
              <w:t>only</w:t>
            </w:r>
            <w:r>
              <w:rPr>
                <w:rFonts w:cs="Arial"/>
                <w:color w:val="000000"/>
              </w:rPr>
              <w:t xml:space="preserve"> </w:t>
            </w:r>
            <w:r w:rsidRPr="00266DA2">
              <w:rPr>
                <w:rFonts w:cs="Arial"/>
                <w:color w:val="000000"/>
              </w:rPr>
              <w:t>the</w:t>
            </w:r>
            <w:r>
              <w:rPr>
                <w:rFonts w:cs="Arial"/>
                <w:color w:val="000000"/>
              </w:rPr>
              <w:t xml:space="preserve"> </w:t>
            </w:r>
            <w:r w:rsidRPr="00266DA2">
              <w:rPr>
                <w:rFonts w:cs="Arial"/>
                <w:color w:val="000000"/>
              </w:rPr>
              <w:t>minimum</w:t>
            </w:r>
            <w:r>
              <w:rPr>
                <w:rFonts w:cs="Arial"/>
                <w:color w:val="000000"/>
              </w:rPr>
              <w:t xml:space="preserve"> </w:t>
            </w:r>
            <w:r w:rsidRPr="00266DA2">
              <w:rPr>
                <w:rFonts w:cs="Arial"/>
                <w:color w:val="000000"/>
              </w:rPr>
              <w:t>necessary</w:t>
            </w:r>
            <w:r>
              <w:rPr>
                <w:rFonts w:cs="Arial"/>
                <w:color w:val="000000"/>
              </w:rPr>
              <w:t xml:space="preserve"> </w:t>
            </w:r>
            <w:r w:rsidRPr="00266DA2">
              <w:rPr>
                <w:rFonts w:cs="Arial"/>
                <w:color w:val="000000"/>
              </w:rPr>
              <w:t>information</w:t>
            </w:r>
            <w:r>
              <w:rPr>
                <w:rFonts w:cs="Arial"/>
                <w:color w:val="000000"/>
              </w:rPr>
              <w:t xml:space="preserve"> to the caller to complete the request. </w:t>
            </w:r>
          </w:p>
          <w:p w14:paraId="67FEA7B1" w14:textId="77777777" w:rsidR="008369A3" w:rsidRDefault="008369A3" w:rsidP="00CC0D69">
            <w:pPr>
              <w:spacing w:before="120" w:after="120"/>
              <w:rPr>
                <w:rFonts w:cs="Arial"/>
                <w:color w:val="000000"/>
              </w:rPr>
            </w:pPr>
          </w:p>
          <w:p w14:paraId="2F741A20" w14:textId="1E1A4612" w:rsidR="008369A3" w:rsidRPr="00A3741A" w:rsidRDefault="008369A3" w:rsidP="00025B95">
            <w:pPr>
              <w:spacing w:before="120" w:after="120"/>
              <w:rPr>
                <w:rFonts w:cs="Arial"/>
                <w:b/>
                <w:bCs/>
                <w:color w:val="000000"/>
              </w:rPr>
            </w:pPr>
            <w:r w:rsidRPr="002E37B2">
              <w:rPr>
                <w:rFonts w:cs="Arial"/>
                <w:color w:val="000000"/>
              </w:rPr>
              <w:t xml:space="preserve">If neither the </w:t>
            </w:r>
            <w:r w:rsidR="008359E2">
              <w:rPr>
                <w:rFonts w:cs="Arial"/>
                <w:color w:val="000000"/>
              </w:rPr>
              <w:t>beneficiary</w:t>
            </w:r>
            <w:r w:rsidRPr="002E37B2">
              <w:rPr>
                <w:rFonts w:cs="Arial"/>
                <w:color w:val="000000"/>
              </w:rPr>
              <w:t xml:space="preserve"> nor the person who made the request on behalf of the </w:t>
            </w:r>
            <w:r w:rsidR="008359E2">
              <w:rPr>
                <w:rFonts w:cs="Arial"/>
                <w:color w:val="000000"/>
              </w:rPr>
              <w:t>beneficiary</w:t>
            </w:r>
            <w:r w:rsidRPr="002E37B2">
              <w:rPr>
                <w:rFonts w:cs="Arial"/>
                <w:color w:val="000000"/>
              </w:rPr>
              <w:t xml:space="preserve"> is</w:t>
            </w:r>
            <w:r w:rsidR="00541F69" w:rsidRPr="002E37B2">
              <w:rPr>
                <w:rFonts w:cs="Arial"/>
                <w:color w:val="000000"/>
              </w:rPr>
              <w:t xml:space="preserve"> </w:t>
            </w:r>
            <w:r w:rsidRPr="002E37B2">
              <w:rPr>
                <w:rFonts w:cs="Arial"/>
                <w:color w:val="000000"/>
              </w:rPr>
              <w:t>available, you</w:t>
            </w:r>
            <w:r w:rsidRPr="00A3741A">
              <w:rPr>
                <w:rFonts w:cs="Arial"/>
                <w:b/>
                <w:bCs/>
                <w:color w:val="000000"/>
              </w:rPr>
              <w:t xml:space="preserve"> </w:t>
            </w:r>
            <w:r w:rsidR="002E37B2">
              <w:rPr>
                <w:rFonts w:cs="Arial"/>
                <w:b/>
                <w:bCs/>
              </w:rPr>
              <w:t>may not</w:t>
            </w:r>
            <w:r w:rsidRPr="008F183F">
              <w:rPr>
                <w:rFonts w:cs="Arial"/>
                <w:b/>
                <w:bCs/>
              </w:rPr>
              <w:t xml:space="preserve"> </w:t>
            </w:r>
            <w:r w:rsidRPr="00A3741A">
              <w:rPr>
                <w:rFonts w:cs="Arial"/>
                <w:b/>
                <w:bCs/>
                <w:color w:val="000000"/>
              </w:rPr>
              <w:t xml:space="preserve">share any information. </w:t>
            </w:r>
          </w:p>
          <w:p w14:paraId="141B1BE3" w14:textId="77777777" w:rsidR="008369A3" w:rsidRDefault="008369A3" w:rsidP="00CC0D69">
            <w:pPr>
              <w:spacing w:before="120" w:after="120"/>
              <w:rPr>
                <w:rFonts w:cs="Arial"/>
                <w:color w:val="000000"/>
              </w:rPr>
            </w:pPr>
          </w:p>
          <w:p w14:paraId="6F099A45" w14:textId="70FEF3B6" w:rsidR="00A3741A" w:rsidRDefault="00F7588C" w:rsidP="00CC0D69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2C65ECC7" wp14:editId="24D2F149">
                  <wp:extent cx="238125" cy="209550"/>
                  <wp:effectExtent l="0" t="0" r="0" b="0"/>
                  <wp:docPr id="210" name="Picture 12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369A3">
              <w:rPr>
                <w:rFonts w:cs="Arial"/>
                <w:color w:val="000000"/>
              </w:rPr>
              <w:t xml:space="preserve"> </w:t>
            </w:r>
            <w:bookmarkStart w:id="62" w:name="OLE_LINK56"/>
            <w:r w:rsidR="008369A3" w:rsidRPr="008F183F">
              <w:rPr>
                <w:rFonts w:cs="Arial"/>
              </w:rPr>
              <w:t>PHI</w:t>
            </w:r>
            <w:r w:rsidR="000A35E4">
              <w:rPr>
                <w:rFonts w:cs="Arial"/>
              </w:rPr>
              <w:t>/PPI</w:t>
            </w:r>
            <w:r w:rsidR="008369A3" w:rsidRPr="008F183F">
              <w:rPr>
                <w:rFonts w:cs="Arial"/>
              </w:rPr>
              <w:t xml:space="preserve"> </w:t>
            </w:r>
            <w:r w:rsidR="002E37B2">
              <w:rPr>
                <w:rFonts w:cs="Arial"/>
                <w:b/>
                <w:bCs/>
              </w:rPr>
              <w:t>cannot</w:t>
            </w:r>
            <w:r w:rsidR="008369A3" w:rsidRPr="008F183F">
              <w:rPr>
                <w:rFonts w:cs="Arial"/>
              </w:rPr>
              <w:t xml:space="preserve"> be left on voice mail. </w:t>
            </w:r>
            <w:r w:rsidR="002E37B2">
              <w:rPr>
                <w:rFonts w:cs="Arial"/>
              </w:rPr>
              <w:t xml:space="preserve"> </w:t>
            </w:r>
            <w:r w:rsidR="008369A3" w:rsidRPr="004A5610">
              <w:rPr>
                <w:rFonts w:cs="Arial"/>
                <w:color w:val="000000"/>
              </w:rPr>
              <w:t>L</w:t>
            </w:r>
            <w:r w:rsidR="008369A3" w:rsidRPr="00D0769B">
              <w:rPr>
                <w:rFonts w:cs="Arial"/>
                <w:color w:val="000000"/>
              </w:rPr>
              <w:t>eave</w:t>
            </w:r>
            <w:r w:rsidR="008369A3">
              <w:rPr>
                <w:rFonts w:cs="Arial"/>
                <w:color w:val="000000"/>
              </w:rPr>
              <w:t xml:space="preserve"> </w:t>
            </w:r>
            <w:r w:rsidR="008369A3" w:rsidRPr="00D0769B">
              <w:rPr>
                <w:rFonts w:cs="Arial"/>
                <w:color w:val="000000"/>
              </w:rPr>
              <w:t>a</w:t>
            </w:r>
            <w:r w:rsidR="008369A3">
              <w:rPr>
                <w:rFonts w:cs="Arial"/>
                <w:color w:val="000000"/>
              </w:rPr>
              <w:t xml:space="preserve"> </w:t>
            </w:r>
            <w:r w:rsidR="008369A3" w:rsidRPr="00D0769B">
              <w:rPr>
                <w:rFonts w:cs="Arial"/>
                <w:color w:val="000000"/>
              </w:rPr>
              <w:t>number</w:t>
            </w:r>
            <w:r w:rsidR="008369A3">
              <w:rPr>
                <w:rFonts w:cs="Arial"/>
                <w:color w:val="000000"/>
              </w:rPr>
              <w:t xml:space="preserve"> </w:t>
            </w:r>
            <w:r w:rsidR="008369A3" w:rsidRPr="00D0769B">
              <w:rPr>
                <w:rFonts w:cs="Arial"/>
                <w:color w:val="000000"/>
              </w:rPr>
              <w:t>for</w:t>
            </w:r>
            <w:r w:rsidR="008369A3">
              <w:rPr>
                <w:rFonts w:cs="Arial"/>
                <w:color w:val="000000"/>
              </w:rPr>
              <w:t xml:space="preserve"> </w:t>
            </w:r>
            <w:r w:rsidR="008369A3" w:rsidRPr="00D0769B">
              <w:rPr>
                <w:rFonts w:cs="Arial"/>
                <w:color w:val="000000"/>
              </w:rPr>
              <w:t>the</w:t>
            </w:r>
            <w:r w:rsidR="008369A3">
              <w:rPr>
                <w:rFonts w:cs="Arial"/>
                <w:color w:val="000000"/>
              </w:rPr>
              <w:t xml:space="preserve"> </w:t>
            </w:r>
            <w:r w:rsidR="008359E2">
              <w:rPr>
                <w:rFonts w:cs="Arial"/>
                <w:color w:val="000000"/>
              </w:rPr>
              <w:t>beneficiary</w:t>
            </w:r>
            <w:r w:rsidR="008369A3">
              <w:rPr>
                <w:rFonts w:cs="Arial"/>
                <w:color w:val="000000"/>
              </w:rPr>
              <w:t xml:space="preserve"> </w:t>
            </w:r>
            <w:r w:rsidR="008369A3" w:rsidRPr="00D0769B">
              <w:rPr>
                <w:rFonts w:cs="Arial"/>
                <w:color w:val="000000"/>
              </w:rPr>
              <w:t>to</w:t>
            </w:r>
            <w:r w:rsidR="008369A3">
              <w:rPr>
                <w:rFonts w:cs="Arial"/>
                <w:color w:val="000000"/>
              </w:rPr>
              <w:t xml:space="preserve"> call back as appropriate</w:t>
            </w:r>
            <w:r w:rsidR="008369A3" w:rsidRPr="00D0769B">
              <w:rPr>
                <w:rFonts w:cs="Arial"/>
                <w:color w:val="000000"/>
              </w:rPr>
              <w:t>.</w:t>
            </w:r>
            <w:bookmarkEnd w:id="62"/>
          </w:p>
        </w:tc>
      </w:tr>
      <w:tr w:rsidR="00A3741A" w:rsidRPr="009B68D5" w14:paraId="3706EE33" w14:textId="77777777" w:rsidTr="00186EDF">
        <w:tc>
          <w:tcPr>
            <w:tcW w:w="1369" w:type="pct"/>
            <w:shd w:val="clear" w:color="auto" w:fill="auto"/>
          </w:tcPr>
          <w:p w14:paraId="12B524E4" w14:textId="77777777" w:rsidR="00A3741A" w:rsidRPr="00A84CF0" w:rsidRDefault="00A3741A" w:rsidP="002E37B2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</w:t>
            </w:r>
            <w:r w:rsidRPr="00A84CF0">
              <w:rPr>
                <w:rFonts w:cs="Arial"/>
                <w:color w:val="000000"/>
              </w:rPr>
              <w:t>harmacy</w:t>
            </w:r>
            <w:r>
              <w:rPr>
                <w:rFonts w:cs="Arial"/>
                <w:color w:val="000000"/>
              </w:rPr>
              <w:t xml:space="preserve"> </w:t>
            </w:r>
            <w:r w:rsidRPr="00A84CF0">
              <w:rPr>
                <w:rFonts w:cs="Arial"/>
                <w:color w:val="000000"/>
              </w:rPr>
              <w:t>or</w:t>
            </w:r>
            <w:r>
              <w:rPr>
                <w:rFonts w:cs="Arial"/>
                <w:color w:val="000000"/>
              </w:rPr>
              <w:t xml:space="preserve"> </w:t>
            </w:r>
            <w:r w:rsidRPr="00A84CF0">
              <w:rPr>
                <w:rFonts w:cs="Arial"/>
                <w:color w:val="000000"/>
              </w:rPr>
              <w:t>prescriber’s</w:t>
            </w:r>
            <w:r>
              <w:rPr>
                <w:rFonts w:cs="Arial"/>
                <w:color w:val="000000"/>
              </w:rPr>
              <w:t xml:space="preserve"> </w:t>
            </w:r>
            <w:r w:rsidRPr="00A84CF0">
              <w:rPr>
                <w:rFonts w:cs="Arial"/>
                <w:color w:val="000000"/>
              </w:rPr>
              <w:t>office</w:t>
            </w:r>
            <w:r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820" w:type="pct"/>
            <w:shd w:val="clear" w:color="auto" w:fill="auto"/>
          </w:tcPr>
          <w:p w14:paraId="4A54FA9F" w14:textId="77777777" w:rsidR="00A3741A" w:rsidRDefault="00A3741A" w:rsidP="00405F13">
            <w:pPr>
              <w:numPr>
                <w:ilvl w:val="0"/>
                <w:numId w:val="6"/>
              </w:num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First and Last Name of person you spoke with</w:t>
            </w:r>
            <w:r w:rsidR="008369A3">
              <w:rPr>
                <w:rFonts w:cs="Arial"/>
                <w:color w:val="000000"/>
              </w:rPr>
              <w:t>, if applicable</w:t>
            </w:r>
          </w:p>
          <w:p w14:paraId="391F7DA7" w14:textId="4F2417C6" w:rsidR="00A3741A" w:rsidRDefault="00A3741A" w:rsidP="00405F13">
            <w:pPr>
              <w:numPr>
                <w:ilvl w:val="0"/>
                <w:numId w:val="6"/>
              </w:num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Position</w:t>
            </w:r>
            <w:r w:rsidR="002E37B2">
              <w:rPr>
                <w:rFonts w:cs="Arial"/>
                <w:color w:val="000000"/>
              </w:rPr>
              <w:t xml:space="preserve"> or </w:t>
            </w:r>
            <w:r>
              <w:rPr>
                <w:rFonts w:cs="Arial"/>
                <w:color w:val="000000"/>
              </w:rPr>
              <w:t>title</w:t>
            </w:r>
          </w:p>
          <w:p w14:paraId="08244BFC" w14:textId="77777777" w:rsidR="00A3741A" w:rsidRPr="00A3741A" w:rsidRDefault="00A3741A" w:rsidP="00405F13">
            <w:pPr>
              <w:numPr>
                <w:ilvl w:val="0"/>
                <w:numId w:val="6"/>
              </w:numPr>
              <w:spacing w:before="120" w:after="120"/>
              <w:rPr>
                <w:rFonts w:cs="Arial"/>
              </w:rPr>
            </w:pPr>
            <w:r w:rsidRPr="00A3741A">
              <w:rPr>
                <w:rFonts w:cs="Arial"/>
              </w:rPr>
              <w:t>Quality Recording Disclaimer</w:t>
            </w:r>
          </w:p>
          <w:p w14:paraId="7383ADA1" w14:textId="4CEE0C6B" w:rsidR="00A3741A" w:rsidRPr="00A84CF0" w:rsidRDefault="00F7588C" w:rsidP="002E37B2">
            <w:pPr>
              <w:spacing w:before="120" w:after="120"/>
              <w:ind w:left="720"/>
              <w:rPr>
                <w:rFonts w:cs="Arial"/>
                <w:color w:val="000000"/>
              </w:rPr>
            </w:pPr>
            <w:r>
              <w:rPr>
                <w:rFonts w:cs="Tahoma"/>
                <w:b/>
                <w:noProof/>
                <w:color w:val="000000"/>
              </w:rPr>
              <w:drawing>
                <wp:inline distT="0" distB="0" distL="0" distR="0" wp14:anchorId="5D3961B0" wp14:editId="74E694F9">
                  <wp:extent cx="238125" cy="209550"/>
                  <wp:effectExtent l="0" t="0" r="0" b="0"/>
                  <wp:docPr id="211" name="Picture 211" descr="Icon%20-%20Convers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Icon%20-%20Convers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741A">
              <w:rPr>
                <w:rFonts w:cs="Tahoma"/>
                <w:b/>
                <w:noProof/>
                <w:color w:val="000000"/>
              </w:rPr>
              <w:t xml:space="preserve"> </w:t>
            </w:r>
            <w:r w:rsidR="00A3741A" w:rsidRPr="004D4291">
              <w:rPr>
                <w:rFonts w:cs="Tahoma"/>
                <w:iCs/>
                <w:color w:val="000000"/>
              </w:rPr>
              <w:t>I</w:t>
            </w:r>
            <w:r w:rsidR="00A3741A">
              <w:rPr>
                <w:rFonts w:cs="Tahoma"/>
                <w:iCs/>
                <w:color w:val="000000"/>
              </w:rPr>
              <w:t xml:space="preserve"> </w:t>
            </w:r>
            <w:r w:rsidR="00A3741A" w:rsidRPr="004D4291">
              <w:rPr>
                <w:rFonts w:cs="Tahoma"/>
                <w:iCs/>
                <w:color w:val="000000"/>
              </w:rPr>
              <w:t>need</w:t>
            </w:r>
            <w:r w:rsidR="00A3741A">
              <w:rPr>
                <w:rFonts w:cs="Tahoma"/>
                <w:iCs/>
                <w:color w:val="000000"/>
              </w:rPr>
              <w:t xml:space="preserve"> </w:t>
            </w:r>
            <w:r w:rsidR="00A3741A" w:rsidRPr="004D4291">
              <w:rPr>
                <w:rFonts w:cs="Tahoma"/>
                <w:iCs/>
                <w:color w:val="000000"/>
              </w:rPr>
              <w:t>to</w:t>
            </w:r>
            <w:r w:rsidR="00A3741A">
              <w:rPr>
                <w:rFonts w:cs="Tahoma"/>
                <w:iCs/>
                <w:color w:val="000000"/>
              </w:rPr>
              <w:t xml:space="preserve"> </w:t>
            </w:r>
            <w:r w:rsidR="00A3741A" w:rsidRPr="004D4291">
              <w:rPr>
                <w:rFonts w:cs="Tahoma"/>
                <w:iCs/>
                <w:color w:val="000000"/>
              </w:rPr>
              <w:t>let</w:t>
            </w:r>
            <w:r w:rsidR="00A3741A">
              <w:rPr>
                <w:rFonts w:cs="Tahoma"/>
                <w:iCs/>
                <w:color w:val="000000"/>
              </w:rPr>
              <w:t xml:space="preserve"> </w:t>
            </w:r>
            <w:r w:rsidR="00A3741A" w:rsidRPr="004D4291">
              <w:rPr>
                <w:rFonts w:cs="Tahoma"/>
                <w:iCs/>
                <w:color w:val="000000"/>
              </w:rPr>
              <w:t>you</w:t>
            </w:r>
            <w:r w:rsidR="00A3741A">
              <w:rPr>
                <w:rFonts w:cs="Tahoma"/>
                <w:iCs/>
                <w:color w:val="000000"/>
              </w:rPr>
              <w:t xml:space="preserve"> </w:t>
            </w:r>
            <w:r w:rsidR="00A3741A" w:rsidRPr="004D4291">
              <w:rPr>
                <w:rFonts w:cs="Tahoma"/>
                <w:iCs/>
                <w:color w:val="000000"/>
              </w:rPr>
              <w:t>know</w:t>
            </w:r>
            <w:r w:rsidR="00A3741A">
              <w:rPr>
                <w:rFonts w:cs="Tahoma"/>
                <w:iCs/>
                <w:color w:val="000000"/>
              </w:rPr>
              <w:t xml:space="preserve"> </w:t>
            </w:r>
            <w:r w:rsidR="00A3741A" w:rsidRPr="004D4291">
              <w:rPr>
                <w:rFonts w:cs="Tahoma"/>
                <w:iCs/>
                <w:color w:val="000000"/>
              </w:rPr>
              <w:t>that</w:t>
            </w:r>
            <w:r w:rsidR="00A3741A">
              <w:rPr>
                <w:rFonts w:cs="Tahoma"/>
                <w:iCs/>
                <w:color w:val="000000"/>
              </w:rPr>
              <w:t xml:space="preserve"> </w:t>
            </w:r>
            <w:r w:rsidR="00A3741A" w:rsidRPr="004D4291">
              <w:rPr>
                <w:rFonts w:cs="Tahoma"/>
                <w:iCs/>
                <w:color w:val="000000"/>
              </w:rPr>
              <w:t>this</w:t>
            </w:r>
            <w:r w:rsidR="00A3741A">
              <w:rPr>
                <w:rFonts w:cs="Tahoma"/>
                <w:iCs/>
                <w:color w:val="000000"/>
              </w:rPr>
              <w:t xml:space="preserve"> </w:t>
            </w:r>
            <w:r w:rsidR="00A3741A" w:rsidRPr="004D4291">
              <w:rPr>
                <w:rFonts w:cs="Tahoma"/>
                <w:iCs/>
                <w:color w:val="000000"/>
              </w:rPr>
              <w:t>call</w:t>
            </w:r>
            <w:r w:rsidR="00A3741A">
              <w:rPr>
                <w:rFonts w:cs="Tahoma"/>
                <w:iCs/>
                <w:color w:val="000000"/>
              </w:rPr>
              <w:t xml:space="preserve"> </w:t>
            </w:r>
            <w:r w:rsidR="00A3741A" w:rsidRPr="004D4291">
              <w:rPr>
                <w:rFonts w:cs="Tahoma"/>
                <w:iCs/>
                <w:color w:val="000000"/>
              </w:rPr>
              <w:t>is</w:t>
            </w:r>
            <w:r w:rsidR="00A3741A">
              <w:rPr>
                <w:rFonts w:cs="Tahoma"/>
                <w:iCs/>
                <w:color w:val="000000"/>
              </w:rPr>
              <w:t xml:space="preserve"> </w:t>
            </w:r>
            <w:r w:rsidR="00A3741A" w:rsidRPr="004D4291">
              <w:rPr>
                <w:rFonts w:cs="Tahoma"/>
                <w:iCs/>
                <w:color w:val="000000"/>
              </w:rPr>
              <w:t>being</w:t>
            </w:r>
            <w:r w:rsidR="00A3741A">
              <w:rPr>
                <w:rFonts w:cs="Tahoma"/>
                <w:iCs/>
                <w:color w:val="000000"/>
              </w:rPr>
              <w:t xml:space="preserve"> </w:t>
            </w:r>
            <w:r w:rsidR="00A3741A" w:rsidRPr="004D4291">
              <w:rPr>
                <w:rFonts w:cs="Tahoma"/>
                <w:iCs/>
                <w:color w:val="000000"/>
              </w:rPr>
              <w:t>recorded</w:t>
            </w:r>
            <w:r w:rsidR="00A3741A">
              <w:rPr>
                <w:rFonts w:cs="Tahoma"/>
                <w:iCs/>
                <w:color w:val="000000"/>
              </w:rPr>
              <w:t xml:space="preserve"> </w:t>
            </w:r>
            <w:r w:rsidR="00A3741A" w:rsidRPr="004D4291">
              <w:rPr>
                <w:rFonts w:cs="Tahoma"/>
                <w:iCs/>
                <w:color w:val="000000"/>
              </w:rPr>
              <w:t>or</w:t>
            </w:r>
            <w:r w:rsidR="00A3741A">
              <w:rPr>
                <w:rFonts w:cs="Tahoma"/>
                <w:iCs/>
                <w:color w:val="000000"/>
              </w:rPr>
              <w:t xml:space="preserve"> </w:t>
            </w:r>
            <w:r w:rsidR="00A3741A" w:rsidRPr="004D4291">
              <w:rPr>
                <w:rFonts w:cs="Tahoma"/>
                <w:iCs/>
                <w:color w:val="000000"/>
              </w:rPr>
              <w:t>monitored</w:t>
            </w:r>
            <w:r w:rsidR="00A3741A">
              <w:rPr>
                <w:rFonts w:cs="Tahoma"/>
                <w:iCs/>
                <w:color w:val="000000"/>
              </w:rPr>
              <w:t xml:space="preserve"> </w:t>
            </w:r>
            <w:r w:rsidR="00A3741A" w:rsidRPr="004D4291">
              <w:rPr>
                <w:rFonts w:cs="Tahoma"/>
                <w:iCs/>
                <w:color w:val="000000"/>
              </w:rPr>
              <w:t>for</w:t>
            </w:r>
            <w:r w:rsidR="00A3741A">
              <w:rPr>
                <w:rFonts w:cs="Tahoma"/>
                <w:iCs/>
                <w:color w:val="000000"/>
              </w:rPr>
              <w:t xml:space="preserve"> </w:t>
            </w:r>
            <w:r w:rsidR="00A3741A" w:rsidRPr="004D4291">
              <w:rPr>
                <w:rFonts w:cs="Tahoma"/>
                <w:iCs/>
                <w:color w:val="000000"/>
              </w:rPr>
              <w:t>quality</w:t>
            </w:r>
            <w:r w:rsidR="00A3741A">
              <w:rPr>
                <w:rFonts w:cs="Tahoma"/>
                <w:iCs/>
                <w:color w:val="000000"/>
              </w:rPr>
              <w:t xml:space="preserve"> </w:t>
            </w:r>
            <w:r w:rsidR="00A3741A" w:rsidRPr="004D4291">
              <w:rPr>
                <w:rFonts w:cs="Tahoma"/>
                <w:iCs/>
                <w:color w:val="000000"/>
              </w:rPr>
              <w:t>purposes.</w:t>
            </w:r>
          </w:p>
        </w:tc>
        <w:tc>
          <w:tcPr>
            <w:tcW w:w="1811" w:type="pct"/>
            <w:shd w:val="clear" w:color="auto" w:fill="auto"/>
          </w:tcPr>
          <w:p w14:paraId="1DA8E457" w14:textId="4C450A74" w:rsidR="00A3741A" w:rsidRPr="00A84CF0" w:rsidRDefault="00A3741A" w:rsidP="002E37B2">
            <w:pPr>
              <w:spacing w:before="120" w:after="120"/>
              <w:rPr>
                <w:rFonts w:cs="Arial"/>
                <w:color w:val="000000"/>
              </w:rPr>
            </w:pPr>
            <w:r w:rsidRPr="000400ED">
              <w:rPr>
                <w:rFonts w:cs="Arial"/>
                <w:color w:val="000000"/>
              </w:rPr>
              <w:t>R</w:t>
            </w:r>
            <w:r w:rsidRPr="00A84CF0">
              <w:rPr>
                <w:rFonts w:cs="Arial"/>
                <w:color w:val="000000"/>
              </w:rPr>
              <w:t>elease</w:t>
            </w:r>
            <w:r>
              <w:rPr>
                <w:rFonts w:cs="Arial"/>
                <w:color w:val="000000"/>
              </w:rPr>
              <w:t xml:space="preserve"> </w:t>
            </w:r>
            <w:r w:rsidRPr="00A84CF0">
              <w:rPr>
                <w:rFonts w:cs="Arial"/>
                <w:color w:val="000000"/>
              </w:rPr>
              <w:t>information</w:t>
            </w:r>
            <w:r>
              <w:rPr>
                <w:rFonts w:cs="Arial"/>
                <w:color w:val="000000"/>
              </w:rPr>
              <w:t xml:space="preserve"> </w:t>
            </w:r>
            <w:r w:rsidRPr="00A84CF0">
              <w:rPr>
                <w:rFonts w:cs="Arial"/>
                <w:color w:val="000000"/>
              </w:rPr>
              <w:t>that</w:t>
            </w:r>
            <w:r>
              <w:rPr>
                <w:rFonts w:cs="Arial"/>
                <w:color w:val="000000"/>
              </w:rPr>
              <w:t xml:space="preserve"> </w:t>
            </w:r>
            <w:r w:rsidRPr="00A84CF0">
              <w:rPr>
                <w:rFonts w:cs="Arial"/>
                <w:color w:val="000000"/>
              </w:rPr>
              <w:t>is</w:t>
            </w:r>
            <w:r>
              <w:rPr>
                <w:rFonts w:cs="Arial"/>
                <w:color w:val="000000"/>
              </w:rPr>
              <w:t xml:space="preserve"> </w:t>
            </w:r>
            <w:r w:rsidRPr="00A84CF0">
              <w:rPr>
                <w:rFonts w:cs="Arial"/>
                <w:color w:val="000000"/>
              </w:rPr>
              <w:t>necessary</w:t>
            </w:r>
            <w:r>
              <w:rPr>
                <w:rFonts w:cs="Arial"/>
                <w:color w:val="000000"/>
              </w:rPr>
              <w:t xml:space="preserve"> </w:t>
            </w:r>
            <w:r w:rsidRPr="00A84CF0">
              <w:rPr>
                <w:rFonts w:cs="Arial"/>
                <w:color w:val="000000"/>
              </w:rPr>
              <w:t>for</w:t>
            </w:r>
            <w:r>
              <w:rPr>
                <w:rFonts w:cs="Arial"/>
                <w:color w:val="000000"/>
              </w:rPr>
              <w:t xml:space="preserve"> </w:t>
            </w:r>
            <w:r w:rsidRPr="00A84CF0">
              <w:rPr>
                <w:rFonts w:cs="Arial"/>
                <w:color w:val="000000"/>
              </w:rPr>
              <w:t>the</w:t>
            </w:r>
            <w:r>
              <w:rPr>
                <w:rFonts w:cs="Arial"/>
                <w:color w:val="000000"/>
              </w:rPr>
              <w:t xml:space="preserve"> </w:t>
            </w:r>
            <w:r w:rsidRPr="00A84CF0">
              <w:rPr>
                <w:rFonts w:cs="Arial"/>
                <w:color w:val="000000"/>
              </w:rPr>
              <w:t>pharmacist</w:t>
            </w:r>
            <w:r>
              <w:rPr>
                <w:rFonts w:cs="Arial"/>
                <w:color w:val="000000"/>
              </w:rPr>
              <w:t xml:space="preserve"> </w:t>
            </w:r>
            <w:r w:rsidRPr="00A84CF0">
              <w:rPr>
                <w:rFonts w:cs="Arial"/>
                <w:color w:val="000000"/>
              </w:rPr>
              <w:t>or</w:t>
            </w:r>
            <w:r>
              <w:rPr>
                <w:rFonts w:cs="Arial"/>
                <w:color w:val="000000"/>
              </w:rPr>
              <w:t xml:space="preserve"> </w:t>
            </w:r>
            <w:r w:rsidRPr="00A84CF0">
              <w:rPr>
                <w:rFonts w:cs="Arial"/>
                <w:color w:val="000000"/>
              </w:rPr>
              <w:t>prescriber’s</w:t>
            </w:r>
            <w:r>
              <w:rPr>
                <w:rFonts w:cs="Arial"/>
                <w:color w:val="000000"/>
              </w:rPr>
              <w:t xml:space="preserve"> </w:t>
            </w:r>
            <w:r w:rsidRPr="00A84CF0">
              <w:rPr>
                <w:rFonts w:cs="Arial"/>
                <w:color w:val="000000"/>
              </w:rPr>
              <w:t>office</w:t>
            </w:r>
            <w:r>
              <w:rPr>
                <w:rFonts w:cs="Arial"/>
                <w:color w:val="000000"/>
              </w:rPr>
              <w:t xml:space="preserve"> </w:t>
            </w:r>
            <w:r w:rsidRPr="00A84CF0">
              <w:rPr>
                <w:rFonts w:cs="Arial"/>
                <w:color w:val="000000"/>
              </w:rPr>
              <w:t>to</w:t>
            </w:r>
            <w:r>
              <w:rPr>
                <w:rFonts w:cs="Arial"/>
                <w:color w:val="000000"/>
              </w:rPr>
              <w:t xml:space="preserve"> </w:t>
            </w:r>
            <w:r w:rsidRPr="00A84CF0">
              <w:rPr>
                <w:rFonts w:cs="Arial"/>
                <w:color w:val="000000"/>
              </w:rPr>
              <w:t>resolve</w:t>
            </w:r>
            <w:r>
              <w:rPr>
                <w:rFonts w:cs="Arial"/>
                <w:color w:val="000000"/>
              </w:rPr>
              <w:t xml:space="preserve"> </w:t>
            </w:r>
            <w:r w:rsidRPr="00A84CF0">
              <w:rPr>
                <w:rFonts w:cs="Arial"/>
                <w:color w:val="000000"/>
              </w:rPr>
              <w:t>the</w:t>
            </w:r>
            <w:r>
              <w:rPr>
                <w:rFonts w:cs="Arial"/>
                <w:color w:val="000000"/>
              </w:rPr>
              <w:t xml:space="preserve"> </w:t>
            </w:r>
            <w:r w:rsidR="008359E2">
              <w:rPr>
                <w:rFonts w:cs="Arial"/>
                <w:color w:val="000000"/>
              </w:rPr>
              <w:t>beneficiary</w:t>
            </w:r>
            <w:r w:rsidRPr="00A84CF0">
              <w:rPr>
                <w:rFonts w:cs="Arial"/>
                <w:color w:val="000000"/>
              </w:rPr>
              <w:t>’s</w:t>
            </w:r>
            <w:r>
              <w:rPr>
                <w:rFonts w:cs="Arial"/>
                <w:color w:val="000000"/>
              </w:rPr>
              <w:t xml:space="preserve"> </w:t>
            </w:r>
            <w:r w:rsidRPr="00A84CF0">
              <w:rPr>
                <w:rFonts w:cs="Arial"/>
                <w:color w:val="000000"/>
              </w:rPr>
              <w:t>or</w:t>
            </w:r>
            <w:r>
              <w:rPr>
                <w:rFonts w:cs="Arial"/>
                <w:color w:val="000000"/>
              </w:rPr>
              <w:t xml:space="preserve"> </w:t>
            </w:r>
            <w:r w:rsidRPr="00A84CF0">
              <w:rPr>
                <w:rFonts w:cs="Arial"/>
                <w:color w:val="000000"/>
              </w:rPr>
              <w:t>beneficiary’s</w:t>
            </w:r>
            <w:r>
              <w:rPr>
                <w:rFonts w:cs="Arial"/>
                <w:color w:val="000000"/>
              </w:rPr>
              <w:t xml:space="preserve"> </w:t>
            </w:r>
            <w:r w:rsidRPr="00A84CF0">
              <w:rPr>
                <w:rFonts w:cs="Arial"/>
                <w:color w:val="000000"/>
              </w:rPr>
              <w:t>need.</w:t>
            </w:r>
          </w:p>
          <w:p w14:paraId="734C91FA" w14:textId="77777777" w:rsidR="00A3741A" w:rsidRPr="00A84CF0" w:rsidRDefault="00A3741A" w:rsidP="002E37B2">
            <w:pPr>
              <w:spacing w:before="120" w:after="120"/>
              <w:rPr>
                <w:rFonts w:cs="Arial"/>
                <w:color w:val="000000"/>
              </w:rPr>
            </w:pPr>
          </w:p>
          <w:p w14:paraId="6DC0CC7B" w14:textId="4047D1B9" w:rsidR="00A3741A" w:rsidRDefault="00526D8A" w:rsidP="002E37B2">
            <w:pPr>
              <w:spacing w:before="120" w:after="120"/>
              <w:rPr>
                <w:rFonts w:cs="Arial"/>
                <w:color w:val="000000"/>
              </w:rPr>
            </w:pPr>
            <w:r>
              <w:pict w14:anchorId="586DC837">
                <v:shape id="_x0000_i1030" type="#_x0000_t75" alt="Icon_-_Important_Information" style="width:18.75pt;height:15.75pt;visibility:visible;mso-wrap-style:square">
                  <v:imagedata r:id="rId17" o:title="Icon_-_Important_Information"/>
                </v:shape>
              </w:pict>
            </w:r>
            <w:r w:rsidR="00A3741A">
              <w:rPr>
                <w:rFonts w:cs="Arial"/>
                <w:color w:val="000000"/>
              </w:rPr>
              <w:t xml:space="preserve"> </w:t>
            </w:r>
            <w:r w:rsidR="008369A3">
              <w:rPr>
                <w:rFonts w:cs="Arial"/>
                <w:color w:val="000000"/>
              </w:rPr>
              <w:t xml:space="preserve">Verify the correct </w:t>
            </w:r>
            <w:r w:rsidR="008359E2">
              <w:rPr>
                <w:rFonts w:cs="Arial"/>
                <w:color w:val="000000"/>
              </w:rPr>
              <w:t>beneficiary</w:t>
            </w:r>
            <w:r w:rsidR="008369A3">
              <w:rPr>
                <w:rFonts w:cs="Arial"/>
                <w:color w:val="000000"/>
              </w:rPr>
              <w:t xml:space="preserve"> has been located before proactively providing </w:t>
            </w:r>
            <w:r w:rsidR="008359E2">
              <w:rPr>
                <w:rFonts w:cs="Arial"/>
                <w:color w:val="000000"/>
              </w:rPr>
              <w:t>beneficiary</w:t>
            </w:r>
            <w:r w:rsidR="008369A3">
              <w:rPr>
                <w:rFonts w:cs="Arial"/>
                <w:color w:val="000000"/>
              </w:rPr>
              <w:t xml:space="preserve"> information. </w:t>
            </w:r>
          </w:p>
          <w:p w14:paraId="53B8FB3E" w14:textId="77777777" w:rsidR="0043036D" w:rsidRDefault="0043036D" w:rsidP="002E37B2">
            <w:pPr>
              <w:spacing w:before="120" w:after="120"/>
              <w:rPr>
                <w:rFonts w:cs="Arial"/>
                <w:color w:val="000000"/>
              </w:rPr>
            </w:pPr>
          </w:p>
          <w:p w14:paraId="5C08D1F5" w14:textId="77777777" w:rsidR="0043036D" w:rsidRDefault="0043036D" w:rsidP="002E37B2">
            <w:pPr>
              <w:spacing w:before="120" w:after="120"/>
              <w:rPr>
                <w:rFonts w:cs="Arial"/>
                <w:color w:val="000000"/>
              </w:rPr>
            </w:pPr>
          </w:p>
          <w:p w14:paraId="5B8922BF" w14:textId="1E456BD1" w:rsidR="0043036D" w:rsidRPr="00A84CF0" w:rsidRDefault="0043036D" w:rsidP="00186EDF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78C29631" wp14:editId="06FC2A06">
                  <wp:extent cx="238125" cy="209550"/>
                  <wp:effectExtent l="0" t="0" r="9525" b="0"/>
                  <wp:docPr id="21" name="Picture 21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</w:rPr>
              <w:t xml:space="preserve"> </w:t>
            </w:r>
            <w:bookmarkStart w:id="63" w:name="OLE_LINK47"/>
            <w:r w:rsidR="000A35E4">
              <w:rPr>
                <w:rFonts w:cs="Arial"/>
                <w:color w:val="000000"/>
              </w:rPr>
              <w:t>PPI/</w:t>
            </w:r>
            <w:r w:rsidR="00186EDF">
              <w:rPr>
                <w:rFonts w:cs="Arial"/>
              </w:rPr>
              <w:t xml:space="preserve">PHI </w:t>
            </w:r>
            <w:r w:rsidR="00186EDF">
              <w:rPr>
                <w:rFonts w:cs="Arial"/>
                <w:b/>
                <w:bCs/>
              </w:rPr>
              <w:t>cannot</w:t>
            </w:r>
            <w:r w:rsidR="00186EDF">
              <w:rPr>
                <w:rFonts w:cs="Arial"/>
              </w:rPr>
              <w:t xml:space="preserve"> be left on voice mail.  </w:t>
            </w:r>
            <w:r w:rsidR="00186EDF">
              <w:rPr>
                <w:rFonts w:cs="Arial"/>
                <w:color w:val="000000"/>
              </w:rPr>
              <w:t xml:space="preserve">Leave a number for the </w:t>
            </w:r>
            <w:r w:rsidR="008359E2">
              <w:rPr>
                <w:rFonts w:cs="Arial"/>
                <w:color w:val="000000"/>
              </w:rPr>
              <w:t>beneficiary</w:t>
            </w:r>
            <w:r w:rsidR="00186EDF">
              <w:rPr>
                <w:rFonts w:cs="Arial"/>
                <w:color w:val="000000"/>
              </w:rPr>
              <w:t xml:space="preserve"> to call back as appropriate.</w:t>
            </w:r>
            <w:bookmarkEnd w:id="63"/>
          </w:p>
        </w:tc>
      </w:tr>
    </w:tbl>
    <w:p w14:paraId="1FECFB30" w14:textId="0590B262" w:rsidR="0009582B" w:rsidRDefault="0009582B" w:rsidP="0009582B">
      <w:pPr>
        <w:rPr>
          <w:rFonts w:cs="Arial"/>
          <w:bCs/>
        </w:rPr>
      </w:pPr>
    </w:p>
    <w:p w14:paraId="1D760CD7" w14:textId="6C671AA2" w:rsidR="00571BB3" w:rsidRDefault="00571BB3" w:rsidP="00571BB3">
      <w:pPr>
        <w:jc w:val="right"/>
        <w:rPr>
          <w:rFonts w:cs="Arial"/>
          <w:bCs/>
        </w:rPr>
      </w:pPr>
      <w:hyperlink w:anchor="_top" w:history="1">
        <w:r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71BB3" w14:paraId="6188D4CF" w14:textId="77777777" w:rsidTr="00571BB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D74542" w14:textId="5DD52E37" w:rsidR="00571BB3" w:rsidRDefault="00571BB3">
            <w:pPr>
              <w:pStyle w:val="Heading2"/>
              <w:spacing w:before="120" w:after="120"/>
              <w:rPr>
                <w:i/>
              </w:rPr>
            </w:pPr>
            <w:bookmarkStart w:id="64" w:name="OLE_LINK40"/>
            <w:bookmarkStart w:id="65" w:name="OLE_LINK42"/>
            <w:bookmarkStart w:id="66" w:name="_Toc159841197"/>
            <w:r>
              <w:t xml:space="preserve">Verify Password/Restrictions </w:t>
            </w:r>
            <w:bookmarkEnd w:id="64"/>
            <w:r>
              <w:t>– Aetna MAPD Only</w:t>
            </w:r>
            <w:bookmarkEnd w:id="65"/>
            <w:bookmarkEnd w:id="66"/>
          </w:p>
        </w:tc>
      </w:tr>
    </w:tbl>
    <w:p w14:paraId="79033A68" w14:textId="66D15A0C" w:rsidR="00571BB3" w:rsidRDefault="00571BB3" w:rsidP="0009582B">
      <w:pPr>
        <w:rPr>
          <w:rFonts w:cs="Arial"/>
          <w:bCs/>
        </w:rPr>
      </w:pPr>
      <w:r>
        <w:rPr>
          <w:color w:val="000000"/>
        </w:rPr>
        <w:t>A </w:t>
      </w:r>
      <w:r>
        <w:rPr>
          <w:rFonts w:cs="Arial"/>
          <w:bCs/>
          <w:noProof/>
        </w:rPr>
        <w:drawing>
          <wp:inline distT="0" distB="0" distL="0" distR="0" wp14:anchorId="08785FEB" wp14:editId="0D0480E2">
            <wp:extent cx="19050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  <w:r>
        <w:rPr>
          <w:b/>
          <w:bCs/>
          <w:color w:val="000000"/>
        </w:rPr>
        <w:t>Privacy Health Record </w:t>
      </w:r>
      <w:r>
        <w:rPr>
          <w:color w:val="000000"/>
        </w:rPr>
        <w:t>(padlock) icon indicates that the member has a privacy record on their account. To protect member privacy, on every call CCRs MUST review the Privacy Information screen before releasing member information to the caller.</w:t>
      </w:r>
    </w:p>
    <w:p w14:paraId="5C07D792" w14:textId="77777777" w:rsidR="00571BB3" w:rsidRDefault="00571BB3" w:rsidP="0009582B">
      <w:pPr>
        <w:rPr>
          <w:rFonts w:cs="Arial"/>
          <w:bCs/>
        </w:rPr>
      </w:pPr>
    </w:p>
    <w:p w14:paraId="1B17FA93" w14:textId="4BB23E8B" w:rsidR="00571BB3" w:rsidRDefault="00571BB3" w:rsidP="0009582B">
      <w:pPr>
        <w:rPr>
          <w:rFonts w:cs="Arial"/>
          <w:bCs/>
        </w:rPr>
      </w:pPr>
      <w:r>
        <w:rPr>
          <w:rFonts w:cs="Arial"/>
          <w:bCs/>
        </w:rPr>
        <w:t xml:space="preserve">To verify passwords and restrictions for Aetna MAPD members, refer to </w:t>
      </w:r>
      <w:bookmarkStart w:id="67" w:name="OLE_LINK1"/>
      <w:r w:rsidR="00AE17C5">
        <w:rPr>
          <w:rFonts w:cs="Arial"/>
          <w:bCs/>
        </w:rPr>
        <w:fldChar w:fldCharType="begin"/>
      </w:r>
      <w:r w:rsidR="00AE17C5">
        <w:rPr>
          <w:rFonts w:cs="Arial"/>
          <w:bCs/>
        </w:rPr>
        <w:instrText xml:space="preserve"> HYPERLINK "https://thesource.cvshealth.com/nuxeo/thesource/" \l "!/view?docid=6fd0f87b-2d6c-41a0-bda4-8c60094fdd6b" </w:instrText>
      </w:r>
      <w:r w:rsidR="00AE17C5">
        <w:rPr>
          <w:rFonts w:cs="Arial"/>
          <w:bCs/>
        </w:rPr>
      </w:r>
      <w:r w:rsidR="00AE17C5">
        <w:rPr>
          <w:rFonts w:cs="Arial"/>
          <w:bCs/>
        </w:rPr>
        <w:fldChar w:fldCharType="separate"/>
      </w:r>
      <w:r w:rsidR="00AE17C5" w:rsidRPr="00AE17C5">
        <w:rPr>
          <w:rStyle w:val="Hyperlink"/>
          <w:rFonts w:cs="Arial"/>
          <w:bCs/>
        </w:rPr>
        <w:t>Aetna - Verify Password/Restrictions</w:t>
      </w:r>
      <w:r w:rsidR="00AE17C5">
        <w:rPr>
          <w:rFonts w:cs="Arial"/>
          <w:bCs/>
        </w:rPr>
        <w:fldChar w:fldCharType="end"/>
      </w:r>
      <w:r w:rsidR="00AE17C5">
        <w:rPr>
          <w:rFonts w:cs="Arial"/>
          <w:bCs/>
        </w:rPr>
        <w:t>.</w:t>
      </w:r>
      <w:bookmarkEnd w:id="67"/>
    </w:p>
    <w:p w14:paraId="09D508EA" w14:textId="77777777" w:rsidR="00AE17C5" w:rsidRDefault="00AE17C5" w:rsidP="0009582B">
      <w:pPr>
        <w:rPr>
          <w:rFonts w:cs="Arial"/>
          <w:bCs/>
        </w:rPr>
      </w:pPr>
    </w:p>
    <w:bookmarkStart w:id="68" w:name="OLE_LINK2"/>
    <w:p w14:paraId="10CAC2EA" w14:textId="3C06FD8A" w:rsidR="00BA7DA0" w:rsidRDefault="00405F13" w:rsidP="00BA7DA0">
      <w:pPr>
        <w:jc w:val="right"/>
        <w:rPr>
          <w:rFonts w:cs="Arial"/>
          <w:bCs/>
        </w:rPr>
      </w:pPr>
      <w:r>
        <w:fldChar w:fldCharType="begin"/>
      </w:r>
      <w:r w:rsidR="00BE125B">
        <w:instrText>HYPERLINK  \l "_top"</w:instrText>
      </w:r>
      <w:r>
        <w:fldChar w:fldCharType="separate"/>
      </w:r>
      <w:r w:rsidR="00BA7DA0" w:rsidRPr="00932B00">
        <w:rPr>
          <w:rStyle w:val="Hyperlink"/>
          <w:rFonts w:cs="Arial"/>
          <w:bCs/>
        </w:rPr>
        <w:t>Top of the Document</w:t>
      </w:r>
      <w:r>
        <w:rPr>
          <w:rStyle w:val="Hyperlink"/>
          <w:rFonts w:cs="Arial"/>
          <w:bCs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B4954" w:rsidRPr="0064267B" w14:paraId="1251F3E4" w14:textId="77777777" w:rsidTr="00970590">
        <w:tc>
          <w:tcPr>
            <w:tcW w:w="5000" w:type="pct"/>
            <w:shd w:val="clear" w:color="auto" w:fill="C0C0C0"/>
          </w:tcPr>
          <w:p w14:paraId="327374BB" w14:textId="3F4D38EA" w:rsidR="004B4954" w:rsidRPr="00F13F27" w:rsidRDefault="004B4954" w:rsidP="00C114C4">
            <w:pPr>
              <w:pStyle w:val="Heading2"/>
              <w:spacing w:before="120" w:after="120"/>
              <w:rPr>
                <w:i/>
              </w:rPr>
            </w:pPr>
            <w:bookmarkStart w:id="69" w:name="_Related_Documents"/>
            <w:bookmarkStart w:id="70" w:name="_Toc8897245"/>
            <w:bookmarkStart w:id="71" w:name="_Toc43469784"/>
            <w:bookmarkStart w:id="72" w:name="_Toc159841198"/>
            <w:bookmarkEnd w:id="69"/>
            <w:r w:rsidRPr="00F13F27">
              <w:t>Related Documents</w:t>
            </w:r>
            <w:bookmarkEnd w:id="70"/>
            <w:bookmarkEnd w:id="71"/>
            <w:bookmarkEnd w:id="72"/>
          </w:p>
        </w:tc>
      </w:tr>
    </w:tbl>
    <w:bookmarkStart w:id="73" w:name="_Hlk162963264"/>
    <w:bookmarkEnd w:id="68"/>
    <w:p w14:paraId="0B3DFF42" w14:textId="4A3EBDB9" w:rsidR="00970590" w:rsidRPr="00B74E32" w:rsidRDefault="00B74E32" w:rsidP="00D209EE">
      <w:pPr>
        <w:spacing w:before="120" w:after="120"/>
        <w:rPr>
          <w:rStyle w:val="Hyperlink"/>
        </w:rPr>
      </w:pPr>
      <w:r>
        <w:fldChar w:fldCharType="begin"/>
      </w:r>
      <w:r>
        <w:instrText>HYPERLINK "https://thesource.cvshealth.com/nuxeo/thesource/" \l "!/view?docid=c954b131-7884-494c-b4bb-dfc12fdc846f"</w:instrText>
      </w:r>
      <w:r>
        <w:fldChar w:fldCharType="separate"/>
      </w:r>
      <w:r w:rsidR="00970590" w:rsidRPr="00B74E32">
        <w:rPr>
          <w:rStyle w:val="Hyperlink"/>
        </w:rPr>
        <w:t>Universal Care - Consultative Call Flow (CCF) Process</w:t>
      </w:r>
    </w:p>
    <w:p w14:paraId="24163B58" w14:textId="32A73315" w:rsidR="00B90EB6" w:rsidRDefault="00B74E32" w:rsidP="00D209EE">
      <w:pPr>
        <w:spacing w:before="120" w:after="120"/>
      </w:pPr>
      <w:r>
        <w:fldChar w:fldCharType="end"/>
      </w:r>
      <w:r w:rsidR="00B90EB6" w:rsidRPr="00970590">
        <w:rPr>
          <w:b/>
          <w:bCs/>
        </w:rPr>
        <w:t>Aetna:</w:t>
      </w:r>
      <w:r w:rsidR="00B90EB6">
        <w:t xml:space="preserve"> </w:t>
      </w:r>
      <w:hyperlink r:id="rId20" w:anchor="!/view?docid=ef8699ea-0598-43b1-ba01-6f44d76451d9" w:history="1">
        <w:r w:rsidR="00B90EB6" w:rsidRPr="00B90EB6">
          <w:rPr>
            <w:rStyle w:val="Hyperlink"/>
          </w:rPr>
          <w:t>Aetna - Caller Authentication and HIPAA Grid</w:t>
        </w:r>
      </w:hyperlink>
    </w:p>
    <w:p w14:paraId="334171D8" w14:textId="3F58A9DD" w:rsidR="00D209EE" w:rsidRDefault="00B90EB6" w:rsidP="00D209EE">
      <w:pPr>
        <w:spacing w:before="120" w:after="120"/>
        <w:rPr>
          <w:rStyle w:val="Hyperlink"/>
        </w:rPr>
      </w:pPr>
      <w:r w:rsidRPr="00970590">
        <w:rPr>
          <w:b/>
          <w:bCs/>
        </w:rPr>
        <w:t xml:space="preserve">Med D and Commercial: </w:t>
      </w:r>
      <w:hyperlink r:id="rId21" w:anchor="!/view?docid=5b354e50-0d15-42d0-b9c2-0711ea02d9ce" w:history="1">
        <w:r w:rsidR="00D209EE" w:rsidRPr="00D209EE">
          <w:rPr>
            <w:rStyle w:val="Hyperlink"/>
          </w:rPr>
          <w:t>HIPAA (Health Information Portability and Accountability Act) Grid - CVS</w:t>
        </w:r>
      </w:hyperlink>
    </w:p>
    <w:p w14:paraId="1261CBFA" w14:textId="0A8808AF" w:rsidR="00DF339A" w:rsidRDefault="00B90EB6" w:rsidP="00D209EE">
      <w:pPr>
        <w:spacing w:before="120" w:after="120"/>
      </w:pPr>
      <w:r w:rsidRPr="00970590">
        <w:rPr>
          <w:b/>
          <w:bCs/>
        </w:rPr>
        <w:t>FEP:</w:t>
      </w:r>
      <w:r>
        <w:t xml:space="preserve"> </w:t>
      </w:r>
      <w:hyperlink r:id="rId22" w:anchor="!/view?docid=81ea1ecc-7204-4e6b-b94c-c9043fb9de1d" w:history="1">
        <w:r w:rsidR="00DF339A" w:rsidRPr="00C73844">
          <w:rPr>
            <w:rStyle w:val="Hyperlink"/>
          </w:rPr>
          <w:t>FEP Shared- HIPAA (Health Information Portability and Accountability Act) Grid - CVS</w:t>
        </w:r>
      </w:hyperlink>
    </w:p>
    <w:p w14:paraId="1BF04938" w14:textId="547B5DE6" w:rsidR="00BE3564" w:rsidRDefault="001A0445" w:rsidP="00C114C4">
      <w:pPr>
        <w:spacing w:before="120" w:after="120"/>
        <w:rPr>
          <w:rStyle w:val="Hyperlink"/>
        </w:rPr>
      </w:pPr>
      <w:hyperlink r:id="rId23" w:anchor="!/view?docid=c1f1028b-e42c-4b4f-a4cf-cc0b42c91606" w:history="1">
        <w:r>
          <w:rPr>
            <w:rStyle w:val="Hyperlink"/>
          </w:rPr>
          <w:t>Customer Care Abbreviations Definitions and Terms Index</w:t>
        </w:r>
      </w:hyperlink>
    </w:p>
    <w:p w14:paraId="58A38C72" w14:textId="4A5B022F" w:rsidR="004154EC" w:rsidRDefault="004154EC" w:rsidP="00C114C4">
      <w:pPr>
        <w:spacing w:before="120" w:after="120"/>
        <w:rPr>
          <w:rStyle w:val="Hyperlink"/>
        </w:rPr>
      </w:pPr>
      <w:hyperlink r:id="rId24" w:anchor="!/view?docid=5adafaf7-02a1-49b8-b58b-3abceda07ad2" w:history="1">
        <w:r w:rsidRPr="004154EC">
          <w:rPr>
            <w:rStyle w:val="Hyperlink"/>
          </w:rPr>
          <w:t>Compass - Customer Care Document Index</w:t>
        </w:r>
      </w:hyperlink>
    </w:p>
    <w:p w14:paraId="1BCE208A" w14:textId="7A471315" w:rsidR="000B62D6" w:rsidRDefault="000B62D6" w:rsidP="00C114C4">
      <w:pPr>
        <w:spacing w:before="120" w:after="120"/>
        <w:rPr>
          <w:rStyle w:val="Hyperlink"/>
          <w:rFonts w:cs="Arial"/>
          <w:bCs/>
        </w:rPr>
      </w:pPr>
      <w:hyperlink r:id="rId25" w:anchor="!/view?docid=dee979fb-f11b-40de-9201-611f8095e3a8" w:history="1">
        <w:r>
          <w:rPr>
            <w:rStyle w:val="Hyperlink"/>
            <w:rFonts w:cs="Arial"/>
            <w:bCs/>
          </w:rPr>
          <w:t>Inbound or Outbound Call Quality Recording Disclaimer</w:t>
        </w:r>
      </w:hyperlink>
    </w:p>
    <w:p w14:paraId="13B40890" w14:textId="1A6BE7FE" w:rsidR="00DF339A" w:rsidRPr="00970590" w:rsidRDefault="00DF339A" w:rsidP="00970590">
      <w:hyperlink r:id="rId26" w:anchor="!/view?docid=384f024c-c33b-426c-8a40-258ba6023d9d" w:history="1">
        <w:proofErr w:type="spellStart"/>
        <w:r w:rsidRPr="00424DC5">
          <w:rPr>
            <w:rStyle w:val="Hyperlink"/>
          </w:rPr>
          <w:t>WECare</w:t>
        </w:r>
        <w:proofErr w:type="spellEnd"/>
        <w:r w:rsidRPr="00424DC5">
          <w:rPr>
            <w:rStyle w:val="Hyperlink"/>
          </w:rPr>
          <w:t xml:space="preserve"> Companion Guide </w:t>
        </w:r>
        <w:r>
          <w:rPr>
            <w:rStyle w:val="Hyperlink"/>
          </w:rPr>
          <w:t xml:space="preserve">for Care </w:t>
        </w:r>
        <w:r w:rsidRPr="00424DC5">
          <w:rPr>
            <w:rStyle w:val="Hyperlink"/>
          </w:rPr>
          <w:t>Representatives</w:t>
        </w:r>
      </w:hyperlink>
    </w:p>
    <w:p w14:paraId="27E4FC82" w14:textId="7CA32914" w:rsidR="0077558B" w:rsidRPr="00DA4758" w:rsidRDefault="0077558B" w:rsidP="00C114C4">
      <w:pPr>
        <w:spacing w:before="120" w:after="120"/>
        <w:rPr>
          <w:rStyle w:val="Hyperlink"/>
        </w:rPr>
      </w:pPr>
      <w:bookmarkStart w:id="74" w:name="OLE_LINK8"/>
      <w:r w:rsidRPr="007D11E6">
        <w:rPr>
          <w:b/>
        </w:rPr>
        <w:t xml:space="preserve">Parent </w:t>
      </w:r>
      <w:r w:rsidR="001A0445">
        <w:rPr>
          <w:b/>
        </w:rPr>
        <w:t>Document</w:t>
      </w:r>
      <w:r w:rsidRPr="007D11E6">
        <w:rPr>
          <w:b/>
        </w:rPr>
        <w:t xml:space="preserve">: </w:t>
      </w:r>
      <w:bookmarkStart w:id="75" w:name="OLE_LINK10"/>
      <w:r w:rsidR="00E53C73" w:rsidRPr="00E53C73">
        <w:fldChar w:fldCharType="begin"/>
      </w:r>
      <w:r w:rsidR="00E53C73" w:rsidRPr="00E53C73">
        <w:instrText xml:space="preserve"> HYPERLINK "https://policy.corp.cvscaremark.com/pnp/faces/DocRenderer?documentId=CALL-0011" \t "_blank" </w:instrText>
      </w:r>
      <w:r w:rsidR="00E53C73" w:rsidRPr="00E53C73">
        <w:fldChar w:fldCharType="separate"/>
      </w:r>
      <w:r w:rsidR="00E53C73" w:rsidRPr="00E53C73">
        <w:rPr>
          <w:color w:val="0000FF"/>
          <w:u w:val="single"/>
        </w:rPr>
        <w:t>CALL 0011 Authenticating Callers</w:t>
      </w:r>
      <w:r w:rsidR="00E53C73" w:rsidRPr="00E53C73">
        <w:fldChar w:fldCharType="end"/>
      </w:r>
      <w:bookmarkEnd w:id="74"/>
      <w:bookmarkEnd w:id="75"/>
    </w:p>
    <w:bookmarkEnd w:id="73"/>
    <w:p w14:paraId="6D063004" w14:textId="77777777" w:rsidR="004B4954" w:rsidRPr="00297104" w:rsidRDefault="004B4954" w:rsidP="004B4954">
      <w:pPr>
        <w:jc w:val="right"/>
        <w:rPr>
          <w:rFonts w:cs="Arial"/>
          <w:bCs/>
        </w:rPr>
      </w:pPr>
    </w:p>
    <w:p w14:paraId="26A912F3" w14:textId="47EC370D" w:rsidR="00BA7DA0" w:rsidRDefault="00BA7DA0" w:rsidP="00BA7DA0">
      <w:pPr>
        <w:jc w:val="right"/>
        <w:rPr>
          <w:rFonts w:cs="Arial"/>
          <w:bCs/>
        </w:rPr>
      </w:pPr>
      <w:hyperlink w:anchor="_top" w:history="1">
        <w:r w:rsidRPr="00932B00">
          <w:rPr>
            <w:rStyle w:val="Hyperlink"/>
            <w:rFonts w:cs="Arial"/>
            <w:bCs/>
          </w:rPr>
          <w:t>Top of the Document</w:t>
        </w:r>
      </w:hyperlink>
    </w:p>
    <w:p w14:paraId="6DB9938E" w14:textId="77777777" w:rsidR="00F81783" w:rsidRPr="00EB1F94" w:rsidRDefault="00F81783" w:rsidP="00F81783"/>
    <w:p w14:paraId="035E92FE" w14:textId="533667E7" w:rsidR="00710E68" w:rsidRPr="00C247CB" w:rsidRDefault="00710E68" w:rsidP="00C247CB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932B00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ED2D1C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Without Prior Written Approval</w:t>
      </w:r>
    </w:p>
    <w:p w14:paraId="5E39DD08" w14:textId="276B2B5E" w:rsidR="00710E68" w:rsidRPr="00C247CB" w:rsidRDefault="00710E68" w:rsidP="00C247CB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 w:rsidR="00E83689"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 w:rsidR="00E83689"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sectPr w:rsidR="00710E68" w:rsidRPr="00C247CB" w:rsidSect="00F7588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B9FEE" w14:textId="77777777" w:rsidR="00204343" w:rsidRDefault="00204343">
      <w:r>
        <w:separator/>
      </w:r>
    </w:p>
  </w:endnote>
  <w:endnote w:type="continuationSeparator" w:id="0">
    <w:p w14:paraId="15901B44" w14:textId="77777777" w:rsidR="00204343" w:rsidRDefault="00204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C299A" w14:textId="77777777" w:rsidR="00190952" w:rsidRDefault="001909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3A7A4" w14:textId="77777777" w:rsidR="00190952" w:rsidRPr="00C32D18" w:rsidRDefault="00190952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1752D" w14:textId="77777777" w:rsidR="00190952" w:rsidRPr="00CD2229" w:rsidRDefault="00190952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478C5" w14:textId="77777777" w:rsidR="00204343" w:rsidRDefault="00204343">
      <w:r>
        <w:separator/>
      </w:r>
    </w:p>
  </w:footnote>
  <w:footnote w:type="continuationSeparator" w:id="0">
    <w:p w14:paraId="2B7D15ED" w14:textId="77777777" w:rsidR="00204343" w:rsidRDefault="00204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2EA06" w14:textId="77777777" w:rsidR="00190952" w:rsidRDefault="00190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86283" w14:textId="77777777" w:rsidR="00190952" w:rsidRDefault="001909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3A20F" w14:textId="77777777" w:rsidR="00190952" w:rsidRDefault="00190952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8.75pt;height:16.5pt;visibility:visible;mso-wrap-style:square" o:bullet="t">
        <v:imagedata r:id="rId1" o:title=""/>
      </v:shape>
    </w:pict>
  </w:numPicBullet>
  <w:numPicBullet w:numPicBulletId="1">
    <w:pict>
      <v:shape id="_x0000_i1044" type="#_x0000_t75" alt="Icon_-_Important_Information" style="width:18.75pt;height:16.5pt;visibility:visible;mso-wrap-style:square" o:bullet="t">
        <v:imagedata r:id="rId2" o:title="Icon_-_Important_Information"/>
      </v:shape>
    </w:pict>
  </w:numPicBullet>
  <w:abstractNum w:abstractNumId="0" w15:restartNumberingAfterBreak="0">
    <w:nsid w:val="014F5997"/>
    <w:multiLevelType w:val="multilevel"/>
    <w:tmpl w:val="7494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110E1"/>
    <w:multiLevelType w:val="hybridMultilevel"/>
    <w:tmpl w:val="72B880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3F5119"/>
    <w:multiLevelType w:val="hybridMultilevel"/>
    <w:tmpl w:val="F1DC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76B1A"/>
    <w:multiLevelType w:val="hybridMultilevel"/>
    <w:tmpl w:val="CFFA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F651A"/>
    <w:multiLevelType w:val="hybridMultilevel"/>
    <w:tmpl w:val="B1E8C5B4"/>
    <w:lvl w:ilvl="0" w:tplc="1182F34A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5785DD2"/>
    <w:multiLevelType w:val="hybridMultilevel"/>
    <w:tmpl w:val="3768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8278C"/>
    <w:multiLevelType w:val="hybridMultilevel"/>
    <w:tmpl w:val="C50ABF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B3A2797"/>
    <w:multiLevelType w:val="hybridMultilevel"/>
    <w:tmpl w:val="2F925CE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1B9B2E5E"/>
    <w:multiLevelType w:val="hybridMultilevel"/>
    <w:tmpl w:val="1096BA0A"/>
    <w:lvl w:ilvl="0" w:tplc="5016C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60574"/>
    <w:multiLevelType w:val="hybridMultilevel"/>
    <w:tmpl w:val="BC7E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90E2E"/>
    <w:multiLevelType w:val="hybridMultilevel"/>
    <w:tmpl w:val="6C4C08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C4B7250"/>
    <w:multiLevelType w:val="hybridMultilevel"/>
    <w:tmpl w:val="50D09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645E3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F773D"/>
    <w:multiLevelType w:val="hybridMultilevel"/>
    <w:tmpl w:val="34445BAC"/>
    <w:lvl w:ilvl="0" w:tplc="5016C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80088"/>
    <w:multiLevelType w:val="hybridMultilevel"/>
    <w:tmpl w:val="189C97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3463FB6"/>
    <w:multiLevelType w:val="hybridMultilevel"/>
    <w:tmpl w:val="E9ACFB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5780A"/>
    <w:multiLevelType w:val="hybridMultilevel"/>
    <w:tmpl w:val="B96605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56476C0"/>
    <w:multiLevelType w:val="hybridMultilevel"/>
    <w:tmpl w:val="D02A7C2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38CE688F"/>
    <w:multiLevelType w:val="hybridMultilevel"/>
    <w:tmpl w:val="B7A0E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67BCD"/>
    <w:multiLevelType w:val="hybridMultilevel"/>
    <w:tmpl w:val="9BD244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2061CF3"/>
    <w:multiLevelType w:val="hybridMultilevel"/>
    <w:tmpl w:val="EDFC8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1A6BD1"/>
    <w:multiLevelType w:val="hybridMultilevel"/>
    <w:tmpl w:val="1E86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70DA1"/>
    <w:multiLevelType w:val="hybridMultilevel"/>
    <w:tmpl w:val="3510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63542"/>
    <w:multiLevelType w:val="hybridMultilevel"/>
    <w:tmpl w:val="EB92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E0044C"/>
    <w:multiLevelType w:val="hybridMultilevel"/>
    <w:tmpl w:val="E99A5D3A"/>
    <w:lvl w:ilvl="0" w:tplc="1182F34A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E1552"/>
    <w:multiLevelType w:val="hybridMultilevel"/>
    <w:tmpl w:val="2118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D0E3B"/>
    <w:multiLevelType w:val="hybridMultilevel"/>
    <w:tmpl w:val="F23CA31E"/>
    <w:lvl w:ilvl="0" w:tplc="1182F34A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A6B5E"/>
    <w:multiLevelType w:val="hybridMultilevel"/>
    <w:tmpl w:val="780C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A1565"/>
    <w:multiLevelType w:val="hybridMultilevel"/>
    <w:tmpl w:val="F84037E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5FA32D3A"/>
    <w:multiLevelType w:val="multilevel"/>
    <w:tmpl w:val="7BD4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666481"/>
    <w:multiLevelType w:val="hybridMultilevel"/>
    <w:tmpl w:val="71C4D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71BF4"/>
    <w:multiLevelType w:val="multilevel"/>
    <w:tmpl w:val="24D2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4B53C50"/>
    <w:multiLevelType w:val="hybridMultilevel"/>
    <w:tmpl w:val="21F4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21B16"/>
    <w:multiLevelType w:val="hybridMultilevel"/>
    <w:tmpl w:val="BADE7A72"/>
    <w:lvl w:ilvl="0" w:tplc="E1F04078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B4966"/>
    <w:multiLevelType w:val="hybridMultilevel"/>
    <w:tmpl w:val="2392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9755F9"/>
    <w:multiLevelType w:val="hybridMultilevel"/>
    <w:tmpl w:val="DD08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625696"/>
    <w:multiLevelType w:val="hybridMultilevel"/>
    <w:tmpl w:val="2B4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066673"/>
    <w:multiLevelType w:val="hybridMultilevel"/>
    <w:tmpl w:val="262E0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AD582F"/>
    <w:multiLevelType w:val="hybridMultilevel"/>
    <w:tmpl w:val="626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112420">
    <w:abstractNumId w:val="5"/>
  </w:num>
  <w:num w:numId="2" w16cid:durableId="1971469885">
    <w:abstractNumId w:val="4"/>
  </w:num>
  <w:num w:numId="3" w16cid:durableId="180356678">
    <w:abstractNumId w:val="26"/>
  </w:num>
  <w:num w:numId="4" w16cid:durableId="1585265793">
    <w:abstractNumId w:val="24"/>
  </w:num>
  <w:num w:numId="5" w16cid:durableId="1415053980">
    <w:abstractNumId w:val="33"/>
  </w:num>
  <w:num w:numId="6" w16cid:durableId="2011834619">
    <w:abstractNumId w:val="9"/>
  </w:num>
  <w:num w:numId="7" w16cid:durableId="63921046">
    <w:abstractNumId w:val="34"/>
  </w:num>
  <w:num w:numId="8" w16cid:durableId="1099641601">
    <w:abstractNumId w:val="10"/>
  </w:num>
  <w:num w:numId="9" w16cid:durableId="2025011999">
    <w:abstractNumId w:val="30"/>
  </w:num>
  <w:num w:numId="10" w16cid:durableId="2004814270">
    <w:abstractNumId w:val="12"/>
  </w:num>
  <w:num w:numId="11" w16cid:durableId="922763017">
    <w:abstractNumId w:val="25"/>
  </w:num>
  <w:num w:numId="12" w16cid:durableId="442967813">
    <w:abstractNumId w:val="11"/>
  </w:num>
  <w:num w:numId="13" w16cid:durableId="1072046107">
    <w:abstractNumId w:val="13"/>
  </w:num>
  <w:num w:numId="14" w16cid:durableId="2117627144">
    <w:abstractNumId w:val="17"/>
  </w:num>
  <w:num w:numId="15" w16cid:durableId="762454681">
    <w:abstractNumId w:val="3"/>
  </w:num>
  <w:num w:numId="16" w16cid:durableId="350882661">
    <w:abstractNumId w:val="20"/>
  </w:num>
  <w:num w:numId="17" w16cid:durableId="595023357">
    <w:abstractNumId w:val="37"/>
  </w:num>
  <w:num w:numId="18" w16cid:durableId="2109691315">
    <w:abstractNumId w:val="0"/>
  </w:num>
  <w:num w:numId="19" w16cid:durableId="844782568">
    <w:abstractNumId w:val="29"/>
  </w:num>
  <w:num w:numId="20" w16cid:durableId="609512568">
    <w:abstractNumId w:val="2"/>
  </w:num>
  <w:num w:numId="21" w16cid:durableId="297758331">
    <w:abstractNumId w:val="21"/>
  </w:num>
  <w:num w:numId="22" w16cid:durableId="924732133">
    <w:abstractNumId w:val="35"/>
  </w:num>
  <w:num w:numId="23" w16cid:durableId="1932272778">
    <w:abstractNumId w:val="38"/>
  </w:num>
  <w:num w:numId="24" w16cid:durableId="191848747">
    <w:abstractNumId w:val="3"/>
  </w:num>
  <w:num w:numId="25" w16cid:durableId="2032605342">
    <w:abstractNumId w:val="36"/>
  </w:num>
  <w:num w:numId="26" w16cid:durableId="1884556671">
    <w:abstractNumId w:val="32"/>
  </w:num>
  <w:num w:numId="27" w16cid:durableId="434784996">
    <w:abstractNumId w:val="38"/>
  </w:num>
  <w:num w:numId="28" w16cid:durableId="1813447373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33852651">
    <w:abstractNumId w:val="15"/>
  </w:num>
  <w:num w:numId="30" w16cid:durableId="775170966">
    <w:abstractNumId w:val="31"/>
  </w:num>
  <w:num w:numId="31" w16cid:durableId="2140879305">
    <w:abstractNumId w:val="7"/>
  </w:num>
  <w:num w:numId="32" w16cid:durableId="1154755913">
    <w:abstractNumId w:val="1"/>
  </w:num>
  <w:num w:numId="33" w16cid:durableId="1346245440">
    <w:abstractNumId w:val="19"/>
  </w:num>
  <w:num w:numId="34" w16cid:durableId="1458067129">
    <w:abstractNumId w:val="16"/>
  </w:num>
  <w:num w:numId="35" w16cid:durableId="1584338008">
    <w:abstractNumId w:val="6"/>
  </w:num>
  <w:num w:numId="36" w16cid:durableId="11877241">
    <w:abstractNumId w:val="28"/>
  </w:num>
  <w:num w:numId="37" w16cid:durableId="408886314">
    <w:abstractNumId w:val="14"/>
  </w:num>
  <w:num w:numId="38" w16cid:durableId="957639528">
    <w:abstractNumId w:val="23"/>
  </w:num>
  <w:num w:numId="39" w16cid:durableId="150340711">
    <w:abstractNumId w:val="8"/>
  </w:num>
  <w:num w:numId="40" w16cid:durableId="880287250">
    <w:abstractNumId w:val="27"/>
  </w:num>
  <w:num w:numId="41" w16cid:durableId="1438402559">
    <w:abstractNumId w:val="18"/>
  </w:num>
  <w:num w:numId="42" w16cid:durableId="1804731203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043"/>
    <w:rsid w:val="00002316"/>
    <w:rsid w:val="0000286B"/>
    <w:rsid w:val="00003189"/>
    <w:rsid w:val="000043CF"/>
    <w:rsid w:val="00004ACE"/>
    <w:rsid w:val="00006DAA"/>
    <w:rsid w:val="000134DB"/>
    <w:rsid w:val="00015A2E"/>
    <w:rsid w:val="000258E4"/>
    <w:rsid w:val="00025B95"/>
    <w:rsid w:val="00025C6F"/>
    <w:rsid w:val="00026B19"/>
    <w:rsid w:val="00035BED"/>
    <w:rsid w:val="0003771F"/>
    <w:rsid w:val="0004170E"/>
    <w:rsid w:val="00041E18"/>
    <w:rsid w:val="00044073"/>
    <w:rsid w:val="0004467E"/>
    <w:rsid w:val="00044D02"/>
    <w:rsid w:val="00044EEC"/>
    <w:rsid w:val="0004527A"/>
    <w:rsid w:val="000453C8"/>
    <w:rsid w:val="00050A31"/>
    <w:rsid w:val="000566B5"/>
    <w:rsid w:val="00057BA0"/>
    <w:rsid w:val="00061AD2"/>
    <w:rsid w:val="000624FE"/>
    <w:rsid w:val="00071388"/>
    <w:rsid w:val="000721D8"/>
    <w:rsid w:val="000721E9"/>
    <w:rsid w:val="0008073D"/>
    <w:rsid w:val="000847CB"/>
    <w:rsid w:val="00084A06"/>
    <w:rsid w:val="0008537B"/>
    <w:rsid w:val="00085D14"/>
    <w:rsid w:val="000863B9"/>
    <w:rsid w:val="000863D4"/>
    <w:rsid w:val="0008665F"/>
    <w:rsid w:val="00087B84"/>
    <w:rsid w:val="0009146A"/>
    <w:rsid w:val="00092D8A"/>
    <w:rsid w:val="0009582B"/>
    <w:rsid w:val="00095AB5"/>
    <w:rsid w:val="00096D54"/>
    <w:rsid w:val="00097673"/>
    <w:rsid w:val="00097CC4"/>
    <w:rsid w:val="000A35E4"/>
    <w:rsid w:val="000A5175"/>
    <w:rsid w:val="000A5AF5"/>
    <w:rsid w:val="000A6B88"/>
    <w:rsid w:val="000A784C"/>
    <w:rsid w:val="000B2351"/>
    <w:rsid w:val="000B2531"/>
    <w:rsid w:val="000B36C5"/>
    <w:rsid w:val="000B3C4C"/>
    <w:rsid w:val="000B58DC"/>
    <w:rsid w:val="000B5942"/>
    <w:rsid w:val="000B5F27"/>
    <w:rsid w:val="000B62D6"/>
    <w:rsid w:val="000B656F"/>
    <w:rsid w:val="000B71D9"/>
    <w:rsid w:val="000B72DF"/>
    <w:rsid w:val="000C2ED6"/>
    <w:rsid w:val="000C381B"/>
    <w:rsid w:val="000C4D2F"/>
    <w:rsid w:val="000D1870"/>
    <w:rsid w:val="000D3812"/>
    <w:rsid w:val="000D4BA2"/>
    <w:rsid w:val="000D6714"/>
    <w:rsid w:val="000E043A"/>
    <w:rsid w:val="000E1C94"/>
    <w:rsid w:val="000E1D40"/>
    <w:rsid w:val="000E200E"/>
    <w:rsid w:val="000E219A"/>
    <w:rsid w:val="000E4531"/>
    <w:rsid w:val="000E5FE6"/>
    <w:rsid w:val="000F0D1B"/>
    <w:rsid w:val="000F54AF"/>
    <w:rsid w:val="000F634A"/>
    <w:rsid w:val="000F7185"/>
    <w:rsid w:val="000F7B8A"/>
    <w:rsid w:val="00100781"/>
    <w:rsid w:val="00101E2B"/>
    <w:rsid w:val="00104CDE"/>
    <w:rsid w:val="00105262"/>
    <w:rsid w:val="00106B00"/>
    <w:rsid w:val="00107D09"/>
    <w:rsid w:val="00111378"/>
    <w:rsid w:val="00115944"/>
    <w:rsid w:val="00115D90"/>
    <w:rsid w:val="00115DA6"/>
    <w:rsid w:val="0012012C"/>
    <w:rsid w:val="0012373E"/>
    <w:rsid w:val="001238B9"/>
    <w:rsid w:val="001261CE"/>
    <w:rsid w:val="00130CFB"/>
    <w:rsid w:val="0013143D"/>
    <w:rsid w:val="001340CC"/>
    <w:rsid w:val="001360A5"/>
    <w:rsid w:val="001377CA"/>
    <w:rsid w:val="00151E9B"/>
    <w:rsid w:val="00152300"/>
    <w:rsid w:val="00154F91"/>
    <w:rsid w:val="001610CF"/>
    <w:rsid w:val="0016273A"/>
    <w:rsid w:val="00167134"/>
    <w:rsid w:val="001760CF"/>
    <w:rsid w:val="00180F27"/>
    <w:rsid w:val="00181B1A"/>
    <w:rsid w:val="0018346E"/>
    <w:rsid w:val="00184145"/>
    <w:rsid w:val="00186EDF"/>
    <w:rsid w:val="00190952"/>
    <w:rsid w:val="0019130B"/>
    <w:rsid w:val="00193B6C"/>
    <w:rsid w:val="001A03CA"/>
    <w:rsid w:val="001A0445"/>
    <w:rsid w:val="001A5256"/>
    <w:rsid w:val="001A77C3"/>
    <w:rsid w:val="001A7D65"/>
    <w:rsid w:val="001B3879"/>
    <w:rsid w:val="001B72C2"/>
    <w:rsid w:val="001B755E"/>
    <w:rsid w:val="001C4E1C"/>
    <w:rsid w:val="001C79CB"/>
    <w:rsid w:val="001D1BC1"/>
    <w:rsid w:val="001D6A93"/>
    <w:rsid w:val="001E7746"/>
    <w:rsid w:val="001F0774"/>
    <w:rsid w:val="001F1218"/>
    <w:rsid w:val="001F1C51"/>
    <w:rsid w:val="001F219C"/>
    <w:rsid w:val="001F32F6"/>
    <w:rsid w:val="001F4E61"/>
    <w:rsid w:val="001F5947"/>
    <w:rsid w:val="001F7C31"/>
    <w:rsid w:val="00200644"/>
    <w:rsid w:val="002016B4"/>
    <w:rsid w:val="002017B2"/>
    <w:rsid w:val="00204343"/>
    <w:rsid w:val="00204436"/>
    <w:rsid w:val="002055CF"/>
    <w:rsid w:val="002062A9"/>
    <w:rsid w:val="002150D3"/>
    <w:rsid w:val="00216CA1"/>
    <w:rsid w:val="00221FA5"/>
    <w:rsid w:val="00223A1F"/>
    <w:rsid w:val="00232440"/>
    <w:rsid w:val="002355B9"/>
    <w:rsid w:val="00236732"/>
    <w:rsid w:val="00236856"/>
    <w:rsid w:val="00236AFF"/>
    <w:rsid w:val="0024369A"/>
    <w:rsid w:val="00243EBB"/>
    <w:rsid w:val="002475DE"/>
    <w:rsid w:val="00254C55"/>
    <w:rsid w:val="00254F6B"/>
    <w:rsid w:val="00255409"/>
    <w:rsid w:val="00255C6B"/>
    <w:rsid w:val="00257C11"/>
    <w:rsid w:val="00261732"/>
    <w:rsid w:val="00262E50"/>
    <w:rsid w:val="0026454E"/>
    <w:rsid w:val="00265D86"/>
    <w:rsid w:val="00267A77"/>
    <w:rsid w:val="00272340"/>
    <w:rsid w:val="002750DC"/>
    <w:rsid w:val="00275369"/>
    <w:rsid w:val="00277FFA"/>
    <w:rsid w:val="00283EDC"/>
    <w:rsid w:val="00287E48"/>
    <w:rsid w:val="00291CE8"/>
    <w:rsid w:val="00292C46"/>
    <w:rsid w:val="00294BC2"/>
    <w:rsid w:val="00296127"/>
    <w:rsid w:val="00296765"/>
    <w:rsid w:val="00297104"/>
    <w:rsid w:val="002A672C"/>
    <w:rsid w:val="002B06A3"/>
    <w:rsid w:val="002B593E"/>
    <w:rsid w:val="002B7279"/>
    <w:rsid w:val="002C0989"/>
    <w:rsid w:val="002C1E69"/>
    <w:rsid w:val="002C65BC"/>
    <w:rsid w:val="002C74FA"/>
    <w:rsid w:val="002D0F25"/>
    <w:rsid w:val="002D1B99"/>
    <w:rsid w:val="002D66AC"/>
    <w:rsid w:val="002D6D59"/>
    <w:rsid w:val="002E37B2"/>
    <w:rsid w:val="002E6E58"/>
    <w:rsid w:val="002E7AD8"/>
    <w:rsid w:val="002E7DA2"/>
    <w:rsid w:val="002F10E7"/>
    <w:rsid w:val="002F143E"/>
    <w:rsid w:val="002F1643"/>
    <w:rsid w:val="002F1F92"/>
    <w:rsid w:val="002F3BD5"/>
    <w:rsid w:val="002F4301"/>
    <w:rsid w:val="002F51B6"/>
    <w:rsid w:val="002F6C47"/>
    <w:rsid w:val="002F6F9E"/>
    <w:rsid w:val="003017D8"/>
    <w:rsid w:val="0030220A"/>
    <w:rsid w:val="00303398"/>
    <w:rsid w:val="00310432"/>
    <w:rsid w:val="00314218"/>
    <w:rsid w:val="003201A5"/>
    <w:rsid w:val="003240AA"/>
    <w:rsid w:val="003275C7"/>
    <w:rsid w:val="00330986"/>
    <w:rsid w:val="0033143E"/>
    <w:rsid w:val="003351A3"/>
    <w:rsid w:val="0033655F"/>
    <w:rsid w:val="00342592"/>
    <w:rsid w:val="0034318F"/>
    <w:rsid w:val="00343387"/>
    <w:rsid w:val="0034552B"/>
    <w:rsid w:val="00350588"/>
    <w:rsid w:val="00351341"/>
    <w:rsid w:val="00353544"/>
    <w:rsid w:val="00353967"/>
    <w:rsid w:val="00363035"/>
    <w:rsid w:val="003704E9"/>
    <w:rsid w:val="00372290"/>
    <w:rsid w:val="003725A1"/>
    <w:rsid w:val="0037561D"/>
    <w:rsid w:val="0038163B"/>
    <w:rsid w:val="00381C4B"/>
    <w:rsid w:val="0038344D"/>
    <w:rsid w:val="00383AF5"/>
    <w:rsid w:val="00385877"/>
    <w:rsid w:val="003858E6"/>
    <w:rsid w:val="00385BC5"/>
    <w:rsid w:val="0038638D"/>
    <w:rsid w:val="003868A2"/>
    <w:rsid w:val="00390E89"/>
    <w:rsid w:val="00392A5B"/>
    <w:rsid w:val="00393C43"/>
    <w:rsid w:val="003A1BE9"/>
    <w:rsid w:val="003A20A2"/>
    <w:rsid w:val="003A5A43"/>
    <w:rsid w:val="003A5AC1"/>
    <w:rsid w:val="003A6D70"/>
    <w:rsid w:val="003B1F86"/>
    <w:rsid w:val="003B25A5"/>
    <w:rsid w:val="003B2D31"/>
    <w:rsid w:val="003B6593"/>
    <w:rsid w:val="003C3354"/>
    <w:rsid w:val="003C4627"/>
    <w:rsid w:val="003C5177"/>
    <w:rsid w:val="003D0C11"/>
    <w:rsid w:val="003D68CF"/>
    <w:rsid w:val="003E1C95"/>
    <w:rsid w:val="003E3DE4"/>
    <w:rsid w:val="003E4F59"/>
    <w:rsid w:val="003E6C1A"/>
    <w:rsid w:val="003F0E9D"/>
    <w:rsid w:val="003F2BF0"/>
    <w:rsid w:val="003F5C1D"/>
    <w:rsid w:val="003F6872"/>
    <w:rsid w:val="003F6D8D"/>
    <w:rsid w:val="003F778E"/>
    <w:rsid w:val="00400347"/>
    <w:rsid w:val="004024AB"/>
    <w:rsid w:val="004032B3"/>
    <w:rsid w:val="00403704"/>
    <w:rsid w:val="00405F13"/>
    <w:rsid w:val="0040640A"/>
    <w:rsid w:val="00406DB5"/>
    <w:rsid w:val="0040764E"/>
    <w:rsid w:val="00407E92"/>
    <w:rsid w:val="004118FE"/>
    <w:rsid w:val="00412F34"/>
    <w:rsid w:val="004154EC"/>
    <w:rsid w:val="0042336D"/>
    <w:rsid w:val="00423EFD"/>
    <w:rsid w:val="004243AD"/>
    <w:rsid w:val="00424AE3"/>
    <w:rsid w:val="00425421"/>
    <w:rsid w:val="004257EE"/>
    <w:rsid w:val="0043036D"/>
    <w:rsid w:val="0043313B"/>
    <w:rsid w:val="0043485D"/>
    <w:rsid w:val="004365B1"/>
    <w:rsid w:val="0044205D"/>
    <w:rsid w:val="004443EB"/>
    <w:rsid w:val="0044473C"/>
    <w:rsid w:val="004455D8"/>
    <w:rsid w:val="00446443"/>
    <w:rsid w:val="00452124"/>
    <w:rsid w:val="00453BFA"/>
    <w:rsid w:val="00456F3D"/>
    <w:rsid w:val="00457EAE"/>
    <w:rsid w:val="00467B91"/>
    <w:rsid w:val="00470DFD"/>
    <w:rsid w:val="004713EE"/>
    <w:rsid w:val="004719C4"/>
    <w:rsid w:val="004727EF"/>
    <w:rsid w:val="00472AB4"/>
    <w:rsid w:val="004768BE"/>
    <w:rsid w:val="00477F73"/>
    <w:rsid w:val="004814C7"/>
    <w:rsid w:val="0048355A"/>
    <w:rsid w:val="00484781"/>
    <w:rsid w:val="004860E3"/>
    <w:rsid w:val="00486108"/>
    <w:rsid w:val="00486F78"/>
    <w:rsid w:val="004907D3"/>
    <w:rsid w:val="00490DF8"/>
    <w:rsid w:val="004B4954"/>
    <w:rsid w:val="004C0DCE"/>
    <w:rsid w:val="004C3AF1"/>
    <w:rsid w:val="004D0AF2"/>
    <w:rsid w:val="004D3C53"/>
    <w:rsid w:val="004E294D"/>
    <w:rsid w:val="004E3905"/>
    <w:rsid w:val="004E3C7E"/>
    <w:rsid w:val="004F263A"/>
    <w:rsid w:val="004F34BB"/>
    <w:rsid w:val="004F5A48"/>
    <w:rsid w:val="004F5F55"/>
    <w:rsid w:val="004F73AA"/>
    <w:rsid w:val="004F7F34"/>
    <w:rsid w:val="0050437D"/>
    <w:rsid w:val="00505588"/>
    <w:rsid w:val="00512486"/>
    <w:rsid w:val="00517454"/>
    <w:rsid w:val="005215FE"/>
    <w:rsid w:val="00522259"/>
    <w:rsid w:val="00522B2F"/>
    <w:rsid w:val="00523AF8"/>
    <w:rsid w:val="005245F9"/>
    <w:rsid w:val="0052465B"/>
    <w:rsid w:val="0052494E"/>
    <w:rsid w:val="00524CDD"/>
    <w:rsid w:val="00526D8A"/>
    <w:rsid w:val="00537FB0"/>
    <w:rsid w:val="0054006B"/>
    <w:rsid w:val="00541F69"/>
    <w:rsid w:val="005426DB"/>
    <w:rsid w:val="00542D1A"/>
    <w:rsid w:val="00543FB4"/>
    <w:rsid w:val="00544FBC"/>
    <w:rsid w:val="005458CE"/>
    <w:rsid w:val="00546E4D"/>
    <w:rsid w:val="00547C68"/>
    <w:rsid w:val="005514E8"/>
    <w:rsid w:val="005529AE"/>
    <w:rsid w:val="00555667"/>
    <w:rsid w:val="00561701"/>
    <w:rsid w:val="00563FCB"/>
    <w:rsid w:val="00565A58"/>
    <w:rsid w:val="00566EF8"/>
    <w:rsid w:val="00571BB3"/>
    <w:rsid w:val="0057413E"/>
    <w:rsid w:val="00576180"/>
    <w:rsid w:val="00577033"/>
    <w:rsid w:val="00577909"/>
    <w:rsid w:val="00582E85"/>
    <w:rsid w:val="00583343"/>
    <w:rsid w:val="00583C21"/>
    <w:rsid w:val="00587EE4"/>
    <w:rsid w:val="005910B5"/>
    <w:rsid w:val="00597744"/>
    <w:rsid w:val="005A2420"/>
    <w:rsid w:val="005A33EB"/>
    <w:rsid w:val="005A6118"/>
    <w:rsid w:val="005A64DA"/>
    <w:rsid w:val="005B446E"/>
    <w:rsid w:val="005B5D5B"/>
    <w:rsid w:val="005C1D83"/>
    <w:rsid w:val="005C37D1"/>
    <w:rsid w:val="005D0BFA"/>
    <w:rsid w:val="005D41DD"/>
    <w:rsid w:val="005E0E7C"/>
    <w:rsid w:val="005E650E"/>
    <w:rsid w:val="005F44F1"/>
    <w:rsid w:val="005F45ED"/>
    <w:rsid w:val="00600D5C"/>
    <w:rsid w:val="00604411"/>
    <w:rsid w:val="00605A14"/>
    <w:rsid w:val="0060642F"/>
    <w:rsid w:val="00607CD5"/>
    <w:rsid w:val="00607D57"/>
    <w:rsid w:val="00611B48"/>
    <w:rsid w:val="00615027"/>
    <w:rsid w:val="0061721F"/>
    <w:rsid w:val="00617471"/>
    <w:rsid w:val="00622D77"/>
    <w:rsid w:val="00627F34"/>
    <w:rsid w:val="00631986"/>
    <w:rsid w:val="00636B18"/>
    <w:rsid w:val="006377BB"/>
    <w:rsid w:val="00637CA1"/>
    <w:rsid w:val="00641152"/>
    <w:rsid w:val="00643B10"/>
    <w:rsid w:val="0064410C"/>
    <w:rsid w:val="00647CDD"/>
    <w:rsid w:val="00654EB8"/>
    <w:rsid w:val="0065514B"/>
    <w:rsid w:val="006576D8"/>
    <w:rsid w:val="00657A41"/>
    <w:rsid w:val="00662334"/>
    <w:rsid w:val="006641C1"/>
    <w:rsid w:val="0066617F"/>
    <w:rsid w:val="00671FFA"/>
    <w:rsid w:val="00674A16"/>
    <w:rsid w:val="00676566"/>
    <w:rsid w:val="00676CD8"/>
    <w:rsid w:val="006809DC"/>
    <w:rsid w:val="00684E09"/>
    <w:rsid w:val="006913FE"/>
    <w:rsid w:val="00691437"/>
    <w:rsid w:val="00691E10"/>
    <w:rsid w:val="006A0325"/>
    <w:rsid w:val="006A0481"/>
    <w:rsid w:val="006A16A9"/>
    <w:rsid w:val="006A4274"/>
    <w:rsid w:val="006A47A2"/>
    <w:rsid w:val="006A6DC0"/>
    <w:rsid w:val="006B46C9"/>
    <w:rsid w:val="006B48A2"/>
    <w:rsid w:val="006B5288"/>
    <w:rsid w:val="006B6BA3"/>
    <w:rsid w:val="006C39A5"/>
    <w:rsid w:val="006C653F"/>
    <w:rsid w:val="006C7EE6"/>
    <w:rsid w:val="006D16EF"/>
    <w:rsid w:val="006D69C4"/>
    <w:rsid w:val="006D794F"/>
    <w:rsid w:val="006D7A88"/>
    <w:rsid w:val="006E3660"/>
    <w:rsid w:val="006E5FA0"/>
    <w:rsid w:val="006F2BF4"/>
    <w:rsid w:val="006F6DBA"/>
    <w:rsid w:val="006F7DFC"/>
    <w:rsid w:val="0070042B"/>
    <w:rsid w:val="00704AF2"/>
    <w:rsid w:val="0070776C"/>
    <w:rsid w:val="00710E68"/>
    <w:rsid w:val="007127D3"/>
    <w:rsid w:val="00714BA0"/>
    <w:rsid w:val="00717006"/>
    <w:rsid w:val="00717EAC"/>
    <w:rsid w:val="00723244"/>
    <w:rsid w:val="00724A62"/>
    <w:rsid w:val="00724BB0"/>
    <w:rsid w:val="00725B82"/>
    <w:rsid w:val="007269B6"/>
    <w:rsid w:val="00726E7A"/>
    <w:rsid w:val="0073058E"/>
    <w:rsid w:val="00730C64"/>
    <w:rsid w:val="00731855"/>
    <w:rsid w:val="007324C6"/>
    <w:rsid w:val="0073294A"/>
    <w:rsid w:val="00732E52"/>
    <w:rsid w:val="00736607"/>
    <w:rsid w:val="007367E5"/>
    <w:rsid w:val="007370C5"/>
    <w:rsid w:val="00737BA4"/>
    <w:rsid w:val="007413BC"/>
    <w:rsid w:val="00744DFA"/>
    <w:rsid w:val="00752801"/>
    <w:rsid w:val="00754956"/>
    <w:rsid w:val="0075526A"/>
    <w:rsid w:val="007562AB"/>
    <w:rsid w:val="00757BC2"/>
    <w:rsid w:val="00761E90"/>
    <w:rsid w:val="00763CC2"/>
    <w:rsid w:val="00766DC6"/>
    <w:rsid w:val="00767146"/>
    <w:rsid w:val="007723D7"/>
    <w:rsid w:val="0077558B"/>
    <w:rsid w:val="007836A8"/>
    <w:rsid w:val="00785118"/>
    <w:rsid w:val="00785C47"/>
    <w:rsid w:val="00786BEB"/>
    <w:rsid w:val="00791ABB"/>
    <w:rsid w:val="00794FC4"/>
    <w:rsid w:val="007A403E"/>
    <w:rsid w:val="007A450B"/>
    <w:rsid w:val="007A75EA"/>
    <w:rsid w:val="007B3E5B"/>
    <w:rsid w:val="007B4264"/>
    <w:rsid w:val="007B78C5"/>
    <w:rsid w:val="007C41E3"/>
    <w:rsid w:val="007C4765"/>
    <w:rsid w:val="007C77DD"/>
    <w:rsid w:val="007D2ABE"/>
    <w:rsid w:val="007E3EA6"/>
    <w:rsid w:val="007E3EB1"/>
    <w:rsid w:val="007E4438"/>
    <w:rsid w:val="007E4DF7"/>
    <w:rsid w:val="007E7694"/>
    <w:rsid w:val="007F04AB"/>
    <w:rsid w:val="007F417E"/>
    <w:rsid w:val="00802457"/>
    <w:rsid w:val="00803AE3"/>
    <w:rsid w:val="008042E1"/>
    <w:rsid w:val="00804D63"/>
    <w:rsid w:val="00805CDA"/>
    <w:rsid w:val="00806B9D"/>
    <w:rsid w:val="00806BBF"/>
    <w:rsid w:val="00812777"/>
    <w:rsid w:val="008146E3"/>
    <w:rsid w:val="00822EE9"/>
    <w:rsid w:val="008230BB"/>
    <w:rsid w:val="008230FA"/>
    <w:rsid w:val="00824F82"/>
    <w:rsid w:val="00825F98"/>
    <w:rsid w:val="008304C5"/>
    <w:rsid w:val="008328E2"/>
    <w:rsid w:val="0083504F"/>
    <w:rsid w:val="008359E2"/>
    <w:rsid w:val="008369A3"/>
    <w:rsid w:val="0084129E"/>
    <w:rsid w:val="00841B16"/>
    <w:rsid w:val="008432A2"/>
    <w:rsid w:val="00843390"/>
    <w:rsid w:val="00844C4C"/>
    <w:rsid w:val="00846373"/>
    <w:rsid w:val="008468F9"/>
    <w:rsid w:val="00846ECB"/>
    <w:rsid w:val="00851A4D"/>
    <w:rsid w:val="00852718"/>
    <w:rsid w:val="008528FF"/>
    <w:rsid w:val="008533AD"/>
    <w:rsid w:val="00855901"/>
    <w:rsid w:val="008568AE"/>
    <w:rsid w:val="00860466"/>
    <w:rsid w:val="00860590"/>
    <w:rsid w:val="00861316"/>
    <w:rsid w:val="008614E8"/>
    <w:rsid w:val="00867697"/>
    <w:rsid w:val="00867EDF"/>
    <w:rsid w:val="008734D7"/>
    <w:rsid w:val="008742A4"/>
    <w:rsid w:val="008751FC"/>
    <w:rsid w:val="00875BE7"/>
    <w:rsid w:val="00875F0D"/>
    <w:rsid w:val="008769F2"/>
    <w:rsid w:val="0087705F"/>
    <w:rsid w:val="00877414"/>
    <w:rsid w:val="0087770A"/>
    <w:rsid w:val="008825E7"/>
    <w:rsid w:val="008852C7"/>
    <w:rsid w:val="00885C7F"/>
    <w:rsid w:val="00896ABD"/>
    <w:rsid w:val="00896D03"/>
    <w:rsid w:val="008A03B7"/>
    <w:rsid w:val="008A2D45"/>
    <w:rsid w:val="008A619C"/>
    <w:rsid w:val="008A7D78"/>
    <w:rsid w:val="008B3039"/>
    <w:rsid w:val="008B4BC0"/>
    <w:rsid w:val="008B5180"/>
    <w:rsid w:val="008B5F3E"/>
    <w:rsid w:val="008C0056"/>
    <w:rsid w:val="008C2197"/>
    <w:rsid w:val="008C3493"/>
    <w:rsid w:val="008D0276"/>
    <w:rsid w:val="008D0F1A"/>
    <w:rsid w:val="008D11A6"/>
    <w:rsid w:val="008D1A0D"/>
    <w:rsid w:val="008D1F7B"/>
    <w:rsid w:val="008D25DD"/>
    <w:rsid w:val="008D2D64"/>
    <w:rsid w:val="008D34CD"/>
    <w:rsid w:val="008E21BE"/>
    <w:rsid w:val="008E563B"/>
    <w:rsid w:val="008E698F"/>
    <w:rsid w:val="008F183F"/>
    <w:rsid w:val="00902E07"/>
    <w:rsid w:val="00903D04"/>
    <w:rsid w:val="009058F9"/>
    <w:rsid w:val="00905A5B"/>
    <w:rsid w:val="00906A65"/>
    <w:rsid w:val="00910440"/>
    <w:rsid w:val="0091120C"/>
    <w:rsid w:val="0091293D"/>
    <w:rsid w:val="00913B1B"/>
    <w:rsid w:val="00923C72"/>
    <w:rsid w:val="00924FEA"/>
    <w:rsid w:val="00925190"/>
    <w:rsid w:val="00926658"/>
    <w:rsid w:val="00927861"/>
    <w:rsid w:val="00932B00"/>
    <w:rsid w:val="00936CDB"/>
    <w:rsid w:val="0094148C"/>
    <w:rsid w:val="00945986"/>
    <w:rsid w:val="00945A91"/>
    <w:rsid w:val="00947513"/>
    <w:rsid w:val="00947783"/>
    <w:rsid w:val="009519F8"/>
    <w:rsid w:val="009546DD"/>
    <w:rsid w:val="00954FE8"/>
    <w:rsid w:val="00956472"/>
    <w:rsid w:val="0096168B"/>
    <w:rsid w:val="00966C21"/>
    <w:rsid w:val="00970590"/>
    <w:rsid w:val="00971B84"/>
    <w:rsid w:val="009726E0"/>
    <w:rsid w:val="00981691"/>
    <w:rsid w:val="00982C41"/>
    <w:rsid w:val="009844BC"/>
    <w:rsid w:val="00990822"/>
    <w:rsid w:val="00996CD5"/>
    <w:rsid w:val="009A0BC5"/>
    <w:rsid w:val="009A3BDB"/>
    <w:rsid w:val="009A51B3"/>
    <w:rsid w:val="009A65CC"/>
    <w:rsid w:val="009B132D"/>
    <w:rsid w:val="009B34CF"/>
    <w:rsid w:val="009B5B6D"/>
    <w:rsid w:val="009B64DB"/>
    <w:rsid w:val="009B7450"/>
    <w:rsid w:val="009C1A08"/>
    <w:rsid w:val="009C22B9"/>
    <w:rsid w:val="009C4A31"/>
    <w:rsid w:val="009C52EA"/>
    <w:rsid w:val="009D4AC5"/>
    <w:rsid w:val="009E00C2"/>
    <w:rsid w:val="009E0B2E"/>
    <w:rsid w:val="009E48B0"/>
    <w:rsid w:val="009E4A23"/>
    <w:rsid w:val="009E4BC0"/>
    <w:rsid w:val="009E4E32"/>
    <w:rsid w:val="009E55C9"/>
    <w:rsid w:val="009E6E51"/>
    <w:rsid w:val="009E771D"/>
    <w:rsid w:val="009F6FD2"/>
    <w:rsid w:val="009F78D3"/>
    <w:rsid w:val="00A008A6"/>
    <w:rsid w:val="00A01231"/>
    <w:rsid w:val="00A03E5C"/>
    <w:rsid w:val="00A04121"/>
    <w:rsid w:val="00A05B4D"/>
    <w:rsid w:val="00A06FB1"/>
    <w:rsid w:val="00A14153"/>
    <w:rsid w:val="00A23F5A"/>
    <w:rsid w:val="00A269B1"/>
    <w:rsid w:val="00A33560"/>
    <w:rsid w:val="00A3741A"/>
    <w:rsid w:val="00A40573"/>
    <w:rsid w:val="00A41B2A"/>
    <w:rsid w:val="00A465CF"/>
    <w:rsid w:val="00A4732A"/>
    <w:rsid w:val="00A51D9A"/>
    <w:rsid w:val="00A536E0"/>
    <w:rsid w:val="00A54E33"/>
    <w:rsid w:val="00A54FC7"/>
    <w:rsid w:val="00A57D26"/>
    <w:rsid w:val="00A67F52"/>
    <w:rsid w:val="00A7166B"/>
    <w:rsid w:val="00A725FA"/>
    <w:rsid w:val="00A72D33"/>
    <w:rsid w:val="00A72DEB"/>
    <w:rsid w:val="00A74A8D"/>
    <w:rsid w:val="00A80A02"/>
    <w:rsid w:val="00A8113B"/>
    <w:rsid w:val="00A816B8"/>
    <w:rsid w:val="00A83BA0"/>
    <w:rsid w:val="00A8407F"/>
    <w:rsid w:val="00A84F18"/>
    <w:rsid w:val="00A85045"/>
    <w:rsid w:val="00A910B6"/>
    <w:rsid w:val="00A95738"/>
    <w:rsid w:val="00A95872"/>
    <w:rsid w:val="00A95FBB"/>
    <w:rsid w:val="00A975B9"/>
    <w:rsid w:val="00A97B7D"/>
    <w:rsid w:val="00AA2252"/>
    <w:rsid w:val="00AA429D"/>
    <w:rsid w:val="00AA4825"/>
    <w:rsid w:val="00AB0E6A"/>
    <w:rsid w:val="00AB2431"/>
    <w:rsid w:val="00AB33C9"/>
    <w:rsid w:val="00AB33E1"/>
    <w:rsid w:val="00AB3ACC"/>
    <w:rsid w:val="00AB404F"/>
    <w:rsid w:val="00AC04FF"/>
    <w:rsid w:val="00AC4214"/>
    <w:rsid w:val="00AC5850"/>
    <w:rsid w:val="00AC6E70"/>
    <w:rsid w:val="00AD134B"/>
    <w:rsid w:val="00AD1646"/>
    <w:rsid w:val="00AD2828"/>
    <w:rsid w:val="00AD674F"/>
    <w:rsid w:val="00AD7AB4"/>
    <w:rsid w:val="00AD7BEE"/>
    <w:rsid w:val="00AE17C5"/>
    <w:rsid w:val="00AE1E00"/>
    <w:rsid w:val="00AE33DF"/>
    <w:rsid w:val="00AE3908"/>
    <w:rsid w:val="00AF038B"/>
    <w:rsid w:val="00AF0C17"/>
    <w:rsid w:val="00AF1F93"/>
    <w:rsid w:val="00AF6323"/>
    <w:rsid w:val="00AF78FA"/>
    <w:rsid w:val="00AF79D5"/>
    <w:rsid w:val="00B017B2"/>
    <w:rsid w:val="00B020C4"/>
    <w:rsid w:val="00B078F6"/>
    <w:rsid w:val="00B07A91"/>
    <w:rsid w:val="00B07D3C"/>
    <w:rsid w:val="00B15268"/>
    <w:rsid w:val="00B15689"/>
    <w:rsid w:val="00B15C32"/>
    <w:rsid w:val="00B2207E"/>
    <w:rsid w:val="00B2433A"/>
    <w:rsid w:val="00B26045"/>
    <w:rsid w:val="00B41A8E"/>
    <w:rsid w:val="00B44C55"/>
    <w:rsid w:val="00B46A95"/>
    <w:rsid w:val="00B5114C"/>
    <w:rsid w:val="00B5123C"/>
    <w:rsid w:val="00B51377"/>
    <w:rsid w:val="00B53D46"/>
    <w:rsid w:val="00B544C2"/>
    <w:rsid w:val="00B5566F"/>
    <w:rsid w:val="00B56DED"/>
    <w:rsid w:val="00B630A6"/>
    <w:rsid w:val="00B647FD"/>
    <w:rsid w:val="00B65864"/>
    <w:rsid w:val="00B70CC4"/>
    <w:rsid w:val="00B71836"/>
    <w:rsid w:val="00B71C9D"/>
    <w:rsid w:val="00B74E32"/>
    <w:rsid w:val="00B75636"/>
    <w:rsid w:val="00B85E09"/>
    <w:rsid w:val="00B86D61"/>
    <w:rsid w:val="00B90EB6"/>
    <w:rsid w:val="00B950C8"/>
    <w:rsid w:val="00B953D8"/>
    <w:rsid w:val="00BA13DE"/>
    <w:rsid w:val="00BA7DA0"/>
    <w:rsid w:val="00BB02DE"/>
    <w:rsid w:val="00BB047E"/>
    <w:rsid w:val="00BB1840"/>
    <w:rsid w:val="00BB2292"/>
    <w:rsid w:val="00BB371A"/>
    <w:rsid w:val="00BB37A3"/>
    <w:rsid w:val="00BB3E8B"/>
    <w:rsid w:val="00BB4C09"/>
    <w:rsid w:val="00BC0C65"/>
    <w:rsid w:val="00BC2FD6"/>
    <w:rsid w:val="00BC32BE"/>
    <w:rsid w:val="00BD1060"/>
    <w:rsid w:val="00BD2296"/>
    <w:rsid w:val="00BD3D2C"/>
    <w:rsid w:val="00BD5E06"/>
    <w:rsid w:val="00BD657D"/>
    <w:rsid w:val="00BD7B25"/>
    <w:rsid w:val="00BE125B"/>
    <w:rsid w:val="00BE1AFF"/>
    <w:rsid w:val="00BE2FF4"/>
    <w:rsid w:val="00BE3564"/>
    <w:rsid w:val="00BE4BB9"/>
    <w:rsid w:val="00BF0A21"/>
    <w:rsid w:val="00BF32EA"/>
    <w:rsid w:val="00BF495D"/>
    <w:rsid w:val="00BF53DC"/>
    <w:rsid w:val="00BF74E9"/>
    <w:rsid w:val="00C0285A"/>
    <w:rsid w:val="00C06B19"/>
    <w:rsid w:val="00C10254"/>
    <w:rsid w:val="00C114C4"/>
    <w:rsid w:val="00C20969"/>
    <w:rsid w:val="00C247CB"/>
    <w:rsid w:val="00C315CE"/>
    <w:rsid w:val="00C32D18"/>
    <w:rsid w:val="00C330D5"/>
    <w:rsid w:val="00C331A6"/>
    <w:rsid w:val="00C360BD"/>
    <w:rsid w:val="00C361D1"/>
    <w:rsid w:val="00C37918"/>
    <w:rsid w:val="00C4305F"/>
    <w:rsid w:val="00C44264"/>
    <w:rsid w:val="00C460A9"/>
    <w:rsid w:val="00C470A6"/>
    <w:rsid w:val="00C476E1"/>
    <w:rsid w:val="00C52E77"/>
    <w:rsid w:val="00C55795"/>
    <w:rsid w:val="00C55E43"/>
    <w:rsid w:val="00C566B3"/>
    <w:rsid w:val="00C64D71"/>
    <w:rsid w:val="00C65249"/>
    <w:rsid w:val="00C66F15"/>
    <w:rsid w:val="00C676C5"/>
    <w:rsid w:val="00C67B32"/>
    <w:rsid w:val="00C72007"/>
    <w:rsid w:val="00C73844"/>
    <w:rsid w:val="00C73BC2"/>
    <w:rsid w:val="00C74934"/>
    <w:rsid w:val="00C754AC"/>
    <w:rsid w:val="00C75C83"/>
    <w:rsid w:val="00C83656"/>
    <w:rsid w:val="00C837BA"/>
    <w:rsid w:val="00C839BA"/>
    <w:rsid w:val="00C839BC"/>
    <w:rsid w:val="00C84B2A"/>
    <w:rsid w:val="00C90D1C"/>
    <w:rsid w:val="00C91488"/>
    <w:rsid w:val="00C95346"/>
    <w:rsid w:val="00C97007"/>
    <w:rsid w:val="00C97032"/>
    <w:rsid w:val="00CA3B23"/>
    <w:rsid w:val="00CA531E"/>
    <w:rsid w:val="00CA62F6"/>
    <w:rsid w:val="00CB0C1D"/>
    <w:rsid w:val="00CB7993"/>
    <w:rsid w:val="00CC0D69"/>
    <w:rsid w:val="00CC0E00"/>
    <w:rsid w:val="00CC1E2E"/>
    <w:rsid w:val="00CC2156"/>
    <w:rsid w:val="00CC5AA2"/>
    <w:rsid w:val="00CC701E"/>
    <w:rsid w:val="00CC721A"/>
    <w:rsid w:val="00CD0963"/>
    <w:rsid w:val="00CD287F"/>
    <w:rsid w:val="00CD5C71"/>
    <w:rsid w:val="00CD6B5A"/>
    <w:rsid w:val="00CD6D38"/>
    <w:rsid w:val="00CE13AB"/>
    <w:rsid w:val="00CE28C8"/>
    <w:rsid w:val="00CE332D"/>
    <w:rsid w:val="00CE3D42"/>
    <w:rsid w:val="00CE53E6"/>
    <w:rsid w:val="00CE66B6"/>
    <w:rsid w:val="00CE66F1"/>
    <w:rsid w:val="00CE68EF"/>
    <w:rsid w:val="00CF0B32"/>
    <w:rsid w:val="00CF1691"/>
    <w:rsid w:val="00CF539A"/>
    <w:rsid w:val="00CF6131"/>
    <w:rsid w:val="00D01201"/>
    <w:rsid w:val="00D03327"/>
    <w:rsid w:val="00D0374D"/>
    <w:rsid w:val="00D06D81"/>
    <w:rsid w:val="00D06EAA"/>
    <w:rsid w:val="00D1395B"/>
    <w:rsid w:val="00D168BC"/>
    <w:rsid w:val="00D201E0"/>
    <w:rsid w:val="00D209EE"/>
    <w:rsid w:val="00D22610"/>
    <w:rsid w:val="00D227FB"/>
    <w:rsid w:val="00D23C5D"/>
    <w:rsid w:val="00D24041"/>
    <w:rsid w:val="00D24F74"/>
    <w:rsid w:val="00D27528"/>
    <w:rsid w:val="00D3074F"/>
    <w:rsid w:val="00D32030"/>
    <w:rsid w:val="00D35FD4"/>
    <w:rsid w:val="00D36733"/>
    <w:rsid w:val="00D3783C"/>
    <w:rsid w:val="00D41DF4"/>
    <w:rsid w:val="00D471B5"/>
    <w:rsid w:val="00D50490"/>
    <w:rsid w:val="00D571DB"/>
    <w:rsid w:val="00D6774D"/>
    <w:rsid w:val="00D70CE3"/>
    <w:rsid w:val="00D740AB"/>
    <w:rsid w:val="00D747BF"/>
    <w:rsid w:val="00D75191"/>
    <w:rsid w:val="00D75860"/>
    <w:rsid w:val="00D76DA5"/>
    <w:rsid w:val="00D80929"/>
    <w:rsid w:val="00D839E3"/>
    <w:rsid w:val="00D846E6"/>
    <w:rsid w:val="00D85254"/>
    <w:rsid w:val="00D877A9"/>
    <w:rsid w:val="00D9274C"/>
    <w:rsid w:val="00D92FCF"/>
    <w:rsid w:val="00DA022A"/>
    <w:rsid w:val="00DA3F50"/>
    <w:rsid w:val="00DA690B"/>
    <w:rsid w:val="00DB0243"/>
    <w:rsid w:val="00DB0C7C"/>
    <w:rsid w:val="00DB361A"/>
    <w:rsid w:val="00DB522B"/>
    <w:rsid w:val="00DB71E4"/>
    <w:rsid w:val="00DC09D6"/>
    <w:rsid w:val="00DC4ED4"/>
    <w:rsid w:val="00DC4FFC"/>
    <w:rsid w:val="00DC5B15"/>
    <w:rsid w:val="00DD017E"/>
    <w:rsid w:val="00DD1D1F"/>
    <w:rsid w:val="00DD471A"/>
    <w:rsid w:val="00DD7F65"/>
    <w:rsid w:val="00DE1819"/>
    <w:rsid w:val="00DE3111"/>
    <w:rsid w:val="00DE6231"/>
    <w:rsid w:val="00DE79F7"/>
    <w:rsid w:val="00DF339A"/>
    <w:rsid w:val="00DF686A"/>
    <w:rsid w:val="00DF6BE4"/>
    <w:rsid w:val="00E0095F"/>
    <w:rsid w:val="00E03B9F"/>
    <w:rsid w:val="00E0520F"/>
    <w:rsid w:val="00E05586"/>
    <w:rsid w:val="00E126CB"/>
    <w:rsid w:val="00E157BC"/>
    <w:rsid w:val="00E16AA9"/>
    <w:rsid w:val="00E20AF1"/>
    <w:rsid w:val="00E25B1D"/>
    <w:rsid w:val="00E30860"/>
    <w:rsid w:val="00E323A5"/>
    <w:rsid w:val="00E374D9"/>
    <w:rsid w:val="00E40FE5"/>
    <w:rsid w:val="00E414EC"/>
    <w:rsid w:val="00E4220B"/>
    <w:rsid w:val="00E44D4B"/>
    <w:rsid w:val="00E50166"/>
    <w:rsid w:val="00E50E4A"/>
    <w:rsid w:val="00E52710"/>
    <w:rsid w:val="00E53C73"/>
    <w:rsid w:val="00E542B2"/>
    <w:rsid w:val="00E5512D"/>
    <w:rsid w:val="00E61342"/>
    <w:rsid w:val="00E63472"/>
    <w:rsid w:val="00E650D0"/>
    <w:rsid w:val="00E7397B"/>
    <w:rsid w:val="00E73A0D"/>
    <w:rsid w:val="00E73D63"/>
    <w:rsid w:val="00E74786"/>
    <w:rsid w:val="00E83689"/>
    <w:rsid w:val="00E84508"/>
    <w:rsid w:val="00E84E7D"/>
    <w:rsid w:val="00E85A2E"/>
    <w:rsid w:val="00E86D3F"/>
    <w:rsid w:val="00E91F5F"/>
    <w:rsid w:val="00E94810"/>
    <w:rsid w:val="00EA2E14"/>
    <w:rsid w:val="00EA38C2"/>
    <w:rsid w:val="00EB0B26"/>
    <w:rsid w:val="00EB111F"/>
    <w:rsid w:val="00EB12DD"/>
    <w:rsid w:val="00EB153E"/>
    <w:rsid w:val="00EB1AD5"/>
    <w:rsid w:val="00EB1F94"/>
    <w:rsid w:val="00EB57EB"/>
    <w:rsid w:val="00EB5F47"/>
    <w:rsid w:val="00EB6F76"/>
    <w:rsid w:val="00EB7455"/>
    <w:rsid w:val="00EB7982"/>
    <w:rsid w:val="00EC0AC8"/>
    <w:rsid w:val="00EC19FC"/>
    <w:rsid w:val="00EC444C"/>
    <w:rsid w:val="00EC4EF5"/>
    <w:rsid w:val="00ED1F03"/>
    <w:rsid w:val="00ED20BF"/>
    <w:rsid w:val="00ED2D1C"/>
    <w:rsid w:val="00ED50CF"/>
    <w:rsid w:val="00EE1182"/>
    <w:rsid w:val="00EE5608"/>
    <w:rsid w:val="00EE78FE"/>
    <w:rsid w:val="00EF798D"/>
    <w:rsid w:val="00F0270C"/>
    <w:rsid w:val="00F0420E"/>
    <w:rsid w:val="00F06938"/>
    <w:rsid w:val="00F1152F"/>
    <w:rsid w:val="00F1631B"/>
    <w:rsid w:val="00F169C8"/>
    <w:rsid w:val="00F207B3"/>
    <w:rsid w:val="00F2275E"/>
    <w:rsid w:val="00F2285F"/>
    <w:rsid w:val="00F22D1B"/>
    <w:rsid w:val="00F2489A"/>
    <w:rsid w:val="00F266F2"/>
    <w:rsid w:val="00F27E0F"/>
    <w:rsid w:val="00F326ED"/>
    <w:rsid w:val="00F43AA8"/>
    <w:rsid w:val="00F43DE7"/>
    <w:rsid w:val="00F4649B"/>
    <w:rsid w:val="00F50DBF"/>
    <w:rsid w:val="00F5486B"/>
    <w:rsid w:val="00F56E8D"/>
    <w:rsid w:val="00F613FD"/>
    <w:rsid w:val="00F62BC4"/>
    <w:rsid w:val="00F63480"/>
    <w:rsid w:val="00F658E0"/>
    <w:rsid w:val="00F65AE9"/>
    <w:rsid w:val="00F71F7A"/>
    <w:rsid w:val="00F73849"/>
    <w:rsid w:val="00F73CC6"/>
    <w:rsid w:val="00F74BB8"/>
    <w:rsid w:val="00F7588C"/>
    <w:rsid w:val="00F7663A"/>
    <w:rsid w:val="00F802FE"/>
    <w:rsid w:val="00F81783"/>
    <w:rsid w:val="00F8279D"/>
    <w:rsid w:val="00F856A7"/>
    <w:rsid w:val="00F859B7"/>
    <w:rsid w:val="00F8660D"/>
    <w:rsid w:val="00F877B4"/>
    <w:rsid w:val="00F917A6"/>
    <w:rsid w:val="00FA5897"/>
    <w:rsid w:val="00FB0924"/>
    <w:rsid w:val="00FB12C2"/>
    <w:rsid w:val="00FB2D67"/>
    <w:rsid w:val="00FB3BFD"/>
    <w:rsid w:val="00FB3DBC"/>
    <w:rsid w:val="00FB4C49"/>
    <w:rsid w:val="00FC06DD"/>
    <w:rsid w:val="00FC1C44"/>
    <w:rsid w:val="00FC209A"/>
    <w:rsid w:val="00FC2971"/>
    <w:rsid w:val="00FC6522"/>
    <w:rsid w:val="00FC68F1"/>
    <w:rsid w:val="00FD4823"/>
    <w:rsid w:val="00FD5648"/>
    <w:rsid w:val="00FE46E0"/>
    <w:rsid w:val="00FE5818"/>
    <w:rsid w:val="00FE7530"/>
    <w:rsid w:val="00FF0E90"/>
    <w:rsid w:val="00FF1749"/>
    <w:rsid w:val="00FF2649"/>
    <w:rsid w:val="00FF636B"/>
    <w:rsid w:val="00F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6E8197"/>
  <w15:chartTrackingRefBased/>
  <w15:docId w15:val="{3D379499-D407-47DD-B410-9F2621CE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495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E83689"/>
    <w:pPr>
      <w:spacing w:after="240"/>
      <w:outlineLvl w:val="0"/>
    </w:pPr>
    <w:rPr>
      <w:rFonts w:ascii="Arial" w:hAnsi="Arial" w:cs="Arial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E83689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4954"/>
    <w:pPr>
      <w:keepNext/>
      <w:spacing w:before="240" w:after="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uiPriority w:val="9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E83689"/>
    <w:rPr>
      <w:rFonts w:ascii="Arial" w:hAnsi="Arial" w:cs="Arial"/>
      <w:b/>
      <w:sz w:val="32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E83689"/>
    <w:rPr>
      <w:rFonts w:ascii="Verdana" w:hAnsi="Verdana" w:cs="Arial"/>
      <w:b/>
      <w:bCs/>
      <w:iCs/>
      <w:sz w:val="28"/>
      <w:szCs w:val="28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E836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83689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rsid w:val="00BF495D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8D1A0D"/>
    <w:pPr>
      <w:tabs>
        <w:tab w:val="right" w:leader="dot" w:pos="12950"/>
      </w:tabs>
    </w:pPr>
  </w:style>
  <w:style w:type="paragraph" w:styleId="CommentText">
    <w:name w:val="annotation text"/>
    <w:basedOn w:val="Normal"/>
    <w:link w:val="CommentTextChar"/>
    <w:rsid w:val="00BF495D"/>
    <w:rPr>
      <w:sz w:val="20"/>
      <w:szCs w:val="20"/>
    </w:rPr>
  </w:style>
  <w:style w:type="character" w:customStyle="1" w:styleId="CommentTextChar">
    <w:name w:val="Comment Text Char"/>
    <w:link w:val="CommentText"/>
    <w:rsid w:val="00BF495D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BF495D"/>
    <w:rPr>
      <w:b/>
      <w:bCs/>
    </w:rPr>
  </w:style>
  <w:style w:type="character" w:customStyle="1" w:styleId="CommentSubjectChar">
    <w:name w:val="Comment Subject Char"/>
    <w:link w:val="CommentSubject"/>
    <w:rsid w:val="00BF495D"/>
    <w:rPr>
      <w:rFonts w:ascii="Verdana" w:hAnsi="Verdana"/>
      <w:b/>
      <w:bCs/>
    </w:rPr>
  </w:style>
  <w:style w:type="paragraph" w:styleId="Revision">
    <w:name w:val="Revision"/>
    <w:hidden/>
    <w:uiPriority w:val="99"/>
    <w:semiHidden/>
    <w:rsid w:val="00BF495D"/>
    <w:rPr>
      <w:rFonts w:ascii="Verdana" w:hAnsi="Verdana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9519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134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84E09"/>
    <w:rPr>
      <w:rFonts w:ascii="Verdana" w:hAnsi="Verdana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2.png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07c8ca5-0ecf-4e96-95f3-fa6b1a553f0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1" ma:contentTypeDescription="Create a new document." ma:contentTypeScope="" ma:versionID="fded08bb606ea4b9a42ef8979804dea3">
  <xsd:schema xmlns:xsd="http://www.w3.org/2001/XMLSchema" xmlns:p="http://schemas.microsoft.com/office/2006/metadata/properties" xmlns:ns2="407c8ca5-0ecf-4e96-95f3-fa6b1a553f01" targetNamespace="http://schemas.microsoft.com/office/2006/metadata/properties" ma:root="true" ma:fieldsID="e7388c24c30d2d61b75bb79ec1bbaab4" ns2:_="">
    <xsd:import namespace="407c8ca5-0ecf-4e96-95f3-fa6b1a553f01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07c8ca5-0ecf-4e96-95f3-fa6b1a553f01" elementFormDefault="qualified">
    <xsd:import namespace="http://schemas.microsoft.com/office/2006/documentManagement/types"/>
    <xsd:element name="Comments" ma:index="8" nillable="true" ma:displayName="Document 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A03D1-39C9-4B7C-8958-E5458F108373}">
  <ds:schemaRefs>
    <ds:schemaRef ds:uri="http://schemas.microsoft.com/office/2006/metadata/properties"/>
    <ds:schemaRef ds:uri="http://schemas.microsoft.com/office/infopath/2007/PartnerControls"/>
    <ds:schemaRef ds:uri="407c8ca5-0ecf-4e96-95f3-fa6b1a553f01"/>
  </ds:schemaRefs>
</ds:datastoreItem>
</file>

<file path=customXml/itemProps2.xml><?xml version="1.0" encoding="utf-8"?>
<ds:datastoreItem xmlns:ds="http://schemas.openxmlformats.org/officeDocument/2006/customXml" ds:itemID="{98812EEA-62CF-4507-A6D0-7DB98B4E8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c8ca5-0ecf-4e96-95f3-fa6b1a553f0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8AA0F1-D575-437E-966D-4F7A2D26620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44DB258-2E5F-4493-9188-B66536419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2602</Words>
  <Characters>14836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17404</CharactersWithSpaces>
  <SharedDoc>false</SharedDoc>
  <HLinks>
    <vt:vector size="192" baseType="variant">
      <vt:variant>
        <vt:i4>262192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7602291</vt:i4>
      </vt:variant>
      <vt:variant>
        <vt:i4>90</vt:i4>
      </vt:variant>
      <vt:variant>
        <vt:i4>0</vt:i4>
      </vt:variant>
      <vt:variant>
        <vt:i4>5</vt:i4>
      </vt:variant>
      <vt:variant>
        <vt:lpwstr>C:\Users\u006181\Downloads\TSRC-PROD-030484</vt:lpwstr>
      </vt:variant>
      <vt:variant>
        <vt:lpwstr/>
      </vt:variant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589885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_Process</vt:lpwstr>
      </vt:variant>
      <vt:variant>
        <vt:i4>262192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589885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_Process</vt:lpwstr>
      </vt:variant>
      <vt:variant>
        <vt:i4>262192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589885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_Process</vt:lpwstr>
      </vt:variant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3211303</vt:i4>
      </vt:variant>
      <vt:variant>
        <vt:i4>66</vt:i4>
      </vt:variant>
      <vt:variant>
        <vt:i4>0</vt:i4>
      </vt:variant>
      <vt:variant>
        <vt:i4>5</vt:i4>
      </vt:variant>
      <vt:variant>
        <vt:lpwstr>CMS-PRD1-064862</vt:lpwstr>
      </vt:variant>
      <vt:variant>
        <vt:lpwstr/>
      </vt:variant>
      <vt:variant>
        <vt:i4>3014716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_Internal_Caller</vt:lpwstr>
      </vt:variant>
      <vt:variant>
        <vt:i4>3670048</vt:i4>
      </vt:variant>
      <vt:variant>
        <vt:i4>60</vt:i4>
      </vt:variant>
      <vt:variant>
        <vt:i4>0</vt:i4>
      </vt:variant>
      <vt:variant>
        <vt:i4>5</vt:i4>
      </vt:variant>
      <vt:variant>
        <vt:lpwstr>CMS-PRD1-112886</vt:lpwstr>
      </vt:variant>
      <vt:variant>
        <vt:lpwstr/>
      </vt:variant>
      <vt:variant>
        <vt:i4>3211303</vt:i4>
      </vt:variant>
      <vt:variant>
        <vt:i4>57</vt:i4>
      </vt:variant>
      <vt:variant>
        <vt:i4>0</vt:i4>
      </vt:variant>
      <vt:variant>
        <vt:i4>5</vt:i4>
      </vt:variant>
      <vt:variant>
        <vt:lpwstr>CMS-PRD1-064862</vt:lpwstr>
      </vt:variant>
      <vt:variant>
        <vt:lpwstr/>
      </vt:variant>
      <vt:variant>
        <vt:i4>3145769</vt:i4>
      </vt:variant>
      <vt:variant>
        <vt:i4>54</vt:i4>
      </vt:variant>
      <vt:variant>
        <vt:i4>0</vt:i4>
      </vt:variant>
      <vt:variant>
        <vt:i4>5</vt:i4>
      </vt:variant>
      <vt:variant>
        <vt:lpwstr>CMS-PRD1-101031</vt:lpwstr>
      </vt:variant>
      <vt:variant>
        <vt:lpwstr/>
      </vt:variant>
      <vt:variant>
        <vt:i4>3211303</vt:i4>
      </vt:variant>
      <vt:variant>
        <vt:i4>51</vt:i4>
      </vt:variant>
      <vt:variant>
        <vt:i4>0</vt:i4>
      </vt:variant>
      <vt:variant>
        <vt:i4>5</vt:i4>
      </vt:variant>
      <vt:variant>
        <vt:lpwstr>CMS-PRD1-064862</vt:lpwstr>
      </vt:variant>
      <vt:variant>
        <vt:lpwstr/>
      </vt:variant>
      <vt:variant>
        <vt:i4>3211303</vt:i4>
      </vt:variant>
      <vt:variant>
        <vt:i4>48</vt:i4>
      </vt:variant>
      <vt:variant>
        <vt:i4>0</vt:i4>
      </vt:variant>
      <vt:variant>
        <vt:i4>5</vt:i4>
      </vt:variant>
      <vt:variant>
        <vt:lpwstr>CMS-PRD1-064862</vt:lpwstr>
      </vt:variant>
      <vt:variant>
        <vt:lpwstr/>
      </vt:variant>
      <vt:variant>
        <vt:i4>5701649</vt:i4>
      </vt:variant>
      <vt:variant>
        <vt:i4>45</vt:i4>
      </vt:variant>
      <vt:variant>
        <vt:i4>0</vt:i4>
      </vt:variant>
      <vt:variant>
        <vt:i4>5</vt:i4>
      </vt:variant>
      <vt:variant>
        <vt:lpwstr>CMS-2-010338</vt:lpwstr>
      </vt:variant>
      <vt:variant>
        <vt:lpwstr/>
      </vt:variant>
      <vt:variant>
        <vt:i4>3211303</vt:i4>
      </vt:variant>
      <vt:variant>
        <vt:i4>42</vt:i4>
      </vt:variant>
      <vt:variant>
        <vt:i4>0</vt:i4>
      </vt:variant>
      <vt:variant>
        <vt:i4>5</vt:i4>
      </vt:variant>
      <vt:variant>
        <vt:lpwstr>CMS-PRD1-064862</vt:lpwstr>
      </vt:variant>
      <vt:variant>
        <vt:lpwstr/>
      </vt:variant>
      <vt:variant>
        <vt:i4>589885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_Process</vt:lpwstr>
      </vt:variant>
      <vt:variant>
        <vt:i4>4849717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_Web_Support/Medicare_B</vt:lpwstr>
      </vt:variant>
      <vt:variant>
        <vt:i4>3014716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_Internal_Caller</vt:lpwstr>
      </vt:variant>
      <vt:variant>
        <vt:i4>6881376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_Transferred_Calls</vt:lpwstr>
      </vt:variant>
      <vt:variant>
        <vt:i4>1703955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_Non-Member/Third_Party</vt:lpwstr>
      </vt:variant>
      <vt:variant>
        <vt:i4>1703994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_Toc74825902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_Toc74825901</vt:lpwstr>
      </vt:variant>
      <vt:variant>
        <vt:i4>1572922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_Toc74825900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_Toc74825899</vt:lpwstr>
      </vt:variant>
      <vt:variant>
        <vt:i4>1114163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_Toc74825898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_Toc74825897</vt:lpwstr>
      </vt:variant>
      <vt:variant>
        <vt:i4>2031667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_Toc74825896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_Toc74825895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2</cp:revision>
  <cp:lastPrinted>2007-01-03T16:56:00Z</cp:lastPrinted>
  <dcterms:created xsi:type="dcterms:W3CDTF">2024-12-24T17:09:00Z</dcterms:created>
  <dcterms:modified xsi:type="dcterms:W3CDTF">2024-12-24T17:09:00Z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Davis, David</vt:lpwstr>
  </property>
  <property fmtid="{D5CDD505-2E9C-101B-9397-08002B2CF9AE}" pid="4" name="display_urn:schemas-microsoft-com:office:office#Author">
    <vt:lpwstr>Davis, David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ISdDocName">
    <vt:lpwstr>MYLIFE_DOC_169457</vt:lpwstr>
  </property>
  <property fmtid="{D5CDD505-2E9C-101B-9397-08002B2CF9AE}" pid="8" name="DISProperties">
    <vt:lpwstr>DISdDocName,DIScgiUrl,DISdUser,DISdID,DISidcName,DISTaskPaneUrl</vt:lpwstr>
  </property>
  <property fmtid="{D5CDD505-2E9C-101B-9397-08002B2CF9AE}" pid="9" name="DIScgiUrl">
    <vt:lpwstr>https://10.6.74.62:10013/cs/idcplg</vt:lpwstr>
  </property>
  <property fmtid="{D5CDD505-2E9C-101B-9397-08002B2CF9AE}" pid="10" name="DISdUser">
    <vt:lpwstr>1037760</vt:lpwstr>
  </property>
  <property fmtid="{D5CDD505-2E9C-101B-9397-08002B2CF9AE}" pid="11" name="DISdID">
    <vt:lpwstr>181928</vt:lpwstr>
  </property>
  <property fmtid="{D5CDD505-2E9C-101B-9397-08002B2CF9AE}" pid="12" name="DISidcName">
    <vt:lpwstr>109224410010013</vt:lpwstr>
  </property>
  <property fmtid="{D5CDD505-2E9C-101B-9397-08002B2CF9AE}" pid="13" name="DISTaskPaneUrl">
    <vt:lpwstr>https://10.6.74.62:10013/cs/idcplg?IdcService=DESKTOP_DOC_INFO&amp;dDocName=MYLIFE_DOC_169457&amp;dID=181928&amp;ClientControlled=DocMan,taskpane&amp;coreContentOnly=1</vt:lpwstr>
  </property>
  <property fmtid="{D5CDD505-2E9C-101B-9397-08002B2CF9AE}" pid="14" name="MSIP_Label_67599526-06ca-49cc-9fa9-5307800a949a_Enabled">
    <vt:lpwstr>true</vt:lpwstr>
  </property>
  <property fmtid="{D5CDD505-2E9C-101B-9397-08002B2CF9AE}" pid="15" name="MSIP_Label_67599526-06ca-49cc-9fa9-5307800a949a_SetDate">
    <vt:lpwstr>2021-09-30T18:04:19Z</vt:lpwstr>
  </property>
  <property fmtid="{D5CDD505-2E9C-101B-9397-08002B2CF9AE}" pid="16" name="MSIP_Label_67599526-06ca-49cc-9fa9-5307800a949a_Method">
    <vt:lpwstr>Standard</vt:lpwstr>
  </property>
  <property fmtid="{D5CDD505-2E9C-101B-9397-08002B2CF9AE}" pid="17" name="MSIP_Label_67599526-06ca-49cc-9fa9-5307800a949a_Name">
    <vt:lpwstr>67599526-06ca-49cc-9fa9-5307800a949a</vt:lpwstr>
  </property>
  <property fmtid="{D5CDD505-2E9C-101B-9397-08002B2CF9AE}" pid="18" name="MSIP_Label_67599526-06ca-49cc-9fa9-5307800a949a_SiteId">
    <vt:lpwstr>fabb61b8-3afe-4e75-b934-a47f782b8cd7</vt:lpwstr>
  </property>
  <property fmtid="{D5CDD505-2E9C-101B-9397-08002B2CF9AE}" pid="19" name="MSIP_Label_67599526-06ca-49cc-9fa9-5307800a949a_ActionId">
    <vt:lpwstr>f12a462d-b50f-4c23-96dd-433074251f27</vt:lpwstr>
  </property>
  <property fmtid="{D5CDD505-2E9C-101B-9397-08002B2CF9AE}" pid="20" name="MSIP_Label_67599526-06ca-49cc-9fa9-5307800a949a_ContentBits">
    <vt:lpwstr>0</vt:lpwstr>
  </property>
</Properties>
</file>