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5E64" w14:textId="2778478F" w:rsidR="00EC6E6B" w:rsidRDefault="00EC6E6B" w:rsidP="00224B97">
      <w:pPr>
        <w:autoSpaceDE w:val="0"/>
        <w:autoSpaceDN w:val="0"/>
        <w:adjustRightInd w:val="0"/>
      </w:pPr>
      <w:r w:rsidRPr="00E046BC">
        <w:rPr>
          <w:noProof/>
        </w:rPr>
        <w:drawing>
          <wp:anchor distT="0" distB="0" distL="114300" distR="114300" simplePos="0" relativeHeight="251659264" behindDoc="0" locked="0" layoutInCell="1" allowOverlap="1" wp14:anchorId="694F9F07" wp14:editId="2E94B6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5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0880" y="21234"/>
                <wp:lineTo x="20880" y="0"/>
                <wp:lineTo x="0" y="0"/>
              </wp:wrapPolygon>
            </wp:wrapThrough>
            <wp:docPr id="8" name="Picture 6" descr="2D BAR CO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6E6B">
        <w:rPr>
          <w:noProof/>
        </w:rPr>
        <w:drawing>
          <wp:inline distT="0" distB="0" distL="0" distR="0" wp14:anchorId="1A384EFF" wp14:editId="7D3B5923">
            <wp:extent cx="2743200" cy="553156"/>
            <wp:effectExtent l="0" t="0" r="0" b="0"/>
            <wp:docPr id="1" name="Picture 1" descr="C:\Users\Z185273\Documents\_Enrollment Letters BC\Aetna_logo_reg_cmyk_bl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85273\Documents\_Enrollment Letters BC\Aetna_logo_reg_cmyk_blk-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383D" w14:textId="77777777" w:rsidR="005B695F" w:rsidRDefault="005B695F" w:rsidP="005F02A0">
      <w:pPr>
        <w:tabs>
          <w:tab w:val="left" w:pos="915"/>
        </w:tabs>
        <w:rPr>
          <w:rFonts w:ascii="Arial" w:hAnsi="Arial" w:cs="Arial"/>
          <w:sz w:val="22"/>
          <w:szCs w:val="22"/>
        </w:rPr>
      </w:pPr>
      <w:r w:rsidRPr="00C87DBB">
        <w:rPr>
          <w:rFonts w:ascii="Arial" w:hAnsi="Arial" w:cs="Arial"/>
          <w:sz w:val="22"/>
          <w:szCs w:val="22"/>
          <w:highlight w:val="yellow"/>
        </w:rPr>
        <w:t>[ReturnStandardAddress2]</w:t>
      </w:r>
      <w:r w:rsidRPr="005F02A0">
        <w:rPr>
          <w:rFonts w:ascii="Arial" w:hAnsi="Arial" w:cs="Arial"/>
          <w:sz w:val="22"/>
          <w:szCs w:val="22"/>
        </w:rPr>
        <w:t xml:space="preserve">, </w:t>
      </w:r>
      <w:r w:rsidRPr="00C87DBB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C87DBB">
        <w:rPr>
          <w:rFonts w:ascii="Arial" w:hAnsi="Arial" w:cs="Arial"/>
          <w:sz w:val="22"/>
          <w:szCs w:val="22"/>
          <w:highlight w:val="yellow"/>
        </w:rPr>
        <w:t>ReturnStandardCity</w:t>
      </w:r>
      <w:proofErr w:type="spellEnd"/>
      <w:r w:rsidRPr="00C87DBB">
        <w:rPr>
          <w:rFonts w:ascii="Arial" w:hAnsi="Arial" w:cs="Arial"/>
          <w:sz w:val="22"/>
          <w:szCs w:val="22"/>
          <w:highlight w:val="yellow"/>
        </w:rPr>
        <w:t>]</w:t>
      </w:r>
      <w:r w:rsidRPr="005F02A0">
        <w:rPr>
          <w:rFonts w:ascii="Arial" w:hAnsi="Arial" w:cs="Arial"/>
          <w:sz w:val="22"/>
          <w:szCs w:val="22"/>
        </w:rPr>
        <w:t xml:space="preserve">, </w:t>
      </w:r>
      <w:r w:rsidRPr="00C87DBB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C87DBB">
        <w:rPr>
          <w:rFonts w:ascii="Arial" w:hAnsi="Arial" w:cs="Arial"/>
          <w:sz w:val="22"/>
          <w:szCs w:val="22"/>
          <w:highlight w:val="yellow"/>
        </w:rPr>
        <w:t>ReturnStandardState</w:t>
      </w:r>
      <w:proofErr w:type="spellEnd"/>
      <w:r w:rsidRPr="00C87DBB">
        <w:rPr>
          <w:rFonts w:ascii="Arial" w:hAnsi="Arial" w:cs="Arial"/>
          <w:sz w:val="22"/>
          <w:szCs w:val="22"/>
          <w:highlight w:val="yellow"/>
        </w:rPr>
        <w:t>]</w:t>
      </w:r>
      <w:r w:rsidR="005F02A0">
        <w:rPr>
          <w:rFonts w:ascii="Arial" w:hAnsi="Arial" w:cs="Arial"/>
          <w:sz w:val="22"/>
          <w:szCs w:val="22"/>
        </w:rPr>
        <w:t xml:space="preserve"> </w:t>
      </w:r>
      <w:r w:rsidRPr="00C87DBB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Pr="00C87DBB">
        <w:rPr>
          <w:rFonts w:ascii="Arial" w:hAnsi="Arial" w:cs="Arial"/>
          <w:sz w:val="22"/>
          <w:szCs w:val="22"/>
          <w:highlight w:val="yellow"/>
        </w:rPr>
        <w:t>ReturnStandardZip</w:t>
      </w:r>
      <w:proofErr w:type="spellEnd"/>
      <w:r w:rsidRPr="00C87DBB">
        <w:rPr>
          <w:rFonts w:ascii="Arial" w:hAnsi="Arial" w:cs="Arial"/>
          <w:sz w:val="22"/>
          <w:szCs w:val="22"/>
          <w:highlight w:val="yellow"/>
        </w:rPr>
        <w:t>]</w:t>
      </w:r>
    </w:p>
    <w:p w14:paraId="01DB42D2" w14:textId="77777777" w:rsidR="00C55B4C" w:rsidRPr="00C87DBB" w:rsidRDefault="00C55B4C" w:rsidP="005F02A0">
      <w:pPr>
        <w:tabs>
          <w:tab w:val="left" w:pos="915"/>
        </w:tabs>
        <w:rPr>
          <w:rFonts w:ascii="Arial" w:hAnsi="Arial" w:cs="Arial"/>
          <w:sz w:val="22"/>
          <w:szCs w:val="22"/>
        </w:rPr>
      </w:pPr>
    </w:p>
    <w:p w14:paraId="539F30C7" w14:textId="77777777" w:rsidR="005B695F" w:rsidRPr="00C87DBB" w:rsidRDefault="005B695F" w:rsidP="005B695F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5F02A0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  <w:r w:rsidRPr="00C87DBB">
        <w:rPr>
          <w:rFonts w:ascii="Arial" w:hAnsi="Arial" w:cs="Arial"/>
          <w:color w:val="000000"/>
          <w:sz w:val="22"/>
          <w:szCs w:val="22"/>
        </w:rPr>
        <w:tab/>
      </w:r>
    </w:p>
    <w:p w14:paraId="1D1F2EDE" w14:textId="77777777" w:rsidR="009701EA" w:rsidRPr="00C87DBB" w:rsidRDefault="009701EA" w:rsidP="006E76DA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</w:p>
    <w:p w14:paraId="5055CCB2" w14:textId="4FF4C167" w:rsidR="005B695F" w:rsidRPr="00C87DBB" w:rsidRDefault="005B695F" w:rsidP="005B695F">
      <w:pPr>
        <w:tabs>
          <w:tab w:val="left" w:pos="6500"/>
          <w:tab w:val="left" w:pos="7700"/>
          <w:tab w:val="center" w:pos="7800"/>
        </w:tabs>
        <w:rPr>
          <w:rFonts w:ascii="Arial" w:eastAsia="SimSun" w:hAnsi="Arial" w:cs="Arial"/>
          <w:color w:val="000000"/>
          <w:sz w:val="22"/>
          <w:szCs w:val="22"/>
          <w:highlight w:val="cyan"/>
        </w:rPr>
      </w:pPr>
      <w:r w:rsidRPr="00C87DBB">
        <w:rPr>
          <w:rFonts w:ascii="Arial" w:eastAsia="SimSun" w:hAnsi="Arial" w:cs="Arial"/>
          <w:color w:val="000000"/>
          <w:sz w:val="22"/>
          <w:szCs w:val="22"/>
          <w:highlight w:val="cyan"/>
        </w:rPr>
        <w:t>[</w:t>
      </w:r>
      <w:r w:rsidRPr="00224B97">
        <w:rPr>
          <w:rFonts w:ascii="Arial" w:eastAsia="SimSun" w:hAnsi="Arial" w:cs="Arial"/>
          <w:iCs/>
          <w:color w:val="000000"/>
          <w:sz w:val="22"/>
          <w:szCs w:val="22"/>
          <w:highlight w:val="cyan"/>
        </w:rPr>
        <w:t>(if F108=M, populate)</w:t>
      </w:r>
      <w:r w:rsidRPr="00C87DBB">
        <w:rPr>
          <w:rFonts w:ascii="Arial" w:eastAsia="SimSun" w:hAnsi="Arial" w:cs="Arial"/>
          <w:color w:val="000000"/>
          <w:sz w:val="22"/>
          <w:szCs w:val="22"/>
          <w:highlight w:val="cyan"/>
        </w:rPr>
        <w:t>F101]</w:t>
      </w:r>
    </w:p>
    <w:p w14:paraId="069A9E89" w14:textId="7BAC6701" w:rsidR="005B695F" w:rsidRPr="00C87DBB" w:rsidRDefault="005B695F" w:rsidP="005B695F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color w:val="000000"/>
          <w:sz w:val="22"/>
          <w:szCs w:val="22"/>
          <w:highlight w:val="cyan"/>
        </w:rPr>
      </w:pPr>
      <w:r w:rsidRPr="00C87DBB">
        <w:rPr>
          <w:rFonts w:ascii="Arial" w:eastAsia="SimSun" w:hAnsi="Arial" w:cs="Arial"/>
          <w:color w:val="000000"/>
          <w:sz w:val="22"/>
          <w:szCs w:val="22"/>
          <w:highlight w:val="cyan"/>
        </w:rPr>
        <w:t>[</w:t>
      </w:r>
      <w:r w:rsidRPr="00224B97">
        <w:rPr>
          <w:rFonts w:ascii="Arial" w:eastAsia="SimSun" w:hAnsi="Arial" w:cs="Arial"/>
          <w:iCs/>
          <w:color w:val="000000"/>
          <w:sz w:val="22"/>
          <w:szCs w:val="22"/>
          <w:highlight w:val="cyan"/>
        </w:rPr>
        <w:t>(if F108=L, populate)</w:t>
      </w:r>
      <w:r w:rsidRPr="00C87DBB">
        <w:rPr>
          <w:rFonts w:ascii="Arial" w:eastAsia="SimSun" w:hAnsi="Arial" w:cs="Arial"/>
          <w:color w:val="000000"/>
          <w:sz w:val="22"/>
          <w:szCs w:val="22"/>
          <w:highlight w:val="cyan"/>
        </w:rPr>
        <w:t>F109]</w:t>
      </w:r>
    </w:p>
    <w:p w14:paraId="74C0A763" w14:textId="4E4188BE" w:rsidR="005B695F" w:rsidRPr="00C87DBB" w:rsidRDefault="005B695F" w:rsidP="005B695F">
      <w:pPr>
        <w:tabs>
          <w:tab w:val="left" w:pos="6500"/>
          <w:tab w:val="left" w:pos="7650"/>
        </w:tabs>
        <w:rPr>
          <w:rStyle w:val="LogoportMarkup"/>
          <w:rFonts w:ascii="Arial" w:hAnsi="Arial" w:cs="Arial"/>
          <w:sz w:val="22"/>
          <w:szCs w:val="22"/>
          <w:highlight w:val="cyan"/>
        </w:rPr>
      </w:pP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[F8]</w:t>
      </w:r>
      <w:r w:rsidR="00224B97">
        <w:rPr>
          <w:rStyle w:val="LogoportMarkup"/>
          <w:rFonts w:ascii="Arial" w:hAnsi="Arial" w:cs="Arial"/>
          <w:color w:val="000000"/>
          <w:sz w:val="22"/>
          <w:szCs w:val="22"/>
        </w:rPr>
        <w:t xml:space="preserve"> </w:t>
      </w:r>
      <w:r w:rsidR="00224B97" w:rsidRPr="00224B97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[F9]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</w:rPr>
        <w:t xml:space="preserve"> 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[F10]</w:t>
      </w:r>
    </w:p>
    <w:p w14:paraId="1DE274F5" w14:textId="77777777" w:rsidR="005B695F" w:rsidRPr="00C87DBB" w:rsidRDefault="005B695F" w:rsidP="005B695F">
      <w:pPr>
        <w:tabs>
          <w:tab w:val="left" w:pos="6500"/>
          <w:tab w:val="left" w:pos="7650"/>
        </w:tabs>
        <w:rPr>
          <w:rStyle w:val="LogoportMarkup"/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[F102]</w:t>
      </w:r>
    </w:p>
    <w:p w14:paraId="13AD9560" w14:textId="77777777" w:rsidR="005B695F" w:rsidRPr="00C87DBB" w:rsidRDefault="005B695F" w:rsidP="005B695F">
      <w:pPr>
        <w:tabs>
          <w:tab w:val="left" w:pos="6500"/>
          <w:tab w:val="left" w:pos="7650"/>
        </w:tabs>
        <w:rPr>
          <w:rStyle w:val="LogoportMarkup"/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[F103]</w:t>
      </w:r>
    </w:p>
    <w:p w14:paraId="05484A76" w14:textId="77777777" w:rsidR="005B695F" w:rsidRPr="00C87DBB" w:rsidRDefault="005B695F" w:rsidP="005B695F">
      <w:pPr>
        <w:tabs>
          <w:tab w:val="left" w:pos="6500"/>
          <w:tab w:val="left" w:pos="7650"/>
        </w:tabs>
        <w:rPr>
          <w:rFonts w:ascii="Arial" w:hAnsi="Arial" w:cs="Arial"/>
          <w:sz w:val="22"/>
          <w:szCs w:val="22"/>
        </w:rPr>
      </w:pP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[F104]</w:t>
      </w:r>
      <w:r w:rsidR="00C55B4C">
        <w:rPr>
          <w:rStyle w:val="LogoportMarkup"/>
          <w:rFonts w:ascii="Arial" w:hAnsi="Arial" w:cs="Arial"/>
          <w:color w:val="000000"/>
          <w:sz w:val="22"/>
          <w:szCs w:val="22"/>
        </w:rPr>
        <w:t>,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</w:rPr>
        <w:t xml:space="preserve"> 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[F105]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</w:rPr>
        <w:t xml:space="preserve"> 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[F106]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</w:rPr>
        <w:t>-</w:t>
      </w:r>
      <w:r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[F107]</w:t>
      </w:r>
    </w:p>
    <w:p w14:paraId="415D4864" w14:textId="77777777" w:rsidR="00874362" w:rsidRPr="00C87DBB" w:rsidRDefault="00874362" w:rsidP="00874362">
      <w:pPr>
        <w:rPr>
          <w:rFonts w:ascii="Arial" w:hAnsi="Arial" w:cs="Arial"/>
          <w:color w:val="000000"/>
          <w:sz w:val="22"/>
          <w:szCs w:val="22"/>
        </w:rPr>
      </w:pPr>
    </w:p>
    <w:p w14:paraId="32AEEEA8" w14:textId="77777777" w:rsidR="00874362" w:rsidRPr="00C87DBB" w:rsidRDefault="00874362" w:rsidP="00874362">
      <w:pPr>
        <w:rPr>
          <w:rFonts w:ascii="Arial" w:hAnsi="Arial" w:cs="Arial"/>
          <w:color w:val="000000"/>
          <w:sz w:val="22"/>
          <w:szCs w:val="22"/>
        </w:rPr>
      </w:pPr>
    </w:p>
    <w:p w14:paraId="7C06840F" w14:textId="77777777" w:rsidR="00874362" w:rsidRPr="00C87DBB" w:rsidRDefault="00874362" w:rsidP="005B695F">
      <w:pPr>
        <w:rPr>
          <w:rFonts w:ascii="Arial" w:hAnsi="Arial" w:cs="Arial"/>
          <w:sz w:val="22"/>
          <w:szCs w:val="22"/>
        </w:rPr>
      </w:pPr>
      <w:r w:rsidRPr="00C87DBB">
        <w:rPr>
          <w:rFonts w:ascii="Arial" w:hAnsi="Arial" w:cs="Arial"/>
          <w:sz w:val="22"/>
          <w:szCs w:val="22"/>
        </w:rPr>
        <w:t>Dear</w:t>
      </w:r>
      <w:r w:rsidR="005B695F" w:rsidRPr="00C87DBB">
        <w:rPr>
          <w:rFonts w:ascii="Arial" w:hAnsi="Arial" w:cs="Arial"/>
          <w:sz w:val="22"/>
          <w:szCs w:val="22"/>
        </w:rPr>
        <w:t xml:space="preserve"> </w:t>
      </w:r>
      <w:r w:rsidR="005B695F"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[F8]</w:t>
      </w:r>
      <w:r w:rsidR="005B695F" w:rsidRPr="00C87DBB">
        <w:rPr>
          <w:rStyle w:val="LogoportMarkup"/>
          <w:rFonts w:ascii="Arial" w:hAnsi="Arial" w:cs="Arial"/>
          <w:color w:val="000000"/>
          <w:sz w:val="22"/>
          <w:szCs w:val="22"/>
        </w:rPr>
        <w:t xml:space="preserve"> </w:t>
      </w:r>
      <w:r w:rsidR="005B695F" w:rsidRPr="00C87DBB">
        <w:rPr>
          <w:rStyle w:val="LogoportMarkup"/>
          <w:rFonts w:ascii="Arial" w:hAnsi="Arial" w:cs="Arial"/>
          <w:color w:val="000000"/>
          <w:sz w:val="22"/>
          <w:szCs w:val="22"/>
          <w:highlight w:val="cyan"/>
        </w:rPr>
        <w:t>[F10]</w:t>
      </w:r>
      <w:r w:rsidR="005B695F" w:rsidRPr="00C87DBB">
        <w:rPr>
          <w:rFonts w:ascii="Arial" w:hAnsi="Arial" w:cs="Arial"/>
          <w:sz w:val="22"/>
          <w:szCs w:val="22"/>
        </w:rPr>
        <w:t>:</w:t>
      </w:r>
    </w:p>
    <w:p w14:paraId="21053C45" w14:textId="77777777" w:rsidR="004573EB" w:rsidRPr="00C87DBB" w:rsidRDefault="004573EB" w:rsidP="00FA6F15">
      <w:pPr>
        <w:pStyle w:val="Default"/>
        <w:ind w:right="-540"/>
        <w:rPr>
          <w:rFonts w:ascii="Arial" w:hAnsi="Arial" w:cs="Arial"/>
          <w:sz w:val="22"/>
          <w:szCs w:val="22"/>
        </w:rPr>
      </w:pPr>
    </w:p>
    <w:p w14:paraId="60E5F09E" w14:textId="50C0C245" w:rsidR="00953A69" w:rsidRPr="005F02A0" w:rsidRDefault="00953A69" w:rsidP="005F02A0">
      <w:pPr>
        <w:pStyle w:val="Default"/>
        <w:ind w:right="22"/>
        <w:rPr>
          <w:rFonts w:ascii="Arial" w:hAnsi="Arial" w:cs="Arial"/>
          <w:sz w:val="22"/>
          <w:szCs w:val="22"/>
        </w:rPr>
      </w:pPr>
      <w:r w:rsidRPr="005F02A0">
        <w:rPr>
          <w:rFonts w:ascii="Arial" w:hAnsi="Arial" w:cs="Arial"/>
          <w:sz w:val="22"/>
          <w:szCs w:val="22"/>
        </w:rPr>
        <w:t xml:space="preserve">We are writing to tell you that starting </w:t>
      </w:r>
      <w:r w:rsidR="00DF29EC" w:rsidRPr="005F02A0">
        <w:rPr>
          <w:rFonts w:ascii="Arial" w:hAnsi="Arial" w:cs="Arial"/>
          <w:sz w:val="22"/>
          <w:szCs w:val="22"/>
          <w:highlight w:val="cyan"/>
        </w:rPr>
        <w:t>[F131]</w:t>
      </w:r>
      <w:r w:rsidR="00C16902">
        <w:rPr>
          <w:rFonts w:ascii="Arial" w:hAnsi="Arial" w:cs="Arial"/>
          <w:sz w:val="22"/>
          <w:szCs w:val="22"/>
        </w:rPr>
        <w:t>,</w:t>
      </w:r>
      <w:r w:rsidR="00DF29EC" w:rsidRPr="005F02A0">
        <w:rPr>
          <w:rFonts w:ascii="Arial" w:hAnsi="Arial" w:cs="Arial"/>
          <w:i/>
          <w:iCs/>
          <w:sz w:val="22"/>
          <w:szCs w:val="22"/>
        </w:rPr>
        <w:t xml:space="preserve"> </w:t>
      </w:r>
      <w:r w:rsidRPr="005F02A0">
        <w:rPr>
          <w:rFonts w:ascii="Arial" w:hAnsi="Arial" w:cs="Arial"/>
          <w:sz w:val="22"/>
          <w:szCs w:val="22"/>
        </w:rPr>
        <w:t xml:space="preserve">your new premium will </w:t>
      </w:r>
      <w:r w:rsidR="0027444E" w:rsidRPr="005F02A0">
        <w:rPr>
          <w:rFonts w:ascii="Arial" w:hAnsi="Arial" w:cs="Arial"/>
          <w:sz w:val="22"/>
          <w:szCs w:val="22"/>
        </w:rPr>
        <w:t xml:space="preserve">be </w:t>
      </w:r>
      <w:r w:rsidR="003B2ADE" w:rsidRPr="005F02A0">
        <w:rPr>
          <w:rFonts w:ascii="Arial" w:hAnsi="Arial" w:cs="Arial"/>
          <w:bCs/>
          <w:sz w:val="22"/>
          <w:szCs w:val="22"/>
          <w:highlight w:val="cyan"/>
        </w:rPr>
        <w:t>[</w:t>
      </w:r>
      <w:r w:rsidR="003B2ADE" w:rsidRPr="00224B97">
        <w:rPr>
          <w:rFonts w:ascii="Arial" w:hAnsi="Arial" w:cs="Arial"/>
          <w:bCs/>
          <w:iCs/>
          <w:sz w:val="22"/>
          <w:szCs w:val="22"/>
          <w:highlight w:val="cyan"/>
        </w:rPr>
        <w:t>(if F33=7185 and F3=3TIERNET</w:t>
      </w:r>
      <w:r w:rsidR="005F02A0" w:rsidRPr="00224B97">
        <w:rPr>
          <w:rFonts w:ascii="Arial" w:hAnsi="Arial" w:cs="Arial"/>
          <w:bCs/>
          <w:iCs/>
          <w:sz w:val="22"/>
          <w:szCs w:val="22"/>
          <w:highlight w:val="cyan"/>
        </w:rPr>
        <w:t>,</w:t>
      </w:r>
      <w:r w:rsidR="003B2ADE" w:rsidRPr="00224B97">
        <w:rPr>
          <w:rFonts w:ascii="Arial" w:hAnsi="Arial" w:cs="Arial"/>
          <w:bCs/>
          <w:iCs/>
          <w:sz w:val="22"/>
          <w:szCs w:val="22"/>
          <w:highlight w:val="cyan"/>
        </w:rPr>
        <w:t xml:space="preserve"> populate)</w:t>
      </w:r>
      <w:r w:rsidR="003B2ADE" w:rsidRPr="005F02A0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3B2ADE" w:rsidRPr="005F02A0">
        <w:rPr>
          <w:rFonts w:ascii="Arial" w:hAnsi="Arial" w:cs="Arial"/>
          <w:bCs/>
          <w:sz w:val="22"/>
          <w:szCs w:val="22"/>
          <w:highlight w:val="yellow"/>
        </w:rPr>
        <w:t>PremiumAmount</w:t>
      </w:r>
      <w:proofErr w:type="spellEnd"/>
      <w:r w:rsidR="003B2ADE" w:rsidRPr="005F02A0">
        <w:rPr>
          <w:rFonts w:ascii="Arial" w:hAnsi="Arial" w:cs="Arial"/>
          <w:bCs/>
          <w:sz w:val="22"/>
          <w:szCs w:val="22"/>
          <w:highlight w:val="yellow"/>
        </w:rPr>
        <w:t>]</w:t>
      </w:r>
      <w:r w:rsidR="003B2ADE" w:rsidRPr="005F02A0">
        <w:rPr>
          <w:rFonts w:ascii="Arial" w:hAnsi="Arial" w:cs="Arial"/>
          <w:bCs/>
          <w:sz w:val="22"/>
          <w:szCs w:val="22"/>
        </w:rPr>
        <w:t>+</w:t>
      </w:r>
      <w:r w:rsidR="003B2ADE" w:rsidRPr="005F02A0">
        <w:rPr>
          <w:rFonts w:ascii="Arial" w:hAnsi="Arial" w:cs="Arial"/>
          <w:bCs/>
          <w:sz w:val="22"/>
          <w:szCs w:val="22"/>
          <w:highlight w:val="cyan"/>
        </w:rPr>
        <w:t>[F66]</w:t>
      </w:r>
      <w:r w:rsidR="005F02A0">
        <w:rPr>
          <w:rFonts w:ascii="Arial" w:hAnsi="Arial" w:cs="Arial"/>
          <w:bCs/>
          <w:sz w:val="22"/>
          <w:szCs w:val="22"/>
        </w:rPr>
        <w:t>-</w:t>
      </w:r>
      <w:r w:rsidR="003B2ADE" w:rsidRPr="005F02A0">
        <w:rPr>
          <w:rFonts w:ascii="Arial" w:hAnsi="Arial" w:cs="Arial"/>
          <w:bCs/>
          <w:sz w:val="22"/>
          <w:szCs w:val="22"/>
          <w:highlight w:val="cyan"/>
        </w:rPr>
        <w:t>[F134]][</w:t>
      </w:r>
      <w:r w:rsidR="00C55B4C" w:rsidRPr="00224B97">
        <w:rPr>
          <w:rFonts w:ascii="Arial" w:hAnsi="Arial" w:cs="Arial"/>
          <w:bCs/>
          <w:iCs/>
          <w:sz w:val="22"/>
          <w:szCs w:val="22"/>
          <w:highlight w:val="cyan"/>
        </w:rPr>
        <w:t>(</w:t>
      </w:r>
      <w:r w:rsidR="003B2ADE" w:rsidRPr="00224B97">
        <w:rPr>
          <w:rFonts w:ascii="Arial" w:hAnsi="Arial" w:cs="Arial"/>
          <w:bCs/>
          <w:iCs/>
          <w:sz w:val="22"/>
          <w:szCs w:val="22"/>
          <w:highlight w:val="cyan"/>
        </w:rPr>
        <w:t>if F33</w:t>
      </w:r>
      <w:r w:rsidR="003B2ADE" w:rsidRPr="00224B97">
        <w:rPr>
          <w:rFonts w:ascii="Arial" w:hAnsi="Arial" w:cs="Arial"/>
          <w:iCs/>
          <w:sz w:val="22"/>
          <w:szCs w:val="22"/>
          <w:highlight w:val="cyan"/>
        </w:rPr>
        <w:t>≠</w:t>
      </w:r>
      <w:r w:rsidR="003B2ADE" w:rsidRPr="00224B97">
        <w:rPr>
          <w:rFonts w:ascii="Arial" w:hAnsi="Arial" w:cs="Arial"/>
          <w:bCs/>
          <w:iCs/>
          <w:sz w:val="22"/>
          <w:szCs w:val="22"/>
          <w:highlight w:val="cyan"/>
        </w:rPr>
        <w:t>7185, populate)</w:t>
      </w:r>
      <w:r w:rsidR="003B2ADE" w:rsidRPr="005F02A0">
        <w:rPr>
          <w:rFonts w:ascii="Arial" w:hAnsi="Arial" w:cs="Arial"/>
          <w:sz w:val="22"/>
          <w:szCs w:val="22"/>
          <w:highlight w:val="cyan"/>
        </w:rPr>
        <w:t>[F62]]</w:t>
      </w:r>
      <w:r w:rsidR="005F02A0" w:rsidRPr="005F02A0">
        <w:rPr>
          <w:rFonts w:ascii="Arial" w:hAnsi="Arial" w:cs="Arial"/>
          <w:sz w:val="22"/>
          <w:szCs w:val="22"/>
        </w:rPr>
        <w:t xml:space="preserve"> </w:t>
      </w:r>
      <w:r w:rsidRPr="005F02A0">
        <w:rPr>
          <w:rFonts w:ascii="Arial" w:hAnsi="Arial" w:cs="Arial"/>
          <w:sz w:val="22"/>
          <w:szCs w:val="22"/>
        </w:rPr>
        <w:t>per month.</w:t>
      </w:r>
    </w:p>
    <w:p w14:paraId="704CB729" w14:textId="77777777" w:rsidR="00953A69" w:rsidRPr="00C87DBB" w:rsidRDefault="00953A69" w:rsidP="005F02A0">
      <w:pPr>
        <w:pStyle w:val="Default"/>
        <w:ind w:right="22"/>
        <w:rPr>
          <w:rFonts w:ascii="Arial" w:hAnsi="Arial" w:cs="Arial"/>
          <w:sz w:val="22"/>
          <w:szCs w:val="22"/>
        </w:rPr>
      </w:pPr>
    </w:p>
    <w:p w14:paraId="4A1B90F6" w14:textId="77777777" w:rsidR="00953A69" w:rsidRPr="00C87DBB" w:rsidRDefault="00953A69" w:rsidP="005F02A0">
      <w:pPr>
        <w:pStyle w:val="Default"/>
        <w:ind w:right="22"/>
        <w:rPr>
          <w:rFonts w:ascii="Arial" w:hAnsi="Arial" w:cs="Arial"/>
          <w:sz w:val="22"/>
          <w:szCs w:val="22"/>
        </w:rPr>
      </w:pPr>
      <w:r w:rsidRPr="00C87DBB">
        <w:rPr>
          <w:rFonts w:ascii="Arial" w:hAnsi="Arial" w:cs="Arial"/>
          <w:sz w:val="22"/>
          <w:szCs w:val="22"/>
        </w:rPr>
        <w:t xml:space="preserve">This new amount is a change to your current </w:t>
      </w:r>
      <w:r w:rsidR="00C16902">
        <w:rPr>
          <w:rFonts w:ascii="Arial" w:hAnsi="Arial" w:cs="Arial"/>
          <w:sz w:val="22"/>
          <w:szCs w:val="22"/>
        </w:rPr>
        <w:t xml:space="preserve">Part D </w:t>
      </w:r>
      <w:r w:rsidRPr="00C87DBB">
        <w:rPr>
          <w:rFonts w:ascii="Arial" w:hAnsi="Arial" w:cs="Arial"/>
          <w:sz w:val="22"/>
          <w:szCs w:val="22"/>
        </w:rPr>
        <w:t xml:space="preserve">late enrollment penalty amount based on the annual change to the National Base Beneficiary Premium. </w:t>
      </w:r>
      <w:r w:rsidR="00E9427C" w:rsidRPr="00C87DBB">
        <w:rPr>
          <w:rFonts w:ascii="Arial" w:hAnsi="Arial" w:cs="Arial"/>
          <w:sz w:val="22"/>
          <w:szCs w:val="22"/>
        </w:rPr>
        <w:t>This means that e</w:t>
      </w:r>
      <w:r w:rsidRPr="00C87DBB">
        <w:rPr>
          <w:rFonts w:ascii="Arial" w:hAnsi="Arial" w:cs="Arial"/>
          <w:sz w:val="22"/>
          <w:szCs w:val="22"/>
        </w:rPr>
        <w:t xml:space="preserve">ach year the National Base Beneficiary Premium changes, so will the amount of your </w:t>
      </w:r>
      <w:r w:rsidR="00C16902">
        <w:rPr>
          <w:rFonts w:ascii="Arial" w:hAnsi="Arial" w:cs="Arial"/>
          <w:sz w:val="22"/>
          <w:szCs w:val="22"/>
        </w:rPr>
        <w:t xml:space="preserve">Part D </w:t>
      </w:r>
      <w:r w:rsidRPr="00C87DBB">
        <w:rPr>
          <w:rFonts w:ascii="Arial" w:hAnsi="Arial" w:cs="Arial"/>
          <w:sz w:val="22"/>
          <w:szCs w:val="22"/>
        </w:rPr>
        <w:t>late enrollment penalty.</w:t>
      </w:r>
    </w:p>
    <w:p w14:paraId="1E950AF4" w14:textId="77777777" w:rsidR="003266B6" w:rsidRPr="00C87DBB" w:rsidRDefault="003266B6" w:rsidP="005F02A0">
      <w:pPr>
        <w:pStyle w:val="Default"/>
        <w:ind w:right="22"/>
        <w:rPr>
          <w:rFonts w:ascii="Arial" w:hAnsi="Arial" w:cs="Arial"/>
          <w:sz w:val="22"/>
          <w:szCs w:val="22"/>
        </w:rPr>
      </w:pPr>
    </w:p>
    <w:p w14:paraId="56D20775" w14:textId="0029771D" w:rsidR="00E828EF" w:rsidRPr="00C87DBB" w:rsidRDefault="00E828EF" w:rsidP="005F02A0">
      <w:pPr>
        <w:pStyle w:val="Default"/>
        <w:ind w:right="22"/>
        <w:rPr>
          <w:rFonts w:ascii="Arial" w:hAnsi="Arial" w:cs="Arial"/>
          <w:sz w:val="22"/>
          <w:szCs w:val="22"/>
        </w:rPr>
      </w:pPr>
      <w:r w:rsidRPr="00C87DBB">
        <w:rPr>
          <w:rFonts w:ascii="Arial" w:hAnsi="Arial" w:cs="Arial"/>
          <w:sz w:val="22"/>
          <w:szCs w:val="22"/>
        </w:rPr>
        <w:t>If you have questions about the information in this letter or if you would like more information</w:t>
      </w:r>
      <w:r w:rsidR="00874362" w:rsidRPr="00C87DBB">
        <w:rPr>
          <w:rFonts w:ascii="Arial" w:hAnsi="Arial" w:cs="Arial"/>
          <w:sz w:val="22"/>
          <w:szCs w:val="22"/>
        </w:rPr>
        <w:t xml:space="preserve"> </w:t>
      </w:r>
      <w:r w:rsidRPr="00C87DBB">
        <w:rPr>
          <w:rFonts w:ascii="Arial" w:hAnsi="Arial" w:cs="Arial"/>
          <w:sz w:val="22"/>
          <w:szCs w:val="22"/>
        </w:rPr>
        <w:t xml:space="preserve">about </w:t>
      </w:r>
      <w:r w:rsidR="00A74547" w:rsidRPr="00C87DBB">
        <w:rPr>
          <w:rFonts w:ascii="Arial" w:hAnsi="Arial" w:cs="Arial"/>
          <w:sz w:val="22"/>
          <w:szCs w:val="22"/>
        </w:rPr>
        <w:t xml:space="preserve">how the </w:t>
      </w:r>
      <w:r w:rsidR="00AC214D" w:rsidRPr="00C87DBB">
        <w:rPr>
          <w:rFonts w:ascii="Arial" w:hAnsi="Arial" w:cs="Arial"/>
          <w:sz w:val="22"/>
          <w:szCs w:val="22"/>
        </w:rPr>
        <w:t xml:space="preserve">National Base Beneficiary Premium </w:t>
      </w:r>
      <w:r w:rsidR="00A74547" w:rsidRPr="00C87DBB">
        <w:rPr>
          <w:rFonts w:ascii="Arial" w:hAnsi="Arial" w:cs="Arial"/>
          <w:sz w:val="22"/>
          <w:szCs w:val="22"/>
        </w:rPr>
        <w:t xml:space="preserve">affects </w:t>
      </w:r>
      <w:r w:rsidRPr="00C87DBB">
        <w:rPr>
          <w:rFonts w:ascii="Arial" w:hAnsi="Arial" w:cs="Arial"/>
          <w:sz w:val="22"/>
          <w:szCs w:val="22"/>
        </w:rPr>
        <w:t xml:space="preserve">the </w:t>
      </w:r>
      <w:r w:rsidR="00C16902">
        <w:rPr>
          <w:rFonts w:ascii="Arial" w:hAnsi="Arial" w:cs="Arial"/>
          <w:sz w:val="22"/>
          <w:szCs w:val="22"/>
        </w:rPr>
        <w:t xml:space="preserve">Part D </w:t>
      </w:r>
      <w:r w:rsidRPr="00C87DBB">
        <w:rPr>
          <w:rFonts w:ascii="Arial" w:hAnsi="Arial" w:cs="Arial"/>
          <w:sz w:val="22"/>
          <w:szCs w:val="22"/>
        </w:rPr>
        <w:t xml:space="preserve">late enrollment penalty, call </w:t>
      </w:r>
      <w:r w:rsidR="00D53F76" w:rsidRPr="00D53F76">
        <w:rPr>
          <w:rFonts w:ascii="Arial" w:hAnsi="Arial" w:cs="Arial"/>
          <w:sz w:val="22"/>
          <w:szCs w:val="22"/>
        </w:rPr>
        <w:t>1-855-559-6434</w:t>
      </w:r>
      <w:r w:rsidR="00C16902">
        <w:rPr>
          <w:rFonts w:ascii="Arial" w:hAnsi="Arial" w:cs="Arial"/>
          <w:sz w:val="22"/>
          <w:szCs w:val="22"/>
        </w:rPr>
        <w:t>,</w:t>
      </w:r>
      <w:r w:rsidR="00CA6CDB" w:rsidRPr="00C87DBB">
        <w:rPr>
          <w:rFonts w:ascii="Arial" w:hAnsi="Arial" w:cs="Arial"/>
          <w:bCs/>
          <w:sz w:val="22"/>
          <w:szCs w:val="22"/>
        </w:rPr>
        <w:t xml:space="preserve"> </w:t>
      </w:r>
      <w:r w:rsidR="00CA6CDB" w:rsidRPr="00C87DBB">
        <w:rPr>
          <w:rFonts w:ascii="Arial" w:eastAsia="Calibri" w:hAnsi="Arial" w:cs="Arial"/>
          <w:sz w:val="22"/>
          <w:szCs w:val="22"/>
          <w:highlight w:val="yellow"/>
        </w:rPr>
        <w:t>[</w:t>
      </w:r>
      <w:proofErr w:type="spellStart"/>
      <w:r w:rsidR="00CA6CDB" w:rsidRPr="00C87DBB">
        <w:rPr>
          <w:rFonts w:ascii="Arial" w:eastAsia="Calibri" w:hAnsi="Arial" w:cs="Arial"/>
          <w:sz w:val="22"/>
          <w:szCs w:val="22"/>
          <w:highlight w:val="yellow"/>
        </w:rPr>
        <w:t>CustomerCareHours</w:t>
      </w:r>
      <w:proofErr w:type="spellEnd"/>
      <w:r w:rsidR="00CA6CDB" w:rsidRPr="00C87DBB">
        <w:rPr>
          <w:rFonts w:ascii="Arial" w:eastAsia="Calibri" w:hAnsi="Arial" w:cs="Arial"/>
          <w:sz w:val="22"/>
          <w:szCs w:val="22"/>
          <w:highlight w:val="yellow"/>
        </w:rPr>
        <w:t>]</w:t>
      </w:r>
      <w:r w:rsidR="00CA6CDB" w:rsidRPr="00C87DBB">
        <w:rPr>
          <w:rFonts w:ascii="Arial" w:hAnsi="Arial" w:cs="Arial"/>
          <w:bCs/>
          <w:sz w:val="22"/>
          <w:szCs w:val="22"/>
        </w:rPr>
        <w:t xml:space="preserve">. </w:t>
      </w:r>
      <w:r w:rsidRPr="00C87DBB">
        <w:rPr>
          <w:rFonts w:ascii="Arial" w:hAnsi="Arial" w:cs="Arial"/>
          <w:sz w:val="22"/>
          <w:szCs w:val="22"/>
        </w:rPr>
        <w:t>TTY</w:t>
      </w:r>
      <w:r w:rsidR="00A74547" w:rsidRPr="00C87DBB">
        <w:rPr>
          <w:rFonts w:ascii="Arial" w:hAnsi="Arial" w:cs="Arial"/>
          <w:sz w:val="22"/>
          <w:szCs w:val="22"/>
        </w:rPr>
        <w:t xml:space="preserve"> users should call</w:t>
      </w:r>
      <w:r w:rsidRPr="00C87DBB">
        <w:rPr>
          <w:rFonts w:ascii="Arial" w:hAnsi="Arial" w:cs="Arial"/>
          <w:sz w:val="22"/>
          <w:szCs w:val="22"/>
        </w:rPr>
        <w:t xml:space="preserve"> </w:t>
      </w:r>
      <w:r w:rsidR="00CA6CDB" w:rsidRPr="00C87DBB">
        <w:rPr>
          <w:rFonts w:ascii="Arial" w:eastAsia="Calibri" w:hAnsi="Arial" w:cs="Arial"/>
          <w:sz w:val="22"/>
          <w:szCs w:val="22"/>
          <w:highlight w:val="yellow"/>
        </w:rPr>
        <w:t>[CustomerCareTTY]</w:t>
      </w:r>
      <w:r w:rsidR="00CA6CDB" w:rsidRPr="00C87DBB">
        <w:rPr>
          <w:rFonts w:ascii="Arial" w:hAnsi="Arial" w:cs="Arial"/>
          <w:bCs/>
          <w:sz w:val="22"/>
          <w:szCs w:val="22"/>
        </w:rPr>
        <w:t>.</w:t>
      </w:r>
      <w:r w:rsidR="00CA6CDB" w:rsidRPr="00C87DBB">
        <w:rPr>
          <w:rFonts w:ascii="Arial" w:hAnsi="Arial" w:cs="Arial"/>
          <w:i/>
          <w:iCs/>
          <w:sz w:val="22"/>
          <w:szCs w:val="22"/>
        </w:rPr>
        <w:t xml:space="preserve"> </w:t>
      </w:r>
      <w:r w:rsidR="007D5FD1" w:rsidRPr="00C87DBB">
        <w:rPr>
          <w:rFonts w:ascii="Arial" w:hAnsi="Arial" w:cs="Arial"/>
          <w:sz w:val="22"/>
          <w:szCs w:val="22"/>
        </w:rPr>
        <w:t xml:space="preserve">You can also get information by visiting </w:t>
      </w:r>
      <w:r w:rsidR="003B2ADE" w:rsidRPr="00E77897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3B2ADE" w:rsidRPr="00E77897">
        <w:rPr>
          <w:rFonts w:ascii="Arial" w:hAnsi="Arial" w:cs="Arial"/>
          <w:sz w:val="22"/>
          <w:szCs w:val="22"/>
          <w:highlight w:val="yellow"/>
        </w:rPr>
        <w:t>MedicareURL</w:t>
      </w:r>
      <w:proofErr w:type="spellEnd"/>
      <w:r w:rsidR="003B2ADE" w:rsidRPr="00E77897">
        <w:rPr>
          <w:rFonts w:ascii="Arial" w:hAnsi="Arial" w:cs="Arial"/>
          <w:sz w:val="22"/>
          <w:szCs w:val="22"/>
          <w:highlight w:val="yellow"/>
        </w:rPr>
        <w:t>]</w:t>
      </w:r>
      <w:r w:rsidR="003B2ADE">
        <w:rPr>
          <w:rFonts w:ascii="Arial" w:hAnsi="Arial" w:cs="Arial"/>
          <w:sz w:val="22"/>
          <w:szCs w:val="22"/>
        </w:rPr>
        <w:t xml:space="preserve"> </w:t>
      </w:r>
      <w:r w:rsidR="007D5FD1" w:rsidRPr="00C87DBB">
        <w:rPr>
          <w:rFonts w:ascii="Arial" w:hAnsi="Arial" w:cs="Arial"/>
          <w:sz w:val="22"/>
          <w:szCs w:val="22"/>
        </w:rPr>
        <w:t>on the web or by calling 1-800-MEDICARE (</w:t>
      </w:r>
      <w:r w:rsidR="00C17CC0" w:rsidRPr="00C17CC0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C17CC0" w:rsidRPr="00C17CC0">
        <w:rPr>
          <w:rFonts w:ascii="Arial" w:hAnsi="Arial" w:cs="Arial"/>
          <w:sz w:val="22"/>
          <w:szCs w:val="22"/>
          <w:highlight w:val="yellow"/>
        </w:rPr>
        <w:t>MedicarePhone</w:t>
      </w:r>
      <w:proofErr w:type="spellEnd"/>
      <w:r w:rsidR="00C17CC0" w:rsidRPr="00C17CC0">
        <w:rPr>
          <w:rFonts w:ascii="Arial" w:hAnsi="Arial" w:cs="Arial"/>
          <w:sz w:val="22"/>
          <w:szCs w:val="22"/>
          <w:highlight w:val="yellow"/>
        </w:rPr>
        <w:t>]</w:t>
      </w:r>
      <w:r w:rsidR="007D5FD1" w:rsidRPr="00C87DBB">
        <w:rPr>
          <w:rFonts w:ascii="Arial" w:hAnsi="Arial" w:cs="Arial"/>
          <w:sz w:val="22"/>
          <w:szCs w:val="22"/>
        </w:rPr>
        <w:t>)</w:t>
      </w:r>
      <w:r w:rsidR="00BC398F" w:rsidRPr="00C87DBB">
        <w:rPr>
          <w:rFonts w:ascii="Arial" w:hAnsi="Arial" w:cs="Arial"/>
          <w:sz w:val="22"/>
          <w:szCs w:val="22"/>
        </w:rPr>
        <w:t xml:space="preserve">, </w:t>
      </w:r>
      <w:r w:rsidR="00C17CC0" w:rsidRPr="00C17CC0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C17CC0" w:rsidRPr="00C17CC0">
        <w:rPr>
          <w:rFonts w:ascii="Arial" w:hAnsi="Arial" w:cs="Arial"/>
          <w:sz w:val="22"/>
          <w:szCs w:val="22"/>
          <w:highlight w:val="yellow"/>
        </w:rPr>
        <w:t>MedicareHours</w:t>
      </w:r>
      <w:proofErr w:type="spellEnd"/>
      <w:r w:rsidR="00C17CC0" w:rsidRPr="00C17CC0">
        <w:rPr>
          <w:rFonts w:ascii="Arial" w:hAnsi="Arial" w:cs="Arial"/>
          <w:sz w:val="22"/>
          <w:szCs w:val="22"/>
          <w:highlight w:val="yellow"/>
        </w:rPr>
        <w:t>]</w:t>
      </w:r>
      <w:r w:rsidR="00247846" w:rsidRPr="00C87DBB">
        <w:rPr>
          <w:rFonts w:ascii="Arial" w:hAnsi="Arial" w:cs="Arial"/>
          <w:sz w:val="22"/>
          <w:szCs w:val="22"/>
        </w:rPr>
        <w:t xml:space="preserve">. </w:t>
      </w:r>
      <w:r w:rsidR="007D5FD1" w:rsidRPr="00C87DBB">
        <w:rPr>
          <w:rFonts w:ascii="Arial" w:hAnsi="Arial" w:cs="Arial"/>
          <w:sz w:val="22"/>
          <w:szCs w:val="22"/>
        </w:rPr>
        <w:t xml:space="preserve">TTY users should call </w:t>
      </w:r>
      <w:r w:rsidR="00C55B4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CA6CDB" w:rsidRPr="00C87DBB">
        <w:rPr>
          <w:rFonts w:ascii="Arial" w:hAnsi="Arial" w:cs="Arial"/>
          <w:sz w:val="22"/>
          <w:szCs w:val="22"/>
          <w:highlight w:val="yellow"/>
        </w:rPr>
        <w:t>MedicareTTY</w:t>
      </w:r>
      <w:proofErr w:type="spellEnd"/>
      <w:r w:rsidR="00CA6CDB" w:rsidRPr="00C87DBB">
        <w:rPr>
          <w:rFonts w:ascii="Arial" w:hAnsi="Arial" w:cs="Arial"/>
          <w:sz w:val="22"/>
          <w:szCs w:val="22"/>
          <w:highlight w:val="yellow"/>
        </w:rPr>
        <w:t>]</w:t>
      </w:r>
      <w:r w:rsidR="00CA6CDB" w:rsidRPr="00C87DBB">
        <w:rPr>
          <w:rFonts w:ascii="Arial" w:hAnsi="Arial" w:cs="Arial"/>
          <w:sz w:val="22"/>
          <w:szCs w:val="22"/>
        </w:rPr>
        <w:t>.</w:t>
      </w:r>
    </w:p>
    <w:p w14:paraId="52750505" w14:textId="77777777" w:rsidR="007D5FD1" w:rsidRPr="00C87DBB" w:rsidRDefault="007D5FD1" w:rsidP="00FA6F15">
      <w:pPr>
        <w:pStyle w:val="Default"/>
        <w:ind w:right="-540"/>
        <w:rPr>
          <w:rFonts w:ascii="Arial" w:hAnsi="Arial" w:cs="Arial"/>
          <w:sz w:val="22"/>
          <w:szCs w:val="22"/>
        </w:rPr>
      </w:pPr>
    </w:p>
    <w:p w14:paraId="788033C9" w14:textId="60AFA059" w:rsidR="002C060A" w:rsidRPr="00C87DBB" w:rsidRDefault="00112C72" w:rsidP="000733B4">
      <w:pPr>
        <w:pStyle w:val="Default"/>
        <w:ind w:right="22"/>
        <w:rPr>
          <w:rFonts w:ascii="Arial" w:hAnsi="Arial" w:cs="Arial"/>
          <w:sz w:val="22"/>
          <w:szCs w:val="22"/>
        </w:rPr>
      </w:pPr>
      <w:r w:rsidRPr="00C87DBB">
        <w:rPr>
          <w:rFonts w:ascii="Arial" w:hAnsi="Arial" w:cs="Arial"/>
          <w:sz w:val="22"/>
          <w:szCs w:val="22"/>
        </w:rPr>
        <w:t>Thank you</w:t>
      </w:r>
      <w:r w:rsidR="000733B4">
        <w:rPr>
          <w:rFonts w:ascii="Arial" w:hAnsi="Arial" w:cs="Arial"/>
          <w:sz w:val="22"/>
          <w:szCs w:val="22"/>
        </w:rPr>
        <w:t>.</w:t>
      </w:r>
    </w:p>
    <w:sectPr w:rsidR="002C060A" w:rsidRPr="00C87DBB" w:rsidSect="00B43CF9">
      <w:footerReference w:type="default" r:id="rId12"/>
      <w:headerReference w:type="first" r:id="rId13"/>
      <w:footerReference w:type="first" r:id="rId14"/>
      <w:pgSz w:w="12240" w:h="15840" w:code="1"/>
      <w:pgMar w:top="720" w:right="1238" w:bottom="720" w:left="1440" w:header="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DE29D" w14:textId="77777777" w:rsidR="00E02518" w:rsidRDefault="00E02518">
      <w:r>
        <w:separator/>
      </w:r>
    </w:p>
  </w:endnote>
  <w:endnote w:type="continuationSeparator" w:id="0">
    <w:p w14:paraId="34CF1781" w14:textId="77777777" w:rsidR="00E02518" w:rsidRDefault="00E0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90683" w14:textId="4CA76646" w:rsidR="00DF29EC" w:rsidRDefault="00DF29EC">
    <w:pPr>
      <w:pStyle w:val="Footer"/>
    </w:pPr>
    <w:r w:rsidRPr="00FA6F15">
      <w:rPr>
        <w:rFonts w:ascii="Arial" w:hAnsi="Arial" w:cs="Arial"/>
        <w:sz w:val="22"/>
        <w:szCs w:val="22"/>
      </w:rPr>
      <w:t>Y0080_</w:t>
    </w:r>
    <w:r>
      <w:rPr>
        <w:rFonts w:ascii="Arial" w:hAnsi="Arial" w:cs="Arial"/>
        <w:sz w:val="22"/>
        <w:szCs w:val="22"/>
      </w:rPr>
      <w:t>52301_</w:t>
    </w:r>
    <w:r w:rsidRPr="00FA6F15">
      <w:rPr>
        <w:rFonts w:ascii="Arial" w:hAnsi="Arial" w:cs="Arial"/>
        <w:sz w:val="22"/>
        <w:szCs w:val="22"/>
      </w:rPr>
      <w:t>LEP_9_</w:t>
    </w:r>
    <w:r w:rsidR="00D53F76">
      <w:rPr>
        <w:rFonts w:ascii="Arial" w:hAnsi="Arial" w:cs="Arial"/>
        <w:sz w:val="22"/>
        <w:szCs w:val="22"/>
      </w:rPr>
      <w:t>2022</w:t>
    </w:r>
    <w:r w:rsidR="00B43CF9">
      <w:rPr>
        <w:rFonts w:ascii="Arial" w:hAnsi="Arial" w:cs="Arial"/>
        <w:sz w:val="22"/>
        <w:szCs w:val="22"/>
      </w:rPr>
      <w:t>_C</w:t>
    </w:r>
    <w:r w:rsidR="0037141F">
      <w:rPr>
        <w:rFonts w:ascii="Arial" w:hAnsi="Arial" w:cs="Arial"/>
        <w:sz w:val="22"/>
        <w:szCs w:val="22"/>
      </w:rPr>
      <w:t xml:space="preserve"> </w:t>
    </w:r>
    <w:r w:rsidR="0037141F" w:rsidRPr="00EF3378">
      <w:rPr>
        <w:rFonts w:ascii="Arial" w:hAnsi="Arial" w:cs="Arial"/>
        <w:sz w:val="22"/>
        <w:szCs w:val="22"/>
        <w:highlight w:val="yellow"/>
      </w:rPr>
      <w:t>[Carrier]</w:t>
    </w:r>
    <w:r w:rsidR="0037141F">
      <w:rPr>
        <w:rFonts w:ascii="Arial" w:hAnsi="Arial" w:cs="Arial"/>
        <w:sz w:val="22"/>
        <w:szCs w:val="22"/>
      </w:rPr>
      <w:t>_</w:t>
    </w:r>
    <w:r w:rsidR="0037141F" w:rsidRPr="00EF3378">
      <w:rPr>
        <w:rFonts w:ascii="Arial" w:hAnsi="Arial" w:cs="Arial"/>
        <w:sz w:val="22"/>
        <w:szCs w:val="22"/>
        <w:highlight w:val="yellow"/>
      </w:rPr>
      <w:t>[PBP]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78FA" w14:textId="77777777" w:rsidR="00DF29EC" w:rsidRPr="009701EA" w:rsidRDefault="00DF29EC" w:rsidP="0066720A">
    <w:pPr>
      <w:pStyle w:val="Footer"/>
      <w:rPr>
        <w:rFonts w:ascii="Arial" w:hAnsi="Arial" w:cs="Arial"/>
        <w:sz w:val="22"/>
        <w:szCs w:val="22"/>
      </w:rPr>
    </w:pPr>
    <w:r w:rsidRPr="009701EA">
      <w:rPr>
        <w:rFonts w:ascii="Arial" w:hAnsi="Arial" w:cs="Arial"/>
        <w:sz w:val="22"/>
        <w:szCs w:val="22"/>
      </w:rPr>
      <w:t>Y0080_LEP_09_2015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46D1D" w14:textId="77777777" w:rsidR="00E02518" w:rsidRDefault="00E02518">
      <w:r>
        <w:separator/>
      </w:r>
    </w:p>
  </w:footnote>
  <w:footnote w:type="continuationSeparator" w:id="0">
    <w:p w14:paraId="31D8E925" w14:textId="77777777" w:rsidR="00E02518" w:rsidRDefault="00E02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E9484" w14:textId="77777777" w:rsidR="00DF29EC" w:rsidRPr="006E76DA" w:rsidRDefault="00DF29EC" w:rsidP="00874362">
    <w:pPr>
      <w:pStyle w:val="Header"/>
    </w:pPr>
  </w:p>
  <w:p w14:paraId="6B546AE3" w14:textId="77777777" w:rsidR="00DF29EC" w:rsidRDefault="00DF29EC" w:rsidP="006E7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11925"/>
    <w:rsid w:val="000321C0"/>
    <w:rsid w:val="00043E69"/>
    <w:rsid w:val="00047039"/>
    <w:rsid w:val="00070E08"/>
    <w:rsid w:val="000733B4"/>
    <w:rsid w:val="000740B6"/>
    <w:rsid w:val="00085277"/>
    <w:rsid w:val="00093FE9"/>
    <w:rsid w:val="000948BA"/>
    <w:rsid w:val="000A0ACC"/>
    <w:rsid w:val="000B701F"/>
    <w:rsid w:val="000C2189"/>
    <w:rsid w:val="000C42A4"/>
    <w:rsid w:val="000C4EDD"/>
    <w:rsid w:val="000C7E45"/>
    <w:rsid w:val="000D1503"/>
    <w:rsid w:val="000F396C"/>
    <w:rsid w:val="001053B9"/>
    <w:rsid w:val="0010628E"/>
    <w:rsid w:val="00112C72"/>
    <w:rsid w:val="0013589C"/>
    <w:rsid w:val="0015349D"/>
    <w:rsid w:val="001567DC"/>
    <w:rsid w:val="001813DD"/>
    <w:rsid w:val="00190F80"/>
    <w:rsid w:val="001C66DD"/>
    <w:rsid w:val="001C68F0"/>
    <w:rsid w:val="001D221B"/>
    <w:rsid w:val="001F5846"/>
    <w:rsid w:val="00201959"/>
    <w:rsid w:val="0021036C"/>
    <w:rsid w:val="00224B97"/>
    <w:rsid w:val="002358C2"/>
    <w:rsid w:val="00235DBC"/>
    <w:rsid w:val="00236937"/>
    <w:rsid w:val="00241D74"/>
    <w:rsid w:val="00242F26"/>
    <w:rsid w:val="00247846"/>
    <w:rsid w:val="002537F8"/>
    <w:rsid w:val="00273C4C"/>
    <w:rsid w:val="0027444E"/>
    <w:rsid w:val="00274688"/>
    <w:rsid w:val="00275023"/>
    <w:rsid w:val="00280CDC"/>
    <w:rsid w:val="00286C75"/>
    <w:rsid w:val="002A2FAF"/>
    <w:rsid w:val="002C060A"/>
    <w:rsid w:val="002C0BAA"/>
    <w:rsid w:val="002C5152"/>
    <w:rsid w:val="002D36FD"/>
    <w:rsid w:val="002F24D6"/>
    <w:rsid w:val="002F2DAF"/>
    <w:rsid w:val="00301F70"/>
    <w:rsid w:val="0031315A"/>
    <w:rsid w:val="003167AA"/>
    <w:rsid w:val="003266B6"/>
    <w:rsid w:val="00364E7E"/>
    <w:rsid w:val="0037141F"/>
    <w:rsid w:val="00392F2D"/>
    <w:rsid w:val="00396376"/>
    <w:rsid w:val="003B2ADE"/>
    <w:rsid w:val="003C4AD6"/>
    <w:rsid w:val="003D1C7D"/>
    <w:rsid w:val="003D2A98"/>
    <w:rsid w:val="003D4A84"/>
    <w:rsid w:val="003E0C6C"/>
    <w:rsid w:val="003E471D"/>
    <w:rsid w:val="00410294"/>
    <w:rsid w:val="0041444C"/>
    <w:rsid w:val="004214C3"/>
    <w:rsid w:val="00430FF5"/>
    <w:rsid w:val="004378EA"/>
    <w:rsid w:val="00437F2A"/>
    <w:rsid w:val="004413F5"/>
    <w:rsid w:val="0045074A"/>
    <w:rsid w:val="004532DC"/>
    <w:rsid w:val="004573EB"/>
    <w:rsid w:val="00464686"/>
    <w:rsid w:val="0047028A"/>
    <w:rsid w:val="0047573D"/>
    <w:rsid w:val="00480DB0"/>
    <w:rsid w:val="0049148A"/>
    <w:rsid w:val="004A1DC6"/>
    <w:rsid w:val="004B5889"/>
    <w:rsid w:val="004B660D"/>
    <w:rsid w:val="004C026E"/>
    <w:rsid w:val="004C399F"/>
    <w:rsid w:val="004D2312"/>
    <w:rsid w:val="004D56C2"/>
    <w:rsid w:val="004E21D6"/>
    <w:rsid w:val="004E3A0E"/>
    <w:rsid w:val="004E6D94"/>
    <w:rsid w:val="004F2549"/>
    <w:rsid w:val="005038BE"/>
    <w:rsid w:val="00514D5F"/>
    <w:rsid w:val="00521673"/>
    <w:rsid w:val="00551CEE"/>
    <w:rsid w:val="00552ABD"/>
    <w:rsid w:val="005670A5"/>
    <w:rsid w:val="005700B9"/>
    <w:rsid w:val="005743F2"/>
    <w:rsid w:val="005871CF"/>
    <w:rsid w:val="005956AA"/>
    <w:rsid w:val="005A1C6F"/>
    <w:rsid w:val="005A6D0D"/>
    <w:rsid w:val="005B48A0"/>
    <w:rsid w:val="005B695F"/>
    <w:rsid w:val="005D5190"/>
    <w:rsid w:val="005E280C"/>
    <w:rsid w:val="005E74E7"/>
    <w:rsid w:val="005F02A0"/>
    <w:rsid w:val="00601D7D"/>
    <w:rsid w:val="006022F8"/>
    <w:rsid w:val="00611038"/>
    <w:rsid w:val="00617662"/>
    <w:rsid w:val="0063034C"/>
    <w:rsid w:val="00632023"/>
    <w:rsid w:val="0064070C"/>
    <w:rsid w:val="00662CF9"/>
    <w:rsid w:val="00665675"/>
    <w:rsid w:val="0066720A"/>
    <w:rsid w:val="00672D45"/>
    <w:rsid w:val="006768AA"/>
    <w:rsid w:val="006906BF"/>
    <w:rsid w:val="006915C7"/>
    <w:rsid w:val="00694997"/>
    <w:rsid w:val="006A1E03"/>
    <w:rsid w:val="006C16B6"/>
    <w:rsid w:val="006E76DA"/>
    <w:rsid w:val="00700C13"/>
    <w:rsid w:val="00707F50"/>
    <w:rsid w:val="00714CB7"/>
    <w:rsid w:val="00722194"/>
    <w:rsid w:val="007304A2"/>
    <w:rsid w:val="00750046"/>
    <w:rsid w:val="0075118A"/>
    <w:rsid w:val="007652D3"/>
    <w:rsid w:val="007A16A0"/>
    <w:rsid w:val="007A6490"/>
    <w:rsid w:val="007B752E"/>
    <w:rsid w:val="007D51AE"/>
    <w:rsid w:val="007D533D"/>
    <w:rsid w:val="007D57E8"/>
    <w:rsid w:val="007D5FD1"/>
    <w:rsid w:val="007E1F1E"/>
    <w:rsid w:val="00814939"/>
    <w:rsid w:val="008321E2"/>
    <w:rsid w:val="008429A0"/>
    <w:rsid w:val="00842AAA"/>
    <w:rsid w:val="008621CB"/>
    <w:rsid w:val="00874362"/>
    <w:rsid w:val="00884795"/>
    <w:rsid w:val="00885F74"/>
    <w:rsid w:val="008B0872"/>
    <w:rsid w:val="008B0A4A"/>
    <w:rsid w:val="008C7B6A"/>
    <w:rsid w:val="008D090F"/>
    <w:rsid w:val="008D5592"/>
    <w:rsid w:val="008F10AC"/>
    <w:rsid w:val="008F5049"/>
    <w:rsid w:val="00903418"/>
    <w:rsid w:val="00903EF4"/>
    <w:rsid w:val="00910A24"/>
    <w:rsid w:val="0091425B"/>
    <w:rsid w:val="009226E1"/>
    <w:rsid w:val="00953A69"/>
    <w:rsid w:val="009603B4"/>
    <w:rsid w:val="0097018A"/>
    <w:rsid w:val="009701EA"/>
    <w:rsid w:val="00973D38"/>
    <w:rsid w:val="009A1D16"/>
    <w:rsid w:val="009C241F"/>
    <w:rsid w:val="009C2941"/>
    <w:rsid w:val="009C3E29"/>
    <w:rsid w:val="009D134E"/>
    <w:rsid w:val="009E7181"/>
    <w:rsid w:val="00A26024"/>
    <w:rsid w:val="00A274E8"/>
    <w:rsid w:val="00A27876"/>
    <w:rsid w:val="00A27C4B"/>
    <w:rsid w:val="00A309A2"/>
    <w:rsid w:val="00A51A6B"/>
    <w:rsid w:val="00A74547"/>
    <w:rsid w:val="00A80F93"/>
    <w:rsid w:val="00A8391A"/>
    <w:rsid w:val="00A9351A"/>
    <w:rsid w:val="00A9571F"/>
    <w:rsid w:val="00AA5A82"/>
    <w:rsid w:val="00AB6AE8"/>
    <w:rsid w:val="00AC214D"/>
    <w:rsid w:val="00AC4A8F"/>
    <w:rsid w:val="00AC7823"/>
    <w:rsid w:val="00AD6BC6"/>
    <w:rsid w:val="00AD7FD6"/>
    <w:rsid w:val="00AE023A"/>
    <w:rsid w:val="00AE45FF"/>
    <w:rsid w:val="00AE4DE0"/>
    <w:rsid w:val="00AF4C3D"/>
    <w:rsid w:val="00B02EBA"/>
    <w:rsid w:val="00B11FFE"/>
    <w:rsid w:val="00B1475C"/>
    <w:rsid w:val="00B21116"/>
    <w:rsid w:val="00B26A03"/>
    <w:rsid w:val="00B2744C"/>
    <w:rsid w:val="00B3710A"/>
    <w:rsid w:val="00B41C0F"/>
    <w:rsid w:val="00B43CF9"/>
    <w:rsid w:val="00B45A62"/>
    <w:rsid w:val="00B647E8"/>
    <w:rsid w:val="00B72370"/>
    <w:rsid w:val="00B93A5B"/>
    <w:rsid w:val="00BA5F32"/>
    <w:rsid w:val="00BB37E7"/>
    <w:rsid w:val="00BB6515"/>
    <w:rsid w:val="00BB7D1A"/>
    <w:rsid w:val="00BC398F"/>
    <w:rsid w:val="00BF41EE"/>
    <w:rsid w:val="00C16902"/>
    <w:rsid w:val="00C17CC0"/>
    <w:rsid w:val="00C20619"/>
    <w:rsid w:val="00C4161E"/>
    <w:rsid w:val="00C450E4"/>
    <w:rsid w:val="00C55B4C"/>
    <w:rsid w:val="00C614C1"/>
    <w:rsid w:val="00C7226D"/>
    <w:rsid w:val="00C805B1"/>
    <w:rsid w:val="00C8275A"/>
    <w:rsid w:val="00C87DBB"/>
    <w:rsid w:val="00C9027F"/>
    <w:rsid w:val="00C92A89"/>
    <w:rsid w:val="00CA596C"/>
    <w:rsid w:val="00CA6CDB"/>
    <w:rsid w:val="00CB66F4"/>
    <w:rsid w:val="00CC3156"/>
    <w:rsid w:val="00CD7546"/>
    <w:rsid w:val="00CE1807"/>
    <w:rsid w:val="00CF092A"/>
    <w:rsid w:val="00D4140C"/>
    <w:rsid w:val="00D46F1B"/>
    <w:rsid w:val="00D50994"/>
    <w:rsid w:val="00D52DEA"/>
    <w:rsid w:val="00D53395"/>
    <w:rsid w:val="00D53F76"/>
    <w:rsid w:val="00D5714D"/>
    <w:rsid w:val="00D5796B"/>
    <w:rsid w:val="00D71825"/>
    <w:rsid w:val="00D77738"/>
    <w:rsid w:val="00D82F4B"/>
    <w:rsid w:val="00D83C4B"/>
    <w:rsid w:val="00D9090F"/>
    <w:rsid w:val="00DA06DB"/>
    <w:rsid w:val="00DA4A41"/>
    <w:rsid w:val="00DB4DCD"/>
    <w:rsid w:val="00DB61AB"/>
    <w:rsid w:val="00DD737F"/>
    <w:rsid w:val="00DE54F0"/>
    <w:rsid w:val="00DF29EC"/>
    <w:rsid w:val="00E02518"/>
    <w:rsid w:val="00E046BC"/>
    <w:rsid w:val="00E15E07"/>
    <w:rsid w:val="00E16241"/>
    <w:rsid w:val="00E21E5D"/>
    <w:rsid w:val="00E26AC7"/>
    <w:rsid w:val="00E306E6"/>
    <w:rsid w:val="00E339A6"/>
    <w:rsid w:val="00E52FB9"/>
    <w:rsid w:val="00E553F4"/>
    <w:rsid w:val="00E7399B"/>
    <w:rsid w:val="00E77897"/>
    <w:rsid w:val="00E828EF"/>
    <w:rsid w:val="00E94190"/>
    <w:rsid w:val="00E9427C"/>
    <w:rsid w:val="00E96391"/>
    <w:rsid w:val="00EA3BEE"/>
    <w:rsid w:val="00EC44CC"/>
    <w:rsid w:val="00EC6DA0"/>
    <w:rsid w:val="00EC6E6B"/>
    <w:rsid w:val="00ED3E6D"/>
    <w:rsid w:val="00ED4820"/>
    <w:rsid w:val="00EE29F4"/>
    <w:rsid w:val="00EF3378"/>
    <w:rsid w:val="00EF567D"/>
    <w:rsid w:val="00F07D27"/>
    <w:rsid w:val="00F104E4"/>
    <w:rsid w:val="00F13954"/>
    <w:rsid w:val="00F232FC"/>
    <w:rsid w:val="00F318CF"/>
    <w:rsid w:val="00F6000A"/>
    <w:rsid w:val="00F6724C"/>
    <w:rsid w:val="00F7499C"/>
    <w:rsid w:val="00F81C40"/>
    <w:rsid w:val="00F81E26"/>
    <w:rsid w:val="00F82425"/>
    <w:rsid w:val="00FA0A24"/>
    <w:rsid w:val="00FA3F59"/>
    <w:rsid w:val="00FA6F15"/>
    <w:rsid w:val="00FB09C3"/>
    <w:rsid w:val="00FB43A7"/>
    <w:rsid w:val="00FD3927"/>
    <w:rsid w:val="00FD69EE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01A250"/>
  <w15:docId w15:val="{2F5B3306-25EF-4376-973D-EB5D7A01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4D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E4DE0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AE4DE0"/>
  </w:style>
  <w:style w:type="paragraph" w:styleId="Date">
    <w:name w:val="Date"/>
    <w:basedOn w:val="Normal"/>
    <w:next w:val="Normal"/>
    <w:rsid w:val="00AE4DE0"/>
  </w:style>
  <w:style w:type="paragraph" w:styleId="Closing">
    <w:name w:val="Closing"/>
    <w:basedOn w:val="Normal"/>
    <w:rsid w:val="00AE4DE0"/>
  </w:style>
  <w:style w:type="paragraph" w:styleId="Signature">
    <w:name w:val="Signature"/>
    <w:basedOn w:val="Normal"/>
    <w:rsid w:val="00AE4DE0"/>
  </w:style>
  <w:style w:type="paragraph" w:styleId="BodyText">
    <w:name w:val="Body Text"/>
    <w:basedOn w:val="Normal"/>
    <w:rsid w:val="00AE4DE0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character" w:styleId="CommentReference">
    <w:name w:val="annotation reference"/>
    <w:basedOn w:val="DefaultParagraphFont"/>
    <w:unhideWhenUsed/>
    <w:rsid w:val="00E828E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82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8EF"/>
  </w:style>
  <w:style w:type="character" w:customStyle="1" w:styleId="SSITNRBoldemphasis">
    <w:name w:val="SSI TNR Bold emphasis"/>
    <w:basedOn w:val="DefaultParagraphFont"/>
    <w:uiPriority w:val="1"/>
    <w:rsid w:val="00E828EF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CC3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315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874362"/>
    <w:rPr>
      <w:sz w:val="24"/>
      <w:szCs w:val="24"/>
    </w:rPr>
  </w:style>
  <w:style w:type="character" w:customStyle="1" w:styleId="LogoportMarkup">
    <w:name w:val="LogoportMarkup"/>
    <w:basedOn w:val="DefaultParagraphFont"/>
    <w:rsid w:val="00874362"/>
    <w:rPr>
      <w:rFonts w:ascii="Times New Roman" w:hAnsi="Times New Roman" w:cs="Times New Roman" w:hint="default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A6F15"/>
    <w:rPr>
      <w:sz w:val="24"/>
      <w:szCs w:val="24"/>
    </w:rPr>
  </w:style>
  <w:style w:type="paragraph" w:customStyle="1" w:styleId="Default">
    <w:name w:val="Default"/>
    <w:rsid w:val="00FA6F1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87D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E4EF6EA-8C0F-4F41-B6DA-734FE3C46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3DD19E-ABEA-4EA6-8B11-3AF9C8E73A79}">
  <ds:schemaRefs>
    <ds:schemaRef ds:uri="http://schemas.microsoft.com/office/2006/metadata/properties"/>
    <ds:schemaRef ds:uri="cdca2033-48df-47e2-864e-7fb9e7eaf843"/>
  </ds:schemaRefs>
</ds:datastoreItem>
</file>

<file path=customXml/itemProps3.xml><?xml version="1.0" encoding="utf-8"?>
<ds:datastoreItem xmlns:ds="http://schemas.openxmlformats.org/officeDocument/2006/customXml" ds:itemID="{CFAF951D-91EB-437B-964F-0C232F559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992</Characters>
  <Application>Microsoft Office Word</Application>
  <DocSecurity>0</DocSecurity>
  <Lines>30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dc:description/>
  <cp:lastModifiedBy>Pietralczyk, Rene</cp:lastModifiedBy>
  <cp:revision>3</cp:revision>
  <cp:lastPrinted>2015-10-27T16:20:00Z</cp:lastPrinted>
  <dcterms:created xsi:type="dcterms:W3CDTF">2021-09-21T18:18:00Z</dcterms:created>
  <dcterms:modified xsi:type="dcterms:W3CDTF">2021-11-03T18:17:00Z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_DocHome">
    <vt:i4>-2084635406</vt:i4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2021-09-14T00:41:19Z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59ff4454-8647-4a54-be58-331745bd3ddc</vt:lpwstr>
  </property>
  <property fmtid="{D5CDD505-2E9C-101B-9397-08002B2CF9AE}" pid="10" name="MSIP_Label_67599526-06ca-49cc-9fa9-5307800a949a_ContentBits">
    <vt:lpwstr>0</vt:lpwstr>
  </property>
</Properties>
</file>