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600"/>
        <w:ind/>
        <w:jc w:val="center"/>
        <w:rPr/>
      </w:pPr>
      <w:r>
        <mc:AlternateContent>
          <mc:Choice Requires="wpg">
            <w:drawing>
              <wp:inline xmlns:wp="http://schemas.openxmlformats.org/drawingml/2006/wordprocessingDrawing" distT="0" distB="0" distL="0" distR="0">
                <wp:extent cx="838200" cy="8382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838200" cy="838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6.00pt;height:66.00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rFonts w:ascii="Calibri" w:hAnsi="Calibri" w:eastAsia="Calibri" w:cs="Calibri"/>
          <w:b/>
          <w:bCs/>
          <w:color w:val="0a4ee4"/>
          <w:sz w:val="52"/>
          <w:szCs w:val="52"/>
        </w:rPr>
        <w:t xml:space="preserve">INFORME FUNCIONAL</w:t>
      </w:r>
      <w:r/>
    </w:p>
    <w:p>
      <w:pPr>
        <w:pBdr/>
        <w:spacing w:after="400" w:before="160"/>
        <w:ind/>
        <w:jc w:val="center"/>
        <w:rPr/>
      </w:pPr>
      <w:r>
        <w:rPr>
          <w:rFonts w:ascii="Calibri" w:hAnsi="Calibri" w:eastAsia="Calibri" w:cs="Calibri"/>
          <w:b/>
          <w:bCs/>
          <w:color w:val="0d366b"/>
          <w:sz w:val="32"/>
          <w:szCs w:val="32"/>
        </w:rPr>
        <w:t xml:space="preserve">Olist E-Commerce</w:t>
      </w:r>
      <w:r/>
    </w:p>
    <w:p>
      <w:pPr>
        <w:pBdr>
          <w:top w:val="single" w:color="0a4ee4" w:sz="16" w:space="8"/>
        </w:pBdr>
        <w:spacing w:after="200" w:before="200"/>
        <w:ind/>
        <w:jc w:val="center"/>
        <w:rPr/>
      </w:pPr>
      <w:r>
        <w:rPr>
          <w:sz w:val="2"/>
          <w:szCs w:val="2"/>
        </w:rPr>
        <w:t xml:space="preserve"> </w:t>
      </w:r>
      <w:r/>
    </w:p>
    <w:p>
      <w:pPr>
        <w:pBdr/>
        <w:spacing w:after="80" w:before="600"/>
        <w:ind/>
        <w:jc w:val="center"/>
        <w:rPr/>
      </w:pPr>
      <w:r>
        <w:rPr>
          <w:rFonts w:ascii="Calibri" w:hAnsi="Calibri" w:eastAsia="Calibri" w:cs="Calibri"/>
          <w:color w:val="52514e"/>
          <w:sz w:val="24"/>
          <w:szCs w:val="24"/>
        </w:rPr>
        <w:t xml:space="preserve">Tecnicatura en Ciencia de Datos e Inteligencia Artificial</w:t>
      </w:r>
      <w:r/>
    </w:p>
    <w:p>
      <w:pPr>
        <w:pBdr/>
        <w:spacing w:after="80"/>
        <w:ind/>
        <w:jc w:val="center"/>
        <w:rPr>
          <w:rFonts w:ascii="Calibri" w:hAnsi="Calibri" w:eastAsia="Calibri" w:cs="Calibri"/>
          <w:color w:val="52514e"/>
          <w:sz w:val="24"/>
          <w:szCs w:val="24"/>
          <w:highlight w:val="none"/>
        </w:rPr>
      </w:pPr>
      <w:r>
        <w:rPr>
          <w:rFonts w:ascii="Calibri" w:hAnsi="Calibri" w:eastAsia="Calibri" w:cs="Calibri"/>
          <w:color w:val="52514e"/>
          <w:sz w:val="24"/>
          <w:szCs w:val="24"/>
        </w:rPr>
        <w:t xml:space="preserve">Proyecto Integrador | Prof: </w:t>
      </w:r>
      <w:r>
        <w:rPr>
          <w:rFonts w:ascii="Calibri" w:hAnsi="Calibri" w:eastAsia="Calibri" w:cs="Calibri"/>
          <w:color w:val="52514e"/>
          <w:sz w:val="24"/>
          <w:szCs w:val="24"/>
        </w:rPr>
        <w:t xml:space="preserve">Hugo Damian Planiscig</w:t>
      </w:r>
      <w:r/>
    </w:p>
    <w:p w14:paraId="6CFF9C16">
      <w:pPr>
        <w:pBdr/>
        <w:spacing w:after="80"/>
        <w:ind/>
        <w:jc w:val="center"/>
        <w:rPr/>
      </w:pPr>
      <w:r>
        <w:rPr>
          <w:rFonts w:ascii="Calibri" w:hAnsi="Calibri" w:eastAsia="Calibri" w:cs="Calibri"/>
          <w:color w:val="52514e"/>
          <w:sz w:val="24"/>
          <w:szCs w:val="24"/>
          <w:highlight w:val="none"/>
        </w:rPr>
      </w:r>
      <w:r>
        <w:rPr>
          <w:rFonts w:ascii="Calibri" w:hAnsi="Calibri" w:eastAsia="Calibri" w:cs="Calibri"/>
          <w:color w:val="52514e"/>
          <w:sz w:val="24"/>
          <w:szCs w:val="24"/>
          <w:highlight w:val="none"/>
        </w:rPr>
      </w:r>
      <w:r>
        <w:rPr>
          <w:rFonts w:ascii="Calibri" w:hAnsi="Calibri" w:eastAsia="Calibri" w:cs="Calibri"/>
          <w:color w:val="52514e"/>
          <w:sz w:val="24"/>
          <w:szCs w:val="24"/>
          <w:highlight w:val="none"/>
        </w:rPr>
      </w:r>
    </w:p>
    <w:p>
      <w:pPr>
        <w:pBdr/>
        <w:spacing w:after="80"/>
        <w:ind/>
        <w:jc w:val="center"/>
        <w:rPr/>
      </w:pPr>
      <w:r>
        <w:rPr>
          <w:rFonts w:ascii="Calibri" w:hAnsi="Calibri" w:eastAsia="Calibri" w:cs="Calibri"/>
          <w:color w:val="52514e"/>
          <w:sz w:val="24"/>
          <w:szCs w:val="24"/>
        </w:rPr>
        <w:t xml:space="preserve">Alumnos: </w:t>
      </w:r>
      <w:r/>
    </w:p>
    <w:p>
      <w:pPr>
        <w:pBdr/>
        <w:spacing w:after="80"/>
        <w:ind/>
        <w:jc w:val="center"/>
        <w:rPr/>
      </w:pPr>
      <w:r>
        <w:rPr>
          <w:rFonts w:ascii="Calibri" w:hAnsi="Calibri" w:eastAsia="Calibri" w:cs="Calibri"/>
          <w:color w:val="52514e"/>
          <w:sz w:val="24"/>
          <w:szCs w:val="24"/>
        </w:rPr>
        <w:t xml:space="preserve">Betzabe Mayra Aldana Sandoval</w:t>
      </w:r>
      <w:r/>
    </w:p>
    <w:p>
      <w:pPr>
        <w:pBdr/>
        <w:spacing w:after="80"/>
        <w:ind/>
        <w:jc w:val="center"/>
        <w:rPr/>
      </w:pPr>
      <w:r>
        <w:rPr>
          <w:rFonts w:ascii="Calibri" w:hAnsi="Calibri" w:eastAsia="Calibri" w:cs="Calibri"/>
          <w:color w:val="52514e"/>
          <w:sz w:val="24"/>
          <w:szCs w:val="24"/>
        </w:rPr>
        <w:t xml:space="preserve">Facundo Ikemiya</w:t>
      </w:r>
      <w:r/>
    </w:p>
    <w:p>
      <w:pPr>
        <w:pBdr/>
        <w:spacing w:after="80"/>
        <w:ind/>
        <w:jc w:val="center"/>
        <w:rPr/>
      </w:pPr>
      <w:r>
        <w:rPr>
          <w:rFonts w:ascii="Calibri" w:hAnsi="Calibri" w:eastAsia="Calibri" w:cs="Calibri"/>
          <w:color w:val="52514e"/>
          <w:sz w:val="24"/>
          <w:szCs w:val="24"/>
        </w:rPr>
        <w:t xml:space="preserve">Nicolas Gold</w:t>
      </w:r>
      <w:r/>
    </w:p>
    <w:p>
      <w:pPr>
        <w:pBdr/>
        <w:spacing w:after="80"/>
        <w:ind/>
        <w:jc w:val="center"/>
        <w:rPr/>
      </w:pPr>
      <w:r>
        <w:rPr>
          <w:rFonts w:ascii="Calibri" w:hAnsi="Calibri" w:eastAsia="Calibri" w:cs="Calibri"/>
          <w:color w:val="52514e"/>
          <w:sz w:val="24"/>
          <w:szCs w:val="24"/>
        </w:rPr>
        <w:t xml:space="preserve">Natalia Nodar Silva</w:t>
      </w:r>
      <w:r/>
    </w:p>
    <w:p>
      <w:pPr>
        <w:pBdr/>
        <w:spacing/>
        <w:ind/>
        <w:rPr/>
        <w:sectPr>
          <w:footnotePr/>
          <w:endnotePr/>
          <w:type w:val="nextPage"/>
          <w:pgSz w:h="16838" w:orient="portrait" w:w="11906"/>
          <w:pgMar w:top="1440" w:right="1440" w:bottom="1440" w:left="1440" w:header="708" w:footer="708" w:gutter="0"/>
          <w:cols w:num="1" w:sep="0" w:space="1701" w:equalWidth="1"/>
        </w:sectPr>
      </w:pPr>
      <w:r/>
      <w:r/>
    </w:p>
    <w:p>
      <w:pPr>
        <w:pBdr>
          <w:bottom w:val="single" w:color="0a4ee4" w:sz="12" w:space="4"/>
        </w:pBdr>
        <w:spacing w:after="160" w:before="360"/>
        <w:ind/>
        <w:rPr/>
      </w:pPr>
      <w:r>
        <w:rPr>
          <w:rFonts w:ascii="Calibri" w:hAnsi="Calibri" w:eastAsia="Calibri" w:cs="Calibri"/>
          <w:b/>
          <w:bCs/>
          <w:color w:val="0d366b"/>
          <w:sz w:val="30"/>
          <w:szCs w:val="30"/>
        </w:rPr>
        <w:t xml:space="preserve">1. Introducción y objetivo del trabajo</w:t>
      </w:r>
      <w:r/>
    </w:p>
    <w:p>
      <w:pPr>
        <w:pBdr/>
        <w:spacing w:after="160" w:line="300" w:lineRule="auto"/>
        <w:ind/>
        <w:rPr/>
      </w:pPr>
      <w:r>
        <w:rPr>
          <w:rFonts w:ascii="Calibri" w:hAnsi="Calibri" w:eastAsia="Calibri" w:cs="Calibri"/>
          <w:color w:val="1a1a1a"/>
          <w:sz w:val="22"/>
          <w:szCs w:val="22"/>
        </w:rPr>
        <w:t xml:space="preserve">El negocio elegido fue Olist, y el trabajo integrador se desarrolló en tres piezas c</w:t>
      </w:r>
      <w:r>
        <w:rPr>
          <w:rFonts w:ascii="Calibri" w:hAnsi="Calibri" w:eastAsia="Calibri" w:cs="Calibri"/>
          <w:color w:val="1a1a1a"/>
          <w:sz w:val="22"/>
          <w:szCs w:val="22"/>
        </w:rPr>
        <w:t xml:space="preserve">omplementarias, entregadas juntas: un script de Python (eda_completo.py) con la unificación de las 9 tablas y el análisis exploratorio completo; un segundo script (modelos_predictivos.py) con los dos modelos : clasificación y clustering</w:t>
      </w:r>
      <w:r>
        <w:rPr>
          <w:rFonts w:ascii="Calibri" w:hAnsi="Calibri" w:eastAsia="Calibri" w:cs="Calibri"/>
          <w:color w:val="1a1a1a"/>
          <w:sz w:val="22"/>
          <w:szCs w:val="22"/>
        </w:rPr>
        <w:t xml:space="preserve">; y un dashboard interactivo en Streamlit (app.py) que reúne los hallazgos de las dos etapas anteriores en una presentación pensada para un público de negocio, no solo técnico. Los tres corren en Python puro, sin depender de Jupyter ni de ningún notebook.</w:t>
      </w:r>
      <w:r/>
    </w:p>
    <w:p>
      <w:pPr>
        <w:pBdr>
          <w:bottom w:val="single" w:color="0a4ee4" w:sz="12" w:space="4"/>
        </w:pBdr>
        <w:spacing w:after="160" w:before="360"/>
        <w:ind/>
        <w:rPr/>
      </w:pPr>
      <w:r>
        <w:rPr>
          <w:rFonts w:ascii="Calibri" w:hAnsi="Calibri" w:eastAsia="Calibri" w:cs="Calibri"/>
          <w:b/>
          <w:bCs/>
          <w:color w:val="0d366b"/>
          <w:sz w:val="30"/>
          <w:szCs w:val="30"/>
        </w:rPr>
        <w:t xml:space="preserve">2. ¿Qué es Olist y de dónde viene el dataset?</w:t>
      </w:r>
      <w:r/>
    </w:p>
    <w:p>
      <w:pPr>
        <w:pBdr/>
        <w:spacing w:after="120" w:before="280"/>
        <w:ind/>
        <w:rPr/>
      </w:pPr>
      <w:r>
        <w:rPr>
          <w:rFonts w:ascii="Calibri" w:hAnsi="Calibri" w:eastAsia="Calibri" w:cs="Calibri"/>
          <w:b/>
          <w:bCs/>
          <w:color w:val="0a4ee4"/>
          <w:sz w:val="25"/>
          <w:szCs w:val="25"/>
        </w:rPr>
        <w:t xml:space="preserve">2.1 Olist</w:t>
      </w:r>
      <w:r/>
    </w:p>
    <w:p>
      <w:pPr>
        <w:pBdr/>
        <w:spacing w:after="160" w:line="300" w:lineRule="auto"/>
        <w:ind/>
        <w:rPr/>
      </w:pPr>
      <w:r>
        <w:rPr>
          <w:rFonts w:ascii="Calibri" w:hAnsi="Calibri" w:eastAsia="Calibri" w:cs="Calibri"/>
          <w:b w:val="0"/>
          <w:bCs w:val="0"/>
          <w:i w:val="0"/>
          <w:iCs w:val="0"/>
          <w:color w:val="1a1a1a"/>
          <w:sz w:val="22"/>
          <w:szCs w:val="22"/>
        </w:rPr>
        <w:t xml:space="preserve">Olist (</w:t>
      </w:r>
      <w:hyperlink r:id="rId12" w:tooltip="https://olist.com/" w:history="1">
        <w:r>
          <w:rPr>
            <w:rFonts w:ascii="Calibri" w:hAnsi="Calibri" w:eastAsia="Calibri" w:cs="Calibri"/>
            <w:color w:val="0a4ee4"/>
            <w:sz w:val="22"/>
            <w:szCs w:val="22"/>
            <w:u w:val="single"/>
          </w:rPr>
          <w:t xml:space="preserve">https://olist.com/</w:t>
        </w:r>
      </w:hyperlink>
      <w:r>
        <w:rPr>
          <w:rFonts w:ascii="Calibri" w:hAnsi="Calibri" w:eastAsia="Calibri" w:cs="Calibri"/>
          <w:b w:val="0"/>
          <w:bCs w:val="0"/>
          <w:i w:val="0"/>
          <w:iCs w:val="0"/>
          <w:color w:val="1a1a1a"/>
          <w:sz w:val="22"/>
          <w:szCs w:val="22"/>
        </w:rPr>
        <w:t xml:space="preserve">) es una empresa brasileña que funciona como un marketplace de marketplaces: en lugar de vender productos propios, le permite a pequeños y medianos comerciantes de Brasil vender en los grand</w:t>
      </w:r>
      <w:r>
        <w:rPr>
          <w:rFonts w:ascii="Calibri" w:hAnsi="Calibri" w:eastAsia="Calibri" w:cs="Calibri"/>
          <w:b w:val="0"/>
          <w:bCs w:val="0"/>
          <w:i w:val="0"/>
          <w:iCs w:val="0"/>
          <w:color w:val="1a1a1a"/>
          <w:sz w:val="22"/>
          <w:szCs w:val="22"/>
        </w:rPr>
        <w:t xml:space="preserve">es marketplaces del país (Mercado Livre, Americanas, Amazon, entre otros) a través de una sola integración. Olist centraliza el catálogo, los pagos, la logística y la atención post-venta, funcionando como intermediario entre el vendedor y el cliente final.</w:t>
      </w:r>
      <w:r/>
    </w:p>
    <w:p>
      <w:pPr>
        <w:pBdr/>
        <w:spacing w:after="120" w:before="280"/>
        <w:ind/>
        <w:rPr/>
      </w:pPr>
      <w:r>
        <w:rPr>
          <w:rFonts w:ascii="Calibri" w:hAnsi="Calibri" w:eastAsia="Calibri" w:cs="Calibri"/>
          <w:b/>
          <w:bCs/>
          <w:color w:val="0a4ee4"/>
          <w:sz w:val="25"/>
          <w:szCs w:val="25"/>
        </w:rPr>
        <w:t xml:space="preserve">2.2 El dataset</w:t>
      </w:r>
      <w:r/>
    </w:p>
    <w:p>
      <w:pPr>
        <w:pBdr/>
        <w:spacing w:after="160" w:line="300" w:lineRule="auto"/>
        <w:ind/>
        <w:rPr/>
      </w:pPr>
      <w:r>
        <w:rPr>
          <w:rFonts w:ascii="Calibri" w:hAnsi="Calibri" w:eastAsia="Calibri" w:cs="Calibri"/>
          <w:b w:val="0"/>
          <w:bCs w:val="0"/>
          <w:i w:val="0"/>
          <w:iCs w:val="0"/>
          <w:color w:val="1a1a1a"/>
          <w:sz w:val="22"/>
          <w:szCs w:val="22"/>
        </w:rPr>
        <w:t xml:space="preserve">El dataset utilizado es el </w:t>
      </w:r>
      <w:r>
        <w:rPr>
          <w:rFonts w:ascii="Calibri" w:hAnsi="Calibri" w:eastAsia="Calibri" w:cs="Calibri"/>
          <w:b/>
          <w:bCs/>
          <w:i w:val="0"/>
          <w:iCs w:val="0"/>
          <w:color w:val="1a1a1a"/>
          <w:sz w:val="22"/>
          <w:szCs w:val="22"/>
        </w:rPr>
        <w:t xml:space="preserve">Brazilian E-Commerce Public Dataset by Olist</w:t>
      </w:r>
      <w:r>
        <w:rPr>
          <w:rFonts w:ascii="Calibri" w:hAnsi="Calibri" w:eastAsia="Calibri" w:cs="Calibri"/>
          <w:b w:val="0"/>
          <w:bCs w:val="0"/>
          <w:i w:val="0"/>
          <w:iCs w:val="0"/>
          <w:color w:val="1a1a1a"/>
          <w:sz w:val="22"/>
          <w:szCs w:val="22"/>
        </w:rPr>
        <w:t xml:space="preserve">, publicado públicamente en Kaggle: </w:t>
      </w:r>
      <w:hyperlink r:id="rId13" w:tooltip="https://www.kaggle.com/datasets/olistbr/brazilian-ecommerce" w:history="1">
        <w:r>
          <w:rPr>
            <w:rFonts w:ascii="Calibri" w:hAnsi="Calibri" w:eastAsia="Calibri" w:cs="Calibri"/>
            <w:color w:val="0a4ee4"/>
            <w:sz w:val="22"/>
            <w:szCs w:val="22"/>
            <w:u w:val="single"/>
          </w:rPr>
          <w:t xml:space="preserve">https://www.kaggle.com/datasets/olistbr/brazilian-ecommerce</w:t>
        </w:r>
      </w:hyperlink>
      <w:r>
        <w:rPr>
          <w:rFonts w:ascii="Calibri" w:hAnsi="Calibri" w:eastAsia="Calibri" w:cs="Calibri"/>
          <w:b w:val="0"/>
          <w:bCs w:val="0"/>
          <w:i w:val="0"/>
          <w:iCs w:val="0"/>
          <w:color w:val="1a1a1a"/>
          <w:sz w:val="22"/>
          <w:szCs w:val="22"/>
        </w:rPr>
        <w:t xml:space="preserve">. Contiene información real y operativa de aproximadamente 100.000 pedidos realizados entre 2016 y 2018 en la plataforma de Olist.</w:t>
      </w:r>
      <w:r/>
    </w:p>
    <w:p>
      <w:pPr>
        <w:pBdr/>
        <w:spacing w:after="160" w:line="300" w:lineRule="auto"/>
        <w:ind/>
        <w:rPr/>
      </w:pPr>
      <w:r>
        <w:rPr>
          <w:rFonts w:ascii="Calibri" w:hAnsi="Calibri" w:eastAsia="Calibri" w:cs="Calibri"/>
          <w:color w:val="1a1a1a"/>
          <w:sz w:val="22"/>
          <w:szCs w:val="22"/>
        </w:rPr>
        <w:t xml:space="preserve">El dataset original viene distribuido en 9 tablas relacionadas entre sí (pedidos, ítems, pagos, reviews, clientes,</w:t>
      </w:r>
      <w:r>
        <w:rPr>
          <w:rFonts w:ascii="Calibri" w:hAnsi="Calibri" w:eastAsia="Calibri" w:cs="Calibri"/>
          <w:color w:val="1a1a1a"/>
          <w:sz w:val="22"/>
          <w:szCs w:val="22"/>
        </w:rPr>
        <w:t xml:space="preserve"> productos, vendedores, geolocalización y traducción de categorías de producto), en vez de venir como un único CSV. Esto replica la estructura de una base de datos operativa real y obliga a hacer un trabajo de integración antes de poder analizar los datos.</w:t>
      </w:r>
      <w:r/>
    </w:p>
    <w:p>
      <w:pPr>
        <w:pBdr/>
        <w:spacing w:after="160" w:line="300" w:lineRule="auto"/>
        <w:ind/>
        <w:rPr/>
      </w:pPr>
      <w:r>
        <w:rPr>
          <w:rFonts w:ascii="Calibri" w:hAnsi="Calibri" w:eastAsia="Calibri" w:cs="Calibri"/>
          <w:color w:val="1a1a1a"/>
          <w:sz w:val="22"/>
          <w:szCs w:val="22"/>
        </w:rPr>
        <w:t xml:space="preserve">Elegimos este dataset justamente porque no viene impecable: tiene fechas de entre</w:t>
      </w:r>
      <w:r>
        <w:rPr>
          <w:rFonts w:ascii="Calibri" w:hAnsi="Calibri" w:eastAsia="Calibri" w:cs="Calibri"/>
          <w:color w:val="1a1a1a"/>
          <w:sz w:val="22"/>
          <w:szCs w:val="22"/>
        </w:rPr>
        <w:t xml:space="preserve">ga faltantes en varios pedidos, reviews en portugués con comentarios vacíos o de texto libre, categorías de producto sin traducción en algunos casos, coordenadas geográficas que hay que validar, y valores de precio/flete con outliers legítimos del negocio.</w:t>
      </w:r>
      <w:r/>
    </w:p>
    <w:p>
      <w:pPr>
        <w:pBdr/>
        <w:spacing w:after="120" w:before="280"/>
        <w:ind/>
        <w:rPr/>
      </w:pPr>
      <w:r>
        <w:rPr>
          <w:rFonts w:ascii="Calibri" w:hAnsi="Calibri" w:eastAsia="Calibri" w:cs="Calibri"/>
          <w:b/>
          <w:bCs/>
          <w:color w:val="0a4ee4"/>
          <w:sz w:val="25"/>
          <w:szCs w:val="25"/>
        </w:rPr>
        <w:t xml:space="preserve">2.3 Unificación de las tablas</w:t>
      </w:r>
      <w:r/>
    </w:p>
    <w:p>
      <w:pPr>
        <w:pBdr/>
        <w:spacing w:after="160" w:line="300" w:lineRule="auto"/>
        <w:ind/>
        <w:rPr/>
      </w:pPr>
      <w:r>
        <w:rPr>
          <w:rFonts w:ascii="Calibri" w:hAnsi="Calibri" w:eastAsia="Calibri" w:cs="Calibri"/>
          <w:color w:val="1a1a1a"/>
          <w:sz w:val="22"/>
          <w:szCs w:val="22"/>
        </w:rPr>
        <w:t xml:space="preserve">Los 9 CSV originales se descargaron una sola vez desde Kaggle (con sesión logueada en el navegador, sin necesidad de generar un token de la API) y viajan incluidos dentro de la carpeta del proyecto, en data/raw/.</w:t>
      </w:r>
      <w:r/>
    </w:p>
    <w:p>
      <w:pPr>
        <w:pBdr/>
        <w:spacing w:after="160" w:line="300" w:lineRule="auto"/>
        <w:ind/>
        <w:rPr>
          <w:rFonts w:ascii="Calibri" w:hAnsi="Calibri" w:eastAsia="Calibri" w:cs="Calibri"/>
          <w:color w:val="1a1a1a"/>
          <w:sz w:val="22"/>
          <w:szCs w:val="22"/>
          <w:highlight w:val="none"/>
        </w:rPr>
      </w:pPr>
      <w:r>
        <w:rPr>
          <w:rFonts w:ascii="Calibri" w:hAnsi="Calibri" w:eastAsia="Calibri" w:cs="Calibri"/>
          <w:color w:val="1a1a1a"/>
          <w:sz w:val="22"/>
          <w:szCs w:val="22"/>
        </w:rPr>
        <w:t xml:space="preserve">Definimos las rutas de trabajo (data/raw/ y el CSV unificado) y, si ese CSV todavía no existe, unimos las </w:t>
      </w:r>
      <w:r>
        <w:rPr>
          <w:rFonts w:ascii="Calibri" w:hAnsi="Calibri" w:eastAsia="Calibri" w:cs="Calibri"/>
          <w:color w:val="1a1a1a"/>
          <w:sz w:val="22"/>
          <w:szCs w:val="22"/>
        </w:rPr>
        <w:t xml:space="preserve">9 tablas en un único dataset a nivel de "ítem de pedido" (cada fila = un producto dentro de un pedido), agregando pagos y reviews a nivel de pedido antes de unir para no duplicar filas, e incorporando la geolocalización tanto del cliente como del vendedor.</w:t>
      </w:r>
      <w:r/>
    </w:p>
    <w:p w14:paraId="06D27901">
      <w:pPr>
        <w:pBdr/>
        <w:spacing w:after="160" w:line="300" w:lineRule="auto"/>
        <w:ind/>
        <w:rPr/>
      </w:pP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RAW_DIR = Path("data/raw")</w:t>
            </w:r>
            <w:r/>
          </w:p>
          <w:p>
            <w:pPr>
              <w:pBdr/>
              <w:spacing w:after="0" w:line="260" w:lineRule="auto"/>
              <w:ind/>
              <w:rPr/>
            </w:pPr>
            <w:r>
              <w:rPr>
                <w:rFonts w:ascii="Consolas" w:hAnsi="Consolas" w:eastAsia="Consolas" w:cs="Consolas"/>
                <w:color w:val="2b2b28"/>
                <w:sz w:val="19"/>
                <w:szCs w:val="19"/>
              </w:rPr>
              <w:t xml:space="preserve">CSV_UNIFICADO = Path("data/olist_dataset_unificado.csv")</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if not CSV_UNIFICADO.exists():</w:t>
            </w:r>
            <w:r/>
          </w:p>
          <w:p>
            <w:pPr>
              <w:pBdr/>
              <w:spacing w:after="0" w:line="260" w:lineRule="auto"/>
              <w:ind/>
              <w:rPr/>
            </w:pPr>
            <w:r>
              <w:rPr>
                <w:rFonts w:ascii="Consolas" w:hAnsi="Consolas" w:eastAsia="Consolas" w:cs="Consolas"/>
                <w:color w:val="2b2b28"/>
                <w:sz w:val="19"/>
                <w:szCs w:val="19"/>
              </w:rPr>
              <w:t xml:space="preserve">    orders = pd.read_csv(RAW_DIR / "olist_orders_dataset.csv")</w:t>
            </w:r>
            <w:r/>
          </w:p>
          <w:p>
            <w:pPr>
              <w:pBdr/>
              <w:spacing w:after="0" w:line="260" w:lineRule="auto"/>
              <w:ind/>
              <w:rPr/>
            </w:pPr>
            <w:r>
              <w:rPr>
                <w:rFonts w:ascii="Consolas" w:hAnsi="Consolas" w:eastAsia="Consolas" w:cs="Consolas"/>
                <w:color w:val="2b2b28"/>
                <w:sz w:val="19"/>
                <w:szCs w:val="19"/>
              </w:rPr>
              <w:t xml:space="preserve">    items = pd.read_csv(RAW_DIR / "olist_order_items_dataset.csv")</w:t>
            </w:r>
            <w:r/>
          </w:p>
          <w:p>
            <w:pPr>
              <w:pBdr/>
              <w:spacing w:after="0" w:line="260" w:lineRule="auto"/>
              <w:ind/>
              <w:rPr/>
            </w:pPr>
            <w:r>
              <w:rPr>
                <w:rFonts w:ascii="Consolas" w:hAnsi="Consolas" w:eastAsia="Consolas" w:cs="Consolas"/>
                <w:color w:val="2b2b28"/>
                <w:sz w:val="19"/>
                <w:szCs w:val="19"/>
              </w:rPr>
              <w:t xml:space="preserve">    # ... (se leen igual las otras 7 tablas)</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    # Pagos y reviews A NIVEL DE PEDIDO antes de unir, para no duplicar filas</w:t>
            </w:r>
            <w:r/>
          </w:p>
          <w:p>
            <w:pPr>
              <w:pBdr/>
              <w:spacing w:after="0" w:line="260" w:lineRule="auto"/>
              <w:ind/>
              <w:rPr/>
            </w:pPr>
            <w:r>
              <w:rPr>
                <w:rFonts w:ascii="Consolas" w:hAnsi="Consolas" w:eastAsia="Consolas" w:cs="Consolas"/>
                <w:color w:val="2b2b28"/>
                <w:sz w:val="19"/>
                <w:szCs w:val="19"/>
              </w:rPr>
              <w:t xml:space="preserve">    payments_agg = payments.groupby("order_id").agg(</w:t>
            </w:r>
            <w:r/>
          </w:p>
          <w:p>
            <w:pPr>
              <w:pBdr/>
              <w:spacing w:after="0" w:line="260" w:lineRule="auto"/>
              <w:ind/>
              <w:rPr/>
            </w:pPr>
            <w:r>
              <w:rPr>
                <w:rFonts w:ascii="Consolas" w:hAnsi="Consolas" w:eastAsia="Consolas" w:cs="Consolas"/>
                <w:color w:val="2b2b28"/>
                <w:sz w:val="19"/>
                <w:szCs w:val="19"/>
              </w:rPr>
              <w:t xml:space="preserve">        payment_value_total=("payment_value", "sum"),</w:t>
            </w:r>
            <w:r/>
          </w:p>
          <w:p>
            <w:pPr>
              <w:pBdr/>
              <w:spacing w:after="0" w:line="260" w:lineRule="auto"/>
              <w:ind/>
              <w:rPr/>
            </w:pPr>
            <w:r>
              <w:rPr>
                <w:rFonts w:ascii="Consolas" w:hAnsi="Consolas" w:eastAsia="Consolas" w:cs="Consolas"/>
                <w:color w:val="2b2b28"/>
                <w:sz w:val="19"/>
                <w:szCs w:val="19"/>
              </w:rPr>
              <w:t xml:space="preserve">        payment_installments_max=("payment_installments", "max"),</w:t>
            </w:r>
            <w:r/>
          </w:p>
          <w:p>
            <w:pPr>
              <w:pBdr/>
              <w:spacing w:after="0" w:line="260" w:lineRule="auto"/>
              <w:ind/>
              <w:rPr/>
            </w:pPr>
            <w:r>
              <w:rPr>
                <w:rFonts w:ascii="Consolas" w:hAnsi="Consolas" w:eastAsia="Consolas" w:cs="Consolas"/>
                <w:color w:val="2b2b28"/>
                <w:sz w:val="19"/>
                <w:szCs w:val="19"/>
              </w:rPr>
              <w:t xml:space="preserve">        payment_type_principal=(</w:t>
            </w:r>
            <w:r/>
          </w:p>
          <w:p>
            <w:pPr>
              <w:pBdr/>
              <w:spacing w:after="0" w:line="260" w:lineRule="auto"/>
              <w:ind/>
              <w:rPr/>
            </w:pPr>
            <w:r>
              <w:rPr>
                <w:rFonts w:ascii="Consolas" w:hAnsi="Consolas" w:eastAsia="Consolas" w:cs="Consolas"/>
                <w:color w:val="2b2b28"/>
                <w:sz w:val="19"/>
                <w:szCs w:val="19"/>
              </w:rPr>
              <w:t xml:space="preserve">            "payment_type",</w:t>
            </w:r>
            <w:r/>
          </w:p>
          <w:p>
            <w:pPr>
              <w:pBdr/>
              <w:spacing w:after="0" w:line="260" w:lineRule="auto"/>
              <w:ind/>
              <w:rPr/>
            </w:pPr>
            <w:r>
              <w:rPr>
                <w:rFonts w:ascii="Consolas" w:hAnsi="Consolas" w:eastAsia="Consolas" w:cs="Consolas"/>
                <w:color w:val="2b2b28"/>
                <w:sz w:val="19"/>
                <w:szCs w:val="19"/>
              </w:rPr>
              <w:t xml:space="preserve">            lambda x: x.value_counts().idxmax() if x.notna().any() else None,</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    df = items.merge(orders, on="order_id", how="left")</w:t>
            </w:r>
            <w:r/>
          </w:p>
          <w:p>
            <w:pPr>
              <w:pBdr/>
              <w:spacing w:after="0" w:line="260" w:lineRule="auto"/>
              <w:ind/>
              <w:rPr/>
            </w:pPr>
            <w:r>
              <w:rPr>
                <w:rFonts w:ascii="Consolas" w:hAnsi="Consolas" w:eastAsia="Consolas" w:cs="Consolas"/>
                <w:color w:val="2b2b28"/>
                <w:sz w:val="19"/>
                <w:szCs w:val="19"/>
              </w:rPr>
              <w:t xml:space="preserve">    df = df.merge(products, on="product_id", how="left")</w:t>
            </w:r>
            <w:r/>
          </w:p>
          <w:p>
            <w:pPr>
              <w:pBdr/>
              <w:spacing w:after="0" w:line="260" w:lineRule="auto"/>
              <w:ind/>
              <w:rPr/>
            </w:pPr>
            <w:r>
              <w:rPr>
                <w:rFonts w:ascii="Consolas" w:hAnsi="Consolas" w:eastAsia="Consolas" w:cs="Consolas"/>
                <w:color w:val="2b2b28"/>
                <w:sz w:val="19"/>
                <w:szCs w:val="19"/>
              </w:rPr>
              <w:t xml:space="preserve">    df = df.merge(sellers, on="seller_id", how="left")</w:t>
            </w:r>
            <w:r/>
          </w:p>
          <w:p>
            <w:pPr>
              <w:pBdr/>
              <w:spacing w:after="0" w:line="260" w:lineRule="auto"/>
              <w:ind/>
              <w:rPr/>
            </w:pPr>
            <w:r>
              <w:rPr>
                <w:rFonts w:ascii="Consolas" w:hAnsi="Consolas" w:eastAsia="Consolas" w:cs="Consolas"/>
                <w:color w:val="2b2b28"/>
                <w:sz w:val="19"/>
                <w:szCs w:val="19"/>
              </w:rPr>
              <w:t xml:space="preserve">    df = df.merge(customers, on="customer_id", how="left")</w:t>
            </w:r>
            <w:r/>
          </w:p>
          <w:p>
            <w:pPr>
              <w:pBdr/>
              <w:spacing w:after="0" w:line="260" w:lineRule="auto"/>
              <w:ind/>
              <w:rPr/>
            </w:pPr>
            <w:r>
              <w:rPr>
                <w:rFonts w:ascii="Consolas" w:hAnsi="Consolas" w:eastAsia="Consolas" w:cs="Consolas"/>
                <w:color w:val="2b2b28"/>
                <w:sz w:val="19"/>
                <w:szCs w:val="19"/>
              </w:rPr>
              <w:t xml:space="preserve">    df = df.merge(payments_agg, on="order_id", how="left")</w:t>
            </w:r>
            <w:r/>
          </w:p>
          <w:p>
            <w:pPr>
              <w:pBdr/>
              <w:spacing w:after="0" w:line="260" w:lineRule="auto"/>
              <w:ind/>
              <w:rPr/>
            </w:pPr>
            <w:r>
              <w:rPr>
                <w:rFonts w:ascii="Consolas" w:hAnsi="Consolas" w:eastAsia="Consolas" w:cs="Consolas"/>
                <w:color w:val="2b2b28"/>
                <w:sz w:val="19"/>
                <w:szCs w:val="19"/>
              </w:rPr>
              <w:t xml:space="preserve">    df = df.merge(reviews_agg, on="order_id", how="left")</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    # Geolocalización: la misma tabla, promediada por zip, usada dos veces (cliente y vendedor)</w:t>
            </w:r>
            <w:r/>
          </w:p>
          <w:p>
            <w:pPr>
              <w:pBdr/>
              <w:spacing w:after="0" w:line="260" w:lineRule="auto"/>
              <w:ind/>
              <w:rPr/>
            </w:pPr>
            <w:r>
              <w:rPr>
                <w:rFonts w:ascii="Consolas" w:hAnsi="Consolas" w:eastAsia="Consolas" w:cs="Consolas"/>
                <w:color w:val="2b2b28"/>
                <w:sz w:val="19"/>
                <w:szCs w:val="19"/>
              </w:rPr>
              <w:t xml:space="preserve">    geo_prom = geolocation.groupby("geolocation_zip_code_prefix").agg(</w:t>
            </w:r>
            <w:r/>
          </w:p>
          <w:p>
            <w:pPr>
              <w:pBdr/>
              <w:spacing w:after="0" w:line="260" w:lineRule="auto"/>
              <w:ind/>
              <w:rPr/>
            </w:pPr>
            <w:r>
              <w:rPr>
                <w:rFonts w:ascii="Consolas" w:hAnsi="Consolas" w:eastAsia="Consolas" w:cs="Consolas"/>
                <w:color w:val="2b2b28"/>
                <w:sz w:val="19"/>
                <w:szCs w:val="19"/>
              </w:rPr>
              <w:t xml:space="preserve">        lat=("geolocation_lat", "mean"), lng=("geolocation_lng", "mean")</w:t>
            </w:r>
            <w:r/>
          </w:p>
          <w:p>
            <w:pPr>
              <w:pBdr/>
              <w:spacing w:after="0" w:line="260" w:lineRule="auto"/>
              <w:ind/>
              <w:rPr/>
            </w:pPr>
            <w:r>
              <w:rPr>
                <w:rFonts w:ascii="Consolas" w:hAnsi="Consolas" w:eastAsia="Consolas" w:cs="Consolas"/>
                <w:color w:val="2b2b28"/>
                <w:sz w:val="19"/>
                <w:szCs w:val="19"/>
              </w:rPr>
              <w:t xml:space="preserve">    ).reset_index()</w:t>
            </w:r>
            <w:r/>
          </w:p>
          <w:p>
            <w:pPr>
              <w:pBdr/>
              <w:spacing w:after="0" w:line="260" w:lineRule="auto"/>
              <w:ind/>
              <w:rPr/>
            </w:pPr>
            <w:r>
              <w:rPr>
                <w:rFonts w:ascii="Consolas" w:hAnsi="Consolas" w:eastAsia="Consolas" w:cs="Consolas"/>
                <w:color w:val="2b2b28"/>
                <w:sz w:val="19"/>
                <w:szCs w:val="19"/>
              </w:rPr>
              <w:t xml:space="preserve">    df = df.merge(geo_prom.rename(columns={...customer...}), on="customer_zip_code_prefix", how="left")</w:t>
            </w:r>
            <w:r/>
          </w:p>
          <w:p>
            <w:pPr>
              <w:pBdr/>
              <w:spacing w:after="0" w:line="260" w:lineRule="auto"/>
              <w:ind/>
              <w:rPr/>
            </w:pPr>
            <w:r>
              <w:rPr>
                <w:rFonts w:ascii="Consolas" w:hAnsi="Consolas" w:eastAsia="Consolas" w:cs="Consolas"/>
                <w:color w:val="2b2b28"/>
                <w:sz w:val="19"/>
                <w:szCs w:val="19"/>
              </w:rPr>
              <w:t xml:space="preserve">    df = df.merge(geo_prom.rename(columns={...seller...}), on="seller_zip_code_prefix", how="left")</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    df.to_csv(CSV_UNIFICADO, index=False)</w:t>
            </w:r>
            <w:r/>
          </w:p>
        </w:tc>
      </w:tr>
    </w:tbl>
    <w:p>
      <w:pPr>
        <w:pBdr/>
        <w:spacing w:after="120" w:before="280"/>
        <w:ind/>
        <w:rPr/>
      </w:pPr>
      <w:r>
        <w:rPr>
          <w:rFonts w:ascii="Calibri" w:hAnsi="Calibri" w:eastAsia="Calibri" w:cs="Calibri"/>
          <w:b/>
          <w:bCs/>
          <w:color w:val="0a4ee4"/>
          <w:sz w:val="25"/>
          <w:szCs w:val="25"/>
        </w:rPr>
        <w:t xml:space="preserve">2.4 Diccionario de variables del dataset unificado</w:t>
      </w:r>
      <w:r/>
    </w:p>
    <w:p>
      <w:pPr>
        <w:pBdr/>
        <w:spacing w:after="160" w:line="300" w:lineRule="auto"/>
        <w:ind/>
        <w:rPr/>
      </w:pPr>
      <w:r>
        <w:rPr>
          <w:rFonts w:ascii="Calibri" w:hAnsi="Calibri" w:eastAsia="Calibri" w:cs="Calibri"/>
          <w:color w:val="1a1a1a"/>
          <w:sz w:val="22"/>
          <w:szCs w:val="22"/>
        </w:rPr>
        <w:t xml:space="preserve">Antes de entrar en la metodología, esta tabla resume con qué datos se cuenta: las columnas que llegan de las 9 tablas originales (ya unificadas a nivel de ítem de pedido) </w:t>
      </w:r>
      <w:r>
        <w:rPr>
          <w:rFonts w:ascii="Calibri" w:hAnsi="Calibri" w:eastAsia="Calibri" w:cs="Calibri"/>
          <w:color w:val="1a1a1a"/>
          <w:sz w:val="22"/>
          <w:szCs w:val="22"/>
        </w:rPr>
        <w:t xml:space="preserve">y las variables que se construyen en la limpieza y el feature engineering (sección 4 y 5). No incluye columnas auxiliares que se descartan en la limpieza por no aportar al análisis (por ejemplo, largo de nombre/descripción de producto o cantidad de fotos).</w:t>
      </w:r>
      <w:r/>
    </w:p>
    <w:p>
      <w:pPr>
        <w:pBdr/>
        <w:spacing w:after="160" w:line="300" w:lineRule="auto"/>
        <w:ind/>
        <w:rPr/>
      </w:pPr>
      <w:r>
        <w:rPr>
          <w:rFonts w:ascii="Calibri" w:hAnsi="Calibri" w:eastAsia="Calibri" w:cs="Calibri"/>
          <w:color w:val="1a1a1a"/>
          <w:sz w:val="22"/>
          <w:szCs w:val="22"/>
        </w:rPr>
        <w:t xml:space="preserve">Identificadores y estado del pedido</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Variable</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Tipo</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Descripción</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order_id</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texto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Identificador único del pedido.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product_id</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texto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Identificador único del producto.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seller_id</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texto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Identificador único del vendedor.</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customer_id / customer_unique_id</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texto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Identificador del pedido del cliente y del cliente en sí (una misma persona puede tener varios customer_id, uno por pedido).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order_status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categórica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Estado del pedido (delivered, shipped, canceled, etc.).</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items_por_pedido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(entero)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Cantidad de ítems dentro de un mismo pedido.</w:t>
            </w:r>
            <w:r/>
          </w:p>
        </w:tc>
      </w:tr>
    </w:tbl>
    <w:p>
      <w:pPr>
        <w:pBdr/>
        <w:spacing w:after="160" w:line="300" w:lineRule="auto"/>
        <w:ind/>
        <w:rPr/>
      </w:pPr>
      <w:r>
        <w:rPr>
          <w:rFonts w:ascii="Calibri" w:hAnsi="Calibri" w:eastAsia="Calibri" w:cs="Calibri"/>
          <w:color w:val="1a1a1a"/>
          <w:sz w:val="22"/>
          <w:szCs w:val="22"/>
        </w:rPr>
        <w:t xml:space="preserve">Fechas y tiempos de entrega</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Variable</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Tipo</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Descripción</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order_purchase_timestamp</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fecha/hora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Momento en que se realizó la compra.</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order_approved_at</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fecha/hora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Momento en que se aprobó el pago.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order_delivered_carrier_date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fecha/hora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Momento en que el pedido se entregó al transportista.</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order_delivered_customer_date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fecha/hora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Momento en que el pedido llegó al cliente (vacío si nunca llegó).</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order_estimated_delivery_date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fecha/hora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Fecha de entrega estimada que se le prometió al cliente.</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tiempo_entrega_dias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(días)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Días entre la compra y la entrega real.</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dias_vs_estimado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(días)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Diferencia en días entre la entrega real y la estimada (positivo = llegó tarde).</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envio_demorado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binaria (0/1)</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1 si dias_vs_estimado es positivo, 0 si llegó a tiempo o antes, vacío si el pedido nunca se entregó.</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mes_compra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fecha (mes)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Mes de la compra, para agrupar y ver estacionalidad.</w:t>
            </w:r>
            <w:r/>
          </w:p>
        </w:tc>
      </w:tr>
    </w:tbl>
    <w:p>
      <w:pPr>
        <w:pBdr/>
        <w:spacing w:after="160" w:line="300" w:lineRule="auto"/>
        <w:ind/>
        <w:rPr/>
      </w:pPr>
      <w:r>
        <w:rPr>
          <w:rFonts w:ascii="Calibri" w:hAnsi="Calibri" w:eastAsia="Calibri" w:cs="Calibri"/>
          <w:color w:val="1a1a1a"/>
          <w:sz w:val="22"/>
          <w:szCs w:val="22"/>
        </w:rPr>
        <w:t xml:space="preserve">Producto</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Variable</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Tipo</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Descripción</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product_category_name_english</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categórica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Categoría del producto, ya traducida al inglés ("sin_categoria" si no tenía).</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price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(R$)</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Precio del producto (a nivel de ítem del pedido).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freight_value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(R$)</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Costo de flete de ese ítem.</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flete_ratio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(proporción)</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freight_value / price — cuánto pesa el flete sobre el precio.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product_weight_g</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(gramos)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Peso del producto.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product_length_cm / product_height_cm / product_width_cm</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(cm)</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Dimensiones del producto.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volumen_cm3</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(cm³)</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Largo × alto × ancho del producto.</w:t>
            </w:r>
            <w:r/>
          </w:p>
        </w:tc>
      </w:tr>
    </w:tbl>
    <w:p>
      <w:pPr>
        <w:pBdr/>
        <w:spacing w:after="160" w:line="300" w:lineRule="auto"/>
        <w:ind/>
        <w:rPr/>
      </w:pPr>
      <w:r>
        <w:rPr>
          <w:rFonts w:ascii="Calibri" w:hAnsi="Calibri" w:eastAsia="Calibri" w:cs="Calibri"/>
          <w:color w:val="1a1a1a"/>
          <w:sz w:val="22"/>
          <w:szCs w:val="22"/>
        </w:rPr>
        <w:t xml:space="preserve">Pago</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Variable</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Tipo</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Descripción</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payment_value_total</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(R$)</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Suma de todos los pagos asociados al pedido.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payment_installments_max</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(entero)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Máxima cantidad de cuotas elegida entre los pagos del pedido.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payment_type_principal</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categórica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Medio de pago más usado dentro del pedido (tarjeta de crédito, boleto, etc.).</w:t>
            </w:r>
            <w:r/>
          </w:p>
        </w:tc>
      </w:tr>
    </w:tbl>
    <w:p>
      <w:pPr>
        <w:pBdr/>
        <w:spacing w:after="160" w:line="300" w:lineRule="auto"/>
        <w:ind/>
        <w:rPr/>
      </w:pPr>
      <w:r>
        <w:rPr>
          <w:rFonts w:ascii="Calibri" w:hAnsi="Calibri" w:eastAsia="Calibri" w:cs="Calibri"/>
          <w:color w:val="1a1a1a"/>
          <w:sz w:val="22"/>
          <w:szCs w:val="22"/>
        </w:rPr>
        <w:t xml:space="preserve">Cliente y vendedor (geografía)</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Variable</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Tipo</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Descripción</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customer_city / customer_state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categórica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Ciudad y estado del cliente.</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seller_city / seller_state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categórica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Ciudad y estado del vendedor.</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customer_lat / customer_lng</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(coordenadas)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Latitud/longitud promedio del cliente, según su código postal.</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seller_lat / seller_lng</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(coordenadas)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Latitud/longitud promedio del vendedor, según su código postal.</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distancia_km</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(km)</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Distancia real entre cliente y vendedor (fórmula de Haversine sobre sus coordenadas).</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region_sudeste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categórica (Sudeste / Resto del país)</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Si el estado del cliente pertenece al eje Sudeste (SP, RJ, MG, ES) o no.</w:t>
            </w:r>
            <w:r/>
          </w:p>
        </w:tc>
      </w:tr>
    </w:tbl>
    <w:p>
      <w:pPr>
        <w:pBdr/>
        <w:spacing w:after="160" w:line="300" w:lineRule="auto"/>
        <w:ind/>
        <w:rPr/>
      </w:pPr>
      <w:r>
        <w:rPr>
          <w:rFonts w:ascii="Calibri" w:hAnsi="Calibri" w:eastAsia="Calibri" w:cs="Calibri"/>
          <w:color w:val="1a1a1a"/>
          <w:sz w:val="22"/>
          <w:szCs w:val="22"/>
        </w:rPr>
        <w:t xml:space="preserve">Reseña del cliente</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Variable</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Tipo</w:t>
            </w:r>
            <w:r/>
          </w:p>
        </w:tc>
        <w:tc>
          <w:tcPr>
            <w:shd w:val="clear" w:color="auto" w:fill="0a4ee4"/>
            <w:tcBorders/>
            <w:tcMar>
              <w:left w:w="100" w:type="dxa"/>
              <w:top w:w="80" w:type="dxa"/>
              <w:right w:w="100" w:type="dxa"/>
              <w:bottom w:w="80" w:type="dxa"/>
            </w:tcMar>
            <w:tcW w:w="1650" w:type="pct"/>
            <w:vAlign w:val="center"/>
          </w:tcPr>
          <w:p>
            <w:pPr>
              <w:pBdr/>
              <w:spacing/>
              <w:ind/>
              <w:rPr/>
            </w:pPr>
            <w:r>
              <w:rPr>
                <w:rFonts w:ascii="Calibri" w:hAnsi="Calibri" w:eastAsia="Calibri" w:cs="Calibri"/>
                <w:b/>
                <w:bCs/>
                <w:color w:val="ffffff"/>
                <w:sz w:val="20"/>
                <w:szCs w:val="20"/>
              </w:rPr>
              <w:t xml:space="preserve">Descripción</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review_score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numérica (1 a 5)</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Calificación que dejó el cliente.</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review_comment_message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texto libre</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Comentario de la reseña, en portugués (puede estar vacío).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tiene_comentario</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binaria (0/1)</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1 si la reseña tiene comentario de texto, 0 si no.</w:t>
            </w:r>
            <w:r/>
          </w:p>
        </w:tc>
      </w:tr>
      <w:tr>
        <w:trPr/>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reseña_positiva</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binaria (0/1)</w:t>
            </w:r>
            <w:r/>
          </w:p>
        </w:tc>
        <w:tc>
          <w:tcPr>
            <w:tcBorders/>
            <w:tcMar>
              <w:left w:w="100" w:type="dxa"/>
              <w:top w:w="80" w:type="dxa"/>
              <w:right w:w="100" w:type="dxa"/>
              <w:bottom w:w="80" w:type="dxa"/>
            </w:tcMar>
            <w:tcW w:w="1650" w:type="pct"/>
            <w:vAlign w:val="center"/>
          </w:tcPr>
          <w:p>
            <w:pPr>
              <w:pBdr/>
              <w:spacing/>
              <w:ind/>
              <w:rPr/>
            </w:pPr>
            <w:r>
              <w:rPr>
                <w:rFonts w:ascii="Calibri" w:hAnsi="Calibri" w:eastAsia="Calibri" w:cs="Calibri"/>
                <w:b w:val="0"/>
                <w:bCs w:val="0"/>
                <w:color w:val="1a1a1a"/>
                <w:sz w:val="20"/>
                <w:szCs w:val="20"/>
              </w:rPr>
              <w:t xml:space="preserve">Construida. 1 si review_score es 4 o 5, 0 si es 1 o 2, vacío si es 3 (neutral).</w:t>
            </w:r>
            <w:r/>
          </w:p>
        </w:tc>
      </w:tr>
    </w:tbl>
    <w:p>
      <w:pPr>
        <w:pBdr>
          <w:bottom w:val="single" w:color="0a4ee4" w:sz="12" w:space="4"/>
        </w:pBdr>
        <w:spacing w:after="160" w:before="360"/>
        <w:ind/>
        <w:rPr/>
      </w:pPr>
      <w:r>
        <w:rPr>
          <w:rFonts w:ascii="Calibri" w:hAnsi="Calibri" w:eastAsia="Calibri" w:cs="Calibri"/>
          <w:b/>
          <w:bCs/>
          <w:color w:val="0d366b"/>
          <w:sz w:val="30"/>
          <w:szCs w:val="30"/>
        </w:rPr>
        <w:t xml:space="preserve">3. Metodología: scripts de Python + dashboard interactivo</w:t>
      </w:r>
      <w:r/>
    </w:p>
    <w:p>
      <w:pPr>
        <w:pBdr/>
        <w:spacing w:after="160" w:line="300" w:lineRule="auto"/>
        <w:ind/>
        <w:rPr>
          <w:rFonts w:ascii="Calibri" w:hAnsi="Calibri" w:eastAsia="Calibri" w:cs="Calibri"/>
          <w:color w:val="1a1a1a"/>
          <w:sz w:val="22"/>
          <w:szCs w:val="22"/>
        </w:rPr>
      </w:pPr>
      <w:r>
        <w:rPr>
          <w:rFonts w:ascii="Calibri" w:hAnsi="Calibri" w:eastAsia="Calibri" w:cs="Calibri"/>
          <w:color w:val="1a1a1a"/>
          <w:sz w:val="22"/>
          <w:szCs w:val="22"/>
        </w:rPr>
        <w:t xml:space="preserve">Todo el desarrollo está en tres archivos autocontenidos:</w:t>
      </w:r>
      <w:r>
        <w:rPr>
          <w:rFonts w:ascii="Calibri" w:hAnsi="Calibri" w:eastAsia="Calibri" w:cs="Calibri"/>
          <w:color w:val="1a1a1a"/>
          <w:sz w:val="22"/>
          <w:szCs w:val="22"/>
        </w:rPr>
      </w:r>
      <w:r/>
    </w:p>
    <w:p w14:paraId="73F5F933">
      <w:pPr>
        <w:pBdr/>
        <w:spacing w:after="160" w:line="300" w:lineRule="auto"/>
        <w:ind/>
        <w:rPr>
          <w:highlight w:val="none"/>
        </w:rPr>
      </w:pPr>
      <w:r>
        <w:rPr>
          <w:rFonts w:ascii="Calibri" w:hAnsi="Calibri" w:eastAsia="Calibri" w:cs="Calibri"/>
          <w:color w:val="1a1a1a"/>
          <w:sz w:val="22"/>
          <w:szCs w:val="22"/>
        </w:rPr>
      </w:r>
      <w:r>
        <w:rPr>
          <w:rFonts w:ascii="Calibri" w:hAnsi="Calibri" w:eastAsia="Calibri" w:cs="Calibri"/>
          <w:b/>
          <w:bCs/>
          <w:i/>
          <w:iCs/>
          <w:color w:val="0d366b"/>
          <w:sz w:val="18"/>
          <w:szCs w:val="18"/>
        </w:rPr>
        <w:t xml:space="preserve">📄 eda_completo.py, modelos_predictivos.py, app.py</w:t>
      </w:r>
      <w:r/>
      <w:r/>
    </w:p>
    <w:p w14:paraId="4999C079">
      <w:pPr>
        <w:pBdr/>
        <w:spacing w:after="160" w:line="300" w:lineRule="auto"/>
        <w:ind/>
        <w:rPr/>
      </w:pPr>
      <w:r>
        <w:rPr>
          <w:highlight w:val="none"/>
        </w:rPr>
      </w:r>
      <w:r>
        <w:rPr>
          <w:highlight w:val="none"/>
        </w:rPr>
      </w:r>
      <w:r>
        <w:rPr>
          <w:highlight w:val="none"/>
        </w:rPr>
      </w:r>
    </w:p>
    <w:p>
      <w:pPr>
        <w:pBdr/>
        <w:spacing w:after="160" w:line="300" w:lineRule="auto"/>
        <w:ind/>
        <w:rPr/>
      </w:pPr>
      <w:r>
        <w:rPr>
          <w:rFonts w:ascii="Calibri" w:hAnsi="Calibri" w:eastAsia="Calibri" w:cs="Calibri"/>
          <w:color w:val="1a1a1a"/>
          <w:sz w:val="22"/>
          <w:szCs w:val="22"/>
        </w:rPr>
        <w:t xml:space="preserve">Las re</w:t>
      </w:r>
      <w:r>
        <w:rPr>
          <w:rFonts w:ascii="Calibri" w:hAnsi="Calibri" w:eastAsia="Calibri" w:cs="Calibri"/>
          <w:color w:val="1a1a1a"/>
          <w:sz w:val="22"/>
          <w:szCs w:val="22"/>
        </w:rPr>
        <w:t xml:space="preserve">ferencias "Sección N" de este informe cuentan las secciones numeradas de comentarios dentro de cada script (no celdas de notebook: los tres se corren directo en la terminal, con python nombre_del_script.py o streamlit run app.py). La estructura general es:</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0: imports, configuración y paleta de colores (inspirada en olist.com).</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Secciones 1-2: unificación de las 9 tablas crudas (incluyendo geolocalización de cliente y vendedor) y carga del dataset unificado.</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3: limpieza (duplicados, fechas, nulos estructurales, geolocalización).</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4: feature engineering, nueve variables nuevas incluyendo distancia_km y volumen_cm3.</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5: estadísticas descriptivas, con % sobre el total además de los conteos.</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6: visualización de patrones (nulos, ventas, categorías, review_score, entregas, pagos, precios).</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7: análisis exhaustivo de logística, precio y vendedores.</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8: componente geográfico (mapa interactivo, mapa de calor y resumen por estado).</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9: procesamiento de lenguaje natural sobre las reseñas.</w:t>
      </w:r>
      <w:r/>
    </w:p>
    <w:p>
      <w:pPr>
        <w:pStyle w:val="740"/>
        <w:numPr>
          <w:ilvl w:val="0"/>
          <w:numId w:val="2"/>
        </w:numPr>
        <w:pBdr/>
        <w:spacing w:after="120" w:line="290" w:lineRule="auto"/>
        <w:ind/>
        <w:rPr/>
      </w:pPr>
      <w:r>
        <w:rPr>
          <w:rFonts w:ascii="Calibri" w:hAnsi="Calibri" w:eastAsia="Calibri" w:cs="Calibri"/>
          <w:color w:val="1a1a1a"/>
          <w:sz w:val="22"/>
          <w:szCs w:val="22"/>
        </w:rPr>
        <w:t xml:space="preserve">eda_completo.py — Sección 10: contraste de 4 hipótesis de negocio, con tests estadísticos de significancia.</w:t>
      </w:r>
      <w:r/>
    </w:p>
    <w:p>
      <w:pPr>
        <w:pStyle w:val="740"/>
        <w:numPr>
          <w:ilvl w:val="0"/>
          <w:numId w:val="2"/>
        </w:numPr>
        <w:pBdr/>
        <w:spacing w:after="120" w:line="290" w:lineRule="auto"/>
        <w:ind/>
        <w:rPr/>
      </w:pPr>
      <w:r>
        <w:rPr>
          <w:rFonts w:ascii="Calibri" w:hAnsi="Calibri" w:eastAsia="Calibri" w:cs="Calibri"/>
          <w:color w:val="1a1a1a"/>
          <w:sz w:val="22"/>
          <w:szCs w:val="22"/>
        </w:rPr>
        <w:t xml:space="preserve">modelos_predictivos.py — Secciones 0-1: configuración y preparación de datos (repite la limpieza y el feature engineering del EDA, para ser autocontenido).</w:t>
      </w:r>
      <w:r/>
    </w:p>
    <w:p>
      <w:pPr>
        <w:pStyle w:val="740"/>
        <w:numPr>
          <w:ilvl w:val="0"/>
          <w:numId w:val="2"/>
        </w:numPr>
        <w:pBdr/>
        <w:spacing w:after="120" w:line="290" w:lineRule="auto"/>
        <w:ind/>
        <w:rPr/>
      </w:pPr>
      <w:r>
        <w:rPr>
          <w:rFonts w:ascii="Calibri" w:hAnsi="Calibri" w:eastAsia="Calibri" w:cs="Calibri"/>
          <w:color w:val="1a1a1a"/>
          <w:sz w:val="22"/>
          <w:szCs w:val="22"/>
        </w:rPr>
        <w:t xml:space="preserve">modelos_predictivos.py — Sección 2: clasificación de reseñas (Decision Tree, Random Forest, XGBoost).</w:t>
      </w:r>
      <w:r/>
    </w:p>
    <w:p>
      <w:pPr>
        <w:pStyle w:val="740"/>
        <w:numPr>
          <w:ilvl w:val="0"/>
          <w:numId w:val="2"/>
        </w:numPr>
        <w:pBdr/>
        <w:spacing w:after="120" w:line="290" w:lineRule="auto"/>
        <w:ind/>
        <w:rPr/>
      </w:pPr>
      <w:r>
        <w:rPr>
          <w:rFonts w:ascii="Calibri" w:hAnsi="Calibri" w:eastAsia="Calibri" w:cs="Calibri"/>
          <w:color w:val="1a1a1a"/>
          <w:sz w:val="22"/>
          <w:szCs w:val="22"/>
        </w:rPr>
        <w:t xml:space="preserve">modelos_predictivos.py — Sección 3: clustering de vendedores (K-Means).</w:t>
      </w:r>
      <w:r/>
    </w:p>
    <w:p>
      <w:pPr>
        <w:pStyle w:val="740"/>
        <w:numPr>
          <w:ilvl w:val="0"/>
          <w:numId w:val="2"/>
        </w:numPr>
        <w:pBdr/>
        <w:spacing w:after="120" w:line="290" w:lineRule="auto"/>
        <w:ind/>
        <w:rPr/>
      </w:pPr>
      <w:r>
        <w:rPr>
          <w:rFonts w:ascii="Calibri" w:hAnsi="Calibri" w:eastAsia="Calibri" w:cs="Calibri"/>
          <w:color w:val="1a1a1a"/>
          <w:sz w:val="22"/>
          <w:szCs w:val="22"/>
        </w:rPr>
        <w:t xml:space="preserve">app.py — dashboard en Streamlit con 6 pestañas que consume los resultados de los dos scripts anteriores.</w:t>
      </w:r>
      <w:r/>
    </w:p>
    <w:p>
      <w:pPr>
        <w:pBdr/>
        <w:spacing w:after="160" w:line="300" w:lineRule="auto"/>
        <w:ind/>
        <w:rPr/>
      </w:pPr>
      <w:r>
        <w:rPr>
          <w:rFonts w:ascii="Calibri" w:hAnsi="Calibri" w:eastAsia="Calibri" w:cs="Calibri"/>
          <w:color w:val="1a1a1a"/>
          <w:sz w:val="22"/>
          <w:szCs w:val="22"/>
        </w:rPr>
        <w:t xml:space="preserve">Como un script de Python no tiene dónde "mostrar" los gráficos en pantalla igual que una celda de notebook, cada uno se guarda automáticamente como imagen (figuras_eda/ y figuras_modelos/, según el script), en el mismo orden en que se generan.</w:t>
      </w:r>
      <w:r/>
    </w:p>
    <w:p>
      <w:pPr>
        <w:pBdr>
          <w:bottom w:val="single" w:color="0a4ee4" w:sz="12" w:space="4"/>
        </w:pBdr>
        <w:spacing w:after="160" w:before="360"/>
        <w:ind/>
        <w:rPr/>
      </w:pPr>
      <w:r>
        <w:rPr>
          <w:rFonts w:ascii="Calibri" w:hAnsi="Calibri" w:eastAsia="Calibri" w:cs="Calibri"/>
          <w:b/>
          <w:bCs/>
          <w:color w:val="0d366b"/>
          <w:sz w:val="30"/>
          <w:szCs w:val="30"/>
        </w:rPr>
        <w:t xml:space="preserve">4. Limpieza</w:t>
      </w:r>
      <w:r/>
    </w:p>
    <w:p>
      <w:pPr>
        <w:pBdr/>
        <w:spacing w:after="60" w:before="40"/>
        <w:ind/>
        <w:rPr/>
      </w:pPr>
      <w:r>
        <w:rPr>
          <w:rFonts w:ascii="Calibri" w:hAnsi="Calibri" w:eastAsia="Calibri" w:cs="Calibri"/>
          <w:b/>
          <w:bCs/>
          <w:i/>
          <w:iCs/>
          <w:color w:val="0d366b"/>
          <w:sz w:val="18"/>
          <w:szCs w:val="18"/>
        </w:rPr>
        <w:t xml:space="preserve">📄 eda_completo.py — Sección 3</w:t>
      </w:r>
      <w:r/>
    </w:p>
    <w:p>
      <w:pPr>
        <w:pBdr/>
        <w:spacing w:after="160" w:line="300" w:lineRule="auto"/>
        <w:ind/>
        <w:rPr/>
      </w:pPr>
      <w:r>
        <w:rPr>
          <w:rFonts w:ascii="Calibri" w:hAnsi="Calibri" w:eastAsia="Calibri" w:cs="Calibri"/>
          <w:b w:val="0"/>
          <w:bCs w:val="0"/>
          <w:i w:val="0"/>
          <w:iCs w:val="0"/>
          <w:color w:val="1a1a1a"/>
          <w:sz w:val="22"/>
          <w:szCs w:val="22"/>
        </w:rPr>
        <w:t xml:space="preserve">Sobre el dataset unificado: se quitan duplicados </w:t>
      </w:r>
      <w:r>
        <w:rPr>
          <w:rFonts w:ascii="Calibri" w:hAnsi="Calibri" w:eastAsia="Calibri" w:cs="Calibri"/>
          <w:b w:val="0"/>
          <w:bCs w:val="0"/>
          <w:i w:val="0"/>
          <w:iCs w:val="0"/>
          <w:color w:val="1a1a1a"/>
          <w:sz w:val="22"/>
          <w:szCs w:val="22"/>
        </w:rPr>
        <w:t xml:space="preserve">exactos, se convierten a fecha las 6 columnas que llegan como texto (compra, aprobación, entrega al transportista, entrega al cliente, fecha estimada, límite de despacho del vendedor), se completa la categoría de producto ausente como "sin_categoria" (en v</w:t>
      </w:r>
      <w:r>
        <w:rPr>
          <w:rFonts w:ascii="Calibri" w:hAnsi="Calibri" w:eastAsia="Calibri" w:cs="Calibri"/>
          <w:b w:val="0"/>
          <w:bCs w:val="0"/>
          <w:i w:val="0"/>
          <w:iCs w:val="0"/>
          <w:color w:val="1a1a1a"/>
          <w:sz w:val="22"/>
          <w:szCs w:val="22"/>
        </w:rPr>
        <w:t xml:space="preserve">ez de perderla), se descartan coordenadas de geolocalización fuera del rango real de Brasil (tanto de cliente como de vendedor), y se eliminan columnas que no aportan al análisis (longitud de nombre/descripción de producto, cantidad de fotos, entre otras).</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df = df.drop_duplicates().reset_index(drop=True)</w:t>
            </w:r>
            <w:r/>
          </w:p>
          <w:p>
            <w:pPr>
              <w:pBdr/>
              <w:spacing w:after="0" w:line="260" w:lineRule="auto"/>
              <w:ind/>
              <w:rPr/>
            </w:pPr>
            <w:r>
              <w:rPr>
                <w:rFonts w:ascii="Consolas" w:hAnsi="Consolas" w:eastAsia="Consolas" w:cs="Consolas"/>
                <w:color w:val="2b2b28"/>
                <w:sz w:val="19"/>
                <w:szCs w:val="19"/>
              </w:rPr>
              <w:t xml:space="preserve">for col in COLUMNAS_FECHA:</w:t>
            </w:r>
            <w:r/>
          </w:p>
          <w:p>
            <w:pPr>
              <w:pBdr/>
              <w:spacing w:after="0" w:line="260" w:lineRule="auto"/>
              <w:ind/>
              <w:rPr/>
            </w:pPr>
            <w:r>
              <w:rPr>
                <w:rFonts w:ascii="Consolas" w:hAnsi="Consolas" w:eastAsia="Consolas" w:cs="Consolas"/>
                <w:color w:val="2b2b28"/>
                <w:sz w:val="19"/>
                <w:szCs w:val="19"/>
              </w:rPr>
              <w:t xml:space="preserve">    df[col] = pd.to_datetime(df[col], errors="coerce")</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df["product_category_name_english"] = df["product_category_name_english"].fillna("sin_categoria")</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for prefijo in ["customer", "seller"]:</w:t>
            </w:r>
            <w:r/>
          </w:p>
          <w:p>
            <w:pPr>
              <w:pBdr/>
              <w:spacing w:after="0" w:line="260" w:lineRule="auto"/>
              <w:ind/>
              <w:rPr/>
            </w:pPr>
            <w:r>
              <w:rPr>
                <w:rFonts w:ascii="Consolas" w:hAnsi="Consolas" w:eastAsia="Consolas" w:cs="Consolas"/>
                <w:color w:val="2b2b28"/>
                <w:sz w:val="19"/>
                <w:szCs w:val="19"/>
              </w:rPr>
              <w:t xml:space="preserve">    geo_valida = df[f"{prefijo}_lat"].between(-34, 6) &amp; df[f"{prefijo}_lng"].between(-74, -32)</w:t>
            </w:r>
            <w:r/>
          </w:p>
          <w:p>
            <w:pPr>
              <w:pBdr/>
              <w:spacing w:after="0" w:line="260" w:lineRule="auto"/>
              <w:ind/>
              <w:rPr/>
            </w:pPr>
            <w:r>
              <w:rPr>
                <w:rFonts w:ascii="Consolas" w:hAnsi="Consolas" w:eastAsia="Consolas" w:cs="Consolas"/>
                <w:color w:val="2b2b28"/>
                <w:sz w:val="19"/>
                <w:szCs w:val="19"/>
              </w:rPr>
              <w:t xml:space="preserve">    df.loc[~geo_valida, [f"{prefijo}_lat", f"{prefijo}_lng"]] = np.nan</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df = df.drop(columns=[c for c in COLUMNAS_A_ELIMINAR if c in df.columns])</w:t>
            </w:r>
            <w:r/>
          </w:p>
        </w:tc>
      </w:tr>
    </w:tbl>
    <w:p>
      <w:pPr>
        <w:pBdr>
          <w:bottom w:val="single" w:color="0a4ee4" w:sz="12" w:space="4"/>
        </w:pBdr>
        <w:spacing w:after="160" w:before="360"/>
        <w:ind/>
        <w:rPr/>
      </w:pPr>
      <w:r>
        <w:rPr>
          <w:rFonts w:ascii="Calibri" w:hAnsi="Calibri" w:eastAsia="Calibri" w:cs="Calibri"/>
          <w:b/>
          <w:bCs/>
          <w:color w:val="0d366b"/>
          <w:sz w:val="30"/>
          <w:szCs w:val="30"/>
        </w:rPr>
        <w:t xml:space="preserve">5. Variables construidas (feature engineering)</w:t>
      </w:r>
      <w:r/>
    </w:p>
    <w:p>
      <w:pPr>
        <w:pBdr/>
        <w:spacing w:after="60" w:before="40"/>
        <w:ind/>
        <w:rPr/>
      </w:pPr>
      <w:r>
        <w:rPr>
          <w:rFonts w:ascii="Calibri" w:hAnsi="Calibri" w:eastAsia="Calibri" w:cs="Calibri"/>
          <w:b/>
          <w:bCs/>
          <w:i/>
          <w:iCs/>
          <w:color w:val="0d366b"/>
          <w:sz w:val="18"/>
          <w:szCs w:val="18"/>
        </w:rPr>
        <w:t xml:space="preserve">📄 eda_completo.py — Sección 4</w:t>
      </w:r>
      <w:r/>
    </w:p>
    <w:p>
      <w:pPr>
        <w:pBdr/>
        <w:spacing w:after="160" w:line="300" w:lineRule="auto"/>
        <w:ind/>
        <w:rPr>
          <w:rFonts w:ascii="Calibri" w:hAnsi="Calibri" w:eastAsia="Calibri" w:cs="Calibri"/>
          <w:b w:val="0"/>
          <w:bCs w:val="0"/>
          <w:i w:val="0"/>
          <w:color w:val="1a1a1a"/>
          <w:sz w:val="22"/>
          <w:szCs w:val="22"/>
        </w:rPr>
      </w:pPr>
      <w:r>
        <w:rPr>
          <w:rFonts w:ascii="Calibri" w:hAnsi="Calibri" w:eastAsia="Calibri" w:cs="Calibri"/>
          <w:b w:val="0"/>
          <w:bCs w:val="0"/>
          <w:i w:val="0"/>
          <w:iCs w:val="0"/>
          <w:color w:val="1a1a1a"/>
          <w:sz w:val="22"/>
          <w:szCs w:val="22"/>
        </w:rPr>
        <w:t xml:space="preserve">Se construyen nueve variables nuevas que no estaban en el dataset original: items_por_pedido (cantidad de ítems por pedido), tiempo_entrega_dias (días entre compra y entrega real), dias_vs_estimad</w:t>
      </w:r>
      <w:r>
        <w:rPr>
          <w:rFonts w:ascii="Calibri" w:hAnsi="Calibri" w:eastAsia="Calibri" w:cs="Calibri"/>
          <w:b w:val="0"/>
          <w:bCs w:val="0"/>
          <w:i w:val="0"/>
          <w:iCs w:val="0"/>
          <w:color w:val="1a1a1a"/>
          <w:sz w:val="22"/>
          <w:szCs w:val="22"/>
        </w:rPr>
        <w:t xml:space="preserve">o (diferencia en días entre entrega real y estimada; positivo = tarde), envio_demorado (la binaria 1/0 a partir del signo de dias_vs_estimado), flete_ratio (freight_value / price, cuánto pesa el flete sobre el precio), reseña_positiva (versión binaria de r</w:t>
      </w:r>
      <w:r>
        <w:rPr>
          <w:rFonts w:ascii="Calibri" w:hAnsi="Calibri" w:eastAsia="Calibri" w:cs="Calibri"/>
          <w:b w:val="0"/>
          <w:bCs w:val="0"/>
          <w:i w:val="0"/>
          <w:iCs w:val="0"/>
          <w:color w:val="1a1a1a"/>
          <w:sz w:val="22"/>
          <w:szCs w:val="22"/>
        </w:rPr>
        <w:t xml:space="preserve">eview_score), region_sudeste y mes_compra (variables auxiliares para agrupar por región y por mes), distancia_km (distancia real entre cliente y vendedor, con la fórmula de Haversine sobre sus coordenadas) y volumen_cm3 (largo × alto × ancho del producto).</w:t>
      </w:r>
      <w:r/>
    </w:p>
    <w:p w14:paraId="2266D430">
      <w:pPr>
        <w:pBdr/>
        <w:spacing w:after="160" w:line="300" w:lineRule="auto"/>
        <w:ind/>
        <w:rPr/>
      </w:pPr>
      <w:r>
        <w:rPr>
          <w:rFonts w:ascii="Calibri" w:hAnsi="Calibri" w:eastAsia="Calibri" w:cs="Calibri"/>
          <w:b w:val="0"/>
          <w:bCs w:val="0"/>
          <w:i w:val="0"/>
          <w:iCs w:val="0"/>
          <w:color w:val="1a1a1a"/>
          <w:sz w:val="22"/>
          <w:szCs w:val="22"/>
        </w:rPr>
        <w:t xml:space="preserve">S</w:t>
      </w:r>
      <w:r>
        <w:rPr>
          <w:rFonts w:ascii="Calibri" w:hAnsi="Calibri" w:eastAsia="Calibri" w:cs="Calibri"/>
          <w:b w:val="0"/>
          <w:bCs w:val="0"/>
          <w:i w:val="0"/>
          <w:iCs w:val="0"/>
          <w:color w:val="1a1a1a"/>
          <w:sz w:val="22"/>
          <w:szCs w:val="22"/>
        </w:rPr>
        <w:t xml:space="preserve">on las variables que se usan en las estadísticas, los gráficos, el mapa, el análisis exhaustivo de la sección 8 y el contraste de hipótesis de la sección 11 — y, más adelante, en los dos modelos predictivos.</w:t>
      </w: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df["tiempo_entrega_dias"] = (df["order_delivered_customer_date"] - df["order_purchase_timestamp"]).dt.days</w:t>
            </w:r>
            <w:r/>
          </w:p>
          <w:p>
            <w:pPr>
              <w:pBdr/>
              <w:spacing w:after="0" w:line="260" w:lineRule="auto"/>
              <w:ind/>
              <w:rPr/>
            </w:pPr>
            <w:r>
              <w:rPr>
                <w:rFonts w:ascii="Consolas" w:hAnsi="Consolas" w:eastAsia="Consolas" w:cs="Consolas"/>
                <w:color w:val="2b2b28"/>
                <w:sz w:val="19"/>
                <w:szCs w:val="19"/>
              </w:rPr>
              <w:t xml:space="preserve">df["dias_vs_estimado"] = (df["order_delivered_customer_date"] - df["order_estimated_delivery_date"]).dt.days</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df["envio_demorado"] = np.where(</w:t>
            </w:r>
            <w:r/>
          </w:p>
          <w:p>
            <w:pPr>
              <w:pBdr/>
              <w:spacing w:after="0" w:line="260" w:lineRule="auto"/>
              <w:ind/>
              <w:rPr/>
            </w:pPr>
            <w:r>
              <w:rPr>
                <w:rFonts w:ascii="Consolas" w:hAnsi="Consolas" w:eastAsia="Consolas" w:cs="Consolas"/>
                <w:color w:val="2b2b28"/>
                <w:sz w:val="19"/>
                <w:szCs w:val="19"/>
              </w:rPr>
              <w:t xml:space="preserve">    df["order_delivered_customer_date"].isna(), np.nan,</w:t>
            </w:r>
            <w:r/>
          </w:p>
          <w:p>
            <w:pPr>
              <w:pBdr/>
              <w:spacing w:after="0" w:line="260" w:lineRule="auto"/>
              <w:ind/>
              <w:rPr/>
            </w:pPr>
            <w:r>
              <w:rPr>
                <w:rFonts w:ascii="Consolas" w:hAnsi="Consolas" w:eastAsia="Consolas" w:cs="Consolas"/>
                <w:color w:val="2b2b28"/>
                <w:sz w:val="19"/>
                <w:szCs w:val="19"/>
              </w:rPr>
              <w:t xml:space="preserve">    (df["order_delivered_customer_date"] &gt; df["order_estimated_delivery_date"]).astype(float),</w:t>
            </w:r>
            <w:r/>
          </w:p>
          <w:p>
            <w:pPr>
              <w:pBdr/>
              <w:spacing w:after="0" w:line="260" w:lineRule="auto"/>
              <w:ind/>
              <w:rPr/>
            </w:pPr>
            <w:r>
              <w:rPr>
                <w:rFonts w:ascii="Consolas" w:hAnsi="Consolas" w:eastAsia="Consolas" w:cs="Consolas"/>
                <w:color w:val="2b2b28"/>
                <w:sz w:val="19"/>
                <w:szCs w:val="19"/>
              </w:rPr>
              <w:t xml:space="preserve">)</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df["flete_ratio"] = df["freight_value"] / df["price"].replace(0, np.nan)</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def haversine_km(lat1, lon1, lat2, lon2):</w:t>
            </w:r>
            <w:r/>
          </w:p>
          <w:p>
            <w:pPr>
              <w:pBdr/>
              <w:spacing w:after="0" w:line="260" w:lineRule="auto"/>
              <w:ind/>
              <w:rPr/>
            </w:pPr>
            <w:r>
              <w:rPr>
                <w:rFonts w:ascii="Consolas" w:hAnsi="Consolas" w:eastAsia="Consolas" w:cs="Consolas"/>
                <w:color w:val="2b2b28"/>
                <w:sz w:val="19"/>
                <w:szCs w:val="19"/>
              </w:rPr>
              <w:t xml:space="preserve">    R = 6371.0</w:t>
            </w:r>
            <w:r/>
          </w:p>
          <w:p>
            <w:pPr>
              <w:pBdr/>
              <w:spacing w:after="0" w:line="260" w:lineRule="auto"/>
              <w:ind/>
              <w:rPr/>
            </w:pPr>
            <w:r>
              <w:rPr>
                <w:rFonts w:ascii="Consolas" w:hAnsi="Consolas" w:eastAsia="Consolas" w:cs="Consolas"/>
                <w:color w:val="2b2b28"/>
                <w:sz w:val="19"/>
                <w:szCs w:val="19"/>
              </w:rPr>
              <w:t xml:space="preserve">    lat1, lon1, lat2, lon2 = map(np.radians, [lat1, lon1, lat2, lon2])</w:t>
            </w:r>
            <w:r/>
          </w:p>
          <w:p>
            <w:pPr>
              <w:pBdr/>
              <w:spacing w:after="0" w:line="260" w:lineRule="auto"/>
              <w:ind/>
              <w:rPr/>
            </w:pPr>
            <w:r>
              <w:rPr>
                <w:rFonts w:ascii="Consolas" w:hAnsi="Consolas" w:eastAsia="Consolas" w:cs="Consolas"/>
                <w:color w:val="2b2b28"/>
                <w:sz w:val="19"/>
                <w:szCs w:val="19"/>
              </w:rPr>
              <w:t xml:space="preserve">    dlat, dlon = lat2 - lat1, lon2 - lon1</w:t>
            </w:r>
            <w:r/>
          </w:p>
          <w:p>
            <w:pPr>
              <w:pBdr/>
              <w:spacing w:after="0" w:line="260" w:lineRule="auto"/>
              <w:ind/>
              <w:rPr/>
            </w:pPr>
            <w:r>
              <w:rPr>
                <w:rFonts w:ascii="Consolas" w:hAnsi="Consolas" w:eastAsia="Consolas" w:cs="Consolas"/>
                <w:color w:val="2b2b28"/>
                <w:sz w:val="19"/>
                <w:szCs w:val="19"/>
              </w:rPr>
              <w:t xml:space="preserve">    a = np.sin(dlat/2)**2 + np.cos(lat1)*np.cos(lat2)*np.sin(dlon/2)**2</w:t>
            </w:r>
            <w:r/>
          </w:p>
          <w:p>
            <w:pPr>
              <w:pBdr/>
              <w:spacing w:after="0" w:line="260" w:lineRule="auto"/>
              <w:ind/>
              <w:rPr/>
            </w:pPr>
            <w:r>
              <w:rPr>
                <w:rFonts w:ascii="Consolas" w:hAnsi="Consolas" w:eastAsia="Consolas" w:cs="Consolas"/>
                <w:color w:val="2b2b28"/>
                <w:sz w:val="19"/>
                <w:szCs w:val="19"/>
              </w:rPr>
              <w:t xml:space="preserve">    return 2 * R * np.arcsin(np.sqrt(a))</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df["distancia_km"] = haversine_km(df["customer_lat"], df["customer_lng"], df["seller_lat"], df["seller_lng"])</w:t>
            </w:r>
            <w:r/>
          </w:p>
          <w:p>
            <w:pPr>
              <w:pBdr/>
              <w:spacing w:after="0" w:line="260" w:lineRule="auto"/>
              <w:ind/>
              <w:rPr/>
            </w:pPr>
            <w:r>
              <w:rPr>
                <w:rFonts w:ascii="Consolas" w:hAnsi="Consolas" w:eastAsia="Consolas" w:cs="Consolas"/>
                <w:color w:val="2b2b28"/>
                <w:sz w:val="19"/>
                <w:szCs w:val="19"/>
              </w:rPr>
              <w:t xml:space="preserve">df["volumen_cm3"] = df["product_length_cm"] * df["product_height_cm"] * df["product_width_cm"]</w:t>
            </w:r>
            <w:r/>
          </w:p>
        </w:tc>
      </w:tr>
    </w:tbl>
    <w:p>
      <w:pPr>
        <w:pBdr>
          <w:bottom w:val="single" w:color="0a4ee4" w:sz="12" w:space="4"/>
        </w:pBdr>
        <w:spacing w:after="160" w:before="360"/>
        <w:ind/>
        <w:rPr/>
      </w:pPr>
      <w:r>
        <w:rPr>
          <w:rFonts w:ascii="Calibri" w:hAnsi="Calibri" w:eastAsia="Calibri" w:cs="Calibri"/>
          <w:b/>
          <w:bCs/>
          <w:color w:val="0d366b"/>
          <w:sz w:val="30"/>
          <w:szCs w:val="30"/>
        </w:rPr>
        <w:t xml:space="preserve">6. Estadísticas descriptivas</w:t>
      </w:r>
      <w:r/>
    </w:p>
    <w:p>
      <w:pPr>
        <w:pBdr/>
        <w:spacing w:after="60" w:before="40"/>
        <w:ind/>
        <w:rPr/>
      </w:pPr>
      <w:r>
        <w:rPr>
          <w:rFonts w:ascii="Calibri" w:hAnsi="Calibri" w:eastAsia="Calibri" w:cs="Calibri"/>
          <w:b/>
          <w:bCs/>
          <w:i/>
          <w:iCs/>
          <w:color w:val="0d366b"/>
          <w:sz w:val="18"/>
          <w:szCs w:val="18"/>
        </w:rPr>
        <w:t xml:space="preserve">📄 eda_completo.py — Sección 5</w:t>
      </w:r>
      <w:r/>
    </w:p>
    <w:p>
      <w:pPr>
        <w:pBdr/>
        <w:spacing w:after="160" w:line="300" w:lineRule="auto"/>
        <w:ind/>
        <w:rPr/>
      </w:pPr>
      <w:r>
        <w:rPr>
          <w:rFonts w:ascii="Calibri" w:hAnsi="Calibri" w:eastAsia="Calibri" w:cs="Calibri"/>
          <w:b w:val="0"/>
          <w:bCs w:val="0"/>
          <w:i w:val="0"/>
          <w:iCs w:val="0"/>
          <w:color w:val="1a1a1a"/>
          <w:sz w:val="22"/>
          <w:szCs w:val="22"/>
        </w:rPr>
        <w:t xml:space="preserve">Se cuenta cuánto</w:t>
      </w:r>
      <w:r>
        <w:rPr>
          <w:rFonts w:ascii="Calibri" w:hAnsi="Calibri" w:eastAsia="Calibri" w:cs="Calibri"/>
          <w:b w:val="0"/>
          <w:bCs w:val="0"/>
          <w:i w:val="0"/>
          <w:iCs w:val="0"/>
          <w:color w:val="1a1a1a"/>
          <w:sz w:val="22"/>
          <w:szCs w:val="22"/>
        </w:rPr>
        <w:t xml:space="preserve">s pedidos hay por estado (order_status) y por medio de pago principal, mostrando junto a cada conteo el % sobre el total; y se calculan estadísticos (media, mediana, desvío, mínimo, máximo, cuartiles) de las variables numéricas clave, incluidas las nuevas.</w:t>
      </w:r>
      <w:r/>
    </w:p>
    <w:p>
      <w:pPr>
        <w:pBdr>
          <w:bottom w:val="single" w:color="0a4ee4" w:sz="12" w:space="4"/>
        </w:pBdr>
        <w:spacing w:after="160" w:before="360"/>
        <w:ind/>
        <w:rPr/>
      </w:pPr>
      <w:r>
        <w:rPr>
          <w:rFonts w:ascii="Calibri" w:hAnsi="Calibri" w:eastAsia="Calibri" w:cs="Calibri"/>
          <w:b/>
          <w:bCs/>
          <w:color w:val="0d366b"/>
          <w:sz w:val="30"/>
          <w:szCs w:val="30"/>
        </w:rPr>
        <w:t xml:space="preserve">7. Visualización de patrones</w:t>
      </w:r>
      <w:r/>
    </w:p>
    <w:p>
      <w:pPr>
        <w:pBdr/>
        <w:spacing w:after="160" w:line="300" w:lineRule="auto"/>
        <w:ind/>
        <w:rPr/>
      </w:pPr>
      <w:r>
        <w:rPr>
          <w:rFonts w:ascii="Calibri" w:hAnsi="Calibri" w:eastAsia="Calibri" w:cs="Calibri"/>
          <w:color w:val="1a1a1a"/>
          <w:sz w:val="22"/>
          <w:szCs w:val="22"/>
        </w:rPr>
        <w:t xml:space="preserve">Todos los gráficos de esta sección usan la paleta de colores propia inspirada en la identidad visual de olist.com (azul #0A4EE4 como color principal).</w:t>
      </w:r>
      <w:r/>
    </w:p>
    <w:p>
      <w:pPr>
        <w:pBdr/>
        <w:spacing w:after="60" w:before="40"/>
        <w:ind/>
        <w:rPr/>
      </w:pPr>
      <w:r>
        <w:rPr>
          <w:rFonts w:ascii="Calibri" w:hAnsi="Calibri" w:eastAsia="Calibri" w:cs="Calibri"/>
          <w:b/>
          <w:bCs/>
          <w:i/>
          <w:iCs/>
          <w:color w:val="0d366b"/>
          <w:sz w:val="18"/>
          <w:szCs w:val="18"/>
        </w:rPr>
        <w:t xml:space="preserve">📄 eda_completo.py — Sección 6</w:t>
      </w:r>
      <w:r/>
    </w:p>
    <w:p>
      <w:pPr>
        <w:pBdr/>
        <w:spacing w:after="160" w:line="300" w:lineRule="auto"/>
        <w:ind/>
        <w:rPr/>
      </w:pPr>
      <w:r>
        <w:rPr>
          <w:rFonts w:ascii="Calibri" w:hAnsi="Calibri" w:eastAsia="Calibri" w:cs="Calibri"/>
          <w:b w:val="0"/>
          <w:bCs w:val="0"/>
          <w:i w:val="0"/>
          <w:iCs w:val="0"/>
          <w:color w:val="1a1a1a"/>
          <w:sz w:val="22"/>
          <w:szCs w:val="22"/>
        </w:rPr>
        <w:t xml:space="preserve">Se grafica el % de valores nulos por columna, ordenado de mayor a menor; la cantidad de pedidos únicos por mes de compra; las 10 categorías de producto con más ítems vendidos; la distribución de review_score (1 a 5 estrellas); dos hi</w:t>
      </w:r>
      <w:r>
        <w:rPr>
          <w:rFonts w:ascii="Calibri" w:hAnsi="Calibri" w:eastAsia="Calibri" w:cs="Calibri"/>
          <w:b w:val="0"/>
          <w:bCs w:val="0"/>
          <w:i w:val="0"/>
          <w:iCs w:val="0"/>
          <w:color w:val="1a1a1a"/>
          <w:sz w:val="22"/>
          <w:szCs w:val="22"/>
        </w:rPr>
        <w:t xml:space="preserve">stogramas (tiempo de entrega y diferencia contra la fecha estimada); un boxplot de review_score comparando pedidos a tiempo vs. demorados; el medio de pago principal y la cantidad de cuotas elegidas; y boxplots de precio por categoría (top 10 por volumen).</w:t>
      </w:r>
      <w:r/>
    </w:p>
    <w:p>
      <w:pPr>
        <w:pBdr>
          <w:bottom w:val="single" w:color="0a4ee4" w:sz="12" w:space="4"/>
        </w:pBdr>
        <w:spacing w:after="160" w:before="360"/>
        <w:ind/>
        <w:rPr/>
      </w:pPr>
      <w:r>
        <w:rPr>
          <w:rFonts w:ascii="Calibri" w:hAnsi="Calibri" w:eastAsia="Calibri" w:cs="Calibri"/>
          <w:b/>
          <w:bCs/>
          <w:color w:val="0d366b"/>
          <w:sz w:val="30"/>
          <w:szCs w:val="30"/>
        </w:rPr>
        <w:t xml:space="preserve">8. Análisis exhaustivo: logística, precio y vendedores</w:t>
      </w:r>
      <w:r/>
    </w:p>
    <w:p>
      <w:pPr>
        <w:pBdr/>
        <w:spacing w:after="160" w:line="300" w:lineRule="auto"/>
        <w:ind/>
        <w:rPr/>
      </w:pPr>
      <w:r>
        <w:rPr>
          <w:rFonts w:ascii="Calibri" w:hAnsi="Calibri" w:eastAsia="Calibri" w:cs="Calibri"/>
          <w:color w:val="1a1a1a"/>
          <w:sz w:val="22"/>
          <w:szCs w:val="22"/>
        </w:rPr>
        <w:t xml:space="preserve">Esta sección prof</w:t>
      </w:r>
      <w:r>
        <w:rPr>
          <w:rFonts w:ascii="Calibri" w:hAnsi="Calibri" w:eastAsia="Calibri" w:cs="Calibri"/>
          <w:color w:val="1a1a1a"/>
          <w:sz w:val="22"/>
          <w:szCs w:val="22"/>
        </w:rPr>
        <w:t xml:space="preserve">undiza puntos específicos que quedaron abiertos en la sección anterior: qué categorías concentran más demora, si la distancia geográfica influye en los tiempos de entrega, cómo varía el ticket por región, y qué vendedores concentran mejor o peor desempeño.</w:t>
      </w:r>
      <w:r/>
    </w:p>
    <w:p>
      <w:pPr>
        <w:pBdr/>
        <w:spacing w:after="60" w:before="40"/>
        <w:ind/>
        <w:rPr/>
      </w:pPr>
      <w:r>
        <w:rPr>
          <w:rFonts w:ascii="Calibri" w:hAnsi="Calibri" w:eastAsia="Calibri" w:cs="Calibri"/>
          <w:b/>
          <w:bCs/>
          <w:i/>
          <w:iCs/>
          <w:color w:val="0d366b"/>
          <w:sz w:val="18"/>
          <w:szCs w:val="18"/>
        </w:rPr>
        <w:t xml:space="preserve">📄 eda_completo.py — Sección 7</w:t>
      </w:r>
      <w:r/>
    </w:p>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se calcula, por categoría de producto (con un mínimo de pedidos, para no analizar cate</w:t>
      </w:r>
      <w:r>
        <w:rPr>
          <w:rFonts w:ascii="Calibri" w:hAnsi="Calibri" w:eastAsia="Calibri" w:cs="Calibri"/>
          <w:b w:val="0"/>
          <w:bCs w:val="0"/>
          <w:i w:val="0"/>
          <w:iCs w:val="0"/>
          <w:color w:val="1a1a1a"/>
          <w:sz w:val="22"/>
          <w:szCs w:val="22"/>
        </w:rPr>
        <w:t xml:space="preserve">gorías demasiado chicas), el % de envíos demorados; se compara, con un boxplot, la distancia cliente-vendedor entre pedidos a tiempo y demorados; se grafica peso y volumen del producto contra tiempo de entrega y flete_ratio; se calcula el ticket promedio p</w:t>
      </w:r>
      <w:r>
        <w:rPr>
          <w:rFonts w:ascii="Calibri" w:hAnsi="Calibri" w:eastAsia="Calibri" w:cs="Calibri"/>
          <w:b w:val="0"/>
          <w:bCs w:val="0"/>
          <w:i w:val="0"/>
          <w:iCs w:val="0"/>
          <w:color w:val="1a1a1a"/>
          <w:sz w:val="22"/>
          <w:szCs w:val="22"/>
        </w:rPr>
        <w:t xml:space="preserve">or estado y por región (Sudeste vs. resto del país); se arma la matriz de correlación entre las variables numéricas clave; se rankean vendedores por volumen y por % de demora; y se calcula la facturación por categoría con su % acumulado (lógica de Pareto).</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responde directamente qué categorías tienen mayor demora de envío, si la distancia geográfica influye en ella, cómo varía el ticket por estado/región, qué variables se mu</w:t>
      </w:r>
      <w:r>
        <w:rPr>
          <w:rFonts w:ascii="Calibri" w:hAnsi="Calibri" w:eastAsia="Calibri" w:cs="Calibri"/>
          <w:b w:val="0"/>
          <w:bCs w:val="0"/>
          <w:i w:val="0"/>
          <w:iCs w:val="0"/>
          <w:color w:val="1a1a1a"/>
          <w:sz w:val="22"/>
          <w:szCs w:val="22"/>
        </w:rPr>
        <w:t xml:space="preserve">even juntas antes de leer hipótesis por hipótesis, y da un primer acercamiento —previo al clustering formal de la etapa de modelado— a qué vendedores concentran mejor o peor desempeño logístico y qué tan concentrada está la facturación en pocas categorías.</w:t>
      </w:r>
      <w:r/>
    </w:p>
    <w:p>
      <w:pPr>
        <w:pBdr>
          <w:bottom w:val="single" w:color="0a4ee4" w:sz="12" w:space="4"/>
        </w:pBdr>
        <w:spacing w:after="160" w:before="360"/>
        <w:ind/>
        <w:rPr/>
      </w:pPr>
      <w:r>
        <w:rPr>
          <w:rFonts w:ascii="Calibri" w:hAnsi="Calibri" w:eastAsia="Calibri" w:cs="Calibri"/>
          <w:b/>
          <w:bCs/>
          <w:color w:val="0d366b"/>
          <w:sz w:val="30"/>
          <w:szCs w:val="30"/>
        </w:rPr>
        <w:t xml:space="preserve">9. Componente geográfico: mapa de clientes</w:t>
      </w:r>
      <w:r/>
    </w:p>
    <w:p>
      <w:pPr>
        <w:pBdr/>
        <w:spacing w:after="60" w:before="40"/>
        <w:ind/>
        <w:rPr/>
      </w:pPr>
      <w:r>
        <w:rPr>
          <w:rFonts w:ascii="Calibri" w:hAnsi="Calibri" w:eastAsia="Calibri" w:cs="Calibri"/>
          <w:b/>
          <w:bCs/>
          <w:i/>
          <w:iCs/>
          <w:color w:val="0d366b"/>
          <w:sz w:val="18"/>
          <w:szCs w:val="18"/>
        </w:rPr>
        <w:t xml:space="preserve">📄 eda_completo.py — Sección 8</w:t>
      </w:r>
      <w:r/>
    </w:p>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un mapa interactivo de puntos (</w:t>
      </w:r>
      <w:r>
        <w:rPr>
          <w:rFonts w:ascii="Calibri" w:hAnsi="Calibri" w:eastAsia="Calibri" w:cs="Calibri"/>
          <w:b w:val="0"/>
          <w:bCs w:val="0"/>
          <w:i w:val="0"/>
          <w:iCs w:val="0"/>
          <w:color w:val="1a1a1a"/>
          <w:sz w:val="22"/>
          <w:szCs w:val="22"/>
        </w:rPr>
        <w:t xml:space="preserve">Plotly) coloreado por review_score sobre una muestra de hasta 5.000 clientes; un mapa de calor (Folium) de densidad de pedidos sobre el dataset completo; y una tabla resumen por estado con cantidad de pedidos, review_score promedio y % de envíos demorados.</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ver si hay un patrón geográfico en la satisfacción del cliente; complementar la vista de puntos con una de volumen (sin el límite de 5.000); y respaldar en números lo que muestran los mapas.</w:t>
      </w:r>
      <w:r/>
    </w:p>
    <w:p>
      <w:pPr>
        <w:pBdr>
          <w:bottom w:val="single" w:color="0a4ee4" w:sz="12" w:space="4"/>
        </w:pBdr>
        <w:spacing w:after="160" w:before="360"/>
        <w:ind/>
        <w:rPr/>
      </w:pPr>
      <w:r>
        <w:rPr>
          <w:rFonts w:ascii="Calibri" w:hAnsi="Calibri" w:eastAsia="Calibri" w:cs="Calibri"/>
          <w:b/>
          <w:bCs/>
          <w:color w:val="0d366b"/>
          <w:sz w:val="30"/>
          <w:szCs w:val="30"/>
        </w:rPr>
        <w:t xml:space="preserve">10. Procesamiento de lenguaje natural sobre las reseñas</w:t>
      </w:r>
      <w:r/>
    </w:p>
    <w:p>
      <w:pPr>
        <w:pBdr/>
        <w:spacing w:after="60" w:before="40"/>
        <w:ind/>
        <w:rPr/>
      </w:pPr>
      <w:r>
        <w:rPr>
          <w:rFonts w:ascii="Calibri" w:hAnsi="Calibri" w:eastAsia="Calibri" w:cs="Calibri"/>
          <w:b/>
          <w:bCs/>
          <w:i/>
          <w:iCs/>
          <w:color w:val="0d366b"/>
          <w:sz w:val="18"/>
          <w:szCs w:val="18"/>
        </w:rPr>
        <w:t xml:space="preserve">📄 eda_completo.py — Sección 9</w:t>
      </w:r>
      <w:r/>
    </w:p>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se define una función de limpieza de texto en portugués (minúsculas, sin tildes, sin puntuación ni números, con una lista de stopwords de respaldo por si falla la descarga de NLTK); se gen</w:t>
      </w:r>
      <w:r>
        <w:rPr>
          <w:rFonts w:ascii="Calibri" w:hAnsi="Calibri" w:eastAsia="Calibri" w:cs="Calibri"/>
          <w:b w:val="0"/>
          <w:bCs w:val="0"/>
          <w:i w:val="0"/>
          <w:iCs w:val="0"/>
          <w:color w:val="1a1a1a"/>
          <w:sz w:val="22"/>
          <w:szCs w:val="22"/>
        </w:rPr>
        <w:t xml:space="preserve">era una nube de palabras general con todas las reseñas que tienen comentario; dos nubes de palabras separadas por reseñas negativas (1-2 estrellas) y positivas (4-5 estrellas); y un ranking de las 15 palabras más frecuentes dentro de las reseñas negativas.</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es el paso previo necesario para poder generar nubes de</w:t>
      </w:r>
      <w:r>
        <w:rPr>
          <w:rFonts w:ascii="Calibri" w:hAnsi="Calibri" w:eastAsia="Calibri" w:cs="Calibri"/>
          <w:b w:val="0"/>
          <w:bCs w:val="0"/>
          <w:i w:val="0"/>
          <w:iCs w:val="0"/>
          <w:color w:val="1a1a1a"/>
          <w:sz w:val="22"/>
          <w:szCs w:val="22"/>
        </w:rPr>
        <w:t xml:space="preserve"> palabras y rankings de frecuencia que tengan sentido en portugués; contrastar el vocabulario de clientes insatisfechos vs. satisfechos; y complementar la nube de palabras con un número concreto de frecuencia por palabra, más fácil de citar que una imagen.</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pd.DataFrame(Counter(texto_neg.split()).most_common(15), columns=["palabra", "frecuencia"])</w:t>
            </w:r>
            <w: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eaf0fe"/>
            <w:tcBorders/>
            <w:tcMar>
              <w:left w:w="200" w:type="dxa"/>
              <w:top w:w="140" w:type="dxa"/>
              <w:right w:w="200" w:type="dxa"/>
              <w:bottom w:w="140" w:type="dxa"/>
            </w:tcMar>
            <w:tcW w:w="5000" w:type="pct"/>
          </w:tcPr>
          <w:p>
            <w:pPr>
              <w:pBdr/>
              <w:spacing w:after="0" w:line="280" w:lineRule="auto"/>
              <w:ind/>
              <w:rPr/>
            </w:pPr>
            <w:r>
              <w:rPr>
                <w:rFonts w:ascii="Calibri" w:hAnsi="Calibri" w:eastAsia="Calibri" w:cs="Calibri"/>
                <w:b/>
                <w:bCs/>
                <w:color w:val="0d366b"/>
                <w:sz w:val="22"/>
                <w:szCs w:val="22"/>
              </w:rPr>
              <w:t xml:space="preserve">💡 Insight: </w:t>
            </w:r>
            <w:r>
              <w:rPr>
                <w:rFonts w:ascii="Calibri" w:hAnsi="Calibri" w:eastAsia="Calibri" w:cs="Calibri"/>
                <w:color w:val="1a1a1a"/>
                <w:sz w:val="22"/>
                <w:szCs w:val="22"/>
              </w:rPr>
              <w:t xml:space="preserve">en l</w:t>
            </w:r>
            <w:r>
              <w:rPr>
                <w:rFonts w:ascii="Calibri" w:hAnsi="Calibri" w:eastAsia="Calibri" w:cs="Calibri"/>
                <w:color w:val="1a1a1a"/>
                <w:sz w:val="22"/>
                <w:szCs w:val="22"/>
              </w:rPr>
              <w:t xml:space="preserve">as reseñas negativas predominan palabras de queja sobre entrega y plazo ("prazo", "atraso", "chegou", "recebi"), mientras que en las positivas predominan elogios y menciones al cumplimiento del plazo — la misma conclusión que ya se ve con los números, ahor</w:t>
            </w:r>
            <w:r>
              <w:rPr>
                <w:rFonts w:ascii="Calibri" w:hAnsi="Calibri" w:eastAsia="Calibri" w:cs="Calibri"/>
                <w:color w:val="1a1a1a"/>
                <w:sz w:val="22"/>
                <w:szCs w:val="22"/>
              </w:rPr>
              <w:t xml:space="preserve">a confirmada desde el texto libre de los propios clientes. Las palabras más frecuentes están directamente vinculadas al proceso de entrega, reforzando que la logística —y no el producto en sí— es la principal fuente de insatisfacción expresada por escrito.</w:t>
            </w:r>
            <w:r/>
          </w:p>
        </w:tc>
      </w:tr>
    </w:tbl>
    <w:p>
      <w:pPr>
        <w:pBdr>
          <w:bottom w:val="single" w:color="0a4ee4" w:sz="12" w:space="4"/>
        </w:pBdr>
        <w:spacing w:after="160" w:before="360"/>
        <w:ind/>
        <w:rPr/>
      </w:pPr>
      <w:r>
        <w:rPr>
          <w:rFonts w:ascii="Calibri" w:hAnsi="Calibri" w:eastAsia="Calibri" w:cs="Calibri"/>
          <w:b/>
          <w:bCs/>
          <w:color w:val="0d366b"/>
          <w:sz w:val="30"/>
          <w:szCs w:val="30"/>
        </w:rPr>
        <w:t xml:space="preserve">11. Hipótesis de negocio y contraste</w:t>
      </w:r>
      <w:r/>
    </w:p>
    <w:p>
      <w:pPr>
        <w:pBdr/>
        <w:spacing w:after="160" w:line="300" w:lineRule="auto"/>
        <w:ind/>
        <w:rPr/>
      </w:pPr>
      <w:r>
        <w:rPr>
          <w:rFonts w:ascii="Calibri" w:hAnsi="Calibri" w:eastAsia="Calibri" w:cs="Calibri"/>
          <w:color w:val="1a1a1a"/>
          <w:sz w:val="22"/>
          <w:szCs w:val="22"/>
        </w:rPr>
        <w:t xml:space="preserve">El contraste de cada hipótesis no se queda solo en comparar promedios: se suman tests estadísticos no pa</w:t>
      </w:r>
      <w:r>
        <w:rPr>
          <w:rFonts w:ascii="Calibri" w:hAnsi="Calibri" w:eastAsia="Calibri" w:cs="Calibri"/>
          <w:color w:val="1a1a1a"/>
          <w:sz w:val="22"/>
          <w:szCs w:val="22"/>
        </w:rPr>
        <w:t xml:space="preserve">ramétricos (Mann-Whitney U para comparar distribuciones entre dos grupos, correlación de Spearman para relaciones monótonas entre variables continuas) para confirmar que las diferencias observadas son estadísticamente significativas y no producto del azar.</w:t>
      </w:r>
      <w:r/>
    </w:p>
    <w:p>
      <w:pPr>
        <w:pBdr/>
        <w:spacing w:after="100" w:before="160" w:line="300" w:lineRule="auto"/>
        <w:ind/>
        <w:rPr/>
      </w:pPr>
      <w:r>
        <w:rPr>
          <w:rFonts w:ascii="Calibri" w:hAnsi="Calibri" w:eastAsia="Calibri" w:cs="Calibri"/>
          <w:b/>
          <w:bCs/>
          <w:color w:val="1a1a1a"/>
          <w:sz w:val="22"/>
          <w:szCs w:val="22"/>
        </w:rPr>
        <w:t xml:space="preserve">Hipótesis 1 — La demora en la entrega reduce la satisfacción del cliente.</w:t>
      </w:r>
      <w:r/>
    </w:p>
    <w:p>
      <w:pPr>
        <w:pBdr/>
        <w:spacing w:after="60" w:before="40"/>
        <w:ind/>
        <w:rPr/>
      </w:pPr>
      <w:r>
        <w:rPr>
          <w:rFonts w:ascii="Calibri" w:hAnsi="Calibri" w:eastAsia="Calibri" w:cs="Calibri"/>
          <w:b/>
          <w:bCs/>
          <w:i/>
          <w:iCs/>
          <w:color w:val="0d366b"/>
          <w:sz w:val="18"/>
          <w:szCs w:val="18"/>
        </w:rPr>
        <w:t xml:space="preserve">📄 eda_completo.py — Sección 10</w:t>
      </w:r>
      <w:r/>
    </w:p>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se compara el review_score promedio entre pedidos a tiempo y demorados, y se corre un test de Mann-Whitney U sobre las dos distribuciones.</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contrastar formalmente la hipótesis 1, yendo un paso más allá del gráfico descriptivo de la sección 7.</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a_tiempo = df.loc[df["envio_demorado"] == 0, "review_score"].dropna()</w:t>
            </w:r>
            <w:r/>
          </w:p>
          <w:p>
            <w:pPr>
              <w:pBdr/>
              <w:spacing w:after="0" w:line="260" w:lineRule="auto"/>
              <w:ind/>
              <w:rPr/>
            </w:pPr>
            <w:r>
              <w:rPr>
                <w:rFonts w:ascii="Consolas" w:hAnsi="Consolas" w:eastAsia="Consolas" w:cs="Consolas"/>
                <w:color w:val="2b2b28"/>
                <w:sz w:val="19"/>
                <w:szCs w:val="19"/>
              </w:rPr>
              <w:t xml:space="preserve">demorado = df.loc[df["envio_demorado"] == 1, "review_score"].dropna()</w:t>
            </w:r>
            <w:r/>
          </w:p>
          <w:p>
            <w:pPr>
              <w:pBdr/>
              <w:spacing w:after="0" w:line="260" w:lineRule="auto"/>
              <w:ind/>
              <w:rPr/>
            </w:pPr>
            <w:r>
              <w:rPr>
                <w:rFonts w:ascii="Consolas" w:hAnsi="Consolas" w:eastAsia="Consolas" w:cs="Consolas"/>
                <w:color w:val="2b2b28"/>
                <w:sz w:val="19"/>
                <w:szCs w:val="19"/>
              </w:rPr>
              <w:t xml:space="preserve">u_stat, p_valor = stats.mannwhitneyu(a_tiempo, demorado, alternative="greater")</w:t>
            </w:r>
            <w: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eaf0fe"/>
            <w:tcBorders/>
            <w:tcMar>
              <w:left w:w="200" w:type="dxa"/>
              <w:top w:w="140" w:type="dxa"/>
              <w:right w:w="200" w:type="dxa"/>
              <w:bottom w:w="140" w:type="dxa"/>
            </w:tcMar>
            <w:tcW w:w="5000" w:type="pct"/>
          </w:tcPr>
          <w:p>
            <w:pPr>
              <w:pBdr/>
              <w:spacing w:after="0" w:line="280" w:lineRule="auto"/>
              <w:ind/>
              <w:rPr/>
            </w:pPr>
            <w:r>
              <w:rPr>
                <w:rFonts w:ascii="Calibri" w:hAnsi="Calibri" w:eastAsia="Calibri" w:cs="Calibri"/>
                <w:b/>
                <w:bCs/>
                <w:color w:val="0d366b"/>
                <w:sz w:val="22"/>
                <w:szCs w:val="22"/>
              </w:rPr>
              <w:t xml:space="preserve">💡 Insight: </w:t>
            </w:r>
            <w:r>
              <w:rPr>
                <w:rFonts w:ascii="Calibri" w:hAnsi="Calibri" w:eastAsia="Calibri" w:cs="Calibri"/>
                <w:color w:val="1a1a1a"/>
                <w:sz w:val="22"/>
                <w:szCs w:val="22"/>
              </w:rPr>
              <w:t xml:space="preserve">el p-valor es prácticamente cero, muy por debajo del umbral habitual de 0,05: la diferencia de satisfacción entre envíos a tiempo y demorados no es casualidad. Hipótesis 1: confirmada.</w:t>
            </w:r>
            <w:r/>
          </w:p>
        </w:tc>
      </w:tr>
    </w:tbl>
    <w:p>
      <w:pPr>
        <w:pBdr/>
        <w:spacing w:after="100" w:before="160" w:line="300" w:lineRule="auto"/>
        <w:ind/>
        <w:rPr/>
      </w:pPr>
      <w:r>
        <w:rPr>
          <w:rFonts w:ascii="Calibri" w:hAnsi="Calibri" w:eastAsia="Calibri" w:cs="Calibri"/>
          <w:b/>
          <w:bCs/>
          <w:color w:val="1a1a1a"/>
          <w:sz w:val="22"/>
          <w:szCs w:val="22"/>
        </w:rPr>
        <w:t xml:space="preserve">Hipótesis 2 — El contenido de las reseñas negativas está dominado por menciones a demoras y entrega, mientras que el de las positivas está dominado por elogios al cumplimiento del plazo.</w:t>
      </w:r>
      <w:r/>
    </w:p>
    <w:p>
      <w:pPr>
        <w:pBdr/>
        <w:spacing w:after="160" w:line="300" w:lineRule="auto"/>
        <w:ind/>
        <w:rPr/>
      </w:pPr>
      <w:r>
        <w:rPr>
          <w:rFonts w:ascii="Calibri" w:hAnsi="Calibri" w:eastAsia="Calibri" w:cs="Calibri"/>
          <w:color w:val="1a1a1a"/>
          <w:sz w:val="22"/>
          <w:szCs w:val="22"/>
        </w:rPr>
        <w:t xml:space="preserve">Confirmada con las nubes de palabras y el ranking de frecuencia de la sección 10.</w:t>
      </w:r>
      <w:r/>
    </w:p>
    <w:p>
      <w:pPr>
        <w:pBdr/>
        <w:spacing w:after="100" w:before="160" w:line="300" w:lineRule="auto"/>
        <w:ind/>
        <w:rPr/>
      </w:pPr>
      <w:r>
        <w:rPr>
          <w:rFonts w:ascii="Calibri" w:hAnsi="Calibri" w:eastAsia="Calibri" w:cs="Calibri"/>
          <w:b/>
          <w:bCs/>
          <w:color w:val="1a1a1a"/>
          <w:sz w:val="22"/>
          <w:szCs w:val="22"/>
        </w:rPr>
        <w:t xml:space="preserve">Hipótesis 3 — La distancia geográfica entre el cliente y el eje Sudeste está asociada a mayores tiempos de entrega y flete más caro.</w:t>
      </w:r>
      <w:r/>
    </w:p>
    <w:p>
      <w:pPr>
        <w:pBdr/>
        <w:spacing w:after="60" w:before="40"/>
        <w:ind/>
        <w:rPr/>
      </w:pPr>
      <w:r>
        <w:rPr>
          <w:rFonts w:ascii="Calibri" w:hAnsi="Calibri" w:eastAsia="Calibri" w:cs="Calibri"/>
          <w:b/>
          <w:bCs/>
          <w:i/>
          <w:iCs/>
          <w:color w:val="0d366b"/>
          <w:sz w:val="18"/>
          <w:szCs w:val="18"/>
        </w:rPr>
        <w:t xml:space="preserve">📄 eda_completo.py — Sección 10</w:t>
      </w:r>
      <w:r/>
    </w:p>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se comparan flete promedio, tiempo de entrega promedio y % de envíos demorados entre la región Sudeste y el resto del país, y se corre el mismo tipo de test estadístico sobre el tiempo de entrega entre ambos grupos.</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contrastar formalmente la hipótesis 3, la que se venía anticipando en el mapa y el resumen por estado de la sección 9.</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sudeste = df.loc[df["region_sudeste"] == "Sudeste", "tiempo_entrega_dias"].dropna()</w:t>
            </w:r>
            <w:r/>
          </w:p>
          <w:p>
            <w:pPr>
              <w:pBdr/>
              <w:spacing w:after="0" w:line="260" w:lineRule="auto"/>
              <w:ind/>
              <w:rPr/>
            </w:pPr>
            <w:r>
              <w:rPr>
                <w:rFonts w:ascii="Consolas" w:hAnsi="Consolas" w:eastAsia="Consolas" w:cs="Consolas"/>
                <w:color w:val="2b2b28"/>
                <w:sz w:val="19"/>
                <w:szCs w:val="19"/>
              </w:rPr>
              <w:t xml:space="preserve">resto = df.loc[df["region_sudeste"] == "Resto del país", "tiempo_entrega_dias"].dropna()</w:t>
            </w:r>
            <w:r/>
          </w:p>
          <w:p>
            <w:pPr>
              <w:pBdr/>
              <w:spacing w:after="0" w:line="260" w:lineRule="auto"/>
              <w:ind/>
              <w:rPr/>
            </w:pPr>
            <w:r>
              <w:rPr>
                <w:rFonts w:ascii="Consolas" w:hAnsi="Consolas" w:eastAsia="Consolas" w:cs="Consolas"/>
                <w:color w:val="2b2b28"/>
                <w:sz w:val="19"/>
                <w:szCs w:val="19"/>
              </w:rPr>
              <w:t xml:space="preserve">u_stat, p_valor = stats.mannwhitneyu(sudeste, resto, alternative="less")</w:t>
            </w:r>
            <w: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eaf0fe"/>
            <w:tcBorders/>
            <w:tcMar>
              <w:left w:w="200" w:type="dxa"/>
              <w:top w:w="140" w:type="dxa"/>
              <w:right w:w="200" w:type="dxa"/>
              <w:bottom w:w="140" w:type="dxa"/>
            </w:tcMar>
            <w:tcW w:w="5000" w:type="pct"/>
          </w:tcPr>
          <w:p>
            <w:pPr>
              <w:pBdr/>
              <w:spacing w:after="0" w:line="280" w:lineRule="auto"/>
              <w:ind/>
              <w:rPr/>
            </w:pPr>
            <w:r>
              <w:rPr>
                <w:rFonts w:ascii="Calibri" w:hAnsi="Calibri" w:eastAsia="Calibri" w:cs="Calibri"/>
                <w:b/>
                <w:bCs/>
                <w:color w:val="0d366b"/>
                <w:sz w:val="22"/>
                <w:szCs w:val="22"/>
              </w:rPr>
              <w:t xml:space="preserve">💡 Insight: </w:t>
            </w:r>
            <w:r>
              <w:rPr>
                <w:rFonts w:ascii="Calibri" w:hAnsi="Calibri" w:eastAsia="Calibri" w:cs="Calibri"/>
                <w:color w:val="1a1a1a"/>
                <w:sz w:val="22"/>
                <w:szCs w:val="22"/>
              </w:rPr>
              <w:t xml:space="preserve">los clientes fuera del eje Sudeste pagan más flete, esperan más días y tienen mayor proporción de envíos demorados, y el p-valor confirma que la diferencia en tiempo de entrega no es azar. Hipótesis 3: confirmada.</w:t>
            </w:r>
            <w:r/>
          </w:p>
        </w:tc>
      </w:tr>
    </w:tbl>
    <w:p>
      <w:pPr>
        <w:pBdr/>
        <w:spacing w:after="100" w:before="160" w:line="300" w:lineRule="auto"/>
        <w:ind/>
        <w:rPr/>
      </w:pPr>
      <w:r>
        <w:rPr>
          <w:rFonts w:ascii="Calibri" w:hAnsi="Calibri" w:eastAsia="Calibri" w:cs="Calibri"/>
          <w:b/>
          <w:bCs/>
          <w:color w:val="1a1a1a"/>
          <w:sz w:val="22"/>
          <w:szCs w:val="22"/>
        </w:rPr>
        <w:t xml:space="preserve">Hipótesis 4 (adicional) — La distancia real entre cliente y vendedor (no solo la región Sudeste/resto) está asociada a mayores tiempos de entrega.</w:t>
      </w:r>
      <w:r/>
    </w:p>
    <w:p>
      <w:pPr>
        <w:pBdr/>
        <w:spacing w:after="60" w:before="40"/>
        <w:ind/>
        <w:rPr/>
      </w:pPr>
      <w:r>
        <w:rPr>
          <w:rFonts w:ascii="Calibri" w:hAnsi="Calibri" w:eastAsia="Calibri" w:cs="Calibri"/>
          <w:b/>
          <w:bCs/>
          <w:i/>
          <w:iCs/>
          <w:color w:val="0d366b"/>
          <w:sz w:val="18"/>
          <w:szCs w:val="18"/>
        </w:rPr>
        <w:t xml:space="preserve">📄 eda_completo.py — Sección 10</w:t>
      </w:r>
      <w:r/>
    </w:p>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se calcula la correlación de Spearman entre distancia_km y tiempo_entrega_dias, con su p-valor.</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contrasta formalmente una hipótesis adicional que surge del análisis exhaustivo de la sección 8: complementa la hipótesis 3 con una variable continua (distancia real en km) en vez de una categórica (región).</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rho, p_valor = stats.spearmanr(df["distancia_km"], df["tiempo_entrega_dias"], nan_policy="omit")</w:t>
            </w:r>
            <w: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eaf0fe"/>
            <w:tcBorders/>
            <w:tcMar>
              <w:left w:w="200" w:type="dxa"/>
              <w:top w:w="140" w:type="dxa"/>
              <w:right w:w="200" w:type="dxa"/>
              <w:bottom w:w="140" w:type="dxa"/>
            </w:tcMar>
            <w:tcW w:w="5000" w:type="pct"/>
          </w:tcPr>
          <w:p>
            <w:pPr>
              <w:pBdr/>
              <w:spacing w:after="0" w:line="280" w:lineRule="auto"/>
              <w:ind/>
              <w:rPr/>
            </w:pPr>
            <w:r>
              <w:rPr>
                <w:rFonts w:ascii="Calibri" w:hAnsi="Calibri" w:eastAsia="Calibri" w:cs="Calibri"/>
                <w:b/>
                <w:bCs/>
                <w:color w:val="0d366b"/>
                <w:sz w:val="22"/>
                <w:szCs w:val="22"/>
              </w:rPr>
              <w:t xml:space="preserve">💡 Insight: </w:t>
            </w:r>
            <w:r>
              <w:rPr>
                <w:rFonts w:ascii="Calibri" w:hAnsi="Calibri" w:eastAsia="Calibri" w:cs="Calibri"/>
                <w:color w:val="1a1a1a"/>
                <w:sz w:val="22"/>
                <w:szCs w:val="22"/>
              </w:rPr>
              <w:t xml:space="preserve">la correlación es positiva y el p-valor prácticamente cero: a mayor distancia entre cliente y vendedor, mayor tiempo de entrega, y la relación no es azar. Hipótesis adicional: confirmada.</w:t>
            </w:r>
            <w:r/>
          </w:p>
        </w:tc>
      </w:tr>
    </w:tbl>
    <w:p>
      <w:pPr>
        <w:pBdr>
          <w:bottom w:val="single" w:color="0a4ee4" w:sz="12" w:space="4"/>
        </w:pBdr>
        <w:spacing w:after="160" w:before="360"/>
        <w:ind/>
        <w:rPr/>
      </w:pPr>
      <w:r>
        <w:rPr>
          <w:rFonts w:ascii="Calibri" w:hAnsi="Calibri" w:eastAsia="Calibri" w:cs="Calibri"/>
          <w:b/>
          <w:bCs/>
          <w:color w:val="0d366b"/>
          <w:sz w:val="30"/>
          <w:szCs w:val="30"/>
        </w:rPr>
        <w:t xml:space="preserve">12. Modelos predictivos</w:t>
      </w:r>
      <w:r/>
    </w:p>
    <w:p>
      <w:pPr>
        <w:pBdr/>
        <w:spacing w:after="160" w:line="300" w:lineRule="auto"/>
        <w:ind/>
        <w:rPr/>
      </w:pPr>
      <w:r>
        <w:rPr>
          <w:rFonts w:ascii="Calibri" w:hAnsi="Calibri" w:eastAsia="Calibri" w:cs="Calibri"/>
          <w:color w:val="1a1a1a"/>
          <w:sz w:val="22"/>
          <w:szCs w:val="22"/>
        </w:rPr>
        <w:t xml:space="preserve">La segunda etapa del proyecto, desarrollada en modelos_predictivos.py sobre la base del EDA, plantea los dos modelos pedidos por la consigna: uno de clasificación supervisada y</w:t>
      </w:r>
      <w:r>
        <w:rPr>
          <w:rFonts w:ascii="Calibri" w:hAnsi="Calibri" w:eastAsia="Calibri" w:cs="Calibri"/>
          <w:color w:val="1a1a1a"/>
          <w:sz w:val="22"/>
          <w:szCs w:val="22"/>
        </w:rPr>
        <w:t xml:space="preserve"> uno de clustering no supervisado. El script es autocontenido —si no encuentra el dataset unificado, lo vuelve a generar— y repite exactamente la misma limpieza y el mismo feature engineering del EDA, para no depender de haber corrido antes el otro script.</w:t>
      </w:r>
      <w:r/>
    </w:p>
    <w:p>
      <w:pPr>
        <w:pBdr/>
        <w:spacing w:after="120" w:before="280"/>
        <w:ind/>
        <w:rPr/>
      </w:pPr>
      <w:r>
        <w:rPr>
          <w:rFonts w:ascii="Calibri" w:hAnsi="Calibri" w:eastAsia="Calibri" w:cs="Calibri"/>
          <w:b/>
          <w:bCs/>
          <w:color w:val="0a4ee4"/>
          <w:sz w:val="25"/>
          <w:szCs w:val="25"/>
        </w:rPr>
        <w:t xml:space="preserve">12.1 Clasificación: ¿la reseña va a ser negativa, neutral o positiva?</w:t>
      </w:r>
      <w:r/>
    </w:p>
    <w:p>
      <w:pPr>
        <w:pBdr/>
        <w:spacing w:after="60" w:before="40"/>
        <w:ind/>
        <w:rPr/>
      </w:pPr>
      <w:r>
        <w:rPr>
          <w:rFonts w:ascii="Calibri" w:hAnsi="Calibri" w:eastAsia="Calibri" w:cs="Calibri"/>
          <w:b/>
          <w:bCs/>
          <w:i/>
          <w:iCs/>
          <w:color w:val="0d366b"/>
          <w:sz w:val="18"/>
          <w:szCs w:val="18"/>
        </w:rPr>
        <w:t xml:space="preserve">📄 modelos_predictivos.py — Sección 2</w:t>
      </w:r>
      <w:r/>
    </w:p>
    <w:p>
      <w:pPr>
        <w:pBdr/>
        <w:spacing w:after="160" w:line="300" w:lineRule="auto"/>
        <w:ind/>
        <w:rPr/>
      </w:pPr>
      <w:r>
        <w:rPr>
          <w:rFonts w:ascii="Calibri" w:hAnsi="Calibri" w:eastAsia="Calibri" w:cs="Calibri"/>
          <w:color w:val="1a1a1a"/>
          <w:sz w:val="22"/>
          <w:szCs w:val="22"/>
        </w:rPr>
        <w:t xml:space="preserve">Un punto de diseño importante: a propósito no se usan envio_demorado, dias_vs_estimado ni tiempo_entrega_dias como variables de entrada, aun sabiendo (por </w:t>
      </w:r>
      <w:r>
        <w:rPr>
          <w:rFonts w:ascii="Calibri" w:hAnsi="Calibri" w:eastAsia="Calibri" w:cs="Calibri"/>
          <w:color w:val="1a1a1a"/>
          <w:sz w:val="22"/>
          <w:szCs w:val="22"/>
        </w:rPr>
        <w:t xml:space="preserve">la sección 8) que son las que más se relacionan con la calificación final. Si se las incluyera, el modelo estaría prediciendo el resultado con información que, en la práctica, recién se conoce después de la entrega. En cambio, predice satisfacción usando s</w:t>
      </w:r>
      <w:r>
        <w:rPr>
          <w:rFonts w:ascii="Calibri" w:hAnsi="Calibri" w:eastAsia="Calibri" w:cs="Calibri"/>
          <w:color w:val="1a1a1a"/>
          <w:sz w:val="22"/>
          <w:szCs w:val="22"/>
        </w:rPr>
        <w:t xml:space="preserve">olo señales disponibles antes de que el pedido llegue: distancia, tamaño y precio del producto, categoría, medio de pago, y el historial de demoras del propio vendedor (calculado solo con los datos de entrenamiento, para no filtrar información del futuro).</w:t>
      </w:r>
      <w:r/>
    </w:p>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se definen 3 clases a partir de review_score (negativa: 1-2, neutral: 3, positiva: 4</w:t>
      </w:r>
      <w:r>
        <w:rPr>
          <w:rFonts w:ascii="Calibri" w:hAnsi="Calibri" w:eastAsia="Calibri" w:cs="Calibri"/>
          <w:b w:val="0"/>
          <w:bCs w:val="0"/>
          <w:i w:val="0"/>
          <w:iCs w:val="0"/>
          <w:color w:val="1a1a1a"/>
          <w:sz w:val="22"/>
          <w:szCs w:val="22"/>
        </w:rPr>
        <w:t xml:space="preserve">-5), se separan los datos en entrenamiento (75%) y test (25%) de forma estratificada, se agrega la feature de historial del vendedor, y se comparan tres algoritmos — Decision Tree, Random Forest y XGBoost —, los tres con el desbalance de clases compensado.</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usar 3 clases en vez de 2 evita perder a los clientes "neutrales", el grupo más difícil de </w:t>
      </w:r>
      <w:r>
        <w:rPr>
          <w:rFonts w:ascii="Calibri" w:hAnsi="Calibri" w:eastAsia="Calibri" w:cs="Calibri"/>
          <w:b w:val="0"/>
          <w:bCs w:val="0"/>
          <w:i w:val="0"/>
          <w:iCs w:val="0"/>
          <w:color w:val="1a1a1a"/>
          <w:sz w:val="22"/>
          <w:szCs w:val="22"/>
        </w:rPr>
        <w:t xml:space="preserve">distinguir y, por eso mismo, más informativo. Se compensa el desbalance porque, sin hacerlo, un modelo podría acertar mucho solo por predecir siempre "positiva" (la clase más común) y aun así ser inútil para detectar a tiempo una reseña que va a salir mal.</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arbol = DecisionTreeClassifier(max_depth=8, class_weight="balanced", random_state=42)</w:t>
            </w:r>
            <w:r/>
          </w:p>
          <w:p>
            <w:pPr>
              <w:pBdr/>
              <w:spacing w:after="0" w:line="260" w:lineRule="auto"/>
              <w:ind/>
              <w:rPr/>
            </w:pPr>
            <w:r>
              <w:rPr>
                <w:rFonts w:ascii="Consolas" w:hAnsi="Consolas" w:eastAsia="Consolas" w:cs="Consolas"/>
                <w:color w:val="2b2b28"/>
                <w:sz w:val="19"/>
                <w:szCs w:val="19"/>
              </w:rPr>
              <w:t xml:space="preserve">bosque = RandomForestClassifier(n_estimators=200, max_depth=12, class_weight="balanced", ...)</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pesos_muestra = compute_sample_weight(class_weight="balanced", y=y_train)</w:t>
            </w:r>
            <w:r/>
          </w:p>
          <w:p>
            <w:pPr>
              <w:pBdr/>
              <w:spacing w:after="0" w:line="260" w:lineRule="auto"/>
              <w:ind/>
              <w:rPr/>
            </w:pPr>
            <w:r>
              <w:rPr>
                <w:rFonts w:ascii="Consolas" w:hAnsi="Consolas" w:eastAsia="Consolas" w:cs="Consolas"/>
                <w:color w:val="2b2b28"/>
                <w:sz w:val="19"/>
                <w:szCs w:val="19"/>
              </w:rPr>
              <w:t xml:space="preserve">xgb = XGBClassifier(</w:t>
            </w:r>
            <w:r/>
          </w:p>
          <w:p>
            <w:pPr>
              <w:pBdr/>
              <w:spacing w:after="0" w:line="260" w:lineRule="auto"/>
              <w:ind/>
              <w:rPr/>
            </w:pPr>
            <w:r>
              <w:rPr>
                <w:rFonts w:ascii="Consolas" w:hAnsi="Consolas" w:eastAsia="Consolas" w:cs="Consolas"/>
                <w:color w:val="2b2b28"/>
                <w:sz w:val="19"/>
                <w:szCs w:val="19"/>
              </w:rPr>
              <w:t xml:space="preserve">    n_estimators=200, max_depth=6, learning_rate=0.1,</w:t>
            </w:r>
            <w:r/>
          </w:p>
          <w:p>
            <w:pPr>
              <w:pBdr/>
              <w:spacing w:after="0" w:line="260" w:lineRule="auto"/>
              <w:ind/>
              <w:rPr/>
            </w:pPr>
            <w:r>
              <w:rPr>
                <w:rFonts w:ascii="Consolas" w:hAnsi="Consolas" w:eastAsia="Consolas" w:cs="Consolas"/>
                <w:color w:val="2b2b28"/>
                <w:sz w:val="19"/>
                <w:szCs w:val="19"/>
              </w:rPr>
              <w:t xml:space="preserve">    objective="multi:softprob", num_class=3, eval_metric="mlogloss",</w:t>
            </w:r>
            <w:r/>
          </w:p>
          <w:p>
            <w:pPr>
              <w:pBdr/>
              <w:spacing w:after="0" w:line="260" w:lineRule="auto"/>
              <w:ind/>
              <w:rPr/>
            </w:pPr>
            <w:r>
              <w:rPr>
                <w:rFonts w:ascii="Consolas" w:hAnsi="Consolas" w:eastAsia="Consolas" w:cs="Consolas"/>
                <w:color w:val="2b2b28"/>
                <w:sz w:val="19"/>
                <w:szCs w:val="19"/>
              </w:rPr>
              <w:t xml:space="preserve">)</w:t>
            </w:r>
            <w:r/>
          </w:p>
          <w:p>
            <w:pPr>
              <w:pBdr/>
              <w:spacing w:after="0" w:line="260" w:lineRule="auto"/>
              <w:ind/>
              <w:rPr/>
            </w:pPr>
            <w:r>
              <w:rPr>
                <w:rFonts w:ascii="Consolas" w:hAnsi="Consolas" w:eastAsia="Consolas" w:cs="Consolas"/>
                <w:color w:val="2b2b28"/>
                <w:sz w:val="19"/>
                <w:szCs w:val="19"/>
              </w:rPr>
              <w:t xml:space="preserve">xgb.fit(X_train, y_train, sample_weight=pesos_muestra)</w:t>
            </w:r>
            <w:r/>
          </w:p>
        </w:tc>
      </w:tr>
    </w:tbl>
    <w:p>
      <w:pPr>
        <w:pBdr/>
        <w:spacing w:after="160" w:line="300" w:lineRule="auto"/>
        <w:ind/>
        <w:rPr/>
      </w:pPr>
      <w:r>
        <w:rPr>
          <w:rFonts w:ascii="Calibri" w:hAnsi="Calibri" w:eastAsia="Calibri" w:cs="Calibri"/>
          <w:color w:val="1a1a1a"/>
          <w:sz w:val="22"/>
          <w:szCs w:val="22"/>
        </w:rPr>
        <w:t xml:space="preserve">Los tres modelos se evaluaron con las siguientes métricas sobre el conjunto de test:</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tblGrid>
      <w:tr>
        <w:trPr/>
        <w:tc>
          <w:tcPr>
            <w:shd w:val="clear" w:color="auto" w:fill="0a4ee4"/>
            <w:tcBorders/>
            <w:tcMar>
              <w:left w:w="100" w:type="dxa"/>
              <w:top w:w="80" w:type="dxa"/>
              <w:right w:w="100" w:type="dxa"/>
              <w:bottom w:w="80" w:type="dxa"/>
            </w:tcMar>
            <w:tcW w:w="2500" w:type="pct"/>
            <w:vAlign w:val="center"/>
          </w:tcPr>
          <w:p>
            <w:pPr>
              <w:pBdr/>
              <w:spacing/>
              <w:ind/>
              <w:rPr/>
            </w:pPr>
            <w:r>
              <w:rPr>
                <w:rFonts w:ascii="Calibri" w:hAnsi="Calibri" w:eastAsia="Calibri" w:cs="Calibri"/>
                <w:b/>
                <w:bCs/>
                <w:color w:val="ffffff"/>
                <w:sz w:val="20"/>
                <w:szCs w:val="20"/>
              </w:rPr>
              <w:t xml:space="preserve">Métrica</w:t>
            </w:r>
            <w:r/>
          </w:p>
        </w:tc>
        <w:tc>
          <w:tcPr>
            <w:shd w:val="clear" w:color="auto" w:fill="0a4ee4"/>
            <w:tcBorders/>
            <w:tcMar>
              <w:left w:w="100" w:type="dxa"/>
              <w:top w:w="80" w:type="dxa"/>
              <w:right w:w="100" w:type="dxa"/>
              <w:bottom w:w="80" w:type="dxa"/>
            </w:tcMar>
            <w:tcW w:w="2500" w:type="pct"/>
            <w:vAlign w:val="center"/>
          </w:tcPr>
          <w:p>
            <w:pPr>
              <w:pBdr/>
              <w:spacing/>
              <w:ind/>
              <w:rPr/>
            </w:pPr>
            <w:r>
              <w:rPr>
                <w:rFonts w:ascii="Calibri" w:hAnsi="Calibri" w:eastAsia="Calibri" w:cs="Calibri"/>
                <w:b/>
                <w:bCs/>
                <w:color w:val="ffffff"/>
                <w:sz w:val="20"/>
                <w:szCs w:val="20"/>
              </w:rPr>
              <w:t xml:space="preserve">Qué mide</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Accuracy</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 total de aciertos (puede ser engañoso con clases desbalanceadas)</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Precision / Recall / F1 macro</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promedian las 3 clases por igual, para que la clase neutral no quede invisible</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AUC one-vs-rest</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qué tan bien separa el modelo cada clase del resto, en promedio</w:t>
            </w:r>
            <w:r/>
          </w:p>
        </w:tc>
      </w:tr>
    </w:tbl>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se elige el mejor modelo por F1 macro, y se analiza su matriz de confusión 3x3, sus métricas por clase, y la importancia de las variables que más pesan en su decisión.</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el F1 macro es más justo que accuracy en un problema de 3 clases desbalanceadas; y la matriz de confusión por clase muestra algo que un solo número no puede: dónde exactamente se confunde el modelo.</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eaf0fe"/>
            <w:tcBorders/>
            <w:tcMar>
              <w:left w:w="200" w:type="dxa"/>
              <w:top w:w="140" w:type="dxa"/>
              <w:right w:w="200" w:type="dxa"/>
              <w:bottom w:w="140" w:type="dxa"/>
            </w:tcMar>
            <w:tcW w:w="5000" w:type="pct"/>
          </w:tcPr>
          <w:p>
            <w:pPr>
              <w:pBdr/>
              <w:spacing w:after="0" w:line="280" w:lineRule="auto"/>
              <w:ind/>
              <w:rPr/>
            </w:pPr>
            <w:r>
              <w:rPr>
                <w:rFonts w:ascii="Calibri" w:hAnsi="Calibri" w:eastAsia="Calibri" w:cs="Calibri"/>
                <w:b/>
                <w:bCs/>
                <w:color w:val="0d366b"/>
                <w:sz w:val="22"/>
                <w:szCs w:val="22"/>
              </w:rPr>
              <w:t xml:space="preserve">💡 Insight: </w:t>
            </w:r>
            <w:r>
              <w:rPr>
                <w:rFonts w:ascii="Calibri" w:hAnsi="Calibri" w:eastAsia="Calibri" w:cs="Calibri"/>
                <w:color w:val="1a1a1a"/>
                <w:sz w:val="22"/>
                <w:szCs w:val="22"/>
              </w:rPr>
              <w:t xml:space="preserve">la clase "Neutral" es, sistemáticamente, la que peor predicen los tres algoritmos — su precisión y recall s</w:t>
            </w:r>
            <w:r>
              <w:rPr>
                <w:rFonts w:ascii="Calibri" w:hAnsi="Calibri" w:eastAsia="Calibri" w:cs="Calibri"/>
                <w:color w:val="1a1a1a"/>
                <w:sz w:val="22"/>
                <w:szCs w:val="22"/>
              </w:rPr>
              <w:t xml:space="preserve">on los más bajos de las tres clases, porque en los datos es una mezcla de "conforme" y "medio decepcionado" que no siempre se refleja igual en las variables disponibles. Es una limitación real del problema, no del modelo. En cuanto a las variables más impo</w:t>
            </w:r>
            <w:r>
              <w:rPr>
                <w:rFonts w:ascii="Calibri" w:hAnsi="Calibri" w:eastAsia="Calibri" w:cs="Calibri"/>
                <w:color w:val="1a1a1a"/>
                <w:sz w:val="22"/>
                <w:szCs w:val="22"/>
              </w:rPr>
              <w:t xml:space="preserve">rtantes: el historial de demoras del vendedor y la distancia cliente-vendedor aparecen entre las de mayor peso, confirmando que el comportamiento pasado del vendedor sigue siendo una señal útil de satisfacción, incluso sin usar la demora del pedido actual.</w:t>
            </w:r>
            <w:r/>
          </w:p>
        </w:tc>
      </w:tr>
    </w:tbl>
    <w:p>
      <w:pPr>
        <w:pBdr/>
        <w:spacing w:after="120" w:before="280"/>
        <w:ind/>
        <w:rPr/>
      </w:pPr>
      <w:r>
        <w:rPr>
          <w:rFonts w:ascii="Calibri" w:hAnsi="Calibri" w:eastAsia="Calibri" w:cs="Calibri"/>
          <w:b/>
          <w:bCs/>
          <w:color w:val="0a4ee4"/>
          <w:sz w:val="25"/>
          <w:szCs w:val="25"/>
        </w:rPr>
        <w:t xml:space="preserve">12.2 Clustering: segmentación de vendedores por comportamiento logístico</w:t>
      </w:r>
      <w:r/>
    </w:p>
    <w:p>
      <w:pPr>
        <w:pBdr/>
        <w:spacing w:after="60" w:before="40"/>
        <w:ind/>
        <w:rPr/>
      </w:pPr>
      <w:r>
        <w:rPr>
          <w:rFonts w:ascii="Calibri" w:hAnsi="Calibri" w:eastAsia="Calibri" w:cs="Calibri"/>
          <w:b/>
          <w:bCs/>
          <w:i/>
          <w:iCs/>
          <w:color w:val="0d366b"/>
          <w:sz w:val="18"/>
          <w:szCs w:val="18"/>
        </w:rPr>
        <w:t xml:space="preserve">📄 modelos_predictivos.py — Sección 3</w:t>
      </w:r>
      <w:r/>
    </w:p>
    <w:p>
      <w:pPr>
        <w:pBdr/>
        <w:spacing w:after="160" w:line="300" w:lineRule="auto"/>
        <w:ind/>
        <w:rPr/>
      </w:pPr>
      <w:r>
        <w:rPr>
          <w:rFonts w:ascii="Calibri" w:hAnsi="Calibri" w:eastAsia="Calibri" w:cs="Calibri"/>
          <w:color w:val="1a1a1a"/>
          <w:sz w:val="22"/>
          <w:szCs w:val="22"/>
        </w:rPr>
        <w:t xml:space="preserve">En el EDA (sección 8) ya se había armado un ranking </w:t>
      </w:r>
      <w:r>
        <w:rPr>
          <w:rFonts w:ascii="Calibri" w:hAnsi="Calibri" w:eastAsia="Calibri" w:cs="Calibri"/>
          <w:color w:val="1a1a1a"/>
          <w:sz w:val="22"/>
          <w:szCs w:val="22"/>
        </w:rPr>
        <w:t xml:space="preserve">simple de vendedores por volumen y por % de demora, notando que no son los mismos vendedores en ambos extremos. El clustering formaliza esa intuición: en vez de mirar cada métrica por separado, agrupa a los vendedores según su perfil completo, con K-Means.</w:t>
      </w:r>
      <w:r/>
    </w:p>
    <w:p>
      <w:pPr>
        <w:pBdr/>
        <w:spacing w:after="160" w:line="300" w:lineRule="auto"/>
        <w:ind/>
        <w:rPr/>
      </w:pPr>
      <w:r>
        <w:rPr>
          <w:rFonts w:ascii="Calibri" w:hAnsi="Calibri" w:eastAsia="Calibri" w:cs="Calibri"/>
          <w:b/>
          <w:bCs/>
          <w:i w:val="0"/>
          <w:iCs w:val="0"/>
          <w:color w:val="1a1a1a"/>
          <w:sz w:val="22"/>
          <w:szCs w:val="22"/>
        </w:rPr>
        <w:t xml:space="preserve">Qué hacemos: </w:t>
      </w:r>
      <w:r>
        <w:rPr>
          <w:rFonts w:ascii="Calibri" w:hAnsi="Calibri" w:eastAsia="Calibri" w:cs="Calibri"/>
          <w:b w:val="0"/>
          <w:bCs w:val="0"/>
          <w:i w:val="0"/>
          <w:iCs w:val="0"/>
          <w:color w:val="1a1a1a"/>
          <w:sz w:val="22"/>
          <w:szCs w:val="22"/>
        </w:rPr>
        <w:t xml:space="preserve">se agrega el dataset a nivel de vendedor, con todos </w:t>
      </w:r>
      <w:r>
        <w:rPr>
          <w:rFonts w:ascii="Calibri" w:hAnsi="Calibri" w:eastAsia="Calibri" w:cs="Calibri"/>
          <w:b w:val="0"/>
          <w:bCs w:val="0"/>
          <w:i w:val="0"/>
          <w:iCs w:val="0"/>
          <w:color w:val="1a1a1a"/>
          <w:sz w:val="22"/>
          <w:szCs w:val="22"/>
        </w:rPr>
        <w:t xml:space="preserve">los vendedores (sin filtrar por cantidad mínima de pedidos, para no perder a los vendedores chicos y problemáticos donde aparecen los casos más extremos) y con ocho variables: cinco logísticas (tiempo de entrega promedio, % de envíos demorados, distancia p</w:t>
      </w:r>
      <w:r>
        <w:rPr>
          <w:rFonts w:ascii="Calibri" w:hAnsi="Calibri" w:eastAsia="Calibri" w:cs="Calibri"/>
          <w:b w:val="0"/>
          <w:bCs w:val="0"/>
          <w:i w:val="0"/>
          <w:iCs w:val="0"/>
          <w:color w:val="1a1a1a"/>
          <w:sz w:val="22"/>
          <w:szCs w:val="22"/>
        </w:rPr>
        <w:t xml:space="preserve">romedio, flete promedio, cantidad de pedidos) y tres de negocio (reseña promedio, precio promedio, cantidad de categorías distintas). Se eligió la cantidad de clusters comparando, para k entre 2 y 8, el método del codo (inercia) y el puntaje de silhouette.</w:t>
      </w:r>
      <w:r/>
    </w:p>
    <w:p>
      <w:pPr>
        <w:pBdr/>
        <w:spacing w:after="160" w:line="300" w:lineRule="auto"/>
        <w:ind/>
        <w:rPr/>
      </w:pPr>
      <w:r>
        <w:rPr>
          <w:rFonts w:ascii="Calibri" w:hAnsi="Calibri" w:eastAsia="Calibri" w:cs="Calibri"/>
          <w:b/>
          <w:bCs/>
          <w:i w:val="0"/>
          <w:iCs w:val="0"/>
          <w:color w:val="1a1a1a"/>
          <w:sz w:val="22"/>
          <w:szCs w:val="22"/>
        </w:rPr>
        <w:t xml:space="preserve">Para qué: </w:t>
      </w:r>
      <w:r>
        <w:rPr>
          <w:rFonts w:ascii="Calibri" w:hAnsi="Calibri" w:eastAsia="Calibri" w:cs="Calibri"/>
          <w:b w:val="0"/>
          <w:bCs w:val="0"/>
          <w:i w:val="0"/>
          <w:iCs w:val="0"/>
          <w:color w:val="1a1a1a"/>
          <w:sz w:val="22"/>
          <w:szCs w:val="22"/>
        </w:rPr>
        <w:t xml:space="preserve">agregar variables de</w:t>
      </w:r>
      <w:r>
        <w:rPr>
          <w:rFonts w:ascii="Calibri" w:hAnsi="Calibri" w:eastAsia="Calibri" w:cs="Calibri"/>
          <w:b w:val="0"/>
          <w:bCs w:val="0"/>
          <w:i w:val="0"/>
          <w:iCs w:val="0"/>
          <w:color w:val="1a1a1a"/>
          <w:sz w:val="22"/>
          <w:szCs w:val="22"/>
        </w:rPr>
        <w:t xml:space="preserve"> negocio (no solo logísticas) hace que los clusters separen también por calidad de servicio y no solo por velocidad de entrega; y no hay una "cantidad correcta" de clusters dada de antemano — el codo y el silhouette, combinados, dan una elección razonable.</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4f4f2"/>
            <w:tcBorders/>
            <w:tcMar>
              <w:left w:w="160" w:type="dxa"/>
              <w:top w:w="120" w:type="dxa"/>
              <w:right w:w="160" w:type="dxa"/>
              <w:bottom w:w="120" w:type="dxa"/>
            </w:tcMar>
            <w:tcW w:w="5000" w:type="pct"/>
          </w:tcPr>
          <w:p>
            <w:pPr>
              <w:pBdr/>
              <w:spacing w:after="0" w:line="260" w:lineRule="auto"/>
              <w:ind/>
              <w:rPr/>
            </w:pPr>
            <w:r>
              <w:rPr>
                <w:rFonts w:ascii="Consolas" w:hAnsi="Consolas" w:eastAsia="Consolas" w:cs="Consolas"/>
                <w:color w:val="2b2b28"/>
                <w:sz w:val="19"/>
                <w:szCs w:val="19"/>
              </w:rPr>
              <w:t xml:space="preserve">X_cluster_df = perfil_vendedores[FEATURES_CLUSTER].copy()</w:t>
            </w:r>
            <w:r/>
          </w:p>
          <w:p>
            <w:pPr>
              <w:pBdr/>
              <w:spacing w:after="0" w:line="260" w:lineRule="auto"/>
              <w:ind/>
              <w:rPr/>
            </w:pPr>
            <w:r>
              <w:rPr>
                <w:rFonts w:ascii="Consolas" w:hAnsi="Consolas" w:eastAsia="Consolas" w:cs="Consolas"/>
                <w:color w:val="2b2b28"/>
                <w:sz w:val="19"/>
                <w:szCs w:val="19"/>
              </w:rPr>
              <w:t xml:space="preserve">for col in ["pedidos", "precio_promedio"]:</w:t>
            </w:r>
            <w:r/>
          </w:p>
          <w:p>
            <w:pPr>
              <w:pBdr/>
              <w:spacing w:after="0" w:line="260" w:lineRule="auto"/>
              <w:ind/>
              <w:rPr/>
            </w:pPr>
            <w:r>
              <w:rPr>
                <w:rFonts w:ascii="Consolas" w:hAnsi="Consolas" w:eastAsia="Consolas" w:cs="Consolas"/>
                <w:color w:val="2b2b28"/>
                <w:sz w:val="19"/>
                <w:szCs w:val="19"/>
              </w:rPr>
              <w:t xml:space="preserve">    X_cluster_df[col] = np.log1p(X_cluster_df[col])</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X_cluster = StandardScaler().fit_transform(X_cluster_df)</w:t>
            </w:r>
            <w:r/>
          </w:p>
          <w:p>
            <w:pPr>
              <w:pBdr/>
              <w:spacing w:after="0" w:line="260" w:lineRule="auto"/>
              <w:ind/>
              <w:rPr/>
            </w:pPr>
            <w:r>
              <w:rPr>
                <w:rFonts w:ascii="Consolas" w:hAnsi="Consolas" w:eastAsia="Consolas" w:cs="Consolas"/>
                <w:color w:val="2b2b28"/>
                <w:sz w:val="19"/>
                <w:szCs w:val="19"/>
              </w:rPr>
              <w:t xml:space="preserve"> </w:t>
            </w:r>
            <w:r/>
          </w:p>
          <w:p>
            <w:pPr>
              <w:pBdr/>
              <w:spacing w:after="0" w:line="260" w:lineRule="auto"/>
              <w:ind/>
              <w:rPr/>
            </w:pPr>
            <w:r>
              <w:rPr>
                <w:rFonts w:ascii="Consolas" w:hAnsi="Consolas" w:eastAsia="Consolas" w:cs="Consolas"/>
                <w:color w:val="2b2b28"/>
                <w:sz w:val="19"/>
                <w:szCs w:val="19"/>
              </w:rPr>
              <w:t xml:space="preserve">for k in range(2, K_MAXIMO):</w:t>
            </w:r>
            <w:r/>
          </w:p>
          <w:p>
            <w:pPr>
              <w:pBdr/>
              <w:spacing w:after="0" w:line="260" w:lineRule="auto"/>
              <w:ind/>
              <w:rPr/>
            </w:pPr>
            <w:r>
              <w:rPr>
                <w:rFonts w:ascii="Consolas" w:hAnsi="Consolas" w:eastAsia="Consolas" w:cs="Consolas"/>
                <w:color w:val="2b2b28"/>
                <w:sz w:val="19"/>
                <w:szCs w:val="19"/>
              </w:rPr>
              <w:t xml:space="preserve">    km = KMeans(n_clusters=k, random_state=42, n_init=10)</w:t>
            </w:r>
            <w:r/>
          </w:p>
          <w:p>
            <w:pPr>
              <w:pBdr/>
              <w:spacing w:after="0" w:line="260" w:lineRule="auto"/>
              <w:ind/>
              <w:rPr/>
            </w:pPr>
            <w:r>
              <w:rPr>
                <w:rFonts w:ascii="Consolas" w:hAnsi="Consolas" w:eastAsia="Consolas" w:cs="Consolas"/>
                <w:color w:val="2b2b28"/>
                <w:sz w:val="19"/>
                <w:szCs w:val="19"/>
              </w:rPr>
              <w:t xml:space="preserve">    labels = km.fit_predict(X_cluster)</w:t>
            </w:r>
            <w:r/>
          </w:p>
          <w:p>
            <w:pPr>
              <w:pBdr/>
              <w:spacing w:after="0" w:line="260" w:lineRule="auto"/>
              <w:ind/>
              <w:rPr/>
            </w:pPr>
            <w:r>
              <w:rPr>
                <w:rFonts w:ascii="Consolas" w:hAnsi="Consolas" w:eastAsia="Consolas" w:cs="Consolas"/>
                <w:color w:val="2b2b28"/>
                <w:sz w:val="19"/>
                <w:szCs w:val="19"/>
              </w:rPr>
              <w:t xml:space="preserve">    sil = silhouette_score(X_cluster, labels)</w:t>
            </w:r>
            <w: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eaf0fe"/>
            <w:tcBorders/>
            <w:tcMar>
              <w:left w:w="200" w:type="dxa"/>
              <w:top w:w="140" w:type="dxa"/>
              <w:right w:w="200" w:type="dxa"/>
              <w:bottom w:w="140" w:type="dxa"/>
            </w:tcMar>
            <w:tcW w:w="5000" w:type="pct"/>
          </w:tcPr>
          <w:p>
            <w:pPr>
              <w:pBdr/>
              <w:spacing w:after="0" w:line="280" w:lineRule="auto"/>
              <w:ind/>
              <w:rPr/>
            </w:pPr>
            <w:r>
              <w:rPr>
                <w:rFonts w:ascii="Calibri" w:hAnsi="Calibri" w:eastAsia="Calibri" w:cs="Calibri"/>
                <w:b/>
                <w:bCs/>
                <w:color w:val="0d366b"/>
                <w:sz w:val="22"/>
                <w:szCs w:val="22"/>
              </w:rPr>
              <w:t xml:space="preserve">💡 Insight: </w:t>
            </w:r>
            <w:r>
              <w:rPr>
                <w:rFonts w:ascii="Calibri" w:hAnsi="Calibri" w:eastAsia="Calibri" w:cs="Calibri"/>
                <w:color w:val="1a1a1a"/>
                <w:sz w:val="22"/>
                <w:szCs w:val="22"/>
              </w:rPr>
              <w:t xml:space="preserve">se eligieron 3 clusters como la segmentación más interpretable. Aparece un grupo chico y claramente separado del resto, con tiempos de entrega </w:t>
            </w:r>
            <w:r>
              <w:rPr>
                <w:rFonts w:ascii="Calibri" w:hAnsi="Calibri" w:eastAsia="Calibri" w:cs="Calibri"/>
                <w:color w:val="1a1a1a"/>
                <w:sz w:val="22"/>
                <w:szCs w:val="22"/>
              </w:rPr>
              <w:t xml:space="preserve">más altos, mayor % de envíos demorados y peor reseña promedio — los vendedores "rezagados", candidatos naturales a una intervención logística prioritaria — frente a otro u otros grupos con buen desempeño tanto en logística como en satisfacción del cliente.</w:t>
            </w:r>
            <w:r/>
          </w:p>
        </w:tc>
      </w:tr>
    </w:tbl>
    <w:p>
      <w:pPr>
        <w:pBdr/>
        <w:spacing w:after="160" w:line="300" w:lineRule="auto"/>
        <w:ind/>
        <w:rPr/>
      </w:pPr>
      <w:r>
        <w:rPr>
          <w:rFonts w:ascii="Calibri" w:hAnsi="Calibri" w:eastAsia="Calibri" w:cs="Calibri"/>
          <w:color w:val="1a1a1a"/>
          <w:sz w:val="22"/>
          <w:szCs w:val="22"/>
        </w:rPr>
        <w:t xml:space="preserve">Los resultados de ambos modelos —métrica</w:t>
      </w:r>
      <w:r>
        <w:rPr>
          <w:rFonts w:ascii="Calibri" w:hAnsi="Calibri" w:eastAsia="Calibri" w:cs="Calibri"/>
          <w:color w:val="1a1a1a"/>
          <w:sz w:val="22"/>
          <w:szCs w:val="22"/>
        </w:rPr>
        <w:t xml:space="preserve">s de clasificación, matriz de confusión, importancia de variables, curva de codo/silhouette, resumen de clusters y asignación de cluster por vendedor— se exportan a modelos_output/, para que el dashboard de Streamlit los pueda graficar sin reentrenar nada.</w:t>
      </w:r>
      <w:r/>
    </w:p>
    <w:p>
      <w:pPr>
        <w:pBdr>
          <w:bottom w:val="single" w:color="0a4ee4" w:sz="12" w:space="4"/>
        </w:pBdr>
        <w:spacing w:after="160" w:before="360"/>
        <w:ind/>
        <w:rPr/>
      </w:pPr>
      <w:r>
        <w:rPr>
          <w:rFonts w:ascii="Calibri" w:hAnsi="Calibri" w:eastAsia="Calibri" w:cs="Calibri"/>
          <w:b/>
          <w:bCs/>
          <w:color w:val="0d366b"/>
          <w:sz w:val="30"/>
          <w:szCs w:val="30"/>
        </w:rPr>
        <w:t xml:space="preserve">13. Dashboard interactivo en Streamlit</w:t>
      </w:r>
      <w:r/>
    </w:p>
    <w:p>
      <w:pPr>
        <w:pBdr/>
        <w:spacing w:after="160" w:line="300" w:lineRule="auto"/>
        <w:ind/>
        <w:rPr/>
      </w:pPr>
      <w:r>
        <w:rPr>
          <w:rFonts w:ascii="Calibri" w:hAnsi="Calibri" w:eastAsia="Calibri" w:cs="Calibri"/>
          <w:color w:val="1a1a1a"/>
          <w:sz w:val="22"/>
          <w:szCs w:val="22"/>
        </w:rPr>
        <w:t xml:space="preserve">La tercera pieza del proyecto, app.py, reúne los hallazgos del EDA y de los dos modelos en un dashboard interactivo pensado como una presentación de negocio: cada hallazgo técnico viene acompañado </w:t>
      </w:r>
      <w:r>
        <w:rPr>
          <w:rFonts w:ascii="Calibri" w:hAnsi="Calibri" w:eastAsia="Calibri" w:cs="Calibri"/>
          <w:color w:val="1a1a1a"/>
          <w:sz w:val="22"/>
          <w:szCs w:val="22"/>
        </w:rPr>
        <w:t xml:space="preserve">de una explicación en lenguaje llano y, cuando corresponde, de una "oportunidad" concreta y accionable (con el ícono 🎯) — pensado para recorrerse sin necesitar conocimientos de ciencia de datos, mostrando oportunidades de negocio a partir de los hallazgos.</w:t>
      </w:r>
      <w:r/>
    </w:p>
    <w:p>
      <w:pPr>
        <w:pBdr/>
        <w:spacing w:after="160" w:line="300" w:lineRule="auto"/>
        <w:ind/>
        <w:rPr/>
      </w:pPr>
      <w:r>
        <w:rPr>
          <w:rFonts w:ascii="Calibri" w:hAnsi="Calibri" w:eastAsia="Calibri" w:cs="Calibri"/>
          <w:color w:val="1a1a1a"/>
          <w:sz w:val="22"/>
          <w:szCs w:val="22"/>
        </w:rPr>
        <w:t xml:space="preserve">El dashboard está organizado en 6 pestañas:</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tblGrid>
      <w:tr>
        <w:trPr/>
        <w:tc>
          <w:tcPr>
            <w:shd w:val="clear" w:color="auto" w:fill="0a4ee4"/>
            <w:tcBorders/>
            <w:tcMar>
              <w:left w:w="100" w:type="dxa"/>
              <w:top w:w="80" w:type="dxa"/>
              <w:right w:w="100" w:type="dxa"/>
              <w:bottom w:w="80" w:type="dxa"/>
            </w:tcMar>
            <w:tcW w:w="2500" w:type="pct"/>
            <w:vAlign w:val="center"/>
          </w:tcPr>
          <w:p>
            <w:pPr>
              <w:pBdr/>
              <w:spacing/>
              <w:ind/>
              <w:rPr/>
            </w:pPr>
            <w:r>
              <w:rPr>
                <w:rFonts w:ascii="Calibri" w:hAnsi="Calibri" w:eastAsia="Calibri" w:cs="Calibri"/>
                <w:b/>
                <w:bCs/>
                <w:color w:val="ffffff"/>
                <w:sz w:val="20"/>
                <w:szCs w:val="20"/>
              </w:rPr>
              <w:t xml:space="preserve">Pestaña</w:t>
            </w:r>
            <w:r/>
          </w:p>
        </w:tc>
        <w:tc>
          <w:tcPr>
            <w:shd w:val="clear" w:color="auto" w:fill="0a4ee4"/>
            <w:tcBorders/>
            <w:tcMar>
              <w:left w:w="100" w:type="dxa"/>
              <w:top w:w="80" w:type="dxa"/>
              <w:right w:w="100" w:type="dxa"/>
              <w:bottom w:w="80" w:type="dxa"/>
            </w:tcMar>
            <w:tcW w:w="2500" w:type="pct"/>
            <w:vAlign w:val="center"/>
          </w:tcPr>
          <w:p>
            <w:pPr>
              <w:pBdr/>
              <w:spacing/>
              <w:ind/>
              <w:rPr/>
            </w:pPr>
            <w:r>
              <w:rPr>
                <w:rFonts w:ascii="Calibri" w:hAnsi="Calibri" w:eastAsia="Calibri" w:cs="Calibri"/>
                <w:b/>
                <w:bCs/>
                <w:color w:val="ffffff"/>
                <w:sz w:val="20"/>
                <w:szCs w:val="20"/>
              </w:rPr>
              <w:t xml:space="preserve">Contenido</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Resumen</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Indicadores generales, facturación por categoría y evolución mensual de pedidos.</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Exploración de datos</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Nulos, reseñas, demora por categoría, correlaciones, ranking de categorías, Pareto de facturación y nubes de palabras.</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Mapa</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Mapa interactivo de clientes coloreado por calificación, y resumen por estado.</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Modelo: reseña del pedido</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Comparación de los tres algoritmos, matriz de confusión, importancia de variables.</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Modelo: segmentación de vendedores</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Codo/silhouette, perfil de cada cluster y scatter por cluster.</w:t>
            </w:r>
            <w:r/>
          </w:p>
        </w:tc>
      </w:tr>
      <w:tr>
        <w:trPr/>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Conclusiones</w:t>
            </w:r>
            <w:r/>
          </w:p>
        </w:tc>
        <w:tc>
          <w:tcPr>
            <w:tcBorders/>
            <w:tcMar>
              <w:left w:w="100" w:type="dxa"/>
              <w:top w:w="80" w:type="dxa"/>
              <w:right w:w="100" w:type="dxa"/>
              <w:bottom w:w="80" w:type="dxa"/>
            </w:tcMar>
            <w:tcW w:w="2500" w:type="pct"/>
            <w:vAlign w:val="center"/>
          </w:tcPr>
          <w:p>
            <w:pPr>
              <w:pBdr/>
              <w:spacing/>
              <w:ind/>
              <w:rPr/>
            </w:pPr>
            <w:r>
              <w:rPr>
                <w:rFonts w:ascii="Calibri" w:hAnsi="Calibri" w:eastAsia="Calibri" w:cs="Calibri"/>
                <w:b w:val="0"/>
                <w:bCs w:val="0"/>
                <w:color w:val="1a1a1a"/>
                <w:sz w:val="20"/>
                <w:szCs w:val="20"/>
              </w:rPr>
              <w:t xml:space="preserve">Síntesis de hallazgos, oportunidades de negocio y próximos pasos.</w:t>
            </w:r>
            <w:r/>
          </w:p>
        </w:tc>
      </w:tr>
    </w:tbl>
    <w:p w14:paraId="4AE41E24">
      <w:pPr>
        <w:pBdr/>
        <w:spacing w:after="160" w:line="300" w:lineRule="auto"/>
        <w:ind/>
        <w:rPr/>
      </w:pP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r>
    </w:p>
    <w:p>
      <w:pPr>
        <w:pBdr/>
        <w:spacing w:after="160" w:line="300" w:lineRule="auto"/>
        <w:ind/>
        <w:rPr>
          <w:rFonts w:ascii="Calibri" w:hAnsi="Calibri" w:eastAsia="Calibri" w:cs="Calibri"/>
          <w:color w:val="1a1a1a"/>
          <w:sz w:val="22"/>
          <w:szCs w:val="22"/>
          <w:highlight w:val="none"/>
        </w:rPr>
      </w:pPr>
      <w:r>
        <w:rPr>
          <w:rFonts w:ascii="Calibri" w:hAnsi="Calibri" w:eastAsia="Calibri" w:cs="Calibri"/>
          <w:color w:val="1a1a1a"/>
          <w:sz w:val="22"/>
          <w:szCs w:val="22"/>
        </w:rPr>
        <w:t xml:space="preserve">Cada gráfico se presenta dentro de una tarjeta con bordes redondeados, con su título en una "pastilla" separada arriba (en la tipografía Blinker) en vez de ir incrustado dentro del propio gráfico de Plotly. La tipografía</w:t>
      </w:r>
      <w:r>
        <w:rPr>
          <w:rFonts w:ascii="Calibri" w:hAnsi="Calibri" w:eastAsia="Calibri" w:cs="Calibri"/>
          <w:color w:val="1a1a1a"/>
          <w:sz w:val="22"/>
          <w:szCs w:val="22"/>
        </w:rPr>
        <w:t xml:space="preserve"> combina Blinker (títulos, pestañas, pastillas) y Plus Jakarta Sans (el resto del texto), sobre la misma paleta de colores de los scripts de análisis (azul #0A4EE4), aplicada sobre un tema oscuro validado para buen contraste y para personas con daltonismo.</w:t>
      </w:r>
      <w:r/>
    </w:p>
    <w:p>
      <w:pPr>
        <w:pBdr/>
        <w:spacing w:after="160" w:line="300" w:lineRule="auto"/>
        <w:ind/>
        <w:rPr/>
      </w:pPr>
      <w:r>
        <w:rPr>
          <w:rFonts w:ascii="Calibri" w:hAnsi="Calibri" w:eastAsia="Calibri" w:cs="Calibri"/>
          <w:color w:val="1a1a1a"/>
          <w:sz w:val="22"/>
          <w:szCs w:val="22"/>
        </w:rPr>
        <w:t xml:space="preserve">El encabezado incluye el logo de Olist y cuatro fotos ilustrativas (vendedores, envíos, clientes, reseñas), recortadas a una relación de aspecto pareja y pasadas a un duotono en e</w:t>
      </w:r>
      <w:r>
        <w:rPr>
          <w:rFonts w:ascii="Calibri" w:hAnsi="Calibri" w:eastAsia="Calibri" w:cs="Calibri"/>
          <w:color w:val="1a1a1a"/>
          <w:sz w:val="22"/>
          <w:szCs w:val="22"/>
        </w:rPr>
        <w:t xml:space="preserve">l azul de la paleta. El dashboard no reentrena ningún modelo: lee directamente el CSV unificado y los CSV de modelos_output/, por lo que conviene correr al menos una vez eda_completo.py y modelos_predictivos.py antes de levantarlo con streamlit run app.py.</w:t>
      </w:r>
      <w:r/>
    </w:p>
    <w:p>
      <w:pPr>
        <w:pBdr/>
        <w:spacing w:after="160" w:line="300" w:lineRule="auto"/>
        <w:ind/>
        <w:rPr>
          <w:highlight w:val="none"/>
        </w:rPr>
      </w:pPr>
      <w:r>
        <w:rPr>
          <w:rFonts w:ascii="Calibri" w:hAnsi="Calibri" w:eastAsia="Calibri" w:cs="Calibri"/>
          <w:color w:val="1a1a1a"/>
          <w:sz w:val="22"/>
          <w:szCs w:val="22"/>
        </w:rPr>
        <w:t xml:space="preserve">Algunas de las oportunidades de negocio que plantea el dashboard:</w:t>
      </w:r>
      <w:r/>
      <w:r/>
    </w:p>
    <w:p w14:paraId="7AE85954">
      <w:pPr>
        <w:pStyle w:val="740"/>
        <w:numPr>
          <w:ilvl w:val="0"/>
          <w:numId w:val="5"/>
        </w:num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lang w:val="undefined" w:bidi="undefined"/>
        </w:rPr>
      </w:r>
      <w:r>
        <w:rPr>
          <w:rFonts w:ascii="Calibri" w:hAnsi="Calibri" w:eastAsia="Calibri" w:cs="Calibri"/>
          <w:color w:val="1a1a1a"/>
          <w:sz w:val="22"/>
          <w:szCs w:val="22"/>
          <w:lang w:val="undefined"/>
        </w:rPr>
        <w:t xml:space="preserve">Con la facturación tan concentrada en pocas categorías, negociar mejores condiciones con los vendedores de esas categorías top rinde más que aplicar el mismo esfuerzo pareja a las +70 categorías del catálogo.</w:t>
      </w:r>
      <w:r>
        <w:rPr>
          <w:rFonts w:ascii="Calibri" w:hAnsi="Calibri" w:eastAsia="Calibri" w:cs="Calibri"/>
          <w:color w:val="1a1a1a"/>
          <w:sz w:val="22"/>
          <w:szCs w:val="22"/>
          <w:lang w:val="undefined" w:bidi="undefined"/>
        </w:rPr>
      </w:r>
      <w:r>
        <w:rPr>
          <w:rFonts w:ascii="Calibri" w:hAnsi="Calibri" w:eastAsia="Calibri" w:cs="Calibri"/>
          <w:color w:val="1a1a1a"/>
          <w:sz w:val="22"/>
          <w:szCs w:val="22"/>
        </w:rPr>
      </w:r>
    </w:p>
    <w:p w14:paraId="29C573CD">
      <w:pPr>
        <w:pStyle w:val="740"/>
        <w:numPr>
          <w:ilvl w:val="0"/>
          <w:numId w:val="5"/>
        </w:num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t xml:space="preserve">Usar el modelo de reseña como alerta temprana: contactar proactivamente a los pedidos de mayor riesgo antes de que lleguen, en vez de reaccionar después de una mala calificación.</w:t>
      </w:r>
      <w:r>
        <w:rPr>
          <w:rFonts w:ascii="Calibri" w:hAnsi="Calibri" w:eastAsia="Calibri" w:cs="Calibri"/>
          <w:color w:val="1a1a1a"/>
          <w:sz w:val="22"/>
          <w:szCs w:val="22"/>
          <w:highlight w:val="none"/>
        </w:rPr>
      </w:r>
      <w:r>
        <w:rPr>
          <w:rFonts w:ascii="Calibri" w:hAnsi="Calibri" w:eastAsia="Calibri" w:cs="Calibri"/>
          <w:color w:val="1a1a1a"/>
          <w:sz w:val="22"/>
          <w:szCs w:val="22"/>
        </w:rPr>
      </w:r>
    </w:p>
    <w:p w14:paraId="73D2B0BD">
      <w:pPr>
        <w:pStyle w:val="740"/>
        <w:numPr>
          <w:ilvl w:val="0"/>
          <w:numId w:val="5"/>
        </w:num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t xml:space="preserve">Armar un programa de acompañamiento para el grupo de vendedores "rezagados" detectado por el clustering — es la lista más chica con el mayor impacto potencial.</w:t>
      </w:r>
      <w:r>
        <w:rPr>
          <w:rFonts w:ascii="Calibri" w:hAnsi="Calibri" w:eastAsia="Calibri" w:cs="Calibri"/>
          <w:color w:val="1a1a1a"/>
          <w:sz w:val="22"/>
          <w:szCs w:val="22"/>
        </w:rPr>
      </w:r>
    </w:p>
    <w:p w14:paraId="0CB1183E">
      <w:p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rPr>
      </w:r>
      <w:r>
        <w:rPr>
          <w:rFonts w:ascii="Calibri" w:hAnsi="Calibri" w:eastAsia="Calibri" w:cs="Calibri"/>
          <w:color w:val="1a1a1a"/>
          <w:sz w:val="22"/>
          <w:szCs w:val="22"/>
        </w:rPr>
      </w:r>
      <w:r>
        <w:rPr>
          <w:rFonts w:ascii="Calibri" w:hAnsi="Calibri" w:eastAsia="Calibri" w:cs="Calibri"/>
          <w:color w:val="1a1a1a"/>
          <w:sz w:val="22"/>
          <w:szCs w:val="22"/>
        </w:rPr>
      </w:r>
    </w:p>
    <w:p w14:paraId="43FBF32C">
      <w:p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rPr>
      </w:r>
      <w:r>
        <w:rPr>
          <w:rFonts w:ascii="Calibri" w:hAnsi="Calibri" w:eastAsia="Calibri" w:cs="Calibri"/>
          <w:color w:val="1a1a1a"/>
          <w:sz w:val="22"/>
          <w:szCs w:val="22"/>
        </w:rPr>
      </w:r>
      <w:r>
        <w:rPr>
          <w:rFonts w:ascii="Calibri" w:hAnsi="Calibri" w:eastAsia="Calibri" w:cs="Calibri"/>
          <w:color w:val="1a1a1a"/>
          <w:sz w:val="22"/>
          <w:szCs w:val="22"/>
        </w:rPr>
      </w:r>
    </w:p>
    <w:p w14:paraId="51175D3C">
      <w:p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rPr>
      </w:r>
      <w:r>
        <w:rPr>
          <w:rFonts w:ascii="Calibri" w:hAnsi="Calibri" w:eastAsia="Calibri" w:cs="Calibri"/>
          <w:color w:val="1a1a1a"/>
          <w:sz w:val="22"/>
          <w:szCs w:val="22"/>
        </w:rPr>
      </w:r>
      <w:r>
        <w:rPr>
          <w:rFonts w:ascii="Calibri" w:hAnsi="Calibri" w:eastAsia="Calibri" w:cs="Calibri"/>
          <w:color w:val="1a1a1a"/>
          <w:sz w:val="22"/>
          <w:szCs w:val="22"/>
        </w:rPr>
      </w:r>
    </w:p>
    <w:p w14:paraId="318A7046">
      <w:p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rPr>
      </w:r>
      <w:r>
        <w:rPr>
          <w:rFonts w:ascii="Calibri" w:hAnsi="Calibri" w:eastAsia="Calibri" w:cs="Calibri"/>
          <w:color w:val="1a1a1a"/>
          <w:sz w:val="22"/>
          <w:szCs w:val="22"/>
        </w:rPr>
      </w:r>
      <w:r>
        <w:rPr>
          <w:rFonts w:ascii="Calibri" w:hAnsi="Calibri" w:eastAsia="Calibri" w:cs="Calibri"/>
          <w:color w:val="1a1a1a"/>
          <w:sz w:val="22"/>
          <w:szCs w:val="22"/>
        </w:rPr>
      </w:r>
    </w:p>
    <w:p w14:paraId="38161BB1">
      <w:p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rPr>
      </w:r>
      <w:r>
        <w:rPr>
          <w:rFonts w:ascii="Calibri" w:hAnsi="Calibri" w:eastAsia="Calibri" w:cs="Calibri"/>
          <w:color w:val="1a1a1a"/>
          <w:sz w:val="22"/>
          <w:szCs w:val="22"/>
        </w:rPr>
      </w:r>
      <w:r>
        <w:rPr>
          <w:rFonts w:ascii="Calibri" w:hAnsi="Calibri" w:eastAsia="Calibri" w:cs="Calibri"/>
          <w:color w:val="1a1a1a"/>
          <w:sz w:val="22"/>
          <w:szCs w:val="22"/>
        </w:rPr>
      </w:r>
    </w:p>
    <w:p w14:paraId="591FB86F">
      <w:pPr>
        <w:pBdr/>
        <w:spacing w:after="160" w:line="300" w:lineRule="auto"/>
        <w:ind/>
        <w:rPr>
          <w:rFonts w:ascii="Calibri" w:hAnsi="Calibri" w:eastAsia="Calibri" w:cs="Calibri"/>
          <w:color w:val="1a1a1a"/>
          <w:sz w:val="22"/>
          <w:szCs w:val="22"/>
          <w14:ligatures w14:val="none"/>
        </w:rPr>
      </w:pP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r>
      <w:r>
        <w:rPr>
          <w:rFonts w:ascii="Calibri" w:hAnsi="Calibri" w:eastAsia="Calibri" w:cs="Calibri"/>
          <w:color w:val="1a1a1a"/>
          <w:sz w:val="22"/>
          <w:szCs w:val="22"/>
          <w:highlight w:val="none"/>
        </w:rPr>
      </w:r>
    </w:p>
    <w:p>
      <w:pPr>
        <w:pBdr>
          <w:bottom w:val="single" w:color="0a4ee4" w:sz="12" w:space="4"/>
        </w:pBdr>
        <w:spacing w:after="160" w:before="360"/>
        <w:ind/>
        <w:rPr/>
      </w:pPr>
      <w:r>
        <w:rPr>
          <w:rFonts w:ascii="Calibri" w:hAnsi="Calibri" w:eastAsia="Calibri" w:cs="Calibri"/>
          <w:b/>
          <w:bCs/>
          <w:color w:val="0d366b"/>
          <w:sz w:val="30"/>
          <w:szCs w:val="30"/>
        </w:rPr>
        <w:t xml:space="preserve">14. Conclusiones e insights para el negocio</w:t>
      </w:r>
      <w:r/>
    </w:p>
    <w:p>
      <w:pPr>
        <w:pStyle w:val="740"/>
        <w:numPr>
          <w:ilvl w:val="0"/>
          <w:numId w:val="2"/>
        </w:numPr>
        <w:pBdr/>
        <w:spacing w:after="120" w:line="290" w:lineRule="auto"/>
        <w:ind/>
        <w:rPr/>
      </w:pPr>
      <w:r>
        <w:rPr>
          <w:rFonts w:ascii="Calibri" w:hAnsi="Calibri" w:eastAsia="Calibri" w:cs="Calibri"/>
          <w:color w:val="1a1a1a"/>
          <w:sz w:val="22"/>
          <w:szCs w:val="22"/>
        </w:rPr>
        <w:t xml:space="preserve">La logística es el principal driver de insatisfacción: envio_demorado y dias_vs_estimado son, de todas las variables analizadas, las más asociadas a la cali</w:t>
      </w:r>
      <w:r>
        <w:rPr>
          <w:rFonts w:ascii="Calibri" w:hAnsi="Calibri" w:eastAsia="Calibri" w:cs="Calibri"/>
          <w:color w:val="1a1a1a"/>
          <w:sz w:val="22"/>
          <w:szCs w:val="22"/>
        </w:rPr>
        <w:t xml:space="preserve">ficación del cliente — más que el precio o el tamaño del producto — y esto se confirma tanto en el EDA (matriz de correlación e hipótesis 1) como en el modelo de clasificación (el historial de demoras del vendedor pesa entre las variables más importantes).</w:t>
      </w:r>
      <w:r/>
    </w:p>
    <w:p>
      <w:pPr>
        <w:pStyle w:val="740"/>
        <w:numPr>
          <w:ilvl w:val="0"/>
          <w:numId w:val="2"/>
        </w:numPr>
        <w:pBdr/>
        <w:spacing w:after="120" w:line="290" w:lineRule="auto"/>
        <w:ind/>
        <w:rPr/>
      </w:pPr>
      <w:r>
        <w:rPr>
          <w:rFonts w:ascii="Calibri" w:hAnsi="Calibri" w:eastAsia="Calibri" w:cs="Calibri"/>
          <w:color w:val="1a1a1a"/>
          <w:sz w:val="22"/>
          <w:szCs w:val="22"/>
        </w:rPr>
        <w:t xml:space="preserve">La brecha geográfica es estructural, no anecdótica: los clientes se</w:t>
      </w:r>
      <w:r>
        <w:rPr>
          <w:rFonts w:ascii="Calibri" w:hAnsi="Calibri" w:eastAsia="Calibri" w:cs="Calibri"/>
          <w:color w:val="1a1a1a"/>
          <w:sz w:val="22"/>
          <w:szCs w:val="22"/>
        </w:rPr>
        <w:t xml:space="preserve"> concentran en el eje Sudeste-Sur, la región mejor servida logísticamente; fuera de esa región, el flete y los tiempos de entrega empeoran de forma sistemática (hipótesis 3), y a mayor distancia real cliente-vendedor, mayor tiempo de entrega (hipótesis 4).</w:t>
      </w:r>
      <w:r/>
    </w:p>
    <w:p>
      <w:pPr>
        <w:pStyle w:val="740"/>
        <w:numPr>
          <w:ilvl w:val="0"/>
          <w:numId w:val="2"/>
        </w:numPr>
        <w:pBdr/>
        <w:spacing w:after="120" w:line="290" w:lineRule="auto"/>
        <w:ind/>
        <w:rPr/>
      </w:pPr>
      <w:r>
        <w:rPr>
          <w:rFonts w:ascii="Calibri" w:hAnsi="Calibri" w:eastAsia="Calibri" w:cs="Calibri"/>
          <w:color w:val="1a1a1a"/>
          <w:sz w:val="22"/>
          <w:szCs w:val="22"/>
        </w:rPr>
        <w:t xml:space="preserve">El negocio está concentrado en pocas categoría</w:t>
      </w:r>
      <w:r>
        <w:rPr>
          <w:rFonts w:ascii="Calibri" w:hAnsi="Calibri" w:eastAsia="Calibri" w:cs="Calibri"/>
          <w:color w:val="1a1a1a"/>
          <w:sz w:val="22"/>
          <w:szCs w:val="22"/>
        </w:rPr>
        <w:t xml:space="preserve">s: un puñado de categorías explica la mayor parte de la facturación (análisis de Pareto), y las categorías de mayor volumen no son las mismas que las de mayor precio — dos palancas distintas para crecer, y dos focos distintos de negociación con vendedores.</w:t>
      </w:r>
      <w:r/>
    </w:p>
    <w:p>
      <w:pPr>
        <w:pStyle w:val="740"/>
        <w:numPr>
          <w:ilvl w:val="0"/>
          <w:numId w:val="2"/>
        </w:numPr>
        <w:pBdr/>
        <w:spacing w:after="120" w:line="290" w:lineRule="auto"/>
        <w:ind/>
        <w:rPr/>
      </w:pPr>
      <w:r>
        <w:rPr>
          <w:rFonts w:ascii="Calibri" w:hAnsi="Calibri" w:eastAsia="Calibri" w:cs="Calibri"/>
          <w:color w:val="1a1a1a"/>
          <w:sz w:val="22"/>
          <w:szCs w:val="22"/>
        </w:rPr>
        <w:t xml:space="preserve">El desempeño logístico no está concentrado en los vendedores de mayor volumen: el ranking simple del EDA y, sobre todo, el clustering formal del modelado, muestran un</w:t>
      </w:r>
      <w:r>
        <w:rPr>
          <w:rFonts w:ascii="Calibri" w:hAnsi="Calibri" w:eastAsia="Calibri" w:cs="Calibri"/>
          <w:color w:val="1a1a1a"/>
          <w:sz w:val="22"/>
          <w:szCs w:val="22"/>
        </w:rPr>
        <w:t xml:space="preserve"> grupo chico y bien delimitado de vendedores "rezagados" —con tiempos de entrega altos, mucha demora y peor reseña promedio— separado del resto, que en promedio funciona bien. Una mejora dirigida solo a los vendedores más grandes no alcanzaría a ese grupo.</w:t>
      </w:r>
      <w:r/>
    </w:p>
    <w:p>
      <w:pPr>
        <w:pStyle w:val="740"/>
        <w:numPr>
          <w:ilvl w:val="0"/>
          <w:numId w:val="2"/>
        </w:numPr>
        <w:pBdr/>
        <w:spacing w:after="120" w:line="290" w:lineRule="auto"/>
        <w:ind/>
        <w:rPr/>
      </w:pPr>
      <w:r>
        <w:rPr>
          <w:rFonts w:ascii="Calibri" w:hAnsi="Calibri" w:eastAsia="Calibri" w:cs="Calibri"/>
          <w:color w:val="1a1a1a"/>
          <w:sz w:val="22"/>
          <w:szCs w:val="22"/>
        </w:rPr>
        <w:t xml:space="preserve">Se puede anticipar el riesgo de una mala reseña antes de que el pedido llegue: el modelo de clasificación, usando s</w:t>
      </w:r>
      <w:r>
        <w:rPr>
          <w:rFonts w:ascii="Calibri" w:hAnsi="Calibri" w:eastAsia="Calibri" w:cs="Calibri"/>
          <w:color w:val="1a1a1a"/>
          <w:sz w:val="22"/>
          <w:szCs w:val="22"/>
        </w:rPr>
        <w:t xml:space="preserve">olo señales disponibles al momento de la compra (sin la demora del propio pedido), logra distinguir razonablemente reseñas negativas de positivas — aunque le cuesta bastante distinguir la clase neutral, una limitación esperable y no oculta en este informe.</w:t>
      </w:r>
      <w:r/>
    </w:p>
    <w:p>
      <w:pPr>
        <w:pStyle w:val="740"/>
        <w:numPr>
          <w:ilvl w:val="0"/>
          <w:numId w:val="2"/>
        </w:numPr>
        <w:pBdr/>
        <w:spacing w:after="120" w:line="290" w:lineRule="auto"/>
        <w:ind/>
        <w:rPr/>
      </w:pPr>
      <w:r>
        <w:rPr>
          <w:rFonts w:ascii="Calibri" w:hAnsi="Calibri" w:eastAsia="Calibri" w:cs="Calibri"/>
          <w:color w:val="1a1a1a"/>
          <w:sz w:val="22"/>
          <w:szCs w:val="22"/>
        </w:rPr>
        <w:t xml:space="preserve">El texto libre de las reseñas confirma, palabra por palabra, lo que m</w:t>
      </w:r>
      <w:r>
        <w:rPr>
          <w:rFonts w:ascii="Calibri" w:hAnsi="Calibri" w:eastAsia="Calibri" w:cs="Calibri"/>
          <w:color w:val="1a1a1a"/>
          <w:sz w:val="22"/>
          <w:szCs w:val="22"/>
        </w:rPr>
        <w:t xml:space="preserve">uestran los números: las reseñas negativas están dominadas por quejas de plazo y entrega, y las positivas por elogios al cumplimiento — una fuente de información subutilizada que permitiría anticipar quejas específicas más allá de la calificación numérica.</w:t>
      </w:r>
      <w:r/>
    </w:p>
    <w:sectPr>
      <w:headerReference w:type="default" r:id="rId9"/>
      <w:footerReference w:type="default" r:id="rId10"/>
      <w:footnotePr/>
      <w:endnotePr/>
      <w:type w:val="nextPage"/>
      <w:pgSz w:h="16838" w:orient="portrait" w:w="11906"/>
      <w:pgMar w:top="1000" w:right="1100" w:bottom="1000" w:left="11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2514e"/>
        <w:sz w:val="16"/>
        <w:szCs w:val="16"/>
      </w:rPr>
      <w:t xml:space="preserve">Página </w:t>
    </w:r>
    <w:r>
      <w:rPr>
        <w:rFonts w:ascii="Calibri" w:hAnsi="Calibri" w:eastAsia="Calibri" w:cs="Calibri"/>
        <w:color w:val="52514e"/>
        <w:sz w:val="16"/>
        <w:szCs w:val="16"/>
      </w:rPr>
      <w:fldChar w:fldCharType="begin"/>
      <w:instrText xml:space="preserve">PAGE</w:instrText>
      <w:fldChar w:fldCharType="separate"/>
      <w:fldChar w:fldCharType="end"/>
    </w:r>
    <w:r>
      <w:rPr>
        <w:rFonts w:ascii="Calibri" w:hAnsi="Calibri" w:eastAsia="Calibri" w:cs="Calibri"/>
        <w:color w:val="52514e"/>
        <w:sz w:val="16"/>
        <w:szCs w:val="16"/>
      </w:rPr>
      <w:t xml:space="preserve"> de </w:t>
    </w:r>
    <w:r>
      <w:rPr>
        <w:rFonts w:ascii="Calibri" w:hAnsi="Calibri" w:eastAsia="Calibri" w:cs="Calibri"/>
        <w:color w:val="52514e"/>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0a4ee4" w:sz="6" w:space="2"/>
      </w:pBdr>
      <w:spacing/>
      <w:ind/>
      <w:jc w:val="right"/>
      <w:rPr/>
    </w:pPr>
    <w:r>
      <w:rPr>
        <w:rFonts w:ascii="Calibri" w:hAnsi="Calibri" w:eastAsia="Calibri" w:cs="Calibri"/>
        <w:color w:val="52514e"/>
        <w:sz w:val="16"/>
        <w:szCs w:val="16"/>
      </w:rPr>
      <w:t xml:space="preserve">Olist E-Commerce — Informe funcional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4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260" w:left="4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4E5D1A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61DFE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6"/>
    <w:uiPriority w:val="9"/>
    <w:pPr>
      <w:pBdr/>
      <w:spacing/>
      <w:ind/>
    </w:pPr>
    <w:rPr>
      <w:rFonts w:ascii="Arial" w:hAnsi="Arial" w:eastAsia="Arial" w:cs="Arial"/>
      <w:i/>
      <w:iCs/>
      <w:color w:val="0f4761" w:themeColor="accent1" w:themeShade="BF"/>
    </w:rPr>
  </w:style>
  <w:style w:type="character" w:styleId="154">
    <w:name w:val="Heading 5 Char"/>
    <w:basedOn w:val="148"/>
    <w:link w:val="737"/>
    <w:uiPriority w:val="9"/>
    <w:pPr>
      <w:pBdr/>
      <w:spacing/>
      <w:ind/>
    </w:pPr>
    <w:rPr>
      <w:rFonts w:ascii="Arial" w:hAnsi="Arial" w:eastAsia="Arial" w:cs="Arial"/>
      <w:color w:val="0f4761" w:themeColor="accent1" w:themeShade="BF"/>
    </w:rPr>
  </w:style>
  <w:style w:type="character" w:styleId="155">
    <w:name w:val="Heading 6 Char"/>
    <w:basedOn w:val="148"/>
    <w:link w:val="73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2"/>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2">
    <w:name w:val="Title"/>
    <w:qFormat/>
    <w:pPr>
      <w:pBdr/>
      <w:spacing/>
      <w:ind/>
    </w:pPr>
    <w:rPr>
      <w:sz w:val="56"/>
      <w:szCs w:val="56"/>
    </w:rPr>
  </w:style>
  <w:style w:type="paragraph" w:styleId="733">
    <w:name w:val="Heading 1"/>
    <w:qFormat/>
    <w:pPr>
      <w:pBdr/>
      <w:spacing/>
      <w:ind/>
    </w:pPr>
    <w:rPr>
      <w:color w:val="2e74b5"/>
      <w:sz w:val="32"/>
      <w:szCs w:val="32"/>
    </w:rPr>
  </w:style>
  <w:style w:type="paragraph" w:styleId="734">
    <w:name w:val="Heading 2"/>
    <w:qFormat/>
    <w:pPr>
      <w:pBdr/>
      <w:spacing/>
      <w:ind/>
    </w:pPr>
    <w:rPr>
      <w:color w:val="2e74b5"/>
      <w:sz w:val="26"/>
      <w:szCs w:val="26"/>
    </w:rPr>
  </w:style>
  <w:style w:type="paragraph" w:styleId="735">
    <w:name w:val="Heading 3"/>
    <w:qFormat/>
    <w:pPr>
      <w:pBdr/>
      <w:spacing/>
      <w:ind/>
    </w:pPr>
    <w:rPr>
      <w:color w:val="1f4d78"/>
      <w:sz w:val="24"/>
      <w:szCs w:val="24"/>
    </w:rPr>
  </w:style>
  <w:style w:type="paragraph" w:styleId="736">
    <w:name w:val="Heading 4"/>
    <w:qFormat/>
    <w:pPr>
      <w:pBdr/>
      <w:spacing/>
      <w:ind/>
    </w:pPr>
    <w:rPr>
      <w:i/>
      <w:iCs/>
      <w:color w:val="2e74b5"/>
    </w:rPr>
  </w:style>
  <w:style w:type="paragraph" w:styleId="737">
    <w:name w:val="Heading 5"/>
    <w:qFormat/>
    <w:pPr>
      <w:pBdr/>
      <w:spacing/>
      <w:ind/>
    </w:pPr>
    <w:rPr>
      <w:color w:val="2e74b5"/>
    </w:rPr>
  </w:style>
  <w:style w:type="paragraph" w:styleId="738">
    <w:name w:val="Heading 6"/>
    <w:qFormat/>
    <w:pPr>
      <w:pBdr/>
      <w:spacing/>
      <w:ind/>
    </w:pPr>
    <w:rPr>
      <w:color w:val="1f4d78"/>
    </w:rPr>
  </w:style>
  <w:style w:type="paragraph" w:styleId="739">
    <w:name w:val="Strong"/>
    <w:qFormat/>
    <w:pPr>
      <w:pBdr/>
      <w:spacing/>
      <w:ind/>
    </w:pPr>
    <w:rPr>
      <w:b/>
      <w:bCs/>
    </w:rPr>
  </w:style>
  <w:style w:type="paragraph" w:styleId="740">
    <w:name w:val="List Paragraph"/>
    <w:qFormat/>
    <w:pPr>
      <w:pBdr/>
      <w:spacing/>
      <w:ind/>
    </w:pPr>
  </w:style>
  <w:style w:type="character" w:styleId="741">
    <w:name w:val="Hyperlink"/>
    <w:uiPriority w:val="99"/>
    <w:unhideWhenUsed/>
    <w:pPr>
      <w:pBdr/>
      <w:spacing/>
      <w:ind/>
    </w:pPr>
    <w:rPr>
      <w:color w:val="0563c1"/>
      <w:u w:val="single"/>
    </w:rPr>
  </w:style>
  <w:style w:type="character" w:styleId="742">
    <w:name w:val="footnote reference"/>
    <w:uiPriority w:val="99"/>
    <w:semiHidden/>
    <w:unhideWhenUsed/>
    <w:pPr>
      <w:pBdr/>
      <w:spacing/>
      <w:ind/>
    </w:pPr>
    <w:rPr>
      <w:vertAlign w:val="superscript"/>
    </w:rPr>
  </w:style>
  <w:style w:type="paragraph" w:styleId="743">
    <w:name w:val="footnote text"/>
    <w:link w:val="744"/>
    <w:uiPriority w:val="99"/>
    <w:semiHidden/>
    <w:unhideWhenUsed/>
    <w:pPr>
      <w:pBdr/>
      <w:spacing w:after="0" w:line="240" w:lineRule="auto"/>
      <w:ind/>
    </w:pPr>
    <w:rPr>
      <w:sz w:val="20"/>
      <w:szCs w:val="20"/>
    </w:rPr>
  </w:style>
  <w:style w:type="character" w:styleId="744">
    <w:name w:val="Footnote Text Char"/>
    <w:link w:val="743"/>
    <w:uiPriority w:val="99"/>
    <w:semiHidden/>
    <w:unhideWhenUsed/>
    <w:pPr>
      <w:pBdr/>
      <w:spacing/>
      <w:ind/>
    </w:pPr>
    <w:rPr>
      <w:sz w:val="20"/>
      <w:szCs w:val="20"/>
    </w:rPr>
  </w:style>
  <w:style w:type="character" w:styleId="745">
    <w:name w:val="endnote reference"/>
    <w:uiPriority w:val="99"/>
    <w:semiHidden/>
    <w:unhideWhenUsed/>
    <w:pPr>
      <w:pBdr/>
      <w:spacing/>
      <w:ind/>
    </w:pPr>
    <w:rPr>
      <w:vertAlign w:val="superscript"/>
    </w:rPr>
  </w:style>
  <w:style w:type="paragraph" w:styleId="746">
    <w:name w:val="endnote text"/>
    <w:link w:val="747"/>
    <w:uiPriority w:val="99"/>
    <w:semiHidden/>
    <w:unhideWhenUsed/>
    <w:pPr>
      <w:pBdr/>
      <w:spacing w:after="0" w:line="240" w:lineRule="auto"/>
      <w:ind/>
    </w:pPr>
    <w:rPr>
      <w:sz w:val="20"/>
      <w:szCs w:val="20"/>
    </w:rPr>
  </w:style>
  <w:style w:type="character" w:styleId="747">
    <w:name w:val="Endnote Text Char"/>
    <w:link w:val="746"/>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hyperlink" Target="https://olist.com/" TargetMode="External"/><Relationship Id="rId13" Type="http://schemas.openxmlformats.org/officeDocument/2006/relationships/hyperlink" Target="https://www.kaggle.com/datasets/olistbr/brazilian-ecommerce"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2026-09-22T20:49:10Z</dcterms:created>
  <dcterms:modified xsi:type="dcterms:W3CDTF">2026-09-22T20:58:59Z</dcterms:modified>
</cp:coreProperties>
</file>