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2024年度　採用計画書（新卒・中途）</w:t>
      </w:r>
    </w:p>
    <w:p/>
    <w:p>
      <w:pPr>
        <w:pStyle w:val="Heading2"/>
      </w:pPr>
      <w:r>
        <w:rPr>
          <w:color w:val="1F3864"/>
        </w:rPr>
        <w:t>1. 採用方針</w:t>
      </w:r>
    </w:p>
    <w:p>
      <w:r>
        <w:t>2024年度は事業拡大フェーズに対応するため、エンジニア・営業・コーポレートの三領域で積極的な採用を実施する。特にAI・データサイエンス領域の即戦力中途採用に注力し、新卒採用においても技術系人材の拡充を図る。</w:t>
      </w:r>
    </w:p>
    <w:p>
      <w:pPr>
        <w:pStyle w:val="Heading2"/>
      </w:pPr>
      <w:r>
        <w:rPr>
          <w:color w:val="1F3864"/>
        </w:rPr>
        <w:t>2. 採用計画数（職種別）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C00000"/>
          </w:tcPr>
          <w:p>
            <w:r>
              <w:rPr>
                <w:b/>
                <w:color w:val="FFFFFF"/>
              </w:rPr>
              <w:t>部門</w:t>
            </w:r>
          </w:p>
        </w:tc>
        <w:tc>
          <w:tcPr>
            <w:tcW w:type="dxa" w:w="1440"/>
            <w:shd w:val="clear" w:color="auto" w:fill="C00000"/>
          </w:tcPr>
          <w:p>
            <w:r>
              <w:rPr>
                <w:b/>
                <w:color w:val="FFFFFF"/>
              </w:rPr>
              <w:t>職種</w:t>
            </w:r>
          </w:p>
        </w:tc>
        <w:tc>
          <w:tcPr>
            <w:tcW w:type="dxa" w:w="1440"/>
            <w:shd w:val="clear" w:color="auto" w:fill="C00000"/>
          </w:tcPr>
          <w:p>
            <w:r>
              <w:rPr>
                <w:b/>
                <w:color w:val="FFFFFF"/>
              </w:rPr>
              <w:t>新卒</w:t>
            </w:r>
          </w:p>
        </w:tc>
        <w:tc>
          <w:tcPr>
            <w:tcW w:type="dxa" w:w="1440"/>
            <w:shd w:val="clear" w:color="auto" w:fill="C00000"/>
          </w:tcPr>
          <w:p>
            <w:r>
              <w:rPr>
                <w:b/>
                <w:color w:val="FFFFFF"/>
              </w:rPr>
              <w:t>中途</w:t>
            </w:r>
          </w:p>
        </w:tc>
        <w:tc>
          <w:tcPr>
            <w:tcW w:type="dxa" w:w="1440"/>
            <w:shd w:val="clear" w:color="auto" w:fill="C00000"/>
          </w:tcPr>
          <w:p>
            <w:r>
              <w:rPr>
                <w:b/>
                <w:color w:val="FFFFFF"/>
              </w:rPr>
              <w:t>合計</w:t>
            </w:r>
          </w:p>
        </w:tc>
        <w:tc>
          <w:tcPr>
            <w:tcW w:type="dxa" w:w="1440"/>
            <w:shd w:val="clear" w:color="auto" w:fill="C00000"/>
          </w:tcPr>
          <w:p>
            <w:r>
              <w:rPr>
                <w:b/>
                <w:color w:val="FFFFFF"/>
              </w:rPr>
              <w:t>優先度</w:t>
            </w:r>
          </w:p>
        </w:tc>
      </w:tr>
      <w:tr>
        <w:tc>
          <w:tcPr>
            <w:tcW w:type="dxa" w:w="1440"/>
          </w:tcPr>
          <w:p>
            <w:r>
              <w:t>技術本部</w:t>
            </w:r>
          </w:p>
        </w:tc>
        <w:tc>
          <w:tcPr>
            <w:tcW w:type="dxa" w:w="1440"/>
          </w:tcPr>
          <w:p>
            <w:r>
              <w:t>ソフトウェアエンジニア（バックエンド）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★★★</w:t>
            </w:r>
          </w:p>
        </w:tc>
      </w:tr>
      <w:tr>
        <w:tc>
          <w:tcPr>
            <w:tcW w:type="dxa" w:w="1440"/>
            <w:shd w:val="clear" w:color="auto" w:fill="FFF0F0"/>
          </w:tcPr>
          <w:p>
            <w:r>
              <w:t>技術本部</w:t>
            </w:r>
          </w:p>
        </w:tc>
        <w:tc>
          <w:tcPr>
            <w:tcW w:type="dxa" w:w="1440"/>
            <w:shd w:val="clear" w:color="auto" w:fill="FFF0F0"/>
          </w:tcPr>
          <w:p>
            <w:r>
              <w:t>AIエンジニア・MLエンジニア</w:t>
            </w:r>
          </w:p>
        </w:tc>
        <w:tc>
          <w:tcPr>
            <w:tcW w:type="dxa" w:w="1440"/>
            <w:shd w:val="clear" w:color="auto" w:fill="FFF0F0"/>
          </w:tcPr>
          <w:p>
            <w:r>
              <w:t>3</w:t>
            </w:r>
          </w:p>
        </w:tc>
        <w:tc>
          <w:tcPr>
            <w:tcW w:type="dxa" w:w="1440"/>
            <w:shd w:val="clear" w:color="auto" w:fill="FFF0F0"/>
          </w:tcPr>
          <w:p>
            <w:r>
              <w:t>8</w:t>
            </w:r>
          </w:p>
        </w:tc>
        <w:tc>
          <w:tcPr>
            <w:tcW w:type="dxa" w:w="1440"/>
            <w:shd w:val="clear" w:color="auto" w:fill="FFF0F0"/>
          </w:tcPr>
          <w:p>
            <w:r>
              <w:t>11</w:t>
            </w:r>
          </w:p>
        </w:tc>
        <w:tc>
          <w:tcPr>
            <w:tcW w:type="dxa" w:w="1440"/>
            <w:shd w:val="clear" w:color="auto" w:fill="FFF0F0"/>
          </w:tcPr>
          <w:p>
            <w:r>
              <w:t>★★★</w:t>
            </w:r>
          </w:p>
        </w:tc>
      </w:tr>
      <w:tr>
        <w:tc>
          <w:tcPr>
            <w:tcW w:type="dxa" w:w="1440"/>
          </w:tcPr>
          <w:p>
            <w:r>
              <w:t>技術本部</w:t>
            </w:r>
          </w:p>
        </w:tc>
        <w:tc>
          <w:tcPr>
            <w:tcW w:type="dxa" w:w="1440"/>
          </w:tcPr>
          <w:p>
            <w:r>
              <w:t>フロントエンドエンジニア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★★☆</w:t>
            </w:r>
          </w:p>
        </w:tc>
      </w:tr>
      <w:tr>
        <w:tc>
          <w:tcPr>
            <w:tcW w:type="dxa" w:w="1440"/>
            <w:shd w:val="clear" w:color="auto" w:fill="FFF0F0"/>
          </w:tcPr>
          <w:p>
            <w:r>
              <w:t>技術本部</w:t>
            </w:r>
          </w:p>
        </w:tc>
        <w:tc>
          <w:tcPr>
            <w:tcW w:type="dxa" w:w="1440"/>
            <w:shd w:val="clear" w:color="auto" w:fill="FFF0F0"/>
          </w:tcPr>
          <w:p>
            <w:r>
              <w:t>インフラ・SRE</w:t>
            </w:r>
          </w:p>
        </w:tc>
        <w:tc>
          <w:tcPr>
            <w:tcW w:type="dxa" w:w="1440"/>
            <w:shd w:val="clear" w:color="auto" w:fill="FFF0F0"/>
          </w:tcPr>
          <w:p>
            <w:r>
              <w:t>1</w:t>
            </w:r>
          </w:p>
        </w:tc>
        <w:tc>
          <w:tcPr>
            <w:tcW w:type="dxa" w:w="1440"/>
            <w:shd w:val="clear" w:color="auto" w:fill="FFF0F0"/>
          </w:tcPr>
          <w:p>
            <w:r>
              <w:t>4</w:t>
            </w:r>
          </w:p>
        </w:tc>
        <w:tc>
          <w:tcPr>
            <w:tcW w:type="dxa" w:w="1440"/>
            <w:shd w:val="clear" w:color="auto" w:fill="FFF0F0"/>
          </w:tcPr>
          <w:p>
            <w:r>
              <w:t>5</w:t>
            </w:r>
          </w:p>
        </w:tc>
        <w:tc>
          <w:tcPr>
            <w:tcW w:type="dxa" w:w="1440"/>
            <w:shd w:val="clear" w:color="auto" w:fill="FFF0F0"/>
          </w:tcPr>
          <w:p>
            <w:r>
              <w:t>★★☆</w:t>
            </w:r>
          </w:p>
        </w:tc>
      </w:tr>
      <w:tr>
        <w:tc>
          <w:tcPr>
            <w:tcW w:type="dxa" w:w="1440"/>
          </w:tcPr>
          <w:p>
            <w:r>
              <w:t>技術本部</w:t>
            </w:r>
          </w:p>
        </w:tc>
        <w:tc>
          <w:tcPr>
            <w:tcW w:type="dxa" w:w="1440"/>
          </w:tcPr>
          <w:p>
            <w:r>
              <w:t>QA・品質管理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★☆☆</w:t>
            </w:r>
          </w:p>
        </w:tc>
      </w:tr>
      <w:tr>
        <w:tc>
          <w:tcPr>
            <w:tcW w:type="dxa" w:w="1440"/>
            <w:shd w:val="clear" w:color="auto" w:fill="FFF0F0"/>
          </w:tcPr>
          <w:p>
            <w:r>
              <w:t>営業本部</w:t>
            </w:r>
          </w:p>
        </w:tc>
        <w:tc>
          <w:tcPr>
            <w:tcW w:type="dxa" w:w="1440"/>
            <w:shd w:val="clear" w:color="auto" w:fill="FFF0F0"/>
          </w:tcPr>
          <w:p>
            <w:r>
              <w:t>法人営業（フィールドセールス）</w:t>
            </w:r>
          </w:p>
        </w:tc>
        <w:tc>
          <w:tcPr>
            <w:tcW w:type="dxa" w:w="1440"/>
            <w:shd w:val="clear" w:color="auto" w:fill="FFF0F0"/>
          </w:tcPr>
          <w:p>
            <w:r>
              <w:t>5</w:t>
            </w:r>
          </w:p>
        </w:tc>
        <w:tc>
          <w:tcPr>
            <w:tcW w:type="dxa" w:w="1440"/>
            <w:shd w:val="clear" w:color="auto" w:fill="FFF0F0"/>
          </w:tcPr>
          <w:p>
            <w:r>
              <w:t>7</w:t>
            </w:r>
          </w:p>
        </w:tc>
        <w:tc>
          <w:tcPr>
            <w:tcW w:type="dxa" w:w="1440"/>
            <w:shd w:val="clear" w:color="auto" w:fill="FFF0F0"/>
          </w:tcPr>
          <w:p>
            <w:r>
              <w:t>12</w:t>
            </w:r>
          </w:p>
        </w:tc>
        <w:tc>
          <w:tcPr>
            <w:tcW w:type="dxa" w:w="1440"/>
            <w:shd w:val="clear" w:color="auto" w:fill="FFF0F0"/>
          </w:tcPr>
          <w:p>
            <w:r>
              <w:t>★★★</w:t>
            </w:r>
          </w:p>
        </w:tc>
      </w:tr>
      <w:tr>
        <w:tc>
          <w:tcPr>
            <w:tcW w:type="dxa" w:w="1440"/>
          </w:tcPr>
          <w:p>
            <w:r>
              <w:t>営業本部</w:t>
            </w:r>
          </w:p>
        </w:tc>
        <w:tc>
          <w:tcPr>
            <w:tcW w:type="dxa" w:w="1440"/>
          </w:tcPr>
          <w:p>
            <w:r>
              <w:t>インサイドセールス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★★☆</w:t>
            </w:r>
          </w:p>
        </w:tc>
      </w:tr>
      <w:tr>
        <w:tc>
          <w:tcPr>
            <w:tcW w:type="dxa" w:w="1440"/>
            <w:shd w:val="clear" w:color="auto" w:fill="FFF0F0"/>
          </w:tcPr>
          <w:p>
            <w:r>
              <w:t>マーケ</w:t>
            </w:r>
          </w:p>
        </w:tc>
        <w:tc>
          <w:tcPr>
            <w:tcW w:type="dxa" w:w="1440"/>
            <w:shd w:val="clear" w:color="auto" w:fill="FFF0F0"/>
          </w:tcPr>
          <w:p>
            <w:r>
              <w:t>デジタルマーケター</w:t>
            </w:r>
          </w:p>
        </w:tc>
        <w:tc>
          <w:tcPr>
            <w:tcW w:type="dxa" w:w="1440"/>
            <w:shd w:val="clear" w:color="auto" w:fill="FFF0F0"/>
          </w:tcPr>
          <w:p>
            <w:r>
              <w:t>2</w:t>
            </w:r>
          </w:p>
        </w:tc>
        <w:tc>
          <w:tcPr>
            <w:tcW w:type="dxa" w:w="1440"/>
            <w:shd w:val="clear" w:color="auto" w:fill="FFF0F0"/>
          </w:tcPr>
          <w:p>
            <w:r>
              <w:t>3</w:t>
            </w:r>
          </w:p>
        </w:tc>
        <w:tc>
          <w:tcPr>
            <w:tcW w:type="dxa" w:w="1440"/>
            <w:shd w:val="clear" w:color="auto" w:fill="FFF0F0"/>
          </w:tcPr>
          <w:p>
            <w:r>
              <w:t>5</w:t>
            </w:r>
          </w:p>
        </w:tc>
        <w:tc>
          <w:tcPr>
            <w:tcW w:type="dxa" w:w="1440"/>
            <w:shd w:val="clear" w:color="auto" w:fill="FFF0F0"/>
          </w:tcPr>
          <w:p>
            <w:r>
              <w:t>★★☆</w:t>
            </w:r>
          </w:p>
        </w:tc>
      </w:tr>
      <w:tr>
        <w:tc>
          <w:tcPr>
            <w:tcW w:type="dxa" w:w="1440"/>
          </w:tcPr>
          <w:p>
            <w:r>
              <w:t>コーポ</w:t>
            </w:r>
          </w:p>
        </w:tc>
        <w:tc>
          <w:tcPr>
            <w:tcW w:type="dxa" w:w="1440"/>
          </w:tcPr>
          <w:p>
            <w:r>
              <w:t>人事・採用担当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★☆☆</w:t>
            </w:r>
          </w:p>
        </w:tc>
      </w:tr>
      <w:tr>
        <w:tc>
          <w:tcPr>
            <w:tcW w:type="dxa" w:w="1440"/>
            <w:shd w:val="clear" w:color="auto" w:fill="FFF0F0"/>
          </w:tcPr>
          <w:p>
            <w:r>
              <w:t>コーポ</w:t>
            </w:r>
          </w:p>
        </w:tc>
        <w:tc>
          <w:tcPr>
            <w:tcW w:type="dxa" w:w="1440"/>
            <w:shd w:val="clear" w:color="auto" w:fill="FFF0F0"/>
          </w:tcPr>
          <w:p>
            <w:r>
              <w:t>経理・財務</w:t>
            </w:r>
          </w:p>
        </w:tc>
        <w:tc>
          <w:tcPr>
            <w:tcW w:type="dxa" w:w="1440"/>
            <w:shd w:val="clear" w:color="auto" w:fill="FFF0F0"/>
          </w:tcPr>
          <w:p>
            <w:r>
              <w:t>1</w:t>
            </w:r>
          </w:p>
        </w:tc>
        <w:tc>
          <w:tcPr>
            <w:tcW w:type="dxa" w:w="1440"/>
            <w:shd w:val="clear" w:color="auto" w:fill="FFF0F0"/>
          </w:tcPr>
          <w:p>
            <w:r>
              <w:t>2</w:t>
            </w:r>
          </w:p>
        </w:tc>
        <w:tc>
          <w:tcPr>
            <w:tcW w:type="dxa" w:w="1440"/>
            <w:shd w:val="clear" w:color="auto" w:fill="FFF0F0"/>
          </w:tcPr>
          <w:p>
            <w:r>
              <w:t>3</w:t>
            </w:r>
          </w:p>
        </w:tc>
        <w:tc>
          <w:tcPr>
            <w:tcW w:type="dxa" w:w="1440"/>
            <w:shd w:val="clear" w:color="auto" w:fill="FFF0F0"/>
          </w:tcPr>
          <w:p>
            <w:r>
              <w:t>★☆☆</w:t>
            </w:r>
          </w:p>
        </w:tc>
      </w:tr>
    </w:tbl>
    <w:p/>
    <w:p>
      <w:pPr>
        <w:pStyle w:val="Heading2"/>
      </w:pPr>
      <w:r>
        <w:rPr>
          <w:color w:val="1F3864"/>
        </w:rPr>
        <w:t>3. 採用チャネル別コスト計画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3864"/>
          </w:tcPr>
          <w:p>
            <w:r>
              <w:rPr>
                <w:b/>
                <w:color w:val="FFFFFF"/>
              </w:rPr>
              <w:t>採用チャネル</w:t>
            </w:r>
          </w:p>
        </w:tc>
        <w:tc>
          <w:tcPr>
            <w:tcW w:type="dxa" w:w="1728"/>
            <w:shd w:val="clear" w:color="auto" w:fill="1F3864"/>
          </w:tcPr>
          <w:p>
            <w:r>
              <w:rPr>
                <w:b/>
                <w:color w:val="FFFFFF"/>
              </w:rPr>
              <w:t>活用対象</w:t>
            </w:r>
          </w:p>
        </w:tc>
        <w:tc>
          <w:tcPr>
            <w:tcW w:type="dxa" w:w="1728"/>
            <w:shd w:val="clear" w:color="auto" w:fill="1F3864"/>
          </w:tcPr>
          <w:p>
            <w:r>
              <w:rPr>
                <w:b/>
                <w:color w:val="FFFFFF"/>
              </w:rPr>
              <w:t>予算（万円）</w:t>
            </w:r>
          </w:p>
        </w:tc>
        <w:tc>
          <w:tcPr>
            <w:tcW w:type="dxa" w:w="1728"/>
            <w:shd w:val="clear" w:color="auto" w:fill="1F3864"/>
          </w:tcPr>
          <w:p>
            <w:r>
              <w:rPr>
                <w:b/>
                <w:color w:val="FFFFFF"/>
              </w:rPr>
              <w:t>目標採用数</w:t>
            </w:r>
          </w:p>
        </w:tc>
        <w:tc>
          <w:tcPr>
            <w:tcW w:type="dxa" w:w="1728"/>
            <w:shd w:val="clear" w:color="auto" w:fill="1F3864"/>
          </w:tcPr>
          <w:p>
            <w:r>
              <w:rPr>
                <w:b/>
                <w:color w:val="FFFFFF"/>
              </w:rPr>
              <w:t>1人当たり単価（万円）</w:t>
            </w:r>
          </w:p>
        </w:tc>
      </w:tr>
      <w:tr>
        <w:tc>
          <w:tcPr>
            <w:tcW w:type="dxa" w:w="1728"/>
          </w:tcPr>
          <w:p>
            <w:r>
              <w:t>新卒：就活ナビ</w:t>
            </w:r>
          </w:p>
        </w:tc>
        <w:tc>
          <w:tcPr>
            <w:tcW w:type="dxa" w:w="1728"/>
          </w:tcPr>
          <w:p>
            <w:r>
              <w:t>新卒全職種</w:t>
            </w:r>
          </w:p>
        </w:tc>
        <w:tc>
          <w:tcPr>
            <w:tcW w:type="dxa" w:w="1728"/>
          </w:tcPr>
          <w:p>
            <w:r>
              <w:t>1,200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46</w:t>
            </w:r>
          </w:p>
        </w:tc>
      </w:tr>
      <w:tr>
        <w:tc>
          <w:tcPr>
            <w:tcW w:type="dxa" w:w="1728"/>
          </w:tcPr>
          <w:p>
            <w:r>
              <w:t>新卒：学内説明会</w:t>
            </w:r>
          </w:p>
        </w:tc>
        <w:tc>
          <w:tcPr>
            <w:tcW w:type="dxa" w:w="1728"/>
          </w:tcPr>
          <w:p>
            <w:r>
              <w:t>新卒理系</w:t>
            </w:r>
          </w:p>
        </w:tc>
        <w:tc>
          <w:tcPr>
            <w:tcW w:type="dxa" w:w="1728"/>
          </w:tcPr>
          <w:p>
            <w:r>
              <w:t>300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38</w:t>
            </w:r>
          </w:p>
        </w:tc>
      </w:tr>
      <w:tr>
        <w:tc>
          <w:tcPr>
            <w:tcW w:type="dxa" w:w="1728"/>
          </w:tcPr>
          <w:p>
            <w:r>
              <w:t>中途：人材紹介</w:t>
            </w:r>
          </w:p>
        </w:tc>
        <w:tc>
          <w:tcPr>
            <w:tcW w:type="dxa" w:w="1728"/>
          </w:tcPr>
          <w:p>
            <w:r>
              <w:t>中途エンジニア</w:t>
            </w:r>
          </w:p>
        </w:tc>
        <w:tc>
          <w:tcPr>
            <w:tcW w:type="dxa" w:w="1728"/>
          </w:tcPr>
          <w:p>
            <w:r>
              <w:t>6,000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200</w:t>
            </w:r>
          </w:p>
        </w:tc>
      </w:tr>
      <w:tr>
        <w:tc>
          <w:tcPr>
            <w:tcW w:type="dxa" w:w="1728"/>
          </w:tcPr>
          <w:p>
            <w:r>
              <w:t>中途：求人媒体</w:t>
            </w:r>
          </w:p>
        </w:tc>
        <w:tc>
          <w:tcPr>
            <w:tcW w:type="dxa" w:w="1728"/>
          </w:tcPr>
          <w:p>
            <w:r>
              <w:t>中途全職種</w:t>
            </w:r>
          </w:p>
        </w:tc>
        <w:tc>
          <w:tcPr>
            <w:tcW w:type="dxa" w:w="1728"/>
          </w:tcPr>
          <w:p>
            <w:r>
              <w:t>1,800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120</w:t>
            </w:r>
          </w:p>
        </w:tc>
      </w:tr>
      <w:tr>
        <w:tc>
          <w:tcPr>
            <w:tcW w:type="dxa" w:w="1728"/>
          </w:tcPr>
          <w:p>
            <w:r>
              <w:t>リファラル採用</w:t>
            </w:r>
          </w:p>
        </w:tc>
        <w:tc>
          <w:tcPr>
            <w:tcW w:type="dxa" w:w="1728"/>
          </w:tcPr>
          <w:p>
            <w:r>
              <w:t>全職種</w:t>
            </w:r>
          </w:p>
        </w:tc>
        <w:tc>
          <w:tcPr>
            <w:tcW w:type="dxa" w:w="1728"/>
          </w:tcPr>
          <w:p>
            <w:r>
              <w:t>500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50</w:t>
            </w:r>
          </w:p>
        </w:tc>
      </w:tr>
      <w:tr>
        <w:tc>
          <w:tcPr>
            <w:tcW w:type="dxa" w:w="1728"/>
          </w:tcPr>
          <w:p>
            <w:r>
              <w:t>SNS採用（LinkedIn）</w:t>
            </w:r>
          </w:p>
        </w:tc>
        <w:tc>
          <w:tcPr>
            <w:tcW w:type="dxa" w:w="1728"/>
          </w:tcPr>
          <w:p>
            <w:r>
              <w:t>エンジニア・営業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40</w:t>
            </w:r>
          </w:p>
        </w:tc>
      </w:tr>
      <w:tr>
        <w:tc>
          <w:tcPr>
            <w:tcW w:type="dxa" w:w="1728"/>
          </w:tcPr>
          <w:p>
            <w:r>
              <w:t>自社採用サイト</w:t>
            </w:r>
          </w:p>
        </w:tc>
        <w:tc>
          <w:tcPr>
            <w:tcW w:type="dxa" w:w="1728"/>
          </w:tcPr>
          <w:p>
            <w:r>
              <w:t>全職種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33</w:t>
            </w:r>
          </w:p>
        </w:tc>
      </w:tr>
    </w:tbl>
    <w:p>
      <w:pPr>
        <w:pStyle w:val="Heading2"/>
      </w:pPr>
      <w:r>
        <w:rPr>
          <w:color w:val="1F3864"/>
        </w:rPr>
        <w:t>4. 採用スケジュール（新卒）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203864"/>
          </w:tcPr>
          <w:p>
            <w:r>
              <w:rPr>
                <w:b/>
                <w:color w:val="FFFFFF"/>
              </w:rPr>
              <w:t>施策</w:t>
            </w:r>
          </w:p>
        </w:tc>
        <w:tc>
          <w:tcPr>
            <w:tcW w:type="dxa" w:w="1234"/>
            <w:shd w:val="clear" w:color="auto" w:fill="203864"/>
          </w:tcPr>
          <w:p>
            <w:r>
              <w:rPr>
                <w:b/>
                <w:color w:val="FFFFFF"/>
              </w:rPr>
              <w:t>3月</w:t>
            </w:r>
          </w:p>
        </w:tc>
        <w:tc>
          <w:tcPr>
            <w:tcW w:type="dxa" w:w="1234"/>
            <w:shd w:val="clear" w:color="auto" w:fill="203864"/>
          </w:tcPr>
          <w:p>
            <w:r>
              <w:rPr>
                <w:b/>
                <w:color w:val="FFFFFF"/>
              </w:rPr>
              <w:t>4月</w:t>
            </w:r>
          </w:p>
        </w:tc>
        <w:tc>
          <w:tcPr>
            <w:tcW w:type="dxa" w:w="1234"/>
            <w:shd w:val="clear" w:color="auto" w:fill="203864"/>
          </w:tcPr>
          <w:p>
            <w:r>
              <w:rPr>
                <w:b/>
                <w:color w:val="FFFFFF"/>
              </w:rPr>
              <w:t>5月</w:t>
            </w:r>
          </w:p>
        </w:tc>
        <w:tc>
          <w:tcPr>
            <w:tcW w:type="dxa" w:w="1234"/>
            <w:shd w:val="clear" w:color="auto" w:fill="203864"/>
          </w:tcPr>
          <w:p>
            <w:r>
              <w:rPr>
                <w:b/>
                <w:color w:val="FFFFFF"/>
              </w:rPr>
              <w:t>6月</w:t>
            </w:r>
          </w:p>
        </w:tc>
        <w:tc>
          <w:tcPr>
            <w:tcW w:type="dxa" w:w="1234"/>
            <w:shd w:val="clear" w:color="auto" w:fill="203864"/>
          </w:tcPr>
          <w:p>
            <w:r>
              <w:rPr>
                <w:b/>
                <w:color w:val="FFFFFF"/>
              </w:rPr>
              <w:t>7月</w:t>
            </w:r>
          </w:p>
        </w:tc>
        <w:tc>
          <w:tcPr>
            <w:tcW w:type="dxa" w:w="1234"/>
            <w:shd w:val="clear" w:color="auto" w:fill="203864"/>
          </w:tcPr>
          <w:p>
            <w:r>
              <w:rPr>
                <w:b/>
                <w:color w:val="FFFFFF"/>
              </w:rPr>
              <w:t>8月</w:t>
            </w:r>
          </w:p>
        </w:tc>
      </w:tr>
      <w:tr>
        <w:tc>
          <w:tcPr>
            <w:tcW w:type="dxa" w:w="1234"/>
          </w:tcPr>
          <w:p>
            <w:r>
              <w:t>会社説明会</w:t>
            </w:r>
          </w:p>
        </w:tc>
        <w:tc>
          <w:tcPr>
            <w:tcW w:type="dxa" w:w="1234"/>
            <w:shd w:val="clear" w:color="auto" w:fill="BFEFBF"/>
          </w:tcPr>
          <w:p>
            <w:r>
              <w:t>●</w:t>
            </w:r>
          </w:p>
        </w:tc>
        <w:tc>
          <w:tcPr>
            <w:tcW w:type="dxa" w:w="1234"/>
            <w:shd w:val="clear" w:color="auto" w:fill="BFEFBF"/>
          </w:tcPr>
          <w:p>
            <w:r>
              <w:t>●</w:t>
            </w:r>
          </w:p>
        </w:tc>
        <w:tc>
          <w:tcPr>
            <w:tcW w:type="dxa" w:w="1234"/>
            <w:shd w:val="clear" w:color="auto" w:fill="BFEFBF"/>
          </w:tcPr>
          <w:p>
            <w:r>
              <w:t>●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ES受付</w:t>
            </w:r>
          </w:p>
        </w:tc>
        <w:tc>
          <w:tcPr>
            <w:tcW w:type="dxa" w:w="1234"/>
            <w:shd w:val="clear" w:color="auto" w:fill="BFEFBF"/>
          </w:tcPr>
          <w:p>
            <w:r>
              <w:t>●</w:t>
            </w:r>
          </w:p>
        </w:tc>
        <w:tc>
          <w:tcPr>
            <w:tcW w:type="dxa" w:w="1234"/>
            <w:shd w:val="clear" w:color="auto" w:fill="BFEFBF"/>
          </w:tcPr>
          <w:p>
            <w:r>
              <w:t>●</w:t>
            </w:r>
          </w:p>
        </w:tc>
        <w:tc>
          <w:tcPr>
            <w:tcW w:type="dxa" w:w="1234"/>
            <w:shd w:val="clear" w:color="auto" w:fill="BFEFBF"/>
          </w:tcPr>
          <w:p>
            <w:r>
              <w:t>●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1次選考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  <w:shd w:val="clear" w:color="auto" w:fill="BFEFBF"/>
          </w:tcPr>
          <w:p>
            <w:r>
              <w:t>●</w:t>
            </w:r>
          </w:p>
        </w:tc>
        <w:tc>
          <w:tcPr>
            <w:tcW w:type="dxa" w:w="1234"/>
            <w:shd w:val="clear" w:color="auto" w:fill="BFEFBF"/>
          </w:tcPr>
          <w:p>
            <w:r>
              <w:t>●</w:t>
            </w:r>
          </w:p>
        </w:tc>
        <w:tc>
          <w:tcPr>
            <w:tcW w:type="dxa" w:w="1234"/>
            <w:shd w:val="clear" w:color="auto" w:fill="BFEFBF"/>
          </w:tcPr>
          <w:p>
            <w:r>
              <w:t>●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2次選考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  <w:shd w:val="clear" w:color="auto" w:fill="BFEFBF"/>
          </w:tcPr>
          <w:p>
            <w:r>
              <w:t>●</w:t>
            </w:r>
          </w:p>
        </w:tc>
        <w:tc>
          <w:tcPr>
            <w:tcW w:type="dxa" w:w="1234"/>
            <w:shd w:val="clear" w:color="auto" w:fill="BFEFBF"/>
          </w:tcPr>
          <w:p>
            <w:r>
              <w:t>●</w:t>
            </w:r>
          </w:p>
        </w:tc>
        <w:tc>
          <w:tcPr>
            <w:tcW w:type="dxa" w:w="1234"/>
            <w:shd w:val="clear" w:color="auto" w:fill="BFEFBF"/>
          </w:tcPr>
          <w:p>
            <w:r>
              <w:t>●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最終面接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  <w:shd w:val="clear" w:color="auto" w:fill="BFEFBF"/>
          </w:tcPr>
          <w:p>
            <w:r>
              <w:t>●</w:t>
            </w:r>
          </w:p>
        </w:tc>
        <w:tc>
          <w:tcPr>
            <w:tcW w:type="dxa" w:w="1234"/>
            <w:shd w:val="clear" w:color="auto" w:fill="BFEFBF"/>
          </w:tcPr>
          <w:p>
            <w:r>
              <w:t>●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内定通知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  <w:shd w:val="clear" w:color="auto" w:fill="BFEFBF"/>
          </w:tcPr>
          <w:p>
            <w:r>
              <w:t>●</w:t>
            </w:r>
          </w:p>
        </w:tc>
        <w:tc>
          <w:tcPr>
            <w:tcW w:type="dxa" w:w="1234"/>
            <w:shd w:val="clear" w:color="auto" w:fill="BFEFBF"/>
          </w:tcPr>
          <w:p>
            <w:r>
              <w:t>●</w:t>
            </w:r>
          </w:p>
        </w:tc>
        <w:tc>
          <w:tcPr>
            <w:tcW w:type="dxa" w:w="1234"/>
            <w:shd w:val="clear" w:color="auto" w:fill="BFEFBF"/>
          </w:tcPr>
          <w:p>
            <w:r>
              <w:t>●</w:t>
            </w:r>
          </w:p>
        </w:tc>
      </w:tr>
      <w:tr>
        <w:tc>
          <w:tcPr>
            <w:tcW w:type="dxa" w:w="1234"/>
          </w:tcPr>
          <w:p>
            <w:r>
              <w:t>内定者フォロー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  <w:shd w:val="clear" w:color="auto" w:fill="BFEFBF"/>
          </w:tcPr>
          <w:p>
            <w:r>
              <w:t>●</w:t>
            </w:r>
          </w:p>
        </w:tc>
        <w:tc>
          <w:tcPr>
            <w:tcW w:type="dxa" w:w="1234"/>
            <w:shd w:val="clear" w:color="auto" w:fill="BFEFBF"/>
          </w:tcPr>
          <w:p>
            <w:r>
              <w:t>●</w:t>
            </w:r>
          </w:p>
        </w:tc>
        <w:tc>
          <w:tcPr>
            <w:tcW w:type="dxa" w:w="1234"/>
            <w:shd w:val="clear" w:color="auto" w:fill="BFEFBF"/>
          </w:tcPr>
          <w:p>
            <w:r>
              <w:t>●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2024年度採用計画書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