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COMIC CRAFT AI</w:t>
      </w:r>
    </w:p>
    <w:p>
      <w:pPr>
        <w:jc w:val="center"/>
      </w:pPr>
      <w:r>
        <w:rPr>
          <w:rFonts w:ascii="Times New Roman" w:hAnsi="Times New Roman" w:eastAsia="Times New Roman"/>
          <w:b/>
          <w:sz w:val="28"/>
        </w:rPr>
        <w:t>8. Project Demonstration Phase</w:t>
      </w:r>
    </w:p>
    <w:p>
      <w:pPr>
        <w:spacing w:after="160" w:line="276" w:lineRule="auto"/>
        <w:jc w:val="both"/>
      </w:pPr>
      <w:r>
        <w:rPr>
          <w:rFonts w:ascii="Times New Roman" w:hAnsi="Times New Roman" w:eastAsia="Times New Roman"/>
          <w:sz w:val="24"/>
        </w:rPr>
        <w:t>The project demonstration phase presents the complete working flow of ComicCraft. The demonstration begins by starting the FastAPI server using the Uvicorn command and opening the application in a web browser at http://127.0.0.1:8000.</w:t>
      </w:r>
    </w:p>
    <w:p>
      <w:pPr>
        <w:spacing w:after="160" w:line="276" w:lineRule="auto"/>
        <w:jc w:val="both"/>
      </w:pPr>
      <w:r>
        <w:rPr>
          <w:rFonts w:ascii="Times New Roman" w:hAnsi="Times New Roman" w:eastAsia="Times New Roman"/>
          <w:sz w:val="24"/>
        </w:rPr>
        <w:t>On the homepage, the user enters a story prompt and provides the main character name, setting, story tone, and art style. After clicking the comic-generation button, the information is sent to the FastAPI backend for processing.</w:t>
      </w:r>
    </w:p>
    <w:p>
      <w:pPr>
        <w:spacing w:after="160" w:line="276" w:lineRule="auto"/>
        <w:jc w:val="both"/>
      </w:pPr>
      <w:r>
        <w:rPr>
          <w:rFonts w:ascii="Times New Roman" w:hAnsi="Times New Roman" w:eastAsia="Times New Roman"/>
          <w:sz w:val="24"/>
        </w:rPr>
        <w:t>The backend first uses the outline-generation model to create a five-panel comic outline. The story-generation model then creates narration and dialogue, and Stable Diffusion generates the illustrations for the panels. The layout builder combines the generated images and textual information into a complete comic preview.</w:t>
      </w:r>
    </w:p>
    <w:p>
      <w:pPr>
        <w:spacing w:after="160" w:line="276" w:lineRule="auto"/>
        <w:jc w:val="both"/>
      </w:pPr>
      <w:r>
        <w:rPr>
          <w:rFonts w:ascii="Times New Roman" w:hAnsi="Times New Roman" w:eastAsia="Times New Roman"/>
          <w:sz w:val="24"/>
        </w:rPr>
        <w:t>Finally, the user can view the generated comic panel by panel and select the Download Your Comic as PDF option. The PDF contains the comic images, panel titles, scene descriptions, captions, and narration. The application then provides an export-success page, completing the demonstration of the end-to-end ComicCraft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