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09DA6" w14:textId="3ADC1FF9" w:rsidR="006067C4" w:rsidRDefault="00D6445B">
      <w:r>
        <w:t xml:space="preserve">Dla poniższych wymagań rozrysuj </w:t>
      </w:r>
      <w:r>
        <w:t>diagram BPMN</w:t>
      </w:r>
      <w:r>
        <w:t>.</w:t>
      </w:r>
    </w:p>
    <w:p w14:paraId="41FCAB3E" w14:textId="77777777" w:rsidR="006067C4" w:rsidRDefault="00D6445B">
      <w:pPr>
        <w:pStyle w:val="Heading1"/>
      </w:pPr>
      <w:r>
        <w:t>Dopłaty unijne</w:t>
      </w:r>
    </w:p>
    <w:p w14:paraId="15423D5F" w14:textId="77777777" w:rsidR="006067C4" w:rsidRDefault="00D6445B">
      <w:pPr>
        <w:pStyle w:val="Heading1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Proces rozpatrywania wniosku o dopłaty unijne do hodowli chomików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tadżyckich rozpoczyna się od złożenia wniosku przez interesanta. Złożony wniosek jest archiwizowany do czasu zakończenia przyjmowania wniosków. Następnie sprawdzana jest poprawność formalna wniosku - kolejno odbywa się sprawdzenie tekstu głównego, sprawdze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nie załączników i sprawdzenie uprawnień składającego hodowcy. Jeśli choć jeden z tych trzech elementów budzi zastrzeżenia, wniosek zostaje odrzucony i składający zostaje poinformowany. W wypadku, gdy wszystkie elementy wniosku są poprawne formalnie, wniose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k trafia do równoległego opiniowania przez trzech ekspertów.  Wnioski, które uzyskają trzy pozytywne opinie uzyskują dopłatę, wnioski, które uzyskały zero lub jedną pozytywną opinię nie uzyskują dopłaty. Spośród wniosków z dwoma pozytywnymi opiniami losowa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ne są te, które uzyskają dopłatę (niewylosowane oczywiście dopłaty nie uzyskują). W każdym wypadku składający zostaje poinformowany. Po poinformowaniu składającego proces kończy się.</w:t>
      </w:r>
    </w:p>
    <w:sectPr w:rsidR="006067C4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7C4"/>
    <w:rsid w:val="006067C4"/>
    <w:rsid w:val="00D6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02A5"/>
  <w15:docId w15:val="{5BF5EF92-BFF0-4DAF-A9BE-602A51DC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4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442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A1020BDC2B04198FDE0D1BF040F53" ma:contentTypeVersion="5" ma:contentTypeDescription="Create a new document." ma:contentTypeScope="" ma:versionID="3cf20af1a129319a8cd99cc3818d5737">
  <xsd:schema xmlns:xsd="http://www.w3.org/2001/XMLSchema" xmlns:xs="http://www.w3.org/2001/XMLSchema" xmlns:p="http://schemas.microsoft.com/office/2006/metadata/properties" xmlns:ns2="96c7da55-79db-4ab3-8f12-c653e99c5a0b" targetNamespace="http://schemas.microsoft.com/office/2006/metadata/properties" ma:root="true" ma:fieldsID="b433107e28f613d9d19cc2427d77142c" ns2:_="">
    <xsd:import namespace="96c7da55-79db-4ab3-8f12-c653e99c5a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7da55-79db-4ab3-8f12-c653e99c5a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0BEE36-BE20-4396-8C31-4F21432AA708}"/>
</file>

<file path=customXml/itemProps2.xml><?xml version="1.0" encoding="utf-8"?>
<ds:datastoreItem xmlns:ds="http://schemas.openxmlformats.org/officeDocument/2006/customXml" ds:itemID="{36F9BA5F-1B6F-4B5E-90C8-9814384BC5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V7F</cp:lastModifiedBy>
  <cp:revision>2</cp:revision>
  <dcterms:created xsi:type="dcterms:W3CDTF">2019-05-10T11:02:00Z</dcterms:created>
  <dcterms:modified xsi:type="dcterms:W3CDTF">2020-04-05T17:27:00Z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