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SIH 2026 Idea PPT Review — Nexora | SIH26102</w:t>
      </w:r>
    </w:p>
    <w:p>
      <w:pPr>
        <w:spacing w:after="100"/>
      </w:pPr>
      <w:r>
        <w:rPr>
          <w:b/>
          <w:bCs/>
        </w:rPr>
        <w:t xml:space="preserve">Verdict:</w:t>
      </w:r>
      <w:r>
        <w:t xml:space="preserve"> Weak (close to Competitive) — 54/100 | Blocking issues: 0 | Reviewed: 22 Sep 2026 (8 days to 30 Sep deadline)</w:t>
      </w:r>
    </w:p>
    <w:p>
      <w:pPr>
        <w:spacing w:after="100"/>
      </w:pPr>
      <w:r>
        <w:t xml:space="preserve">Compliant, well-structured and clearly aimed at the MPLADS/e-SAKSHI context — a sound base. It loses points on a missing risk/mitigation section, no numbers, no prototype evidence, and claims (image analysis, cross-scheme checks) that the tech stack doesn't support. All fixable in a day or two.</w:t>
      </w:r>
    </w:p>
    <w:p>
      <w:pPr>
        <w:pStyle w:val="Heading1"/>
      </w:pPr>
      <w:r>
        <w:t xml:space="preserve">1. Compliance (official rules)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437"/>
        <w:gridCol w:w="5581"/>
      </w:tblGrid>
      <w:tr>
        <w:trPr>
          <w:tblHeader/>
        </w:trP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≤6 slides, official order</w:t>
            </w:r>
          </w:p>
        </w:tc>
        <w:tc>
          <w:tcPr>
            <w:tcW w:type="dxa" w:w="1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  <w:tc>
          <w:tcPr>
            <w:tcW w:type="dxa" w:w="5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Pointers answered</w:t>
            </w:r>
          </w:p>
        </w:tc>
        <w:tc>
          <w:tcPr>
            <w:tcW w:type="dxa" w:w="1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Partial</w:t>
            </w:r>
          </w:p>
        </w:tc>
        <w:tc>
          <w:tcPr>
            <w:tcW w:type="dxa" w:w="5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S4 lacks "potential challenges and risks" and "strategies for overcoming them" (explicit template pointers).</w:t>
            </w:r>
          </w:p>
        </w:tc>
      </w:tr>
      <w:tr>
        <w:trPr>
          <w:tblHeader w:val="false"/>
        </w:trP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Title-slide fields</w:t>
            </w:r>
          </w:p>
        </w:tc>
        <w:tc>
          <w:tcPr>
            <w:tcW w:type="dxa" w:w="1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  <w:tc>
          <w:tcPr>
            <w:tcW w:type="dxa" w:w="5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"AIDSS09" is the portal Team ID; replace "…implementation regd." with the exact portal title; confirm theme "Smart Automation" matches the portal listing.</w:t>
            </w:r>
          </w:p>
        </w:tc>
      </w:tr>
      <w:tr>
        <w:trPr>
          <w:tblHeader w:val="false"/>
        </w:trP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PDF upload</w:t>
            </w:r>
          </w:p>
        </w:tc>
        <w:tc>
          <w:tcPr>
            <w:tcW w:type="dxa" w:w="1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</w:t>
            </w:r>
          </w:p>
        </w:tc>
        <w:tc>
          <w:tcPr>
            <w:tcW w:type="dxa" w:w="5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to PDF; S3 text is small — check legibility in the PDF.</w:t>
            </w:r>
          </w:p>
        </w:tc>
      </w:tr>
      <w:tr>
        <w:trPr>
          <w:tblHeader w:val="false"/>
        </w:trP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Team name</w:t>
            </w:r>
          </w:p>
        </w:tc>
        <w:tc>
          <w:tcPr>
            <w:tcW w:type="dxa" w:w="1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  <w:tc>
          <w:tcPr>
            <w:tcW w:type="dxa" w:w="5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/>
    <w:p>
      <w:pPr>
        <w:pStyle w:val="Heading1"/>
      </w:pPr>
      <w:r>
        <w:t xml:space="preserve">2. Scorecard (reviewer weights, not SIH's)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2051"/>
        <w:gridCol w:w="3149"/>
        <w:gridCol w:w="3150"/>
      </w:tblGrid>
      <w:tr>
        <w:trPr>
          <w:tblHeader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would raise it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Novelty (15)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S2: five named differentiators (XAI, cross-scheme, human-in-loop)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what e-SAKSHI already does vs what you add (2-column table)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Complexity (10)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S3: Isolation Forest + LOF + rules + composite risk score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Justify model choice in a phrase (unlabelled data → unsupervised)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Clarity &amp; format (15)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Good flow on S2; S3–S5 text-heavy; S4 infographic duplicates its own bullets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Cut words ~40%; remove the duplicate infographic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Feasibility (15)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Stack is realistic; no risks, data-access path unstated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Risk table; state exactly which data is public vs needs MoSPI access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Practicability (10)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Builds on e-SAKSHI, human-in-loop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Address deployment on govt infrastructure (not Streamlit Cloud)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Sustainability (5)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addressed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Ownership/maintenance (MoSPI/NIC), retraining cadence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Scale of impact (10)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Beneficiaries named, zero numbers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2+ sourced figures from MPLADS Guidelines/dashboard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experience (10)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Officer flow implied; no screen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screenshot from your prototype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Future work (5)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"Scaled across districts" only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Pilot constituency → state → national; cross-scheme integration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54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2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PS alignment gate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Likely aligned; not formally assessed</w:t>
            </w:r>
          </w:p>
        </w:tc>
        <w:tc>
          <w:tcPr>
            <w:tcW w:type="dxa" w:w="31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Deck mirrors the PS title (anomalies, fraud, inefficiencies)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 PS expected-solution text to confirm</w:t>
            </w:r>
          </w:p>
        </w:tc>
      </w:tr>
    </w:tbl>
    <w:p/>
    <w:p>
      <w:pPr>
        <w:pStyle w:val="Heading1"/>
      </w:pPr>
      <w:r>
        <w:t xml:space="preserve">3. Slide-by-slide review</w:t>
      </w:r>
    </w:p>
    <w:p>
      <w:pPr>
        <w:pStyle w:val="Heading2"/>
      </w:pPr>
      <w:r>
        <w:t xml:space="preserve">Slide 1 — Title</w:t>
      </w:r>
    </w:p>
    <w:p>
      <w:pPr>
        <w:spacing w:after="100"/>
      </w:pPr>
      <w:r>
        <w:t xml:space="preserve">Works: complete. Do this: exact portal title (drop "regd." if not in the portal text), verify Team ID/theme.</w:t>
      </w:r>
    </w:p>
    <w:p>
      <w:pPr>
        <w:pStyle w:val="Heading2"/>
      </w:pPr>
      <w:r>
        <w:t xml:space="preserve">Slide 2 — AI-Powered Sentinel Engine…</w:t>
      </w:r>
    </w:p>
    <w:p>
      <w:pPr>
        <w:spacing w:after="100"/>
      </w:pPr>
      <w:r>
        <w:t xml:space="preserve">Works: strong idea title, clear pipeline graphic, five differentiators.</w:t>
      </w:r>
    </w:p>
    <w:p>
      <w:pPr>
        <w:spacing w:after="100"/>
      </w:pPr>
      <w:r>
        <w:t xml:space="preserve">Problems: the claims outrun S3 — "image data" analysis has no CV component in the stack; "cross-scheme verification" needs other schemes' data that isn't named anywhere.</w:t>
      </w:r>
    </w:p>
    <w:p>
      <w:pPr>
        <w:spacing w:after="100"/>
      </w:pPr>
      <w:r>
        <w:t xml:space="preserve">Do this: either add the components (e.g., </w:t>
      </w:r>
      <w:r>
        <w:rPr>
          <w:rFonts w:ascii="Consolas" w:cs="Consolas" w:eastAsia="Consolas" w:hAnsi="Consolas"/>
          <w:color w:val="7A3E00"/>
        </w:rPr>
        <w:t xml:space="preserve">[image similarity model]</w:t>
      </w:r>
      <w:r>
        <w:t xml:space="preserve">, </w:t>
      </w:r>
      <w:r>
        <w:rPr>
          <w:rFonts w:ascii="Consolas" w:cs="Consolas" w:eastAsia="Consolas" w:hAnsi="Consolas"/>
          <w:color w:val="7A3E00"/>
        </w:rPr>
        <w:t xml:space="preserve">[geo-tag distance check]</w:t>
      </w:r>
      <w:r>
        <w:t xml:space="preserve">, </w:t>
      </w:r>
      <w:r>
        <w:rPr>
          <w:rFonts w:ascii="Consolas" w:cs="Consolas" w:eastAsia="Consolas" w:hAnsi="Consolas"/>
          <w:color w:val="7A3E00"/>
        </w:rPr>
        <w:t xml:space="preserve">[named scheme datasets]</w:t>
      </w:r>
      <w:r>
        <w:t xml:space="preserve">) or trim those two claims. Add one line: what e-SAKSHI lacks today </w:t>
      </w:r>
      <w:r>
        <w:rPr>
          <w:rFonts w:ascii="Consolas" w:cs="Consolas" w:eastAsia="Consolas" w:hAnsi="Consolas"/>
          <w:color w:val="7A3E00"/>
        </w:rPr>
        <w:t xml:space="preserve">[source]</w:t>
      </w:r>
      <w:r>
        <w:t xml:space="preserve">.</w:t>
      </w:r>
    </w:p>
    <w:p>
      <w:pPr>
        <w:pStyle w:val="Heading2"/>
      </w:pPr>
      <w:r>
        <w:t xml:space="preserve">Slide 3 — Technical Approach</w:t>
      </w:r>
    </w:p>
    <w:p>
      <w:pPr>
        <w:spacing w:after="100"/>
      </w:pPr>
      <w:r>
        <w:t xml:space="preserve">Works: layered stack, 5-step method.</w:t>
      </w:r>
    </w:p>
    <w:p>
      <w:pPr>
        <w:spacing w:after="100"/>
      </w:pPr>
      <w:r>
        <w:t xml:space="preserve">Problems: dense small text; "Custom XAI Diagnostic Framework" is vague while S6 cites SHAP; "SQL" on S4 vs JSON + Pickle here (inconsistent); Pickle cache is a security concern for government data; TF-IDF cited but Sentence-BERT is referenced on S6 — pick one and be consistent.</w:t>
      </w:r>
    </w:p>
    <w:p>
      <w:pPr>
        <w:spacing w:after="100"/>
      </w:pPr>
      <w:r>
        <w:t xml:space="preserve">Do this: say "SHAP-based explanations + rule reasons" if that's what you use; state storage consistently (e.g., PostgreSQL); add the GitHub/prototype link you already deploy on Streamlit Cloud.</w:t>
      </w:r>
    </w:p>
    <w:p>
      <w:pPr>
        <w:pStyle w:val="Heading2"/>
      </w:pPr>
      <w:r>
        <w:t xml:space="preserve">Slide 4 — Feasibility and Viability</w:t>
      </w:r>
    </w:p>
    <w:p>
      <w:pPr>
        <w:spacing w:after="100"/>
      </w:pPr>
      <w:r>
        <w:t xml:space="preserve">Problems: no risks/mitigations (template pointer); the centre infographic repeats both text columns word-for-word.</w:t>
      </w:r>
    </w:p>
    <w:p>
      <w:pPr>
        <w:spacing w:after="100"/>
      </w:pPr>
      <w:r>
        <w:t xml:space="preserve">Do this: replace the infographic with a risk → mitigation table: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4"/>
        <w:gridCol w:w="5484"/>
      </w:tblGrid>
      <w:tr>
        <w:trPr>
          <w:tblHeader/>
        </w:trPr>
        <w:tc>
          <w:tcPr>
            <w:tcW w:type="dxa" w:w="4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4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labelled fraud cases</w:t>
            </w:r>
          </w:p>
        </w:tc>
        <w:tc>
          <w:tcPr>
            <w:tcW w:type="dxa" w:w="5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Unsupervised anomaly detection + rule checks; officer feedback as labels</w:t>
            </w:r>
          </w:p>
        </w:tc>
      </w:tr>
      <w:tr>
        <w:trPr>
          <w:tblHeader w:val="false"/>
        </w:trPr>
        <w:tc>
          <w:tcPr>
            <w:tcW w:type="dxa" w:w="4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False positives flag honest projects</w:t>
            </w:r>
          </w:p>
        </w:tc>
        <w:tc>
          <w:tcPr>
            <w:tcW w:type="dxa" w:w="5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Explainable reasons + human verification before action</w:t>
            </w:r>
          </w:p>
        </w:tc>
      </w:tr>
      <w:tr>
        <w:trPr>
          <w:tblHeader w:val="false"/>
        </w:trPr>
        <w:tc>
          <w:tcPr>
            <w:tcW w:type="dxa" w:w="4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access / API availability from e-SAKSHI</w:t>
            </w:r>
          </w:p>
        </w:tc>
        <w:tc>
          <w:tcPr>
            <w:tcW w:type="dxa" w:w="5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[what is public vs needs MoSPI API access]</w:t>
            </w:r>
          </w:p>
        </w:tc>
      </w:tr>
      <w:tr>
        <w:trPr>
          <w:tblHeader w:val="false"/>
        </w:trPr>
        <w:tc>
          <w:tcPr>
            <w:tcW w:type="dxa" w:w="4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Govt data security &amp; hosting</w:t>
            </w:r>
          </w:p>
        </w:tc>
        <w:tc>
          <w:tcPr>
            <w:tcW w:type="dxa" w:w="5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 on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[NIC / MeitY-empanelled cloud]</w:t>
            </w:r>
            <w:r>
              <w:rPr>
                <w:sz w:val="19"/>
                <w:szCs w:val="19"/>
              </w:rPr>
              <w:t xml:space="preserve">; no Pickle for persisted data</w:t>
            </w:r>
          </w:p>
        </w:tc>
      </w:tr>
    </w:tbl>
    <w:p/>
    <w:p>
      <w:pPr>
        <w:pStyle w:val="Heading2"/>
      </w:pPr>
      <w:r>
        <w:t xml:space="preserve">Slide 5 — Impact and Benefits</w:t>
      </w:r>
    </w:p>
    <w:p>
      <w:pPr>
        <w:spacing w:after="100"/>
      </w:pPr>
      <w:r>
        <w:t xml:space="preserve">Works: social/economic/governance framing present.</w:t>
      </w:r>
    </w:p>
    <w:p>
      <w:pPr>
        <w:spacing w:after="100"/>
      </w:pPr>
      <w:r>
        <w:t xml:space="preserve">Problems: 12 bullets, zero numbers.</w:t>
      </w:r>
    </w:p>
    <w:p>
      <w:pPr>
        <w:spacing w:after="100"/>
      </w:pPr>
      <w:r>
        <w:t xml:space="preserve">Do this: halve the bullets; add </w:t>
      </w:r>
      <w:r>
        <w:rPr>
          <w:rFonts w:ascii="Consolas" w:cs="Consolas" w:eastAsia="Consolas" w:hAnsi="Consolas"/>
          <w:color w:val="7A3E00"/>
        </w:rPr>
        <w:t xml:space="preserve">[annual MPLADS entitlement per MP — 2023 Guidelines]</w:t>
      </w:r>
      <w:r>
        <w:t xml:space="preserve">, </w:t>
      </w:r>
      <w:r>
        <w:rPr>
          <w:rFonts w:ascii="Consolas" w:cs="Consolas" w:eastAsia="Consolas" w:hAnsi="Consolas"/>
          <w:color w:val="7A3E00"/>
        </w:rPr>
        <w:t xml:space="preserve">[number of MPs / sanctioned works on e-SAKSHI — dashboard]</w:t>
      </w:r>
      <w:r>
        <w:t xml:space="preserve">, and one measurable target </w:t>
      </w:r>
      <w:r>
        <w:rPr>
          <w:rFonts w:ascii="Consolas" w:cs="Consolas" w:eastAsia="Consolas" w:hAnsi="Consolas"/>
          <w:color w:val="7A3E00"/>
        </w:rPr>
        <w:t xml:space="preserve">[e.g., % works flagged for review, hours of manual checking saved — mark as projected]</w:t>
      </w:r>
      <w:r>
        <w:t xml:space="preserve">.</w:t>
      </w:r>
    </w:p>
    <w:p>
      <w:pPr>
        <w:pStyle w:val="Heading2"/>
      </w:pPr>
      <w:r>
        <w:t xml:space="preserve">Slide 6 — Research and References</w:t>
      </w:r>
    </w:p>
    <w:p>
      <w:pPr>
        <w:spacing w:after="100"/>
      </w:pPr>
      <w:r>
        <w:t xml:space="preserve">Works: primary sources (MoSPI dashboard, 2023 Guidelines, ICDM Isolation Forest DOI, arXiv).</w:t>
      </w:r>
    </w:p>
    <w:p>
      <w:pPr>
        <w:spacing w:after="100"/>
      </w:pPr>
      <w:r>
        <w:t xml:space="preserve">Do this: replace the NeurIPS virtual-page link with the SHAP paper's arXiv/proceedings link; drop Sentence-BERT unless you use it; add your prototype/repo link. Links were not opened — click-test all.</w:t>
      </w:r>
    </w:p>
    <w:p>
      <w:pPr>
        <w:pStyle w:val="Heading1"/>
      </w:pPr>
      <w:r>
        <w:t xml:space="preserve">4. Priority actions (in order)</w:t>
      </w:r>
    </w:p>
    <w:p>
      <w:pPr>
        <w:pStyle w:val="ListParagraph"/>
        <w:numPr>
          <w:ilvl w:val="0"/>
          <w:numId w:val="2"/>
        </w:numPr>
      </w:pPr>
      <w:r>
        <w:t xml:space="preserve">Add risk → mitigation table on S4 (missing template pointer).</w:t>
      </w:r>
    </w:p>
    <w:p>
      <w:pPr>
        <w:pStyle w:val="ListParagraph"/>
        <w:numPr>
          <w:ilvl w:val="0"/>
          <w:numId w:val="2"/>
        </w:numPr>
      </w:pPr>
      <w:r>
        <w:t xml:space="preserve">Align claims and stack: image analysis, cross-scheme data, XAI method, storage.</w:t>
      </w:r>
    </w:p>
    <w:p>
      <w:pPr>
        <w:pStyle w:val="ListParagraph"/>
        <w:numPr>
          <w:ilvl w:val="0"/>
          <w:numId w:val="2"/>
        </w:numPr>
      </w:pPr>
      <w:r>
        <w:t xml:space="preserve">Add 2–3 sourced numbers on S5; trim text.</w:t>
      </w:r>
    </w:p>
    <w:p>
      <w:pPr>
        <w:pStyle w:val="ListParagraph"/>
        <w:numPr>
          <w:ilvl w:val="0"/>
          <w:numId w:val="2"/>
        </w:numPr>
      </w:pPr>
      <w:r>
        <w:t xml:space="preserve">Add a prototype screenshot + repo/demo link (S2 or S3).</w:t>
      </w:r>
    </w:p>
    <w:p>
      <w:pPr>
        <w:pStyle w:val="ListParagraph"/>
        <w:numPr>
          <w:ilvl w:val="0"/>
          <w:numId w:val="2"/>
        </w:numPr>
      </w:pPr>
      <w:r>
        <w:t xml:space="preserve">Fix title-slide wording and verify Team ID/theme against the portal.</w:t>
      </w:r>
    </w:p>
    <w:p>
      <w:pPr>
        <w:pStyle w:val="Heading1"/>
      </w:pPr>
      <w:r>
        <w:t xml:space="preserve">5. Before you upload</w:t>
      </w:r>
    </w:p>
    <w:p>
      <w:pPr>
        <w:spacing w:after="60"/>
        <w:ind w:left="360"/>
      </w:pPr>
      <w:r>
        <w:t xml:space="preserve">☐  </w:t>
      </w:r>
      <w:r>
        <w:t xml:space="preserve">S4 includes challenges/risks and mitigation</w:t>
      </w:r>
    </w:p>
    <w:p>
      <w:pPr>
        <w:spacing w:after="60"/>
        <w:ind w:left="360"/>
      </w:pPr>
      <w:r>
        <w:t xml:space="preserve">☐  </w:t>
      </w:r>
      <w:r>
        <w:t xml:space="preserve">Every S2 claim has a matching S3 component</w:t>
      </w:r>
    </w:p>
    <w:p>
      <w:pPr>
        <w:spacing w:after="60"/>
        <w:ind w:left="360"/>
      </w:pPr>
      <w:r>
        <w:t xml:space="preserve">☐  </w:t>
      </w:r>
      <w:r>
        <w:t xml:space="preserve">Portal Team ID, exact PS title, correct theme on S1</w:t>
      </w:r>
    </w:p>
    <w:p>
      <w:pPr>
        <w:spacing w:after="60"/>
        <w:ind w:left="360"/>
      </w:pPr>
      <w:r>
        <w:t xml:space="preserve">☐  </w:t>
      </w:r>
      <w:r>
        <w:t xml:space="preserve">S3 text legible in exported PDF</w:t>
      </w:r>
    </w:p>
    <w:p>
      <w:pPr>
        <w:spacing w:after="60"/>
        <w:ind w:left="360"/>
      </w:pPr>
      <w:r>
        <w:t xml:space="preserve">☐  </w:t>
      </w:r>
      <w:r>
        <w:t xml:space="preserve">All reference links and repo link clickable and public</w:t>
      </w:r>
    </w:p>
    <w:p>
      <w:pPr>
        <w:spacing w:after="60"/>
        <w:ind w:left="360"/>
      </w:pPr>
      <w:r>
        <w:t xml:space="preserve">☐  </w:t>
      </w:r>
      <w:r>
        <w:t xml:space="preserve">Check live idea count for SIH26102 on sih.gov.in</w:t>
      </w:r>
    </w:p>
    <w:p>
      <w:pPr>
        <w:spacing w:after="60"/>
        <w:ind w:left="360"/>
      </w:pPr>
      <w:r>
        <w:t xml:space="preserve">☐  </w:t>
      </w:r>
      <w:r>
        <w:t xml:space="preserve">Team has ≥1 female member; name has no institute reference</w:t>
      </w:r>
    </w:p>
    <w:p>
      <w:pPr>
        <w:pStyle w:val="Heading1"/>
      </w:pPr>
      <w:r>
        <w:t xml:space="preserve">Notes &amp; assumptions</w:t>
      </w:r>
    </w:p>
    <w:p>
      <w:pPr>
        <w:pStyle w:val="ListParagraph"/>
        <w:numPr>
          <w:ilvl w:val="0"/>
          <w:numId w:val="3"/>
        </w:numPr>
      </w:pPr>
      <w:r>
        <w:t xml:space="preserve">PS expected-solution text not provided; alignment inferred from the title only.</w:t>
      </w:r>
    </w:p>
    <w:p>
      <w:pPr>
        <w:pStyle w:val="ListParagraph"/>
        <w:numPr>
          <w:ilvl w:val="0"/>
          <w:numId w:val="3"/>
        </w:numPr>
      </w:pPr>
      <w:r>
        <w:t xml:space="preserve">Weights are this reviewer's; SIH publishes none. No score guarantees selection.</w:t>
      </w:r>
    </w:p>
    <w:p>
      <w:pPr>
        <w:pStyle w:val="ListParagraph"/>
        <w:numPr>
          <w:ilvl w:val="0"/>
          <w:numId w:val="3"/>
        </w:numPr>
      </w:pPr>
      <w:r>
        <w:t xml:space="preserve">Figures suggested in brackets must come from the cited official sources — none have been filled in.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SIH 2026 Idea PPT Review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2026-09-22T09:29:42.618Z</dcterms:created>
  <dcterms:modified xsi:type="dcterms:W3CDTF">2026-09-22T09:29:42.619Z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