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D73" w:rsidRPr="009D1DB5" w:rsidRDefault="005F2D73" w:rsidP="00C85EB8">
      <w:pPr>
        <w:pStyle w:val="Title"/>
        <w:spacing w:line="276" w:lineRule="auto"/>
        <w:jc w:val="center"/>
        <w:rPr>
          <w:rFonts w:ascii="Times New Roman" w:hAnsi="Times New Roman" w:cs="Times New Roman"/>
        </w:rPr>
      </w:pPr>
      <w:r w:rsidRPr="009D1DB5">
        <w:rPr>
          <w:rFonts w:ascii="Times New Roman" w:hAnsi="Times New Roman" w:cs="Times New Roman"/>
        </w:rPr>
        <w:t>Draft</w:t>
      </w:r>
    </w:p>
    <w:p w:rsidR="005F2D73" w:rsidRPr="009D1DB5" w:rsidRDefault="00F57B63" w:rsidP="00C85EB8">
      <w:pPr>
        <w:pStyle w:val="Title"/>
        <w:spacing w:line="276" w:lineRule="auto"/>
        <w:jc w:val="center"/>
        <w:rPr>
          <w:rFonts w:ascii="Times New Roman" w:hAnsi="Times New Roman" w:cs="Times New Roman"/>
        </w:rPr>
      </w:pPr>
      <w:r w:rsidRPr="009D1DB5">
        <w:rPr>
          <w:rFonts w:ascii="Times New Roman" w:hAnsi="Times New Roman" w:cs="Times New Roman"/>
        </w:rPr>
        <w:t>Land Lea</w:t>
      </w:r>
      <w:r w:rsidR="00C85EB8" w:rsidRPr="009D1DB5">
        <w:rPr>
          <w:rFonts w:ascii="Times New Roman" w:hAnsi="Times New Roman" w:cs="Times New Roman"/>
        </w:rPr>
        <w:t xml:space="preserve">se Agreement </w:t>
      </w:r>
    </w:p>
    <w:p w:rsidR="00D40E5A" w:rsidRPr="009D1DB5" w:rsidRDefault="00D40E5A" w:rsidP="00D40E5A">
      <w:pPr>
        <w:pStyle w:val="Title"/>
        <w:spacing w:line="276" w:lineRule="auto"/>
        <w:jc w:val="center"/>
        <w:rPr>
          <w:rFonts w:ascii="Times New Roman" w:hAnsi="Times New Roman" w:cs="Times New Roman"/>
        </w:rPr>
      </w:pPr>
      <w:proofErr w:type="gramStart"/>
      <w:r w:rsidRPr="009D1DB5">
        <w:rPr>
          <w:rFonts w:ascii="Times New Roman" w:hAnsi="Times New Roman" w:cs="Times New Roman"/>
        </w:rPr>
        <w:t>for</w:t>
      </w:r>
      <w:proofErr w:type="gramEnd"/>
    </w:p>
    <w:p w:rsidR="00D40E5A" w:rsidRPr="009D1DB5" w:rsidRDefault="00EE351A" w:rsidP="00D40E5A">
      <w:pPr>
        <w:pStyle w:val="Title"/>
        <w:spacing w:line="276" w:lineRule="auto"/>
        <w:jc w:val="center"/>
        <w:rPr>
          <w:rFonts w:ascii="Times New Roman" w:hAnsi="Times New Roman" w:cs="Times New Roman"/>
        </w:rPr>
      </w:pPr>
      <w:r w:rsidRPr="009D1DB5">
        <w:rPr>
          <w:rFonts w:ascii="Times New Roman" w:hAnsi="Times New Roman" w:cs="Times New Roman"/>
        </w:rPr>
        <w:t>75</w:t>
      </w:r>
      <w:r w:rsidR="00D40E5A" w:rsidRPr="009D1DB5">
        <w:rPr>
          <w:rFonts w:ascii="Times New Roman" w:hAnsi="Times New Roman" w:cs="Times New Roman"/>
        </w:rPr>
        <w:t>0 MW Grid Connected</w:t>
      </w:r>
    </w:p>
    <w:p w:rsidR="00D40E5A" w:rsidRPr="009D1DB5" w:rsidRDefault="00D40E5A" w:rsidP="00D40E5A">
      <w:pPr>
        <w:pStyle w:val="Title"/>
        <w:spacing w:line="276" w:lineRule="auto"/>
        <w:jc w:val="center"/>
        <w:rPr>
          <w:rFonts w:ascii="Times New Roman" w:hAnsi="Times New Roman" w:cs="Times New Roman"/>
        </w:rPr>
      </w:pPr>
      <w:r w:rsidRPr="009D1DB5">
        <w:rPr>
          <w:rFonts w:ascii="Times New Roman" w:hAnsi="Times New Roman" w:cs="Times New Roman"/>
        </w:rPr>
        <w:t xml:space="preserve">Solar Photo Voltaic Project </w:t>
      </w:r>
    </w:p>
    <w:p w:rsidR="00F65965" w:rsidRPr="009D1DB5" w:rsidRDefault="00D40E5A" w:rsidP="00D40E5A">
      <w:pPr>
        <w:pStyle w:val="Title"/>
        <w:spacing w:line="276" w:lineRule="auto"/>
        <w:jc w:val="center"/>
        <w:rPr>
          <w:rFonts w:ascii="Times New Roman" w:hAnsi="Times New Roman" w:cs="Times New Roman"/>
        </w:rPr>
      </w:pPr>
      <w:r w:rsidRPr="009D1DB5">
        <w:rPr>
          <w:rFonts w:ascii="Times New Roman" w:hAnsi="Times New Roman" w:cs="Times New Roman"/>
        </w:rPr>
        <w:t xml:space="preserve">Under </w:t>
      </w:r>
    </w:p>
    <w:p w:rsidR="00F65965" w:rsidRPr="009D1DB5" w:rsidRDefault="00F65965" w:rsidP="00F65965">
      <w:pPr>
        <w:pStyle w:val="Title"/>
        <w:spacing w:line="276" w:lineRule="auto"/>
        <w:jc w:val="center"/>
        <w:rPr>
          <w:rFonts w:ascii="Times New Roman" w:hAnsi="Times New Roman" w:cs="Times New Roman"/>
        </w:rPr>
      </w:pPr>
      <w:r w:rsidRPr="009D1DB5">
        <w:rPr>
          <w:rFonts w:ascii="Times New Roman" w:hAnsi="Times New Roman" w:cs="Times New Roman"/>
        </w:rPr>
        <w:t>NSM Phase II Batch-IV Tranche-</w:t>
      </w:r>
      <w:r w:rsidR="00EC1E86" w:rsidRPr="009D1DB5">
        <w:rPr>
          <w:rFonts w:ascii="Times New Roman" w:hAnsi="Times New Roman" w:cs="Times New Roman"/>
        </w:rPr>
        <w:t>X</w:t>
      </w:r>
      <w:r w:rsidRPr="009D1DB5">
        <w:rPr>
          <w:rFonts w:ascii="Times New Roman" w:hAnsi="Times New Roman" w:cs="Times New Roman"/>
        </w:rPr>
        <w:t>V</w:t>
      </w:r>
    </w:p>
    <w:p w:rsidR="00F65965" w:rsidRPr="009D1DB5" w:rsidRDefault="00F65965" w:rsidP="00F65965">
      <w:pPr>
        <w:pStyle w:val="Title"/>
        <w:spacing w:line="276" w:lineRule="auto"/>
        <w:jc w:val="center"/>
        <w:rPr>
          <w:rFonts w:ascii="Times New Roman" w:hAnsi="Times New Roman" w:cs="Times New Roman"/>
        </w:rPr>
      </w:pPr>
      <w:proofErr w:type="gramStart"/>
      <w:r w:rsidRPr="009D1DB5">
        <w:rPr>
          <w:rFonts w:ascii="Times New Roman" w:hAnsi="Times New Roman" w:cs="Times New Roman"/>
        </w:rPr>
        <w:t>in</w:t>
      </w:r>
      <w:proofErr w:type="gramEnd"/>
    </w:p>
    <w:p w:rsidR="00F65965" w:rsidRPr="009D1DB5" w:rsidRDefault="00F65965" w:rsidP="00F65965">
      <w:pPr>
        <w:pStyle w:val="Title"/>
        <w:spacing w:line="276" w:lineRule="auto"/>
        <w:jc w:val="center"/>
        <w:rPr>
          <w:rFonts w:ascii="Times New Roman" w:hAnsi="Times New Roman" w:cs="Times New Roman"/>
        </w:rPr>
      </w:pPr>
      <w:r w:rsidRPr="009D1DB5">
        <w:rPr>
          <w:rFonts w:ascii="Times New Roman" w:hAnsi="Times New Roman" w:cs="Times New Roman"/>
        </w:rPr>
        <w:t>Kadapa Ultra Mega Solar Park (1000MW)</w:t>
      </w:r>
    </w:p>
    <w:p w:rsidR="00F65965" w:rsidRPr="009D1DB5" w:rsidRDefault="00F65965" w:rsidP="00F65965">
      <w:pPr>
        <w:pStyle w:val="Title"/>
        <w:spacing w:line="276" w:lineRule="auto"/>
        <w:jc w:val="center"/>
        <w:rPr>
          <w:rFonts w:ascii="Times New Roman" w:hAnsi="Times New Roman" w:cs="Times New Roman"/>
        </w:rPr>
      </w:pPr>
      <w:r w:rsidRPr="009D1DB5">
        <w:rPr>
          <w:rFonts w:ascii="Times New Roman" w:hAnsi="Times New Roman" w:cs="Times New Roman"/>
        </w:rPr>
        <w:t>Andhra Pradesh</w:t>
      </w:r>
    </w:p>
    <w:p w:rsidR="00F65965" w:rsidRPr="009D1DB5" w:rsidRDefault="00F65965" w:rsidP="00F65965">
      <w:pPr>
        <w:pStyle w:val="Title"/>
        <w:spacing w:line="276" w:lineRule="auto"/>
        <w:jc w:val="center"/>
        <w:rPr>
          <w:rFonts w:ascii="Times New Roman" w:hAnsi="Times New Roman" w:cs="Times New Roman"/>
          <w:b/>
          <w:bCs/>
          <w:sz w:val="24"/>
          <w:szCs w:val="24"/>
        </w:rPr>
      </w:pPr>
    </w:p>
    <w:p w:rsidR="00F65965" w:rsidRPr="009D1DB5" w:rsidRDefault="00F65965" w:rsidP="00F65965">
      <w:pPr>
        <w:pStyle w:val="Title"/>
        <w:spacing w:line="276" w:lineRule="auto"/>
        <w:jc w:val="center"/>
        <w:rPr>
          <w:rFonts w:ascii="Times New Roman" w:hAnsi="Times New Roman" w:cs="Times New Roman"/>
          <w:b/>
          <w:bCs/>
          <w:sz w:val="24"/>
          <w:szCs w:val="24"/>
        </w:rPr>
      </w:pPr>
    </w:p>
    <w:p w:rsidR="00C85EB8" w:rsidRPr="009D1DB5" w:rsidRDefault="00C85EB8" w:rsidP="00C85EB8">
      <w:pPr>
        <w:pStyle w:val="Title"/>
        <w:spacing w:line="276" w:lineRule="auto"/>
        <w:jc w:val="center"/>
        <w:rPr>
          <w:rFonts w:ascii="Times New Roman" w:hAnsi="Times New Roman" w:cs="Times New Roman"/>
          <w:b/>
          <w:bCs/>
          <w:sz w:val="24"/>
          <w:szCs w:val="24"/>
        </w:rPr>
      </w:pPr>
    </w:p>
    <w:p w:rsidR="00F65965" w:rsidRPr="009D1DB5" w:rsidRDefault="00F65965" w:rsidP="00F65965">
      <w:pPr>
        <w:rPr>
          <w:rFonts w:ascii="Times New Roman" w:hAnsi="Times New Roman" w:cs="Times New Roman"/>
          <w:lang w:val="en-US" w:eastAsia="en-US"/>
        </w:rPr>
      </w:pPr>
    </w:p>
    <w:p w:rsidR="00C85EB8" w:rsidRPr="009D1DB5" w:rsidRDefault="00C85EB8" w:rsidP="00C85EB8">
      <w:pPr>
        <w:pStyle w:val="Title"/>
        <w:spacing w:line="276" w:lineRule="auto"/>
        <w:jc w:val="center"/>
        <w:rPr>
          <w:rFonts w:ascii="Times New Roman" w:hAnsi="Times New Roman" w:cs="Times New Roman"/>
          <w:b/>
          <w:bCs/>
          <w:sz w:val="24"/>
          <w:szCs w:val="24"/>
        </w:rPr>
      </w:pPr>
    </w:p>
    <w:p w:rsidR="00C85EB8" w:rsidRPr="009D1DB5" w:rsidRDefault="00F65965" w:rsidP="00C85EB8">
      <w:pPr>
        <w:pStyle w:val="Title"/>
        <w:spacing w:line="276" w:lineRule="auto"/>
        <w:jc w:val="center"/>
        <w:rPr>
          <w:rFonts w:ascii="Times New Roman" w:hAnsi="Times New Roman" w:cs="Times New Roman"/>
          <w:b/>
          <w:bCs/>
          <w:sz w:val="24"/>
          <w:szCs w:val="24"/>
        </w:rPr>
      </w:pPr>
      <w:r w:rsidRPr="009D1DB5">
        <w:rPr>
          <w:rFonts w:ascii="Times New Roman" w:hAnsi="Times New Roman" w:cs="Times New Roman"/>
          <w:b/>
          <w:bCs/>
          <w:sz w:val="24"/>
          <w:szCs w:val="24"/>
        </w:rPr>
        <w:t>Issued By</w:t>
      </w:r>
    </w:p>
    <w:p w:rsidR="00C85EB8" w:rsidRPr="009D1DB5" w:rsidRDefault="00C85EB8" w:rsidP="00C85EB8">
      <w:pPr>
        <w:rPr>
          <w:rFonts w:ascii="Times New Roman" w:hAnsi="Times New Roman" w:cs="Times New Roman"/>
        </w:rPr>
      </w:pPr>
    </w:p>
    <w:p w:rsidR="00C85EB8" w:rsidRPr="009D1DB5" w:rsidRDefault="00C85EB8" w:rsidP="00C85EB8">
      <w:pPr>
        <w:pStyle w:val="Title"/>
        <w:spacing w:line="276" w:lineRule="auto"/>
        <w:jc w:val="center"/>
        <w:rPr>
          <w:rFonts w:ascii="Times New Roman" w:hAnsi="Times New Roman" w:cs="Times New Roman"/>
          <w:b/>
          <w:bCs/>
          <w:sz w:val="28"/>
          <w:szCs w:val="28"/>
        </w:rPr>
      </w:pPr>
      <w:r w:rsidRPr="009D1DB5">
        <w:rPr>
          <w:rFonts w:ascii="Times New Roman" w:hAnsi="Times New Roman" w:cs="Times New Roman"/>
          <w:b/>
          <w:bCs/>
          <w:sz w:val="28"/>
          <w:szCs w:val="28"/>
        </w:rPr>
        <w:t>Andhra Pradesh Solar Power Corporation Private Limited</w:t>
      </w:r>
    </w:p>
    <w:p w:rsidR="00C85EB8" w:rsidRPr="009D1DB5" w:rsidRDefault="00C85EB8" w:rsidP="0003090E">
      <w:pPr>
        <w:jc w:val="center"/>
        <w:rPr>
          <w:rFonts w:ascii="Times New Roman" w:hAnsi="Times New Roman" w:cs="Times New Roman"/>
          <w:b/>
          <w:sz w:val="24"/>
          <w:szCs w:val="24"/>
          <w:u w:val="single"/>
        </w:rPr>
      </w:pPr>
      <w:r w:rsidRPr="009D1DB5">
        <w:rPr>
          <w:rFonts w:ascii="Times New Roman" w:hAnsi="Times New Roman" w:cs="Times New Roman"/>
          <w:b/>
          <w:bCs/>
          <w:sz w:val="24"/>
          <w:szCs w:val="24"/>
        </w:rPr>
        <w:t xml:space="preserve">6-3-856/A/3, Sadat </w:t>
      </w:r>
      <w:proofErr w:type="spellStart"/>
      <w:r w:rsidRPr="009D1DB5">
        <w:rPr>
          <w:rFonts w:ascii="Times New Roman" w:hAnsi="Times New Roman" w:cs="Times New Roman"/>
          <w:b/>
          <w:bCs/>
          <w:sz w:val="24"/>
          <w:szCs w:val="24"/>
        </w:rPr>
        <w:t>Manzil</w:t>
      </w:r>
      <w:proofErr w:type="spellEnd"/>
      <w:r w:rsidRPr="009D1DB5">
        <w:rPr>
          <w:rFonts w:ascii="Times New Roman" w:hAnsi="Times New Roman" w:cs="Times New Roman"/>
          <w:b/>
          <w:bCs/>
          <w:sz w:val="24"/>
          <w:szCs w:val="24"/>
        </w:rPr>
        <w:t xml:space="preserve"> Compound, Opposite to Green Park Hotel, </w:t>
      </w:r>
      <w:proofErr w:type="spellStart"/>
      <w:r w:rsidRPr="009D1DB5">
        <w:rPr>
          <w:rFonts w:ascii="Times New Roman" w:hAnsi="Times New Roman" w:cs="Times New Roman"/>
          <w:b/>
          <w:bCs/>
          <w:sz w:val="24"/>
          <w:szCs w:val="24"/>
        </w:rPr>
        <w:t>Neeraj</w:t>
      </w:r>
      <w:proofErr w:type="spellEnd"/>
      <w:r w:rsidRPr="009D1DB5">
        <w:rPr>
          <w:rFonts w:ascii="Times New Roman" w:hAnsi="Times New Roman" w:cs="Times New Roman"/>
          <w:b/>
          <w:bCs/>
          <w:sz w:val="24"/>
          <w:szCs w:val="24"/>
        </w:rPr>
        <w:t xml:space="preserve"> Public School Lane, </w:t>
      </w:r>
      <w:proofErr w:type="spellStart"/>
      <w:r w:rsidRPr="009D1DB5">
        <w:rPr>
          <w:rFonts w:ascii="Times New Roman" w:hAnsi="Times New Roman" w:cs="Times New Roman"/>
          <w:b/>
          <w:bCs/>
          <w:sz w:val="24"/>
          <w:szCs w:val="24"/>
        </w:rPr>
        <w:t>Ameerpet</w:t>
      </w:r>
      <w:proofErr w:type="spellEnd"/>
      <w:r w:rsidRPr="009D1DB5">
        <w:rPr>
          <w:rFonts w:ascii="Times New Roman" w:hAnsi="Times New Roman" w:cs="Times New Roman"/>
          <w:b/>
          <w:bCs/>
          <w:sz w:val="24"/>
          <w:szCs w:val="24"/>
        </w:rPr>
        <w:t>, Hyderabad – 500016</w:t>
      </w:r>
    </w:p>
    <w:p w:rsidR="00C85EB8" w:rsidRPr="009D1DB5" w:rsidRDefault="00C85EB8" w:rsidP="004A3AEB">
      <w:pPr>
        <w:jc w:val="center"/>
        <w:rPr>
          <w:rFonts w:ascii="Times New Roman" w:hAnsi="Times New Roman" w:cs="Times New Roman"/>
          <w:b/>
          <w:sz w:val="24"/>
          <w:szCs w:val="24"/>
          <w:u w:val="single"/>
        </w:rPr>
      </w:pPr>
    </w:p>
    <w:p w:rsidR="00AA2663" w:rsidRPr="009D1DB5" w:rsidRDefault="00AA2663" w:rsidP="004A3AEB">
      <w:pPr>
        <w:jc w:val="center"/>
        <w:rPr>
          <w:rFonts w:ascii="Times New Roman" w:hAnsi="Times New Roman" w:cs="Times New Roman"/>
          <w:b/>
          <w:sz w:val="24"/>
          <w:szCs w:val="24"/>
          <w:u w:val="single"/>
        </w:rPr>
      </w:pPr>
    </w:p>
    <w:p w:rsidR="009D1DB5" w:rsidRPr="009D1DB5" w:rsidRDefault="009D1DB5" w:rsidP="004A3AEB">
      <w:pPr>
        <w:jc w:val="center"/>
        <w:rPr>
          <w:rFonts w:ascii="Times New Roman" w:hAnsi="Times New Roman" w:cs="Times New Roman"/>
          <w:b/>
          <w:sz w:val="24"/>
          <w:szCs w:val="24"/>
          <w:u w:val="single"/>
        </w:rPr>
      </w:pPr>
    </w:p>
    <w:p w:rsidR="009D1DB5" w:rsidRPr="009D1DB5" w:rsidRDefault="009D1DB5" w:rsidP="004A3AEB">
      <w:pPr>
        <w:jc w:val="center"/>
        <w:rPr>
          <w:rFonts w:ascii="Times New Roman" w:hAnsi="Times New Roman" w:cs="Times New Roman"/>
          <w:b/>
          <w:sz w:val="24"/>
          <w:szCs w:val="24"/>
          <w:u w:val="single"/>
        </w:rPr>
      </w:pPr>
    </w:p>
    <w:p w:rsidR="00F22E72" w:rsidRPr="009D1DB5" w:rsidRDefault="00F22E72" w:rsidP="00F22E72">
      <w:pPr>
        <w:jc w:val="center"/>
        <w:rPr>
          <w:rFonts w:ascii="Times New Roman" w:hAnsi="Times New Roman" w:cs="Times New Roman"/>
          <w:b/>
          <w:sz w:val="24"/>
          <w:szCs w:val="24"/>
          <w:u w:val="single"/>
        </w:rPr>
      </w:pPr>
      <w:r w:rsidRPr="009D1DB5">
        <w:rPr>
          <w:rFonts w:ascii="Times New Roman" w:hAnsi="Times New Roman" w:cs="Times New Roman"/>
          <w:b/>
          <w:sz w:val="24"/>
          <w:szCs w:val="24"/>
          <w:u w:val="single"/>
        </w:rPr>
        <w:lastRenderedPageBreak/>
        <w:t>Land Lease Agreement</w:t>
      </w:r>
    </w:p>
    <w:p w:rsidR="00F22E72" w:rsidRPr="009D1DB5" w:rsidRDefault="00F22E72" w:rsidP="00F22E72">
      <w:pPr>
        <w:jc w:val="center"/>
        <w:rPr>
          <w:rFonts w:ascii="Times New Roman" w:hAnsi="Times New Roman" w:cs="Times New Roman"/>
          <w:b/>
          <w:sz w:val="24"/>
          <w:szCs w:val="24"/>
          <w:u w:val="single"/>
        </w:rPr>
      </w:pPr>
      <w:r w:rsidRPr="009D1DB5">
        <w:rPr>
          <w:rFonts w:ascii="Times New Roman" w:hAnsi="Times New Roman" w:cs="Times New Roman"/>
          <w:b/>
          <w:sz w:val="24"/>
          <w:szCs w:val="24"/>
          <w:u w:val="single"/>
        </w:rPr>
        <w:t xml:space="preserve">By </w:t>
      </w:r>
      <w:r w:rsidR="0012598F" w:rsidRPr="009D1DB5">
        <w:rPr>
          <w:rFonts w:ascii="Times New Roman" w:hAnsi="Times New Roman" w:cs="Times New Roman"/>
          <w:b/>
          <w:sz w:val="24"/>
          <w:szCs w:val="24"/>
          <w:u w:val="single"/>
        </w:rPr>
        <w:t>a</w:t>
      </w:r>
      <w:r w:rsidRPr="009D1DB5">
        <w:rPr>
          <w:rFonts w:ascii="Times New Roman" w:hAnsi="Times New Roman" w:cs="Times New Roman"/>
          <w:b/>
          <w:sz w:val="24"/>
          <w:szCs w:val="24"/>
          <w:u w:val="single"/>
        </w:rPr>
        <w:t>nd Between</w:t>
      </w:r>
    </w:p>
    <w:p w:rsidR="00F22E72" w:rsidRPr="009D1DB5" w:rsidRDefault="00F22E72" w:rsidP="00F22E72">
      <w:pPr>
        <w:spacing w:after="0" w:line="240" w:lineRule="auto"/>
        <w:jc w:val="center"/>
        <w:rPr>
          <w:rFonts w:ascii="Times New Roman" w:hAnsi="Times New Roman" w:cs="Times New Roman"/>
          <w:b/>
          <w:sz w:val="24"/>
          <w:szCs w:val="24"/>
        </w:rPr>
      </w:pPr>
      <w:r w:rsidRPr="009D1DB5">
        <w:rPr>
          <w:rFonts w:ascii="Times New Roman" w:hAnsi="Times New Roman" w:cs="Times New Roman"/>
          <w:b/>
          <w:sz w:val="24"/>
          <w:szCs w:val="24"/>
        </w:rPr>
        <w:t xml:space="preserve">Andhra Pradesh Solar Power Corporation Private Limited </w:t>
      </w:r>
    </w:p>
    <w:p w:rsidR="00F22E72" w:rsidRPr="009D1DB5" w:rsidRDefault="00F22E72" w:rsidP="00F22E72">
      <w:pPr>
        <w:spacing w:after="0" w:line="240" w:lineRule="auto"/>
        <w:jc w:val="center"/>
        <w:rPr>
          <w:rFonts w:ascii="Times New Roman" w:hAnsi="Times New Roman" w:cs="Times New Roman"/>
          <w:b/>
          <w:sz w:val="24"/>
          <w:szCs w:val="24"/>
        </w:rPr>
      </w:pPr>
    </w:p>
    <w:p w:rsidR="00F22E72" w:rsidRPr="009D1DB5" w:rsidRDefault="00F22E72" w:rsidP="00F22E72">
      <w:pPr>
        <w:spacing w:after="0" w:line="240" w:lineRule="auto"/>
        <w:jc w:val="center"/>
        <w:rPr>
          <w:rFonts w:ascii="Times New Roman" w:hAnsi="Times New Roman" w:cs="Times New Roman"/>
          <w:b/>
          <w:sz w:val="24"/>
          <w:szCs w:val="24"/>
        </w:rPr>
      </w:pPr>
      <w:r w:rsidRPr="009D1DB5">
        <w:rPr>
          <w:rFonts w:ascii="Times New Roman" w:hAnsi="Times New Roman" w:cs="Times New Roman"/>
          <w:b/>
          <w:sz w:val="24"/>
          <w:szCs w:val="24"/>
        </w:rPr>
        <w:t>And</w:t>
      </w:r>
    </w:p>
    <w:p w:rsidR="00F22E72" w:rsidRPr="009D1DB5" w:rsidRDefault="00F22E72" w:rsidP="00F22E72">
      <w:pPr>
        <w:spacing w:after="0" w:line="240" w:lineRule="auto"/>
        <w:jc w:val="center"/>
        <w:rPr>
          <w:rFonts w:ascii="Times New Roman" w:hAnsi="Times New Roman" w:cs="Times New Roman"/>
          <w:b/>
          <w:sz w:val="24"/>
          <w:szCs w:val="24"/>
        </w:rPr>
      </w:pPr>
    </w:p>
    <w:p w:rsidR="00F22E72" w:rsidRPr="009D1DB5" w:rsidRDefault="00F22E72" w:rsidP="00F22E72">
      <w:pPr>
        <w:spacing w:after="0" w:line="240" w:lineRule="auto"/>
        <w:jc w:val="center"/>
        <w:rPr>
          <w:rFonts w:ascii="Times New Roman" w:hAnsi="Times New Roman" w:cs="Times New Roman"/>
          <w:b/>
          <w:sz w:val="24"/>
          <w:szCs w:val="24"/>
        </w:rPr>
      </w:pPr>
      <w:r w:rsidRPr="009D1DB5">
        <w:rPr>
          <w:rFonts w:ascii="Times New Roman" w:hAnsi="Times New Roman" w:cs="Times New Roman"/>
          <w:b/>
          <w:sz w:val="24"/>
          <w:szCs w:val="24"/>
        </w:rPr>
        <w:t>------------- (Name of the Solar P</w:t>
      </w:r>
      <w:r w:rsidR="00000A67" w:rsidRPr="009D1DB5">
        <w:rPr>
          <w:rFonts w:ascii="Times New Roman" w:hAnsi="Times New Roman" w:cs="Times New Roman"/>
          <w:b/>
          <w:sz w:val="24"/>
          <w:szCs w:val="24"/>
        </w:rPr>
        <w:t>ower</w:t>
      </w:r>
      <w:r w:rsidRPr="009D1DB5">
        <w:rPr>
          <w:rFonts w:ascii="Times New Roman" w:hAnsi="Times New Roman" w:cs="Times New Roman"/>
          <w:b/>
          <w:sz w:val="24"/>
          <w:szCs w:val="24"/>
        </w:rPr>
        <w:t xml:space="preserve"> Developer)</w:t>
      </w:r>
    </w:p>
    <w:p w:rsidR="00F22E72" w:rsidRPr="009D1DB5" w:rsidRDefault="00F22E72" w:rsidP="00F22E72">
      <w:pPr>
        <w:spacing w:after="0" w:line="240" w:lineRule="auto"/>
        <w:jc w:val="center"/>
        <w:rPr>
          <w:rFonts w:ascii="Times New Roman" w:hAnsi="Times New Roman" w:cs="Times New Roman"/>
          <w:b/>
          <w:sz w:val="24"/>
          <w:szCs w:val="24"/>
        </w:rPr>
      </w:pPr>
    </w:p>
    <w:p w:rsidR="00F22E72" w:rsidRPr="009D1DB5" w:rsidRDefault="00F22E72" w:rsidP="00F22E72">
      <w:pPr>
        <w:ind w:left="142"/>
        <w:rPr>
          <w:rFonts w:ascii="Times New Roman" w:hAnsi="Times New Roman" w:cs="Times New Roman"/>
          <w:sz w:val="24"/>
          <w:szCs w:val="24"/>
        </w:rPr>
      </w:pPr>
      <w:r w:rsidRPr="009D1DB5">
        <w:rPr>
          <w:rFonts w:ascii="Times New Roman" w:hAnsi="Times New Roman" w:cs="Times New Roman"/>
          <w:sz w:val="24"/>
          <w:szCs w:val="24"/>
        </w:rPr>
        <w:t xml:space="preserve">This </w:t>
      </w:r>
      <w:r w:rsidRPr="009D1DB5">
        <w:rPr>
          <w:rFonts w:ascii="Times New Roman" w:hAnsi="Times New Roman" w:cs="Times New Roman"/>
          <w:bCs/>
          <w:sz w:val="24"/>
          <w:szCs w:val="24"/>
        </w:rPr>
        <w:t xml:space="preserve">Land Lease Agreement </w:t>
      </w:r>
      <w:r w:rsidRPr="009D1DB5">
        <w:rPr>
          <w:rFonts w:ascii="Times New Roman" w:hAnsi="Times New Roman" w:cs="Times New Roman"/>
          <w:sz w:val="24"/>
          <w:szCs w:val="24"/>
        </w:rPr>
        <w:t>is executed on this ------- day of ------ 201</w:t>
      </w:r>
      <w:r w:rsidR="00000A67" w:rsidRPr="009D1DB5">
        <w:rPr>
          <w:rFonts w:ascii="Times New Roman" w:hAnsi="Times New Roman" w:cs="Times New Roman"/>
          <w:sz w:val="24"/>
          <w:szCs w:val="24"/>
        </w:rPr>
        <w:t>8</w:t>
      </w:r>
      <w:r w:rsidRPr="009D1DB5">
        <w:rPr>
          <w:rFonts w:ascii="Times New Roman" w:hAnsi="Times New Roman" w:cs="Times New Roman"/>
          <w:sz w:val="24"/>
          <w:szCs w:val="24"/>
        </w:rPr>
        <w:t xml:space="preserve"> at Hyderabad.</w:t>
      </w:r>
    </w:p>
    <w:p w:rsidR="00F22E72" w:rsidRPr="009D1DB5" w:rsidRDefault="00F22E72" w:rsidP="00F22E72">
      <w:pPr>
        <w:spacing w:after="0"/>
        <w:jc w:val="both"/>
        <w:rPr>
          <w:rFonts w:ascii="Times New Roman" w:hAnsi="Times New Roman" w:cs="Times New Roman"/>
          <w:sz w:val="24"/>
          <w:szCs w:val="24"/>
        </w:rPr>
      </w:pPr>
    </w:p>
    <w:p w:rsidR="00F22E72" w:rsidRPr="009D1DB5" w:rsidRDefault="00F22E72" w:rsidP="00F22E72">
      <w:pPr>
        <w:jc w:val="center"/>
        <w:rPr>
          <w:rFonts w:ascii="Times New Roman" w:hAnsi="Times New Roman" w:cs="Times New Roman"/>
          <w:b/>
          <w:sz w:val="24"/>
          <w:szCs w:val="24"/>
        </w:rPr>
      </w:pPr>
      <w:r w:rsidRPr="009D1DB5">
        <w:rPr>
          <w:rFonts w:ascii="Times New Roman" w:hAnsi="Times New Roman" w:cs="Times New Roman"/>
          <w:b/>
          <w:sz w:val="24"/>
          <w:szCs w:val="24"/>
        </w:rPr>
        <w:t>Between</w:t>
      </w:r>
    </w:p>
    <w:p w:rsidR="00F22E72" w:rsidRPr="009D1DB5" w:rsidRDefault="00F22E72" w:rsidP="00F22E72">
      <w:pPr>
        <w:ind w:left="142"/>
        <w:jc w:val="both"/>
        <w:rPr>
          <w:rFonts w:ascii="Times New Roman" w:hAnsi="Times New Roman" w:cs="Times New Roman"/>
          <w:b/>
          <w:sz w:val="24"/>
          <w:szCs w:val="24"/>
        </w:rPr>
      </w:pPr>
      <w:r w:rsidRPr="009D1DB5">
        <w:rPr>
          <w:rFonts w:ascii="Times New Roman" w:hAnsi="Times New Roman" w:cs="Times New Roman"/>
          <w:b/>
          <w:sz w:val="24"/>
          <w:szCs w:val="24"/>
        </w:rPr>
        <w:t>M/s Andhra Pradesh Solar Power Corporation Private Limited</w:t>
      </w:r>
      <w:r w:rsidRPr="009D1DB5">
        <w:rPr>
          <w:rFonts w:ascii="Times New Roman" w:hAnsi="Times New Roman" w:cs="Times New Roman"/>
          <w:sz w:val="24"/>
          <w:szCs w:val="24"/>
        </w:rPr>
        <w:t>, a company incorporated under the Companies Act, 2013 having its registered office at R.No.218, 2</w:t>
      </w:r>
      <w:r w:rsidRPr="009D1DB5">
        <w:rPr>
          <w:rFonts w:ascii="Times New Roman" w:hAnsi="Times New Roman" w:cs="Times New Roman"/>
          <w:sz w:val="24"/>
          <w:szCs w:val="24"/>
          <w:vertAlign w:val="superscript"/>
        </w:rPr>
        <w:t>nd</w:t>
      </w:r>
      <w:r w:rsidRPr="009D1DB5">
        <w:rPr>
          <w:rFonts w:ascii="Times New Roman" w:hAnsi="Times New Roman" w:cs="Times New Roman"/>
          <w:sz w:val="24"/>
          <w:szCs w:val="24"/>
        </w:rPr>
        <w:t xml:space="preserve"> Floor, </w:t>
      </w:r>
      <w:proofErr w:type="spellStart"/>
      <w:r w:rsidRPr="009D1DB5">
        <w:rPr>
          <w:rFonts w:ascii="Times New Roman" w:hAnsi="Times New Roman" w:cs="Times New Roman"/>
          <w:sz w:val="24"/>
          <w:szCs w:val="24"/>
        </w:rPr>
        <w:t>Vidyut</w:t>
      </w:r>
      <w:proofErr w:type="spellEnd"/>
      <w:r w:rsidRPr="009D1DB5">
        <w:rPr>
          <w:rFonts w:ascii="Times New Roman" w:hAnsi="Times New Roman" w:cs="Times New Roman"/>
          <w:sz w:val="24"/>
          <w:szCs w:val="24"/>
        </w:rPr>
        <w:t xml:space="preserve"> </w:t>
      </w:r>
      <w:proofErr w:type="spellStart"/>
      <w:r w:rsidRPr="009D1DB5">
        <w:rPr>
          <w:rFonts w:ascii="Times New Roman" w:hAnsi="Times New Roman" w:cs="Times New Roman"/>
          <w:sz w:val="24"/>
          <w:szCs w:val="24"/>
        </w:rPr>
        <w:t>Soudha</w:t>
      </w:r>
      <w:proofErr w:type="spellEnd"/>
      <w:r w:rsidRPr="009D1DB5">
        <w:rPr>
          <w:rFonts w:ascii="Times New Roman" w:hAnsi="Times New Roman" w:cs="Times New Roman"/>
          <w:sz w:val="24"/>
          <w:szCs w:val="24"/>
        </w:rPr>
        <w:t xml:space="preserve">, </w:t>
      </w:r>
      <w:proofErr w:type="spellStart"/>
      <w:r w:rsidRPr="009D1DB5">
        <w:rPr>
          <w:rFonts w:ascii="Times New Roman" w:hAnsi="Times New Roman" w:cs="Times New Roman"/>
          <w:sz w:val="24"/>
          <w:szCs w:val="24"/>
        </w:rPr>
        <w:t>Khairatabad</w:t>
      </w:r>
      <w:proofErr w:type="spellEnd"/>
      <w:r w:rsidRPr="009D1DB5">
        <w:rPr>
          <w:rFonts w:ascii="Times New Roman" w:hAnsi="Times New Roman" w:cs="Times New Roman"/>
          <w:sz w:val="24"/>
          <w:szCs w:val="24"/>
        </w:rPr>
        <w:t xml:space="preserve">, Hyderabad - 500 082, </w:t>
      </w:r>
      <w:proofErr w:type="spellStart"/>
      <w:r w:rsidRPr="009D1DB5">
        <w:rPr>
          <w:rFonts w:ascii="Times New Roman" w:hAnsi="Times New Roman" w:cs="Times New Roman"/>
          <w:sz w:val="24"/>
          <w:szCs w:val="24"/>
        </w:rPr>
        <w:t>Telangana</w:t>
      </w:r>
      <w:proofErr w:type="spellEnd"/>
      <w:r w:rsidRPr="009D1DB5">
        <w:rPr>
          <w:rFonts w:ascii="Times New Roman" w:hAnsi="Times New Roman" w:cs="Times New Roman"/>
          <w:sz w:val="24"/>
          <w:szCs w:val="24"/>
        </w:rPr>
        <w:t xml:space="preserve">, India and administrative office at 6-3-856/A/3, Sadat </w:t>
      </w:r>
      <w:proofErr w:type="spellStart"/>
      <w:r w:rsidRPr="009D1DB5">
        <w:rPr>
          <w:rFonts w:ascii="Times New Roman" w:hAnsi="Times New Roman" w:cs="Times New Roman"/>
          <w:sz w:val="24"/>
          <w:szCs w:val="24"/>
        </w:rPr>
        <w:t>Manzil</w:t>
      </w:r>
      <w:proofErr w:type="spellEnd"/>
      <w:r w:rsidRPr="009D1DB5">
        <w:rPr>
          <w:rFonts w:ascii="Times New Roman" w:hAnsi="Times New Roman" w:cs="Times New Roman"/>
          <w:sz w:val="24"/>
          <w:szCs w:val="24"/>
        </w:rPr>
        <w:t xml:space="preserve"> Compound, Opposite to Green Park Hotel, </w:t>
      </w:r>
      <w:proofErr w:type="spellStart"/>
      <w:r w:rsidRPr="009D1DB5">
        <w:rPr>
          <w:rFonts w:ascii="Times New Roman" w:hAnsi="Times New Roman" w:cs="Times New Roman"/>
          <w:sz w:val="24"/>
          <w:szCs w:val="24"/>
        </w:rPr>
        <w:t>Neeraj</w:t>
      </w:r>
      <w:proofErr w:type="spellEnd"/>
      <w:r w:rsidRPr="009D1DB5">
        <w:rPr>
          <w:rFonts w:ascii="Times New Roman" w:hAnsi="Times New Roman" w:cs="Times New Roman"/>
          <w:sz w:val="24"/>
          <w:szCs w:val="24"/>
        </w:rPr>
        <w:t xml:space="preserve"> Public School Lane, </w:t>
      </w:r>
      <w:proofErr w:type="spellStart"/>
      <w:r w:rsidRPr="009D1DB5">
        <w:rPr>
          <w:rFonts w:ascii="Times New Roman" w:hAnsi="Times New Roman" w:cs="Times New Roman"/>
          <w:sz w:val="24"/>
          <w:szCs w:val="24"/>
        </w:rPr>
        <w:t>Ameerpet</w:t>
      </w:r>
      <w:proofErr w:type="spellEnd"/>
      <w:r w:rsidRPr="009D1DB5">
        <w:rPr>
          <w:rFonts w:ascii="Times New Roman" w:hAnsi="Times New Roman" w:cs="Times New Roman"/>
          <w:sz w:val="24"/>
          <w:szCs w:val="24"/>
        </w:rPr>
        <w:t xml:space="preserve">, Hyderabad – 500016, </w:t>
      </w:r>
      <w:proofErr w:type="spellStart"/>
      <w:r w:rsidRPr="009D1DB5">
        <w:rPr>
          <w:rFonts w:ascii="Times New Roman" w:hAnsi="Times New Roman" w:cs="Times New Roman"/>
          <w:sz w:val="24"/>
          <w:szCs w:val="24"/>
        </w:rPr>
        <w:t>Telangana</w:t>
      </w:r>
      <w:proofErr w:type="spellEnd"/>
      <w:r w:rsidRPr="009D1DB5">
        <w:rPr>
          <w:rFonts w:ascii="Times New Roman" w:hAnsi="Times New Roman" w:cs="Times New Roman"/>
          <w:sz w:val="24"/>
          <w:szCs w:val="24"/>
        </w:rPr>
        <w:t xml:space="preserve">, India, (herein after referred to as </w:t>
      </w:r>
      <w:r w:rsidRPr="009D1DB5">
        <w:rPr>
          <w:rFonts w:ascii="Times New Roman" w:hAnsi="Times New Roman" w:cs="Times New Roman"/>
          <w:b/>
          <w:bCs/>
          <w:sz w:val="24"/>
          <w:szCs w:val="24"/>
        </w:rPr>
        <w:t>‘</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b/>
          <w:bCs/>
          <w:sz w:val="24"/>
          <w:szCs w:val="24"/>
        </w:rPr>
        <w:t>’</w:t>
      </w:r>
      <w:r w:rsidRPr="009D1DB5">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F22E72" w:rsidRPr="009D1DB5" w:rsidRDefault="00F22E72" w:rsidP="00F22E72">
      <w:pPr>
        <w:ind w:left="142"/>
        <w:jc w:val="center"/>
        <w:rPr>
          <w:rFonts w:ascii="Times New Roman" w:hAnsi="Times New Roman" w:cs="Times New Roman"/>
          <w:b/>
          <w:sz w:val="24"/>
          <w:szCs w:val="24"/>
        </w:rPr>
      </w:pPr>
      <w:r w:rsidRPr="009D1DB5">
        <w:rPr>
          <w:rFonts w:ascii="Times New Roman" w:hAnsi="Times New Roman" w:cs="Times New Roman"/>
          <w:b/>
          <w:sz w:val="24"/>
          <w:szCs w:val="24"/>
        </w:rPr>
        <w:t>AND</w:t>
      </w:r>
    </w:p>
    <w:p w:rsidR="00F22E72" w:rsidRPr="009D1DB5" w:rsidRDefault="00F22E72" w:rsidP="00F22E72">
      <w:pPr>
        <w:ind w:left="142"/>
        <w:jc w:val="both"/>
        <w:rPr>
          <w:rFonts w:ascii="Times New Roman" w:hAnsi="Times New Roman" w:cs="Times New Roman"/>
          <w:sz w:val="24"/>
          <w:szCs w:val="24"/>
        </w:rPr>
      </w:pPr>
      <w:r w:rsidRPr="009D1DB5">
        <w:rPr>
          <w:rFonts w:ascii="Times New Roman" w:hAnsi="Times New Roman" w:cs="Times New Roman"/>
          <w:sz w:val="24"/>
          <w:szCs w:val="24"/>
        </w:rPr>
        <w:t xml:space="preserve">__________________________________, a Company registered under the provisions of the Companies Act, 1956 or 2013 and having its registered office at ________________________ _____________________ (hereinafter referred as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which expression shall unless be repugnant to the context or meaning thereof includes its successors-in-office, administrators and permitted assignees of the Other Part</w:t>
      </w:r>
    </w:p>
    <w:p w:rsidR="00F22E72" w:rsidRPr="009D1DB5" w:rsidRDefault="00F22E72" w:rsidP="00F22E72">
      <w:pPr>
        <w:spacing w:line="360" w:lineRule="auto"/>
        <w:ind w:left="142"/>
        <w:jc w:val="both"/>
        <w:rPr>
          <w:rFonts w:ascii="Times New Roman" w:hAnsi="Times New Roman" w:cs="Times New Roman"/>
          <w:sz w:val="24"/>
          <w:szCs w:val="24"/>
        </w:rPr>
      </w:pPr>
      <w:r w:rsidRPr="009D1DB5">
        <w:rPr>
          <w:rFonts w:ascii="Times New Roman" w:hAnsi="Times New Roman" w:cs="Times New Roman"/>
          <w:sz w:val="24"/>
          <w:szCs w:val="24"/>
        </w:rPr>
        <w:t>APSPCL and Lessee are hereinafter referred to individually as the “Party” and collectively as “Parties”.</w:t>
      </w:r>
    </w:p>
    <w:p w:rsidR="00A124BD" w:rsidRPr="009D1DB5" w:rsidRDefault="00A124BD" w:rsidP="00A124BD">
      <w:pPr>
        <w:ind w:left="720" w:hanging="720"/>
        <w:jc w:val="center"/>
        <w:rPr>
          <w:rFonts w:ascii="Times New Roman" w:hAnsi="Times New Roman" w:cs="Times New Roman"/>
          <w:b/>
          <w:sz w:val="24"/>
          <w:szCs w:val="24"/>
          <w:u w:val="single"/>
        </w:rPr>
      </w:pPr>
      <w:r w:rsidRPr="009D1DB5">
        <w:rPr>
          <w:rFonts w:ascii="Times New Roman" w:hAnsi="Times New Roman" w:cs="Times New Roman"/>
          <w:b/>
          <w:sz w:val="24"/>
          <w:szCs w:val="24"/>
          <w:u w:val="single"/>
        </w:rPr>
        <w:t>RECITALS</w:t>
      </w:r>
    </w:p>
    <w:p w:rsidR="00A124BD" w:rsidRPr="009D1DB5" w:rsidRDefault="00A124BD" w:rsidP="00A124BD">
      <w:pPr>
        <w:spacing w:line="360" w:lineRule="auto"/>
        <w:jc w:val="both"/>
        <w:rPr>
          <w:rFonts w:ascii="Times New Roman" w:hAnsi="Times New Roman" w:cs="Times New Roman"/>
          <w:b/>
          <w:sz w:val="24"/>
          <w:szCs w:val="24"/>
        </w:rPr>
      </w:pPr>
      <w:r w:rsidRPr="009D1DB5">
        <w:rPr>
          <w:rFonts w:ascii="Times New Roman" w:hAnsi="Times New Roman" w:cs="Times New Roman"/>
          <w:b/>
          <w:sz w:val="24"/>
          <w:szCs w:val="24"/>
        </w:rPr>
        <w:t>WHEREAS</w:t>
      </w:r>
    </w:p>
    <w:p w:rsidR="00F22E72" w:rsidRPr="009D1DB5" w:rsidRDefault="00B66797" w:rsidP="00F65965">
      <w:pPr>
        <w:pStyle w:val="ListParagraph"/>
        <w:numPr>
          <w:ilvl w:val="0"/>
          <w:numId w:val="9"/>
        </w:numPr>
        <w:jc w:val="both"/>
        <w:rPr>
          <w:rFonts w:ascii="Times New Roman" w:hAnsi="Times New Roman" w:cs="Times New Roman"/>
          <w:sz w:val="24"/>
          <w:szCs w:val="24"/>
        </w:rPr>
      </w:pPr>
      <w:r w:rsidRPr="009D1DB5">
        <w:rPr>
          <w:rFonts w:ascii="Times New Roman" w:hAnsi="Times New Roman" w:cs="Times New Roman"/>
          <w:sz w:val="24"/>
          <w:szCs w:val="24"/>
        </w:rPr>
        <w:t xml:space="preserve">Andhra Pradesh Solar Power Corporation Private Limited </w:t>
      </w:r>
      <w:r w:rsidRPr="009D1DB5">
        <w:rPr>
          <w:rFonts w:ascii="Times New Roman" w:hAnsi="Times New Roman" w:cs="Times New Roman"/>
          <w:b/>
          <w:bCs/>
          <w:sz w:val="24"/>
          <w:szCs w:val="24"/>
        </w:rPr>
        <w:t>(APSPCL)</w:t>
      </w:r>
      <w:r w:rsidRPr="009D1DB5">
        <w:rPr>
          <w:rFonts w:ascii="Times New Roman" w:hAnsi="Times New Roman" w:cs="Times New Roman"/>
          <w:sz w:val="24"/>
          <w:szCs w:val="24"/>
        </w:rPr>
        <w:t xml:space="preserve"> was incorporated in the year 2014 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solar parks in the State of Andhra Pradesh under MNRE Scheme for Development of Solar Parks and Ultra Mega Solar Power Projects in the country, notified on 12</w:t>
      </w:r>
      <w:r w:rsidRPr="009D1DB5">
        <w:rPr>
          <w:rFonts w:ascii="Times New Roman" w:hAnsi="Times New Roman" w:cs="Times New Roman"/>
          <w:sz w:val="24"/>
          <w:szCs w:val="24"/>
          <w:vertAlign w:val="superscript"/>
        </w:rPr>
        <w:t>th</w:t>
      </w:r>
      <w:r w:rsidRPr="009D1DB5">
        <w:rPr>
          <w:rFonts w:ascii="Times New Roman" w:hAnsi="Times New Roman" w:cs="Times New Roman"/>
          <w:sz w:val="24"/>
          <w:szCs w:val="24"/>
        </w:rPr>
        <w:t xml:space="preserve"> December 2014. Whereas, </w:t>
      </w:r>
      <w:r w:rsidRPr="009D1DB5">
        <w:rPr>
          <w:rFonts w:ascii="Times New Roman" w:hAnsi="Times New Roman" w:cs="Times New Roman"/>
          <w:b/>
          <w:bCs/>
          <w:sz w:val="24"/>
          <w:szCs w:val="24"/>
        </w:rPr>
        <w:t>APSPCL</w:t>
      </w:r>
      <w:r w:rsidRPr="009D1DB5">
        <w:rPr>
          <w:rFonts w:ascii="Times New Roman" w:hAnsi="Times New Roman" w:cs="Times New Roman"/>
          <w:sz w:val="24"/>
          <w:szCs w:val="24"/>
        </w:rPr>
        <w:t xml:space="preserve"> has been designated as </w:t>
      </w:r>
      <w:r w:rsidRPr="009D1DB5">
        <w:rPr>
          <w:rFonts w:ascii="Times New Roman" w:hAnsi="Times New Roman" w:cs="Times New Roman"/>
          <w:b/>
          <w:bCs/>
          <w:sz w:val="24"/>
          <w:szCs w:val="24"/>
        </w:rPr>
        <w:lastRenderedPageBreak/>
        <w:t>Solar Power Park Developer (SPPD)</w:t>
      </w:r>
      <w:r w:rsidRPr="009D1DB5">
        <w:rPr>
          <w:rFonts w:ascii="Times New Roman" w:hAnsi="Times New Roman" w:cs="Times New Roman"/>
          <w:sz w:val="24"/>
          <w:szCs w:val="24"/>
        </w:rPr>
        <w:t xml:space="preserve"> by MNRE for facilitation and implementation of the </w:t>
      </w:r>
      <w:r w:rsidR="00F65965" w:rsidRPr="009D1DB5">
        <w:rPr>
          <w:rFonts w:ascii="Times New Roman" w:hAnsi="Times New Roman" w:cs="Times New Roman"/>
          <w:sz w:val="24"/>
          <w:szCs w:val="24"/>
        </w:rPr>
        <w:t xml:space="preserve">Kadapa Ultra Mega Solar Park (1000 MW) to be developed at </w:t>
      </w:r>
      <w:r w:rsidR="0012598F" w:rsidRPr="009D1DB5">
        <w:rPr>
          <w:rFonts w:ascii="Times New Roman" w:hAnsi="Times New Roman" w:cs="Times New Roman"/>
          <w:sz w:val="24"/>
          <w:szCs w:val="24"/>
        </w:rPr>
        <w:t xml:space="preserve">Mylavaram </w:t>
      </w:r>
      <w:r w:rsidR="00F65965" w:rsidRPr="009D1DB5">
        <w:rPr>
          <w:rFonts w:ascii="Times New Roman" w:hAnsi="Times New Roman" w:cs="Times New Roman"/>
          <w:sz w:val="24"/>
          <w:szCs w:val="24"/>
        </w:rPr>
        <w:t xml:space="preserve">Mandal of Kadapa District of Andhra Pradesh. </w:t>
      </w:r>
      <w:r w:rsidR="00F22E72" w:rsidRPr="009D1DB5">
        <w:rPr>
          <w:rFonts w:ascii="Times New Roman" w:hAnsi="Times New Roman" w:cs="Times New Roman"/>
          <w:sz w:val="24"/>
          <w:szCs w:val="24"/>
        </w:rPr>
        <w:t xml:space="preserve">“APSPCL” </w:t>
      </w:r>
      <w:r w:rsidR="00F65965" w:rsidRPr="009D1DB5">
        <w:rPr>
          <w:rFonts w:ascii="Times New Roman" w:hAnsi="Times New Roman" w:cs="Times New Roman"/>
          <w:sz w:val="24"/>
          <w:szCs w:val="24"/>
        </w:rPr>
        <w:t xml:space="preserve">is </w:t>
      </w:r>
      <w:r w:rsidR="00F22E72" w:rsidRPr="009D1DB5">
        <w:rPr>
          <w:rFonts w:ascii="Times New Roman" w:hAnsi="Times New Roman" w:cs="Times New Roman"/>
          <w:sz w:val="24"/>
          <w:szCs w:val="24"/>
        </w:rPr>
        <w:t>here in after referred to as the “</w:t>
      </w:r>
      <w:proofErr w:type="spellStart"/>
      <w:r w:rsidR="00F22E72" w:rsidRPr="009D1DB5">
        <w:rPr>
          <w:rFonts w:ascii="Times New Roman" w:hAnsi="Times New Roman" w:cs="Times New Roman"/>
          <w:sz w:val="24"/>
          <w:szCs w:val="24"/>
        </w:rPr>
        <w:t>Lessor</w:t>
      </w:r>
      <w:proofErr w:type="spellEnd"/>
      <w:r w:rsidR="00F22E72" w:rsidRPr="009D1DB5">
        <w:rPr>
          <w:rFonts w:ascii="Times New Roman" w:hAnsi="Times New Roman" w:cs="Times New Roman"/>
          <w:sz w:val="24"/>
          <w:szCs w:val="24"/>
        </w:rPr>
        <w:t>”.</w:t>
      </w:r>
    </w:p>
    <w:p w:rsidR="00B66797" w:rsidRPr="009D1DB5" w:rsidRDefault="00B66797" w:rsidP="00B66797">
      <w:pPr>
        <w:pStyle w:val="ListParagraph"/>
        <w:jc w:val="both"/>
        <w:rPr>
          <w:rFonts w:ascii="Times New Roman" w:hAnsi="Times New Roman" w:cs="Times New Roman"/>
          <w:sz w:val="24"/>
          <w:szCs w:val="24"/>
        </w:rPr>
      </w:pPr>
    </w:p>
    <w:p w:rsidR="00B66797" w:rsidRPr="009D1DB5" w:rsidRDefault="00B66797" w:rsidP="00B66797">
      <w:pPr>
        <w:pStyle w:val="ListParagraph"/>
        <w:numPr>
          <w:ilvl w:val="0"/>
          <w:numId w:val="9"/>
        </w:numPr>
        <w:jc w:val="both"/>
        <w:rPr>
          <w:rFonts w:ascii="Times New Roman" w:hAnsi="Times New Roman" w:cs="Times New Roman"/>
          <w:sz w:val="24"/>
          <w:szCs w:val="24"/>
        </w:rPr>
      </w:pPr>
      <w:r w:rsidRPr="009D1DB5">
        <w:rPr>
          <w:rFonts w:ascii="Times New Roman" w:hAnsi="Times New Roman" w:cs="Times New Roman"/>
          <w:sz w:val="24"/>
          <w:szCs w:val="24"/>
        </w:rPr>
        <w:t xml:space="preserve">Solar Energy Corporation of India Ltd (hereinafter called “SECI”) is a Government of India Enterprise under the administrative control of the Ministry of New &amp; Renewable Energy (MNRE). One of the main objectives of the Company is to assist the Ministry and function as the implementing and facilitating arm of the Jawaharlal Nehru National Solar Mission (JNNSM) for development, promotion and commercialization of solar energy technologies in the country. </w:t>
      </w:r>
    </w:p>
    <w:p w:rsidR="00B66797" w:rsidRPr="009D1DB5" w:rsidRDefault="00B66797" w:rsidP="00B66797">
      <w:pPr>
        <w:pStyle w:val="ListParagraph"/>
        <w:rPr>
          <w:rFonts w:ascii="Times New Roman" w:hAnsi="Times New Roman" w:cs="Times New Roman"/>
          <w:sz w:val="24"/>
          <w:szCs w:val="24"/>
        </w:rPr>
      </w:pPr>
    </w:p>
    <w:p w:rsidR="00000A67" w:rsidRPr="009D1DB5" w:rsidRDefault="00000A67" w:rsidP="00000A67">
      <w:pPr>
        <w:pStyle w:val="ListParagraph"/>
        <w:numPr>
          <w:ilvl w:val="0"/>
          <w:numId w:val="9"/>
        </w:numPr>
        <w:jc w:val="both"/>
        <w:rPr>
          <w:rFonts w:ascii="Times New Roman" w:hAnsi="Times New Roman" w:cs="Times New Roman"/>
          <w:sz w:val="24"/>
          <w:szCs w:val="24"/>
        </w:rPr>
      </w:pPr>
      <w:r w:rsidRPr="009D1DB5">
        <w:rPr>
          <w:rFonts w:ascii="Times New Roman" w:hAnsi="Times New Roman" w:cs="Times New Roman"/>
          <w:sz w:val="24"/>
          <w:szCs w:val="24"/>
        </w:rPr>
        <w:t>SECI is designated as the nodal agency for implementation of MNRE schemes for developing grid connected solar power capacity through VGF mode in the country. Under the NSM Phase–II, Batch–IV, it is envisaged to add further a total solar PV capacity of 5000MW. MNRE has issued the guidelines for implementation of said scheme on 14.03.2016. Further, Ministry of Power (</w:t>
      </w:r>
      <w:proofErr w:type="spellStart"/>
      <w:r w:rsidRPr="009D1DB5">
        <w:rPr>
          <w:rFonts w:ascii="Times New Roman" w:hAnsi="Times New Roman" w:cs="Times New Roman"/>
          <w:sz w:val="24"/>
          <w:szCs w:val="24"/>
        </w:rPr>
        <w:t>MoP</w:t>
      </w:r>
      <w:proofErr w:type="spellEnd"/>
      <w:r w:rsidRPr="009D1DB5">
        <w:rPr>
          <w:rFonts w:ascii="Times New Roman" w:hAnsi="Times New Roman" w:cs="Times New Roman"/>
          <w:sz w:val="24"/>
          <w:szCs w:val="24"/>
        </w:rPr>
        <w:t>) has issued “Guidelines for Tariff Based Competitive Bidding Process for Procurement of Power from Grid Connected Solar PV Power Projects having size of 5 MW and above” vide Resolution dated 03.08.2017 under the provisions of Section 63 of the Electricity Act, 2003 for long term procurement of electricity by the ‘Procurers’ through competitive bidding.</w:t>
      </w:r>
    </w:p>
    <w:p w:rsidR="00000A67" w:rsidRPr="009D1DB5" w:rsidRDefault="00000A67" w:rsidP="00000A67">
      <w:pPr>
        <w:pStyle w:val="ListParagraph"/>
        <w:rPr>
          <w:rFonts w:ascii="Times New Roman" w:hAnsi="Times New Roman" w:cs="Times New Roman"/>
          <w:sz w:val="24"/>
          <w:szCs w:val="24"/>
        </w:rPr>
      </w:pPr>
    </w:p>
    <w:p w:rsidR="00000A67" w:rsidRPr="009D1DB5" w:rsidRDefault="00000A67" w:rsidP="00000A67">
      <w:pPr>
        <w:pStyle w:val="ListParagraph"/>
        <w:numPr>
          <w:ilvl w:val="0"/>
          <w:numId w:val="9"/>
        </w:numPr>
        <w:jc w:val="both"/>
        <w:rPr>
          <w:rFonts w:ascii="Times New Roman" w:hAnsi="Times New Roman" w:cs="Times New Roman"/>
          <w:sz w:val="24"/>
          <w:szCs w:val="24"/>
        </w:rPr>
      </w:pPr>
      <w:r w:rsidRPr="009D1DB5">
        <w:rPr>
          <w:rFonts w:ascii="Times New Roman" w:hAnsi="Times New Roman" w:cs="Times New Roman"/>
          <w:sz w:val="24"/>
          <w:szCs w:val="24"/>
        </w:rPr>
        <w:t>As part of JNNSM Phase-II Batch-IV, Tranche-XV, SECI has issued Request for Selection document No. SECI/NSM/P2-B4-T15/</w:t>
      </w:r>
      <w:proofErr w:type="spellStart"/>
      <w:r w:rsidRPr="009D1DB5">
        <w:rPr>
          <w:rFonts w:ascii="Times New Roman" w:hAnsi="Times New Roman" w:cs="Times New Roman"/>
          <w:sz w:val="24"/>
          <w:szCs w:val="24"/>
        </w:rPr>
        <w:t>RfS</w:t>
      </w:r>
      <w:proofErr w:type="spellEnd"/>
      <w:r w:rsidRPr="009D1DB5">
        <w:rPr>
          <w:rFonts w:ascii="Times New Roman" w:hAnsi="Times New Roman" w:cs="Times New Roman"/>
          <w:sz w:val="24"/>
          <w:szCs w:val="24"/>
        </w:rPr>
        <w:t xml:space="preserve">/AP/012018 </w:t>
      </w:r>
      <w:proofErr w:type="spellStart"/>
      <w:r w:rsidRPr="009D1DB5">
        <w:rPr>
          <w:rFonts w:ascii="Times New Roman" w:hAnsi="Times New Roman" w:cs="Times New Roman"/>
          <w:sz w:val="24"/>
          <w:szCs w:val="24"/>
        </w:rPr>
        <w:t>Dt</w:t>
      </w:r>
      <w:proofErr w:type="spellEnd"/>
      <w:r w:rsidRPr="009D1DB5">
        <w:rPr>
          <w:rFonts w:ascii="Times New Roman" w:hAnsi="Times New Roman" w:cs="Times New Roman"/>
          <w:sz w:val="24"/>
          <w:szCs w:val="24"/>
        </w:rPr>
        <w:t xml:space="preserve">: 05.01.2018 inviting proposals for setting up of grid connected Solar PV Projects in Kadapa Solar Park in Andhra Pradesh on “Build Own Operate” basis for an aggregate capacity of 750 MW (3x250 MW) under Part-B (Open category) only. SECI shall enter into Power Purchase Agreement (PPA) with the Bidders selected based on this </w:t>
      </w:r>
      <w:proofErr w:type="spellStart"/>
      <w:r w:rsidRPr="009D1DB5">
        <w:rPr>
          <w:rFonts w:ascii="Times New Roman" w:hAnsi="Times New Roman" w:cs="Times New Roman"/>
          <w:sz w:val="24"/>
          <w:szCs w:val="24"/>
        </w:rPr>
        <w:t>RfS</w:t>
      </w:r>
      <w:proofErr w:type="spellEnd"/>
      <w:r w:rsidRPr="009D1DB5">
        <w:rPr>
          <w:rFonts w:ascii="Times New Roman" w:hAnsi="Times New Roman" w:cs="Times New Roman"/>
          <w:sz w:val="24"/>
          <w:szCs w:val="24"/>
        </w:rPr>
        <w:t xml:space="preserve"> for purchase of solar power selected for a period of 25 years based on the terms, conditions and provisions of the </w:t>
      </w:r>
      <w:proofErr w:type="spellStart"/>
      <w:r w:rsidRPr="009D1DB5">
        <w:rPr>
          <w:rFonts w:ascii="Times New Roman" w:hAnsi="Times New Roman" w:cs="Times New Roman"/>
          <w:sz w:val="24"/>
          <w:szCs w:val="24"/>
        </w:rPr>
        <w:t>RfS</w:t>
      </w:r>
      <w:proofErr w:type="spellEnd"/>
      <w:r w:rsidRPr="009D1DB5">
        <w:rPr>
          <w:rFonts w:ascii="Times New Roman" w:hAnsi="Times New Roman" w:cs="Times New Roman"/>
          <w:sz w:val="24"/>
          <w:szCs w:val="24"/>
        </w:rPr>
        <w:t>.</w:t>
      </w:r>
    </w:p>
    <w:p w:rsidR="00000A67" w:rsidRPr="009D1DB5" w:rsidRDefault="00000A67" w:rsidP="00000A67">
      <w:pPr>
        <w:pStyle w:val="ListParagraph"/>
        <w:jc w:val="both"/>
        <w:rPr>
          <w:rFonts w:ascii="Times New Roman" w:hAnsi="Times New Roman" w:cs="Times New Roman"/>
          <w:sz w:val="24"/>
          <w:szCs w:val="24"/>
        </w:rPr>
      </w:pPr>
    </w:p>
    <w:p w:rsidR="00F22E72" w:rsidRPr="009D1DB5" w:rsidRDefault="00F22E72" w:rsidP="00F22E72">
      <w:pPr>
        <w:pStyle w:val="ListParagraph"/>
        <w:numPr>
          <w:ilvl w:val="0"/>
          <w:numId w:val="9"/>
        </w:numPr>
        <w:spacing w:after="0" w:line="240" w:lineRule="auto"/>
        <w:jc w:val="both"/>
        <w:rPr>
          <w:rFonts w:ascii="Times New Roman" w:hAnsi="Times New Roman" w:cs="Times New Roman"/>
          <w:sz w:val="24"/>
          <w:szCs w:val="24"/>
        </w:rPr>
      </w:pPr>
      <w:r w:rsidRPr="009D1DB5">
        <w:rPr>
          <w:rFonts w:ascii="Times New Roman" w:hAnsi="Times New Roman" w:cs="Times New Roman"/>
          <w:sz w:val="24"/>
          <w:szCs w:val="24"/>
        </w:rPr>
        <w:t xml:space="preserve">--------- (Name of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a Solar Power Developer has been selected through competitive bidding vide </w:t>
      </w:r>
      <w:proofErr w:type="spellStart"/>
      <w:r w:rsidRPr="009D1DB5">
        <w:rPr>
          <w:rFonts w:ascii="Times New Roman" w:hAnsi="Times New Roman" w:cs="Times New Roman"/>
          <w:sz w:val="24"/>
          <w:szCs w:val="24"/>
        </w:rPr>
        <w:t>Lr</w:t>
      </w:r>
      <w:proofErr w:type="spellEnd"/>
      <w:r w:rsidRPr="009D1DB5">
        <w:rPr>
          <w:rFonts w:ascii="Times New Roman" w:hAnsi="Times New Roman" w:cs="Times New Roman"/>
          <w:sz w:val="24"/>
          <w:szCs w:val="24"/>
        </w:rPr>
        <w:t xml:space="preserve">. No. --------- </w:t>
      </w:r>
      <w:proofErr w:type="gramStart"/>
      <w:r w:rsidRPr="009D1DB5">
        <w:rPr>
          <w:rFonts w:ascii="Times New Roman" w:hAnsi="Times New Roman" w:cs="Times New Roman"/>
          <w:sz w:val="24"/>
          <w:szCs w:val="24"/>
        </w:rPr>
        <w:t>to</w:t>
      </w:r>
      <w:proofErr w:type="gramEnd"/>
      <w:r w:rsidRPr="009D1DB5">
        <w:rPr>
          <w:rFonts w:ascii="Times New Roman" w:hAnsi="Times New Roman" w:cs="Times New Roman"/>
          <w:sz w:val="24"/>
          <w:szCs w:val="24"/>
        </w:rPr>
        <w:t xml:space="preserve"> develop a --------- MW Solar Power Project at </w:t>
      </w:r>
      <w:r w:rsidR="009236B6" w:rsidRPr="009D1DB5">
        <w:rPr>
          <w:rFonts w:ascii="Times New Roman" w:hAnsi="Times New Roman" w:cs="Times New Roman"/>
          <w:sz w:val="24"/>
          <w:szCs w:val="24"/>
        </w:rPr>
        <w:t>Mylavaram</w:t>
      </w:r>
      <w:r w:rsidRPr="009D1DB5">
        <w:rPr>
          <w:rFonts w:ascii="Times New Roman" w:hAnsi="Times New Roman" w:cs="Times New Roman"/>
          <w:sz w:val="24"/>
          <w:szCs w:val="24"/>
        </w:rPr>
        <w:t xml:space="preserve"> Mandal in </w:t>
      </w:r>
      <w:r w:rsidR="009236B6" w:rsidRPr="009D1DB5">
        <w:rPr>
          <w:rFonts w:ascii="Times New Roman" w:hAnsi="Times New Roman" w:cs="Times New Roman"/>
          <w:sz w:val="24"/>
          <w:szCs w:val="24"/>
        </w:rPr>
        <w:t>Kadapa</w:t>
      </w:r>
      <w:r w:rsidRPr="009D1DB5">
        <w:rPr>
          <w:rFonts w:ascii="Times New Roman" w:hAnsi="Times New Roman" w:cs="Times New Roman"/>
          <w:sz w:val="24"/>
          <w:szCs w:val="24"/>
        </w:rPr>
        <w:t xml:space="preserve"> Ultra Mega Solar Park (1</w:t>
      </w:r>
      <w:r w:rsidR="009236B6" w:rsidRPr="009D1DB5">
        <w:rPr>
          <w:rFonts w:ascii="Times New Roman" w:hAnsi="Times New Roman" w:cs="Times New Roman"/>
          <w:sz w:val="24"/>
          <w:szCs w:val="24"/>
        </w:rPr>
        <w:t>0</w:t>
      </w:r>
      <w:r w:rsidRPr="009D1DB5">
        <w:rPr>
          <w:rFonts w:ascii="Times New Roman" w:hAnsi="Times New Roman" w:cs="Times New Roman"/>
          <w:sz w:val="24"/>
          <w:szCs w:val="24"/>
        </w:rPr>
        <w:t xml:space="preserve">00 MW) and requested for allotment of land vide </w:t>
      </w:r>
      <w:proofErr w:type="spellStart"/>
      <w:r w:rsidRPr="009D1DB5">
        <w:rPr>
          <w:rFonts w:ascii="Times New Roman" w:hAnsi="Times New Roman" w:cs="Times New Roman"/>
          <w:sz w:val="24"/>
          <w:szCs w:val="24"/>
        </w:rPr>
        <w:t>Lr</w:t>
      </w:r>
      <w:proofErr w:type="spellEnd"/>
      <w:r w:rsidRPr="009D1DB5">
        <w:rPr>
          <w:rFonts w:ascii="Times New Roman" w:hAnsi="Times New Roman" w:cs="Times New Roman"/>
          <w:sz w:val="24"/>
          <w:szCs w:val="24"/>
        </w:rPr>
        <w:t xml:space="preserve">. No. --------- </w:t>
      </w:r>
      <w:proofErr w:type="gramStart"/>
      <w:r w:rsidRPr="009D1DB5">
        <w:rPr>
          <w:rFonts w:ascii="Times New Roman" w:hAnsi="Times New Roman" w:cs="Times New Roman"/>
          <w:sz w:val="24"/>
          <w:szCs w:val="24"/>
        </w:rPr>
        <w:t>dated</w:t>
      </w:r>
      <w:proofErr w:type="gramEnd"/>
      <w:r w:rsidRPr="009D1DB5">
        <w:rPr>
          <w:rFonts w:ascii="Times New Roman" w:hAnsi="Times New Roman" w:cs="Times New Roman"/>
          <w:sz w:val="24"/>
          <w:szCs w:val="24"/>
        </w:rPr>
        <w:t xml:space="preserve"> ----------.</w:t>
      </w:r>
    </w:p>
    <w:p w:rsidR="00F22E72" w:rsidRPr="009D1DB5" w:rsidRDefault="00F22E72" w:rsidP="00F22E72">
      <w:pPr>
        <w:pStyle w:val="ListParagraph"/>
        <w:rPr>
          <w:rFonts w:ascii="Times New Roman" w:hAnsi="Times New Roman" w:cs="Times New Roman"/>
          <w:sz w:val="24"/>
          <w:szCs w:val="24"/>
        </w:rPr>
      </w:pPr>
    </w:p>
    <w:p w:rsidR="00F22E72" w:rsidRPr="009D1DB5" w:rsidRDefault="00F22E72" w:rsidP="00F22E72">
      <w:pPr>
        <w:pStyle w:val="ListParagraph"/>
        <w:numPr>
          <w:ilvl w:val="0"/>
          <w:numId w:val="9"/>
        </w:numPr>
        <w:jc w:val="both"/>
        <w:rPr>
          <w:rFonts w:ascii="Times New Roman" w:hAnsi="Times New Roman" w:cs="Times New Roman"/>
          <w:sz w:val="24"/>
          <w:szCs w:val="24"/>
        </w:rPr>
      </w:pP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as part of Solar Park development, will identify and acquire land required and allot land to the </w:t>
      </w:r>
      <w:r w:rsidR="00000A67" w:rsidRPr="009D1DB5">
        <w:rPr>
          <w:rFonts w:ascii="Times New Roman" w:hAnsi="Times New Roman" w:cs="Times New Roman"/>
          <w:sz w:val="24"/>
          <w:szCs w:val="24"/>
        </w:rPr>
        <w:t>Solar Power</w:t>
      </w:r>
      <w:r w:rsidRPr="009D1DB5">
        <w:rPr>
          <w:rFonts w:ascii="Times New Roman" w:hAnsi="Times New Roman" w:cs="Times New Roman"/>
          <w:sz w:val="24"/>
          <w:szCs w:val="24"/>
        </w:rPr>
        <w:t xml:space="preserve"> Developers as per MNRE guidelines at the rate of 2 Hectares per MW (5 acres per MW) for setting up solar power projects on lease basis for a period of 25 years.</w:t>
      </w:r>
      <w:r w:rsidRPr="009D1DB5">
        <w:rPr>
          <w:rFonts w:ascii="Times New Roman" w:hAnsi="Times New Roman" w:cs="Times New Roman"/>
          <w:b/>
          <w:bCs/>
          <w:sz w:val="24"/>
          <w:szCs w:val="24"/>
        </w:rPr>
        <w:t xml:space="preserve">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will also develop common infrastructure in the Solar Park like Internal Transmission System, Water Supply, Road Connectivity, Drainage System, Cable Support Structures</w:t>
      </w:r>
      <w:r w:rsidR="009236B6" w:rsidRPr="009D1DB5">
        <w:rPr>
          <w:rFonts w:ascii="Times New Roman" w:hAnsi="Times New Roman" w:cs="Times New Roman"/>
          <w:sz w:val="24"/>
          <w:szCs w:val="24"/>
        </w:rPr>
        <w:t xml:space="preserve">, Weather Stations and </w:t>
      </w:r>
      <w:r w:rsidRPr="009D1DB5">
        <w:rPr>
          <w:rFonts w:ascii="Times New Roman" w:hAnsi="Times New Roman" w:cs="Times New Roman"/>
          <w:sz w:val="24"/>
          <w:szCs w:val="24"/>
        </w:rPr>
        <w:t>Street Lighting.</w:t>
      </w:r>
    </w:p>
    <w:p w:rsidR="00F22E72" w:rsidRPr="009D1DB5" w:rsidRDefault="00F22E72" w:rsidP="00F22E72">
      <w:pPr>
        <w:pStyle w:val="ListParagraph"/>
        <w:rPr>
          <w:rFonts w:ascii="Times New Roman" w:hAnsi="Times New Roman" w:cs="Times New Roman"/>
          <w:sz w:val="24"/>
          <w:szCs w:val="24"/>
        </w:rPr>
      </w:pPr>
    </w:p>
    <w:p w:rsidR="00F22E72" w:rsidRPr="009D1DB5" w:rsidRDefault="00F22E72" w:rsidP="00F22E72">
      <w:pPr>
        <w:pStyle w:val="ListParagraph"/>
        <w:numPr>
          <w:ilvl w:val="0"/>
          <w:numId w:val="9"/>
        </w:numPr>
        <w:jc w:val="both"/>
        <w:rPr>
          <w:rFonts w:ascii="Times New Roman" w:hAnsi="Times New Roman" w:cs="Times New Roman"/>
          <w:sz w:val="24"/>
          <w:szCs w:val="24"/>
        </w:rPr>
      </w:pPr>
      <w:r w:rsidRPr="009D1DB5">
        <w:rPr>
          <w:rFonts w:ascii="Times New Roman" w:hAnsi="Times New Roman" w:cs="Times New Roman"/>
          <w:sz w:val="24"/>
          <w:szCs w:val="24"/>
        </w:rPr>
        <w:lastRenderedPageBreak/>
        <w:t xml:space="preserve">District Revenue Department of Kadapa District, Govt. of Andhra Pradesh has handed over Government, Assigned and Patta land to an extent of </w:t>
      </w:r>
      <w:r w:rsidR="00E5514F" w:rsidRPr="009D1DB5">
        <w:rPr>
          <w:rFonts w:ascii="Times New Roman" w:hAnsi="Times New Roman" w:cs="Times New Roman"/>
          <w:sz w:val="24"/>
          <w:szCs w:val="24"/>
        </w:rPr>
        <w:t>5927</w:t>
      </w:r>
      <w:r w:rsidRPr="009D1DB5">
        <w:rPr>
          <w:rFonts w:ascii="Times New Roman" w:hAnsi="Times New Roman" w:cs="Times New Roman"/>
          <w:sz w:val="24"/>
          <w:szCs w:val="24"/>
        </w:rPr>
        <w:t>.</w:t>
      </w:r>
      <w:r w:rsidR="00E5514F" w:rsidRPr="009D1DB5">
        <w:rPr>
          <w:rFonts w:ascii="Times New Roman" w:hAnsi="Times New Roman" w:cs="Times New Roman"/>
          <w:sz w:val="24"/>
          <w:szCs w:val="24"/>
        </w:rPr>
        <w:t>76</w:t>
      </w:r>
      <w:r w:rsidRPr="009D1DB5">
        <w:rPr>
          <w:rFonts w:ascii="Times New Roman" w:hAnsi="Times New Roman" w:cs="Times New Roman"/>
          <w:sz w:val="24"/>
          <w:szCs w:val="24"/>
        </w:rPr>
        <w:t xml:space="preserve"> Acres approximately covered in </w:t>
      </w:r>
      <w:r w:rsidR="00E5514F" w:rsidRPr="009D1DB5">
        <w:rPr>
          <w:rFonts w:ascii="Times New Roman" w:hAnsi="Times New Roman" w:cs="Times New Roman"/>
          <w:sz w:val="24"/>
          <w:szCs w:val="24"/>
        </w:rPr>
        <w:t xml:space="preserve">Survey Nos. 702/1, 760, 670/1 of </w:t>
      </w:r>
      <w:proofErr w:type="spellStart"/>
      <w:r w:rsidR="00E5514F" w:rsidRPr="009D1DB5">
        <w:rPr>
          <w:rFonts w:ascii="Times New Roman" w:hAnsi="Times New Roman" w:cs="Times New Roman"/>
          <w:sz w:val="24"/>
          <w:szCs w:val="24"/>
        </w:rPr>
        <w:t>Thalamanchipatnam</w:t>
      </w:r>
      <w:proofErr w:type="spellEnd"/>
      <w:r w:rsidR="00E5514F" w:rsidRPr="009D1DB5">
        <w:rPr>
          <w:rFonts w:ascii="Times New Roman" w:hAnsi="Times New Roman" w:cs="Times New Roman"/>
          <w:sz w:val="24"/>
          <w:szCs w:val="24"/>
        </w:rPr>
        <w:t xml:space="preserve"> Village &amp; Survey Nos. 224, 335, 521 of </w:t>
      </w:r>
      <w:proofErr w:type="spellStart"/>
      <w:r w:rsidR="00E5514F" w:rsidRPr="009D1DB5">
        <w:rPr>
          <w:rFonts w:ascii="Times New Roman" w:hAnsi="Times New Roman" w:cs="Times New Roman"/>
          <w:sz w:val="24"/>
          <w:szCs w:val="24"/>
        </w:rPr>
        <w:t>Ponnampalli</w:t>
      </w:r>
      <w:proofErr w:type="spellEnd"/>
      <w:r w:rsidR="00E5514F" w:rsidRPr="009D1DB5">
        <w:rPr>
          <w:rFonts w:ascii="Times New Roman" w:hAnsi="Times New Roman" w:cs="Times New Roman"/>
          <w:sz w:val="24"/>
          <w:szCs w:val="24"/>
        </w:rPr>
        <w:t xml:space="preserve"> Village &amp; Survey Nos. 138, 190/1, 305, 127/1, 157 of </w:t>
      </w:r>
      <w:proofErr w:type="spellStart"/>
      <w:r w:rsidR="00E5514F" w:rsidRPr="009D1DB5">
        <w:rPr>
          <w:rFonts w:ascii="Times New Roman" w:hAnsi="Times New Roman" w:cs="Times New Roman"/>
          <w:sz w:val="24"/>
          <w:szCs w:val="24"/>
        </w:rPr>
        <w:t>Ramachandrayapalli</w:t>
      </w:r>
      <w:proofErr w:type="spellEnd"/>
      <w:r w:rsidR="00E5514F" w:rsidRPr="009D1DB5">
        <w:rPr>
          <w:rFonts w:ascii="Times New Roman" w:hAnsi="Times New Roman" w:cs="Times New Roman"/>
          <w:sz w:val="24"/>
          <w:szCs w:val="24"/>
        </w:rPr>
        <w:t xml:space="preserve"> Village &amp; Survey No.1/66 of </w:t>
      </w:r>
      <w:proofErr w:type="spellStart"/>
      <w:r w:rsidR="00E5514F" w:rsidRPr="009D1DB5">
        <w:rPr>
          <w:rFonts w:ascii="Times New Roman" w:hAnsi="Times New Roman" w:cs="Times New Roman"/>
          <w:sz w:val="24"/>
          <w:szCs w:val="24"/>
        </w:rPr>
        <w:t>Dhodium</w:t>
      </w:r>
      <w:proofErr w:type="spellEnd"/>
      <w:r w:rsidR="00E5514F" w:rsidRPr="009D1DB5">
        <w:rPr>
          <w:rFonts w:ascii="Times New Roman" w:hAnsi="Times New Roman" w:cs="Times New Roman"/>
          <w:sz w:val="24"/>
          <w:szCs w:val="24"/>
        </w:rPr>
        <w:t xml:space="preserve"> Village and Survey No. 607 of </w:t>
      </w:r>
      <w:proofErr w:type="spellStart"/>
      <w:r w:rsidR="00E5514F" w:rsidRPr="009D1DB5">
        <w:rPr>
          <w:rFonts w:ascii="Times New Roman" w:hAnsi="Times New Roman" w:cs="Times New Roman"/>
          <w:sz w:val="24"/>
          <w:szCs w:val="24"/>
        </w:rPr>
        <w:t>Vaddirala</w:t>
      </w:r>
      <w:proofErr w:type="spellEnd"/>
      <w:r w:rsidR="00E5514F" w:rsidRPr="009D1DB5">
        <w:rPr>
          <w:rFonts w:ascii="Times New Roman" w:hAnsi="Times New Roman" w:cs="Times New Roman"/>
          <w:sz w:val="24"/>
          <w:szCs w:val="24"/>
        </w:rPr>
        <w:t xml:space="preserve"> Village of </w:t>
      </w:r>
      <w:proofErr w:type="spellStart"/>
      <w:r w:rsidR="00E5514F" w:rsidRPr="009D1DB5">
        <w:rPr>
          <w:rFonts w:ascii="Times New Roman" w:hAnsi="Times New Roman" w:cs="Times New Roman"/>
          <w:sz w:val="24"/>
          <w:szCs w:val="24"/>
        </w:rPr>
        <w:t>Mylavaram</w:t>
      </w:r>
      <w:proofErr w:type="spellEnd"/>
      <w:r w:rsidR="00E5514F" w:rsidRPr="009D1DB5">
        <w:rPr>
          <w:rFonts w:ascii="Times New Roman" w:hAnsi="Times New Roman" w:cs="Times New Roman"/>
          <w:sz w:val="24"/>
          <w:szCs w:val="24"/>
        </w:rPr>
        <w:t xml:space="preserve"> Mandal of Kadapa District </w:t>
      </w:r>
      <w:r w:rsidRPr="009D1DB5">
        <w:rPr>
          <w:rFonts w:ascii="Times New Roman" w:hAnsi="Times New Roman" w:cs="Times New Roman"/>
          <w:bCs/>
          <w:iCs/>
          <w:sz w:val="24"/>
          <w:szCs w:val="24"/>
        </w:rPr>
        <w:t>of Andhra Pradesh</w:t>
      </w:r>
      <w:r w:rsidRPr="009D1DB5">
        <w:rPr>
          <w:rFonts w:ascii="Times New Roman" w:hAnsi="Times New Roman" w:cs="Times New Roman"/>
          <w:sz w:val="24"/>
          <w:szCs w:val="24"/>
        </w:rPr>
        <w:t xml:space="preserve"> to NREDCAP (New and Renewable Energy Development Corporation of Andhra Pradesh) and NREDCAP in turn handed over the above land as per the Schedule given in this Agreement to APSPCL.</w:t>
      </w:r>
      <w:r w:rsidR="0097689C" w:rsidRPr="009D1DB5">
        <w:rPr>
          <w:rFonts w:ascii="Times New Roman" w:hAnsi="Times New Roman" w:cs="Times New Roman"/>
          <w:sz w:val="24"/>
          <w:szCs w:val="24"/>
        </w:rPr>
        <w:t xml:space="preserve">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as such has absolutely seized, possessed and is sufficiently entitled to the Land; </w:t>
      </w:r>
    </w:p>
    <w:p w:rsidR="00F22E72" w:rsidRPr="009D1DB5" w:rsidRDefault="00F22E72" w:rsidP="00F22E72">
      <w:pPr>
        <w:pStyle w:val="ListParagraph"/>
        <w:rPr>
          <w:rFonts w:ascii="Times New Roman" w:hAnsi="Times New Roman" w:cs="Times New Roman"/>
          <w:sz w:val="24"/>
          <w:szCs w:val="24"/>
        </w:rPr>
      </w:pPr>
    </w:p>
    <w:p w:rsidR="00F22E72" w:rsidRPr="009D1DB5" w:rsidRDefault="00F22E72" w:rsidP="00F22E72">
      <w:pPr>
        <w:pStyle w:val="ListParagraph"/>
        <w:numPr>
          <w:ilvl w:val="0"/>
          <w:numId w:val="9"/>
        </w:numPr>
        <w:jc w:val="both"/>
        <w:rPr>
          <w:rFonts w:ascii="Times New Roman" w:hAnsi="Times New Roman" w:cs="Times New Roman"/>
          <w:sz w:val="24"/>
          <w:szCs w:val="24"/>
        </w:rPr>
      </w:pPr>
      <w:r w:rsidRPr="009D1DB5">
        <w:rPr>
          <w:rFonts w:ascii="Times New Roman" w:hAnsi="Times New Roman" w:cs="Times New Roman"/>
          <w:sz w:val="24"/>
          <w:szCs w:val="24"/>
        </w:rPr>
        <w:t xml:space="preserve">Whereas,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has allotted the land to the </w:t>
      </w:r>
      <w:r w:rsidRPr="009D1DB5">
        <w:rPr>
          <w:rFonts w:ascii="Times New Roman" w:hAnsi="Times New Roman" w:cs="Times New Roman"/>
          <w:b/>
          <w:bCs/>
          <w:sz w:val="24"/>
          <w:szCs w:val="24"/>
        </w:rPr>
        <w:t>Lessees</w:t>
      </w:r>
      <w:r w:rsidRPr="009D1DB5">
        <w:rPr>
          <w:rFonts w:ascii="Times New Roman" w:hAnsi="Times New Roman" w:cs="Times New Roman"/>
          <w:sz w:val="24"/>
          <w:szCs w:val="24"/>
        </w:rPr>
        <w:t xml:space="preserve"> who are selected through the bidding process conducted by </w:t>
      </w:r>
      <w:r w:rsidRPr="009D1DB5">
        <w:rPr>
          <w:rFonts w:ascii="Times New Roman" w:hAnsi="Times New Roman" w:cs="Times New Roman"/>
          <w:b/>
          <w:sz w:val="24"/>
          <w:szCs w:val="24"/>
        </w:rPr>
        <w:t>SECI</w:t>
      </w:r>
      <w:r w:rsidRPr="009D1DB5">
        <w:rPr>
          <w:rFonts w:ascii="Times New Roman" w:hAnsi="Times New Roman" w:cs="Times New Roman"/>
          <w:sz w:val="24"/>
          <w:szCs w:val="24"/>
        </w:rPr>
        <w:t xml:space="preserve"> through </w:t>
      </w:r>
      <w:proofErr w:type="spellStart"/>
      <w:r w:rsidR="00E5514F" w:rsidRPr="009D1DB5">
        <w:rPr>
          <w:rFonts w:ascii="Times New Roman" w:hAnsi="Times New Roman" w:cs="Times New Roman"/>
          <w:sz w:val="24"/>
          <w:szCs w:val="24"/>
        </w:rPr>
        <w:t>RfS</w:t>
      </w:r>
      <w:proofErr w:type="spellEnd"/>
      <w:r w:rsidR="00E5514F" w:rsidRPr="009D1DB5">
        <w:rPr>
          <w:rFonts w:ascii="Times New Roman" w:hAnsi="Times New Roman" w:cs="Times New Roman"/>
          <w:sz w:val="24"/>
          <w:szCs w:val="24"/>
        </w:rPr>
        <w:t xml:space="preserve"> No. SECI/NSM/P-2/B-4/</w:t>
      </w:r>
      <w:proofErr w:type="spellStart"/>
      <w:r w:rsidR="00E5514F" w:rsidRPr="009D1DB5">
        <w:rPr>
          <w:rFonts w:ascii="Times New Roman" w:hAnsi="Times New Roman" w:cs="Times New Roman"/>
          <w:sz w:val="24"/>
          <w:szCs w:val="24"/>
        </w:rPr>
        <w:t>RfS</w:t>
      </w:r>
      <w:proofErr w:type="spellEnd"/>
      <w:r w:rsidR="00E5514F" w:rsidRPr="009D1DB5">
        <w:rPr>
          <w:rFonts w:ascii="Times New Roman" w:hAnsi="Times New Roman" w:cs="Times New Roman"/>
          <w:sz w:val="24"/>
          <w:szCs w:val="24"/>
        </w:rPr>
        <w:t xml:space="preserve">/AP/062016/B, dated 30.06.2016 </w:t>
      </w:r>
      <w:r w:rsidRPr="009D1DB5">
        <w:rPr>
          <w:rFonts w:ascii="Times New Roman" w:eastAsiaTheme="minorHAnsi" w:hAnsi="Times New Roman" w:cs="Times New Roman"/>
          <w:bCs/>
          <w:sz w:val="24"/>
          <w:szCs w:val="24"/>
          <w:lang w:eastAsia="en-US"/>
        </w:rPr>
        <w:t>a</w:t>
      </w:r>
      <w:r w:rsidRPr="009D1DB5">
        <w:rPr>
          <w:rFonts w:ascii="Times New Roman" w:hAnsi="Times New Roman" w:cs="Times New Roman"/>
          <w:sz w:val="24"/>
          <w:szCs w:val="24"/>
        </w:rPr>
        <w:t>s part of JNNSM Phase-II Batch-I</w:t>
      </w:r>
      <w:r w:rsidR="00E5514F" w:rsidRPr="009D1DB5">
        <w:rPr>
          <w:rFonts w:ascii="Times New Roman" w:hAnsi="Times New Roman" w:cs="Times New Roman"/>
          <w:sz w:val="24"/>
          <w:szCs w:val="24"/>
        </w:rPr>
        <w:t>V</w:t>
      </w:r>
      <w:r w:rsidRPr="009D1DB5">
        <w:rPr>
          <w:rFonts w:ascii="Times New Roman" w:hAnsi="Times New Roman" w:cs="Times New Roman"/>
          <w:sz w:val="24"/>
          <w:szCs w:val="24"/>
        </w:rPr>
        <w:t>, Tranche-</w:t>
      </w:r>
      <w:r w:rsidR="00000A67" w:rsidRPr="009D1DB5">
        <w:rPr>
          <w:rFonts w:ascii="Times New Roman" w:hAnsi="Times New Roman" w:cs="Times New Roman"/>
          <w:sz w:val="24"/>
          <w:szCs w:val="24"/>
        </w:rPr>
        <w:t>X</w:t>
      </w:r>
      <w:r w:rsidR="00E5514F" w:rsidRPr="009D1DB5">
        <w:rPr>
          <w:rFonts w:ascii="Times New Roman" w:hAnsi="Times New Roman" w:cs="Times New Roman"/>
          <w:sz w:val="24"/>
          <w:szCs w:val="24"/>
        </w:rPr>
        <w:t>V</w:t>
      </w:r>
      <w:r w:rsidRPr="009D1DB5">
        <w:rPr>
          <w:rFonts w:ascii="Times New Roman" w:hAnsi="Times New Roman" w:cs="Times New Roman"/>
          <w:sz w:val="24"/>
          <w:szCs w:val="24"/>
        </w:rPr>
        <w:t xml:space="preserve">, for setting up of grid connected Solar PV Projects at </w:t>
      </w:r>
      <w:proofErr w:type="spellStart"/>
      <w:r w:rsidR="00E5514F" w:rsidRPr="009D1DB5">
        <w:rPr>
          <w:rFonts w:ascii="Times New Roman" w:hAnsi="Times New Roman" w:cs="Times New Roman"/>
          <w:sz w:val="24"/>
          <w:szCs w:val="24"/>
        </w:rPr>
        <w:t>Mylavaram</w:t>
      </w:r>
      <w:proofErr w:type="spellEnd"/>
      <w:r w:rsidRPr="009D1DB5">
        <w:rPr>
          <w:rFonts w:ascii="Times New Roman" w:hAnsi="Times New Roman" w:cs="Times New Roman"/>
          <w:sz w:val="24"/>
          <w:szCs w:val="24"/>
        </w:rPr>
        <w:t xml:space="preserve"> Mandal in </w:t>
      </w:r>
      <w:r w:rsidR="00E5514F" w:rsidRPr="009D1DB5">
        <w:rPr>
          <w:rFonts w:ascii="Times New Roman" w:hAnsi="Times New Roman" w:cs="Times New Roman"/>
          <w:sz w:val="24"/>
          <w:szCs w:val="24"/>
        </w:rPr>
        <w:t>Kadapa</w:t>
      </w:r>
      <w:r w:rsidRPr="009D1DB5">
        <w:rPr>
          <w:rFonts w:ascii="Times New Roman" w:hAnsi="Times New Roman" w:cs="Times New Roman"/>
          <w:sz w:val="24"/>
          <w:szCs w:val="24"/>
        </w:rPr>
        <w:t xml:space="preserve"> U</w:t>
      </w:r>
      <w:r w:rsidR="00E5514F" w:rsidRPr="009D1DB5">
        <w:rPr>
          <w:rFonts w:ascii="Times New Roman" w:hAnsi="Times New Roman" w:cs="Times New Roman"/>
          <w:sz w:val="24"/>
          <w:szCs w:val="24"/>
        </w:rPr>
        <w:t>ltra Mega Solar Park (10</w:t>
      </w:r>
      <w:r w:rsidRPr="009D1DB5">
        <w:rPr>
          <w:rFonts w:ascii="Times New Roman" w:hAnsi="Times New Roman" w:cs="Times New Roman"/>
          <w:sz w:val="24"/>
          <w:szCs w:val="24"/>
        </w:rPr>
        <w:t xml:space="preserve">00 MW), Andhra Pradesh, on “Build Own Operate” basis for an aggregate capacity of 500 MW. The land allotted to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is described in Schedule written hereunder (hereinafter referred to as the </w:t>
      </w:r>
      <w:r w:rsidRPr="009D1DB5">
        <w:rPr>
          <w:rFonts w:ascii="Times New Roman" w:hAnsi="Times New Roman" w:cs="Times New Roman"/>
          <w:b/>
          <w:sz w:val="24"/>
          <w:szCs w:val="24"/>
        </w:rPr>
        <w:t>“Land”</w:t>
      </w:r>
      <w:r w:rsidRPr="009D1DB5">
        <w:rPr>
          <w:rFonts w:ascii="Times New Roman" w:hAnsi="Times New Roman" w:cs="Times New Roman"/>
          <w:sz w:val="24"/>
          <w:szCs w:val="24"/>
        </w:rPr>
        <w:t>).</w:t>
      </w:r>
    </w:p>
    <w:p w:rsidR="00F22E72" w:rsidRPr="009D1DB5" w:rsidRDefault="00F22E72" w:rsidP="00F22E72">
      <w:pPr>
        <w:pStyle w:val="ListParagraph"/>
        <w:rPr>
          <w:rFonts w:ascii="Times New Roman" w:hAnsi="Times New Roman" w:cs="Times New Roman"/>
          <w:sz w:val="24"/>
          <w:szCs w:val="24"/>
        </w:rPr>
      </w:pPr>
    </w:p>
    <w:p w:rsidR="00005BBA" w:rsidRPr="009D1DB5" w:rsidRDefault="00005BBA" w:rsidP="00005BBA">
      <w:pPr>
        <w:pStyle w:val="ListParagraph"/>
        <w:numPr>
          <w:ilvl w:val="0"/>
          <w:numId w:val="9"/>
        </w:numPr>
        <w:spacing w:after="0" w:line="240" w:lineRule="auto"/>
        <w:ind w:left="714" w:hanging="357"/>
        <w:jc w:val="both"/>
        <w:rPr>
          <w:rFonts w:ascii="Times New Roman" w:hAnsi="Times New Roman" w:cs="Times New Roman"/>
          <w:sz w:val="24"/>
          <w:szCs w:val="24"/>
        </w:rPr>
      </w:pP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and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wish to enter into this Land Lease Agreement for the lease of the land for use by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to build and operate a --------- MW Solar Power Project and related activities pursuant to the Power Purchase Agreement (“</w:t>
      </w:r>
      <w:r w:rsidRPr="009D1DB5">
        <w:rPr>
          <w:rFonts w:ascii="Times New Roman" w:hAnsi="Times New Roman" w:cs="Times New Roman"/>
          <w:b/>
          <w:sz w:val="24"/>
          <w:szCs w:val="24"/>
        </w:rPr>
        <w:t>PPA</w:t>
      </w:r>
      <w:r w:rsidRPr="009D1DB5">
        <w:rPr>
          <w:rFonts w:ascii="Times New Roman" w:hAnsi="Times New Roman" w:cs="Times New Roman"/>
          <w:sz w:val="24"/>
          <w:szCs w:val="24"/>
        </w:rPr>
        <w:t xml:space="preserve">”) between </w:t>
      </w:r>
      <w:r w:rsidRPr="009D1DB5">
        <w:rPr>
          <w:rFonts w:ascii="Times New Roman" w:hAnsi="Times New Roman" w:cs="Times New Roman"/>
          <w:b/>
          <w:sz w:val="24"/>
          <w:szCs w:val="24"/>
        </w:rPr>
        <w:t>SECI</w:t>
      </w:r>
      <w:r w:rsidRPr="009D1DB5">
        <w:rPr>
          <w:rFonts w:ascii="Times New Roman" w:hAnsi="Times New Roman" w:cs="Times New Roman"/>
          <w:sz w:val="24"/>
          <w:szCs w:val="24"/>
        </w:rPr>
        <w:t xml:space="preserve"> and the </w:t>
      </w:r>
      <w:r w:rsidRPr="009D1DB5">
        <w:rPr>
          <w:rFonts w:ascii="Times New Roman" w:hAnsi="Times New Roman" w:cs="Times New Roman"/>
          <w:b/>
          <w:bCs/>
          <w:sz w:val="24"/>
          <w:szCs w:val="24"/>
        </w:rPr>
        <w:t>Lessee</w:t>
      </w:r>
      <w:r w:rsidR="0097689C" w:rsidRPr="009D1DB5">
        <w:rPr>
          <w:rFonts w:ascii="Times New Roman" w:hAnsi="Times New Roman" w:cs="Times New Roman"/>
          <w:b/>
          <w:bCs/>
          <w:sz w:val="24"/>
          <w:szCs w:val="24"/>
        </w:rPr>
        <w:t xml:space="preserve"> </w:t>
      </w:r>
      <w:r w:rsidRPr="009D1DB5">
        <w:rPr>
          <w:rFonts w:ascii="Times New Roman" w:hAnsi="Times New Roman" w:cs="Times New Roman"/>
          <w:sz w:val="24"/>
          <w:szCs w:val="24"/>
        </w:rPr>
        <w:t>--------- (Company) dated ---------.</w:t>
      </w:r>
    </w:p>
    <w:p w:rsidR="001164DD" w:rsidRPr="009D1DB5" w:rsidRDefault="001164DD">
      <w:pPr>
        <w:pStyle w:val="ListParagraph"/>
        <w:rPr>
          <w:rFonts w:ascii="Times New Roman" w:hAnsi="Times New Roman" w:cs="Times New Roman"/>
          <w:sz w:val="24"/>
          <w:szCs w:val="24"/>
        </w:rPr>
      </w:pPr>
    </w:p>
    <w:p w:rsidR="00EB6350" w:rsidRPr="009D1DB5" w:rsidRDefault="001164DD" w:rsidP="00EB6350">
      <w:pPr>
        <w:ind w:left="360"/>
        <w:jc w:val="both"/>
        <w:rPr>
          <w:rFonts w:ascii="Times New Roman" w:hAnsi="Times New Roman" w:cs="Times New Roman"/>
          <w:sz w:val="24"/>
          <w:szCs w:val="24"/>
        </w:rPr>
      </w:pPr>
      <w:r w:rsidRPr="009D1DB5">
        <w:rPr>
          <w:rFonts w:ascii="Times New Roman" w:hAnsi="Times New Roman" w:cs="Times New Roman"/>
          <w:b/>
          <w:sz w:val="24"/>
          <w:szCs w:val="24"/>
        </w:rPr>
        <w:t>NOW, THEREFORE</w:t>
      </w:r>
      <w:r w:rsidRPr="009D1DB5">
        <w:rPr>
          <w:rFonts w:ascii="Times New Roman" w:hAnsi="Times New Roman" w:cs="Times New Roman"/>
          <w:sz w:val="24"/>
          <w:szCs w:val="24"/>
        </w:rPr>
        <w:t>, in consideration of the mutual benefits and covenants contained herein, the Parties hereby agree as follows:</w:t>
      </w:r>
    </w:p>
    <w:p w:rsidR="007F79F8" w:rsidRPr="009D1DB5" w:rsidRDefault="001164DD" w:rsidP="007F79F8">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Extent of Land:</w:t>
      </w:r>
    </w:p>
    <w:p w:rsidR="007F79F8" w:rsidRPr="009D1DB5" w:rsidRDefault="001164DD" w:rsidP="00EA5677">
      <w:pPr>
        <w:pStyle w:val="ListParagraph"/>
        <w:ind w:left="1080"/>
        <w:jc w:val="both"/>
        <w:rPr>
          <w:rFonts w:ascii="Times New Roman" w:hAnsi="Times New Roman" w:cs="Times New Roman"/>
          <w:sz w:val="24"/>
          <w:szCs w:val="24"/>
        </w:rPr>
      </w:pP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hereby agrees to lease </w:t>
      </w:r>
      <w:r w:rsidR="00005BBA" w:rsidRPr="009D1DB5">
        <w:rPr>
          <w:rFonts w:ascii="Times New Roman" w:hAnsi="Times New Roman" w:cs="Times New Roman"/>
          <w:sz w:val="24"/>
          <w:szCs w:val="24"/>
        </w:rPr>
        <w:t>--------</w:t>
      </w:r>
      <w:r w:rsidRPr="009D1DB5">
        <w:rPr>
          <w:rFonts w:ascii="Times New Roman" w:hAnsi="Times New Roman" w:cs="Times New Roman"/>
          <w:sz w:val="24"/>
          <w:szCs w:val="24"/>
        </w:rPr>
        <w:t xml:space="preserve"> Acres (approx) of land described in the Schedule to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for implementation of </w:t>
      </w:r>
      <w:r w:rsidR="00005BBA" w:rsidRPr="009D1DB5">
        <w:rPr>
          <w:rFonts w:ascii="Times New Roman" w:hAnsi="Times New Roman" w:cs="Times New Roman"/>
          <w:sz w:val="24"/>
          <w:szCs w:val="24"/>
        </w:rPr>
        <w:t>---------</w:t>
      </w:r>
      <w:r w:rsidRPr="009D1DB5">
        <w:rPr>
          <w:rFonts w:ascii="Times New Roman" w:hAnsi="Times New Roman" w:cs="Times New Roman"/>
          <w:sz w:val="24"/>
          <w:szCs w:val="24"/>
        </w:rPr>
        <w:t xml:space="preserve"> MW SPV Power Project at </w:t>
      </w:r>
      <w:r w:rsidR="00005BBA" w:rsidRPr="009D1DB5">
        <w:rPr>
          <w:rFonts w:ascii="Times New Roman" w:hAnsi="Times New Roman" w:cs="Times New Roman"/>
          <w:sz w:val="24"/>
          <w:szCs w:val="24"/>
        </w:rPr>
        <w:t xml:space="preserve"> </w:t>
      </w:r>
      <w:proofErr w:type="spellStart"/>
      <w:r w:rsidR="00E5514F" w:rsidRPr="009D1DB5">
        <w:rPr>
          <w:rFonts w:ascii="Times New Roman" w:hAnsi="Times New Roman" w:cs="Times New Roman"/>
          <w:sz w:val="24"/>
          <w:szCs w:val="24"/>
        </w:rPr>
        <w:t>Mylavaram</w:t>
      </w:r>
      <w:proofErr w:type="spellEnd"/>
      <w:r w:rsidR="00005BBA" w:rsidRPr="009D1DB5">
        <w:rPr>
          <w:rFonts w:ascii="Times New Roman" w:hAnsi="Times New Roman" w:cs="Times New Roman"/>
          <w:sz w:val="24"/>
          <w:szCs w:val="24"/>
        </w:rPr>
        <w:t xml:space="preserve"> Mandal of Kadapa District in the State of Andhra Pradesh as part of </w:t>
      </w:r>
      <w:r w:rsidR="00E5514F" w:rsidRPr="009D1DB5">
        <w:rPr>
          <w:rFonts w:ascii="Times New Roman" w:hAnsi="Times New Roman" w:cs="Times New Roman"/>
          <w:sz w:val="24"/>
          <w:szCs w:val="24"/>
        </w:rPr>
        <w:t>Kadapa</w:t>
      </w:r>
      <w:r w:rsidRPr="009D1DB5">
        <w:rPr>
          <w:rFonts w:ascii="Times New Roman" w:hAnsi="Times New Roman" w:cs="Times New Roman"/>
          <w:sz w:val="24"/>
          <w:szCs w:val="24"/>
        </w:rPr>
        <w:t xml:space="preserve"> Ultra Mega Solar Park (</w:t>
      </w:r>
      <w:r w:rsidR="00863DB3" w:rsidRPr="009D1DB5">
        <w:rPr>
          <w:rFonts w:ascii="Times New Roman" w:hAnsi="Times New Roman" w:cs="Times New Roman"/>
          <w:sz w:val="24"/>
          <w:szCs w:val="24"/>
        </w:rPr>
        <w:t>1</w:t>
      </w:r>
      <w:r w:rsidR="00E5514F" w:rsidRPr="009D1DB5">
        <w:rPr>
          <w:rFonts w:ascii="Times New Roman" w:hAnsi="Times New Roman" w:cs="Times New Roman"/>
          <w:sz w:val="24"/>
          <w:szCs w:val="24"/>
        </w:rPr>
        <w:t>0</w:t>
      </w:r>
      <w:r w:rsidR="00863DB3" w:rsidRPr="009D1DB5">
        <w:rPr>
          <w:rFonts w:ascii="Times New Roman" w:hAnsi="Times New Roman" w:cs="Times New Roman"/>
          <w:sz w:val="24"/>
          <w:szCs w:val="24"/>
        </w:rPr>
        <w:t>00 MW</w:t>
      </w:r>
      <w:r w:rsidR="00005BBA" w:rsidRPr="009D1DB5">
        <w:rPr>
          <w:rFonts w:ascii="Times New Roman" w:hAnsi="Times New Roman" w:cs="Times New Roman"/>
          <w:sz w:val="24"/>
          <w:szCs w:val="24"/>
        </w:rPr>
        <w:t>)</w:t>
      </w:r>
      <w:r w:rsidRPr="009D1DB5">
        <w:rPr>
          <w:rFonts w:ascii="Times New Roman" w:hAnsi="Times New Roman" w:cs="Times New Roman"/>
          <w:sz w:val="24"/>
          <w:szCs w:val="24"/>
        </w:rPr>
        <w:t>.</w:t>
      </w:r>
    </w:p>
    <w:p w:rsidR="00A465CC" w:rsidRPr="009D1DB5" w:rsidRDefault="00A465CC" w:rsidP="007F79F8">
      <w:pPr>
        <w:pStyle w:val="ListParagraph"/>
        <w:ind w:left="1080"/>
        <w:jc w:val="both"/>
        <w:rPr>
          <w:rFonts w:ascii="Times New Roman" w:hAnsi="Times New Roman" w:cs="Times New Roman"/>
          <w:sz w:val="24"/>
          <w:szCs w:val="24"/>
        </w:rPr>
      </w:pPr>
    </w:p>
    <w:p w:rsidR="007F79F8" w:rsidRPr="009D1DB5" w:rsidRDefault="001164DD" w:rsidP="007F79F8">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Lease Period</w:t>
      </w:r>
    </w:p>
    <w:p w:rsidR="0002655D" w:rsidRPr="009D1DB5" w:rsidRDefault="001164DD" w:rsidP="0002655D">
      <w:pPr>
        <w:pStyle w:val="ListParagraph"/>
        <w:widowControl w:val="0"/>
        <w:autoSpaceDE w:val="0"/>
        <w:autoSpaceDN w:val="0"/>
        <w:adjustRightInd w:val="0"/>
        <w:spacing w:after="2"/>
        <w:ind w:left="1080"/>
        <w:jc w:val="both"/>
        <w:rPr>
          <w:rFonts w:ascii="Times New Roman" w:hAnsi="Times New Roman" w:cs="Times New Roman"/>
          <w:sz w:val="24"/>
          <w:szCs w:val="24"/>
        </w:rPr>
      </w:pPr>
      <w:r w:rsidRPr="009D1DB5">
        <w:rPr>
          <w:rFonts w:ascii="Times New Roman" w:hAnsi="Times New Roman" w:cs="Times New Roman"/>
          <w:sz w:val="24"/>
          <w:szCs w:val="24"/>
        </w:rPr>
        <w:t xml:space="preserve">This Land Lease Agreement shall be for useful life of the plant i.e. 25 years from the date of commercial operation of the project with provision for further extension on terms and conditions mutually agreed upon by both the parties in writing. </w:t>
      </w:r>
    </w:p>
    <w:p w:rsidR="00A465CC" w:rsidRPr="009D1DB5" w:rsidRDefault="00A465CC" w:rsidP="007F79F8">
      <w:pPr>
        <w:pStyle w:val="ListParagraph"/>
        <w:ind w:left="1080"/>
        <w:jc w:val="both"/>
        <w:rPr>
          <w:rFonts w:ascii="Times New Roman" w:hAnsi="Times New Roman" w:cs="Times New Roman"/>
          <w:sz w:val="24"/>
          <w:szCs w:val="24"/>
        </w:rPr>
      </w:pPr>
    </w:p>
    <w:p w:rsidR="00006318" w:rsidRPr="009D1DB5" w:rsidRDefault="001164DD" w:rsidP="00F71483">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Handing over of Land</w:t>
      </w:r>
    </w:p>
    <w:p w:rsidR="00CA30BE" w:rsidRPr="009D1DB5" w:rsidRDefault="001164DD" w:rsidP="00F71483">
      <w:pPr>
        <w:pStyle w:val="ListParagraph"/>
        <w:ind w:left="1080"/>
        <w:jc w:val="both"/>
        <w:rPr>
          <w:rFonts w:ascii="Times New Roman" w:hAnsi="Times New Roman" w:cs="Times New Roman"/>
          <w:sz w:val="24"/>
          <w:szCs w:val="24"/>
        </w:rPr>
      </w:pP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on execution of the agreement will deliver vacant possession of above mentioned land free from all encumbrances to the</w:t>
      </w:r>
      <w:r w:rsidRPr="009D1DB5">
        <w:rPr>
          <w:rFonts w:ascii="Times New Roman" w:hAnsi="Times New Roman" w:cs="Times New Roman"/>
          <w:b/>
          <w:bCs/>
          <w:sz w:val="24"/>
          <w:szCs w:val="24"/>
        </w:rPr>
        <w:t xml:space="preserve"> Lessee</w:t>
      </w:r>
      <w:r w:rsidRPr="009D1DB5">
        <w:rPr>
          <w:rFonts w:ascii="Times New Roman" w:hAnsi="Times New Roman" w:cs="Times New Roman"/>
          <w:sz w:val="24"/>
          <w:szCs w:val="24"/>
        </w:rPr>
        <w:t xml:space="preserve"> within 15 days from the </w:t>
      </w:r>
      <w:r w:rsidRPr="009D1DB5">
        <w:rPr>
          <w:rFonts w:ascii="Times New Roman" w:hAnsi="Times New Roman" w:cs="Times New Roman"/>
          <w:sz w:val="24"/>
          <w:szCs w:val="24"/>
        </w:rPr>
        <w:lastRenderedPageBreak/>
        <w:t xml:space="preserve">date of signing of the agreement or signing of Implementation and Support Agreement whichever is later.  </w:t>
      </w:r>
    </w:p>
    <w:p w:rsidR="00A465CC" w:rsidRPr="009D1DB5" w:rsidRDefault="00A465CC" w:rsidP="00F71483">
      <w:pPr>
        <w:pStyle w:val="ListParagraph"/>
        <w:ind w:left="1080"/>
        <w:jc w:val="both"/>
        <w:rPr>
          <w:rFonts w:ascii="Times New Roman" w:hAnsi="Times New Roman" w:cs="Times New Roman"/>
          <w:sz w:val="24"/>
          <w:szCs w:val="24"/>
        </w:rPr>
      </w:pPr>
    </w:p>
    <w:p w:rsidR="00EA46B2" w:rsidRPr="009D1DB5" w:rsidRDefault="001164DD" w:rsidP="00725912">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Payment Terms &amp; Conditions:</w:t>
      </w:r>
    </w:p>
    <w:p w:rsidR="00E6798D" w:rsidRPr="009D1DB5" w:rsidRDefault="001164DD" w:rsidP="00E6798D">
      <w:pPr>
        <w:pStyle w:val="ListParagraph"/>
        <w:ind w:left="1080"/>
        <w:jc w:val="both"/>
        <w:rPr>
          <w:rFonts w:ascii="Times New Roman" w:hAnsi="Times New Roman" w:cs="Times New Roman"/>
          <w:sz w:val="24"/>
          <w:szCs w:val="24"/>
        </w:rPr>
      </w:pPr>
      <w:r w:rsidRPr="009D1DB5">
        <w:rPr>
          <w:rFonts w:ascii="Times New Roman" w:hAnsi="Times New Roman" w:cs="Times New Roman"/>
          <w:sz w:val="24"/>
          <w:szCs w:val="24"/>
        </w:rPr>
        <w:t xml:space="preserve">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pay Annual Lease Rent of Rs.1000 (Rupees one thousand only) per acre (@ 5 acres per MW is </w:t>
      </w:r>
      <w:proofErr w:type="spellStart"/>
      <w:r w:rsidRPr="009D1DB5">
        <w:rPr>
          <w:rFonts w:ascii="Times New Roman" w:hAnsi="Times New Roman" w:cs="Times New Roman"/>
          <w:sz w:val="24"/>
          <w:szCs w:val="24"/>
        </w:rPr>
        <w:t>alloted</w:t>
      </w:r>
      <w:proofErr w:type="spellEnd"/>
      <w:r w:rsidRPr="009D1DB5">
        <w:rPr>
          <w:rFonts w:ascii="Times New Roman" w:hAnsi="Times New Roman" w:cs="Times New Roman"/>
          <w:sz w:val="24"/>
          <w:szCs w:val="24"/>
        </w:rPr>
        <w:t xml:space="preserve"> to Lessee and annual lease rent is calculated considering 5 acres per MW irrespective of actual utilisation of land) to </w:t>
      </w:r>
      <w:proofErr w:type="spellStart"/>
      <w:r w:rsidR="00AA4209"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for the land physically handed over to Lessee’s possession free of any encumbrances, for implementation of </w:t>
      </w:r>
      <w:r w:rsidR="00E6798D" w:rsidRPr="009D1DB5">
        <w:rPr>
          <w:rFonts w:ascii="Times New Roman" w:hAnsi="Times New Roman" w:cs="Times New Roman"/>
          <w:sz w:val="24"/>
          <w:szCs w:val="24"/>
        </w:rPr>
        <w:t xml:space="preserve">--------- </w:t>
      </w:r>
      <w:r w:rsidRPr="009D1DB5">
        <w:rPr>
          <w:rFonts w:ascii="Times New Roman" w:hAnsi="Times New Roman" w:cs="Times New Roman"/>
          <w:sz w:val="24"/>
          <w:szCs w:val="24"/>
        </w:rPr>
        <w:t xml:space="preserve">MW SPV based Power Project </w:t>
      </w:r>
      <w:r w:rsidR="00E6798D" w:rsidRPr="009D1DB5">
        <w:rPr>
          <w:rFonts w:ascii="Times New Roman" w:hAnsi="Times New Roman" w:cs="Times New Roman"/>
          <w:sz w:val="24"/>
          <w:szCs w:val="24"/>
        </w:rPr>
        <w:t xml:space="preserve">at  </w:t>
      </w:r>
      <w:proofErr w:type="spellStart"/>
      <w:r w:rsidR="00E5514F" w:rsidRPr="009D1DB5">
        <w:rPr>
          <w:rFonts w:ascii="Times New Roman" w:hAnsi="Times New Roman" w:cs="Times New Roman"/>
          <w:sz w:val="24"/>
          <w:szCs w:val="24"/>
        </w:rPr>
        <w:t>Mylavaram</w:t>
      </w:r>
      <w:proofErr w:type="spellEnd"/>
      <w:r w:rsidR="00E5514F" w:rsidRPr="009D1DB5">
        <w:rPr>
          <w:rFonts w:ascii="Times New Roman" w:hAnsi="Times New Roman" w:cs="Times New Roman"/>
          <w:sz w:val="24"/>
          <w:szCs w:val="24"/>
        </w:rPr>
        <w:t xml:space="preserve"> Mandal</w:t>
      </w:r>
      <w:r w:rsidR="00E6798D" w:rsidRPr="009D1DB5">
        <w:rPr>
          <w:rFonts w:ascii="Times New Roman" w:hAnsi="Times New Roman" w:cs="Times New Roman"/>
          <w:sz w:val="24"/>
          <w:szCs w:val="24"/>
        </w:rPr>
        <w:t xml:space="preserve"> of Kadapa District in the State of Andhra Pradesh as part of </w:t>
      </w:r>
      <w:r w:rsidR="00E5514F" w:rsidRPr="009D1DB5">
        <w:rPr>
          <w:rFonts w:ascii="Times New Roman" w:hAnsi="Times New Roman" w:cs="Times New Roman"/>
          <w:sz w:val="24"/>
          <w:szCs w:val="24"/>
        </w:rPr>
        <w:t>Kadapa</w:t>
      </w:r>
      <w:r w:rsidR="00E6798D" w:rsidRPr="009D1DB5">
        <w:rPr>
          <w:rFonts w:ascii="Times New Roman" w:hAnsi="Times New Roman" w:cs="Times New Roman"/>
          <w:sz w:val="24"/>
          <w:szCs w:val="24"/>
        </w:rPr>
        <w:t xml:space="preserve"> Ultra Mega Solar Park (1</w:t>
      </w:r>
      <w:r w:rsidR="00E5514F" w:rsidRPr="009D1DB5">
        <w:rPr>
          <w:rFonts w:ascii="Times New Roman" w:hAnsi="Times New Roman" w:cs="Times New Roman"/>
          <w:sz w:val="24"/>
          <w:szCs w:val="24"/>
        </w:rPr>
        <w:t>0</w:t>
      </w:r>
      <w:r w:rsidR="00E6798D" w:rsidRPr="009D1DB5">
        <w:rPr>
          <w:rFonts w:ascii="Times New Roman" w:hAnsi="Times New Roman" w:cs="Times New Roman"/>
          <w:sz w:val="24"/>
          <w:szCs w:val="24"/>
        </w:rPr>
        <w:t>00 MW).</w:t>
      </w:r>
    </w:p>
    <w:p w:rsidR="00E6798D" w:rsidRPr="009D1DB5" w:rsidRDefault="00E6798D" w:rsidP="00E6798D">
      <w:pPr>
        <w:pStyle w:val="ListParagraph"/>
        <w:ind w:left="1080"/>
        <w:jc w:val="both"/>
        <w:rPr>
          <w:rFonts w:ascii="Times New Roman" w:hAnsi="Times New Roman" w:cs="Times New Roman"/>
          <w:sz w:val="24"/>
          <w:szCs w:val="24"/>
        </w:rPr>
      </w:pPr>
    </w:p>
    <w:p w:rsidR="001164DD" w:rsidRPr="009D1DB5" w:rsidRDefault="001164DD">
      <w:pPr>
        <w:pStyle w:val="ListParagraph"/>
        <w:numPr>
          <w:ilvl w:val="1"/>
          <w:numId w:val="14"/>
        </w:numPr>
        <w:ind w:left="1134" w:hanging="708"/>
        <w:jc w:val="both"/>
        <w:rPr>
          <w:rFonts w:ascii="Times New Roman" w:hAnsi="Times New Roman" w:cs="Times New Roman"/>
          <w:sz w:val="24"/>
          <w:szCs w:val="24"/>
        </w:rPr>
      </w:pPr>
      <w:r w:rsidRPr="009D1DB5">
        <w:rPr>
          <w:rFonts w:ascii="Times New Roman" w:hAnsi="Times New Roman" w:cs="Times New Roman"/>
          <w:sz w:val="24"/>
          <w:szCs w:val="24"/>
        </w:rPr>
        <w:t xml:space="preserve">Annual lease rent for the first financial year </w:t>
      </w:r>
      <w:r w:rsidR="00AF30EE" w:rsidRPr="009D1DB5">
        <w:rPr>
          <w:rFonts w:ascii="Times New Roman" w:hAnsi="Times New Roman" w:cs="Times New Roman"/>
          <w:sz w:val="24"/>
          <w:szCs w:val="24"/>
        </w:rPr>
        <w:t xml:space="preserve">along with </w:t>
      </w:r>
      <w:r w:rsidR="005121C7" w:rsidRPr="009D1DB5">
        <w:rPr>
          <w:rFonts w:ascii="Times New Roman" w:hAnsi="Times New Roman" w:cs="Times New Roman"/>
          <w:sz w:val="24"/>
          <w:szCs w:val="24"/>
        </w:rPr>
        <w:t xml:space="preserve">GST </w:t>
      </w:r>
      <w:r w:rsidR="00AF30EE" w:rsidRPr="009D1DB5">
        <w:rPr>
          <w:rFonts w:ascii="Times New Roman" w:hAnsi="Times New Roman" w:cs="Times New Roman"/>
          <w:sz w:val="24"/>
          <w:szCs w:val="24"/>
        </w:rPr>
        <w:t xml:space="preserve">applicable </w:t>
      </w:r>
      <w:r w:rsidRPr="009D1DB5">
        <w:rPr>
          <w:rFonts w:ascii="Times New Roman" w:hAnsi="Times New Roman" w:cs="Times New Roman"/>
          <w:sz w:val="24"/>
          <w:szCs w:val="24"/>
        </w:rPr>
        <w:t xml:space="preserve">shall be payable on </w:t>
      </w:r>
      <w:proofErr w:type="spellStart"/>
      <w:r w:rsidRPr="009D1DB5">
        <w:rPr>
          <w:rFonts w:ascii="Times New Roman" w:hAnsi="Times New Roman" w:cs="Times New Roman"/>
          <w:sz w:val="24"/>
          <w:szCs w:val="24"/>
        </w:rPr>
        <w:t>prorata</w:t>
      </w:r>
      <w:proofErr w:type="spellEnd"/>
      <w:r w:rsidRPr="009D1DB5">
        <w:rPr>
          <w:rFonts w:ascii="Times New Roman" w:hAnsi="Times New Roman" w:cs="Times New Roman"/>
          <w:sz w:val="24"/>
          <w:szCs w:val="24"/>
        </w:rPr>
        <w:t xml:space="preserve"> basis on or before signing of this agreement. For subsequent period, lease rent </w:t>
      </w:r>
      <w:r w:rsidR="00AF30EE" w:rsidRPr="009D1DB5">
        <w:rPr>
          <w:rFonts w:ascii="Times New Roman" w:hAnsi="Times New Roman" w:cs="Times New Roman"/>
          <w:sz w:val="24"/>
          <w:szCs w:val="24"/>
        </w:rPr>
        <w:t xml:space="preserve">along with </w:t>
      </w:r>
      <w:r w:rsidR="005121C7" w:rsidRPr="009D1DB5">
        <w:rPr>
          <w:rFonts w:ascii="Times New Roman" w:hAnsi="Times New Roman" w:cs="Times New Roman"/>
          <w:sz w:val="24"/>
          <w:szCs w:val="24"/>
        </w:rPr>
        <w:t xml:space="preserve">GST </w:t>
      </w:r>
      <w:r w:rsidR="00AF30EE" w:rsidRPr="009D1DB5">
        <w:rPr>
          <w:rFonts w:ascii="Times New Roman" w:hAnsi="Times New Roman" w:cs="Times New Roman"/>
          <w:sz w:val="24"/>
          <w:szCs w:val="24"/>
        </w:rPr>
        <w:t xml:space="preserve">applicable </w:t>
      </w:r>
      <w:r w:rsidRPr="009D1DB5">
        <w:rPr>
          <w:rFonts w:ascii="Times New Roman" w:hAnsi="Times New Roman" w:cs="Times New Roman"/>
          <w:sz w:val="24"/>
          <w:szCs w:val="24"/>
        </w:rPr>
        <w:t xml:space="preserve">shall be payable on or before 30th April at the beginning of each financial year. </w:t>
      </w:r>
      <w:r w:rsidR="00AF30EE" w:rsidRPr="009D1DB5">
        <w:rPr>
          <w:rFonts w:ascii="Times New Roman" w:hAnsi="Times New Roman" w:cs="Times New Roman"/>
          <w:sz w:val="24"/>
          <w:szCs w:val="24"/>
        </w:rPr>
        <w:t>A</w:t>
      </w:r>
      <w:r w:rsidRPr="009D1DB5">
        <w:rPr>
          <w:rFonts w:ascii="Times New Roman" w:hAnsi="Times New Roman" w:cs="Times New Roman"/>
          <w:sz w:val="24"/>
          <w:szCs w:val="24"/>
        </w:rPr>
        <w:t xml:space="preserve">ll other taxes, duties, cess and other Government levies applicable on such transaction shall be reimbursed to the </w:t>
      </w:r>
      <w:r w:rsidR="00863DB3" w:rsidRPr="009D1DB5">
        <w:rPr>
          <w:rFonts w:ascii="Times New Roman" w:hAnsi="Times New Roman" w:cs="Times New Roman"/>
          <w:sz w:val="24"/>
          <w:szCs w:val="24"/>
        </w:rPr>
        <w:t>APSPCL</w:t>
      </w:r>
      <w:r w:rsidRPr="009D1DB5">
        <w:rPr>
          <w:rFonts w:ascii="Times New Roman" w:hAnsi="Times New Roman" w:cs="Times New Roman"/>
          <w:sz w:val="24"/>
          <w:szCs w:val="24"/>
        </w:rPr>
        <w:t xml:space="preserve"> by the </w:t>
      </w:r>
      <w:r w:rsidR="003C32EE" w:rsidRPr="009D1DB5">
        <w:rPr>
          <w:rFonts w:ascii="Times New Roman" w:hAnsi="Times New Roman" w:cs="Times New Roman"/>
          <w:sz w:val="24"/>
          <w:szCs w:val="24"/>
        </w:rPr>
        <w:t>SPD</w:t>
      </w:r>
      <w:r w:rsidRPr="009D1DB5">
        <w:rPr>
          <w:rFonts w:ascii="Times New Roman" w:hAnsi="Times New Roman" w:cs="Times New Roman"/>
          <w:sz w:val="24"/>
          <w:szCs w:val="24"/>
        </w:rPr>
        <w:t xml:space="preserve"> within </w:t>
      </w:r>
      <w:r w:rsidR="005121C7" w:rsidRPr="009D1DB5">
        <w:rPr>
          <w:rFonts w:ascii="Times New Roman" w:hAnsi="Times New Roman" w:cs="Times New Roman"/>
          <w:sz w:val="24"/>
          <w:szCs w:val="24"/>
        </w:rPr>
        <w:t xml:space="preserve">15 </w:t>
      </w:r>
      <w:r w:rsidRPr="009D1DB5">
        <w:rPr>
          <w:rFonts w:ascii="Times New Roman" w:hAnsi="Times New Roman" w:cs="Times New Roman"/>
          <w:sz w:val="24"/>
          <w:szCs w:val="24"/>
        </w:rPr>
        <w:t xml:space="preserve">days from the date of issue of bill by </w:t>
      </w:r>
      <w:r w:rsidR="00863DB3" w:rsidRPr="009D1DB5">
        <w:rPr>
          <w:rFonts w:ascii="Times New Roman" w:hAnsi="Times New Roman" w:cs="Times New Roman"/>
          <w:sz w:val="24"/>
          <w:szCs w:val="24"/>
        </w:rPr>
        <w:t>APSPCL</w:t>
      </w:r>
      <w:r w:rsidRPr="009D1DB5">
        <w:rPr>
          <w:rFonts w:ascii="Times New Roman" w:hAnsi="Times New Roman" w:cs="Times New Roman"/>
          <w:sz w:val="24"/>
          <w:szCs w:val="24"/>
        </w:rPr>
        <w:t>.</w:t>
      </w:r>
    </w:p>
    <w:p w:rsidR="001164DD" w:rsidRPr="009D1DB5" w:rsidRDefault="001164DD">
      <w:pPr>
        <w:pStyle w:val="ListParagraph"/>
        <w:ind w:left="1134"/>
        <w:jc w:val="both"/>
        <w:rPr>
          <w:rFonts w:ascii="Times New Roman" w:hAnsi="Times New Roman" w:cs="Times New Roman"/>
          <w:sz w:val="24"/>
          <w:szCs w:val="24"/>
        </w:rPr>
      </w:pPr>
    </w:p>
    <w:p w:rsidR="009676AF" w:rsidRPr="009D1DB5" w:rsidRDefault="001164DD" w:rsidP="00A465CC">
      <w:pPr>
        <w:pStyle w:val="ListParagraph"/>
        <w:numPr>
          <w:ilvl w:val="1"/>
          <w:numId w:val="14"/>
        </w:numPr>
        <w:ind w:left="1134" w:hanging="708"/>
        <w:jc w:val="both"/>
        <w:rPr>
          <w:rFonts w:ascii="Times New Roman" w:hAnsi="Times New Roman" w:cs="Times New Roman"/>
          <w:b/>
          <w:bCs/>
          <w:sz w:val="24"/>
          <w:szCs w:val="24"/>
        </w:rPr>
      </w:pPr>
      <w:r w:rsidRPr="009D1DB5">
        <w:rPr>
          <w:rFonts w:ascii="Times New Roman" w:hAnsi="Times New Roman" w:cs="Times New Roman"/>
          <w:b/>
          <w:bCs/>
          <w:sz w:val="24"/>
          <w:szCs w:val="24"/>
        </w:rPr>
        <w:t>Taxes &amp; Duties</w:t>
      </w:r>
    </w:p>
    <w:p w:rsidR="001164DD" w:rsidRPr="009D1DB5" w:rsidRDefault="001164DD">
      <w:pPr>
        <w:ind w:left="1134"/>
        <w:jc w:val="both"/>
        <w:rPr>
          <w:rFonts w:ascii="Times New Roman" w:hAnsi="Times New Roman" w:cs="Times New Roman"/>
          <w:b/>
          <w:bCs/>
        </w:rPr>
      </w:pP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be responsible for payment of all Taxes &amp; Duties arising from Lessee’s operation of the power plant</w:t>
      </w:r>
      <w:bookmarkStart w:id="0" w:name="_Toc424034915"/>
      <w:bookmarkStart w:id="1" w:name="_Toc424818943"/>
      <w:r w:rsidRPr="009D1DB5">
        <w:rPr>
          <w:rFonts w:ascii="Times New Roman" w:hAnsi="Times New Roman" w:cs="Times New Roman"/>
          <w:b/>
          <w:bCs/>
        </w:rPr>
        <w:t>.</w:t>
      </w:r>
    </w:p>
    <w:p w:rsidR="008F6B6A" w:rsidRPr="009D1DB5" w:rsidRDefault="001164DD" w:rsidP="00572812">
      <w:pPr>
        <w:pStyle w:val="ListParagraph"/>
        <w:numPr>
          <w:ilvl w:val="1"/>
          <w:numId w:val="14"/>
        </w:numPr>
        <w:ind w:left="1134" w:hanging="708"/>
        <w:jc w:val="both"/>
        <w:rPr>
          <w:rFonts w:ascii="Times New Roman" w:hAnsi="Times New Roman" w:cs="Times New Roman"/>
          <w:b/>
          <w:bCs/>
          <w:sz w:val="24"/>
          <w:szCs w:val="24"/>
        </w:rPr>
      </w:pPr>
      <w:r w:rsidRPr="009D1DB5">
        <w:rPr>
          <w:rFonts w:ascii="Times New Roman" w:hAnsi="Times New Roman" w:cs="Times New Roman"/>
          <w:b/>
          <w:bCs/>
          <w:sz w:val="24"/>
          <w:szCs w:val="24"/>
        </w:rPr>
        <w:t>Penalty for Delayed Payment</w:t>
      </w:r>
      <w:bookmarkEnd w:id="0"/>
      <w:bookmarkEnd w:id="1"/>
      <w:r w:rsidRPr="009D1DB5">
        <w:rPr>
          <w:rFonts w:ascii="Times New Roman" w:hAnsi="Times New Roman" w:cs="Times New Roman"/>
          <w:b/>
          <w:bCs/>
          <w:sz w:val="24"/>
          <w:szCs w:val="24"/>
        </w:rPr>
        <w:t xml:space="preserve"> </w:t>
      </w:r>
    </w:p>
    <w:p w:rsidR="00907882" w:rsidRPr="009D1DB5" w:rsidRDefault="001164DD" w:rsidP="00907882">
      <w:pPr>
        <w:pStyle w:val="ListParagraph"/>
        <w:ind w:left="1134"/>
        <w:jc w:val="both"/>
        <w:rPr>
          <w:rFonts w:ascii="Times New Roman" w:hAnsi="Times New Roman" w:cs="Times New Roman"/>
          <w:sz w:val="24"/>
          <w:szCs w:val="24"/>
        </w:rPr>
      </w:pPr>
      <w:r w:rsidRPr="009D1DB5">
        <w:rPr>
          <w:rFonts w:ascii="Times New Roman" w:hAnsi="Times New Roman" w:cs="Times New Roman"/>
          <w:sz w:val="24"/>
          <w:szCs w:val="24"/>
        </w:rPr>
        <w:t>If payment of annual lease rent or any other supplementary bill in respect of tax etc is delayed beyond their due date, Lessee shall pay interest at the rate of 18% per annum for the delayed period. If the payment is delayed beyond 30 days from the due date of payment,</w:t>
      </w:r>
      <w:r w:rsidRPr="009D1DB5">
        <w:rPr>
          <w:rFonts w:ascii="Times New Roman" w:hAnsi="Times New Roman" w:cs="Times New Roman"/>
          <w:b/>
          <w:bCs/>
          <w:sz w:val="24"/>
          <w:szCs w:val="24"/>
        </w:rPr>
        <w:t xml:space="preserve">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shall present the LC, established by Lessee as per the Clause 5.0, in the Bank to draw the amount. </w:t>
      </w:r>
      <w:bookmarkStart w:id="2" w:name="_Toc424818944"/>
    </w:p>
    <w:p w:rsidR="0043728F" w:rsidRPr="009D1DB5" w:rsidRDefault="0043728F" w:rsidP="00907882">
      <w:pPr>
        <w:pStyle w:val="ListParagraph"/>
        <w:ind w:left="1134"/>
        <w:jc w:val="both"/>
        <w:rPr>
          <w:rFonts w:ascii="Times New Roman" w:hAnsi="Times New Roman" w:cs="Times New Roman"/>
          <w:sz w:val="24"/>
          <w:szCs w:val="24"/>
        </w:rPr>
      </w:pPr>
    </w:p>
    <w:p w:rsidR="00907882" w:rsidRPr="009D1DB5" w:rsidRDefault="001164DD" w:rsidP="00485E91">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Letter of Credit (LC) and Payment Security Mechanism</w:t>
      </w:r>
      <w:bookmarkEnd w:id="2"/>
      <w:r w:rsidRPr="009D1DB5">
        <w:rPr>
          <w:rFonts w:ascii="Times New Roman" w:hAnsi="Times New Roman" w:cs="Times New Roman"/>
          <w:b/>
          <w:bCs/>
          <w:sz w:val="24"/>
          <w:szCs w:val="24"/>
        </w:rPr>
        <w:t xml:space="preserve"> </w:t>
      </w:r>
      <w:bookmarkStart w:id="3" w:name="_Toc424818945"/>
    </w:p>
    <w:p w:rsidR="00907882" w:rsidRPr="009D1DB5" w:rsidRDefault="00907882" w:rsidP="00907882">
      <w:pPr>
        <w:pStyle w:val="ListParagraph"/>
        <w:ind w:left="1134"/>
        <w:jc w:val="both"/>
        <w:rPr>
          <w:rFonts w:ascii="Times New Roman" w:hAnsi="Times New Roman" w:cs="Times New Roman"/>
          <w:b/>
          <w:bCs/>
        </w:rPr>
      </w:pPr>
    </w:p>
    <w:p w:rsidR="00907882" w:rsidRPr="009D1DB5" w:rsidRDefault="001164DD" w:rsidP="00485E91">
      <w:pPr>
        <w:pStyle w:val="ListParagraph"/>
        <w:numPr>
          <w:ilvl w:val="1"/>
          <w:numId w:val="15"/>
        </w:numPr>
        <w:ind w:left="1134" w:hanging="708"/>
        <w:jc w:val="both"/>
        <w:rPr>
          <w:rFonts w:ascii="Times New Roman" w:hAnsi="Times New Roman" w:cs="Times New Roman"/>
          <w:bCs/>
        </w:rPr>
      </w:pPr>
      <w:r w:rsidRPr="009D1DB5">
        <w:rPr>
          <w:rFonts w:ascii="Times New Roman" w:hAnsi="Times New Roman" w:cs="Times New Roman"/>
          <w:b/>
        </w:rPr>
        <w:t>Lessee</w:t>
      </w:r>
      <w:r w:rsidRPr="009D1DB5">
        <w:rPr>
          <w:rFonts w:ascii="Times New Roman" w:hAnsi="Times New Roman" w:cs="Times New Roman"/>
          <w:bCs/>
        </w:rPr>
        <w:t xml:space="preserve"> shall establish an irrevocable unconditional </w:t>
      </w:r>
      <w:r w:rsidR="005121C7" w:rsidRPr="009D1DB5">
        <w:rPr>
          <w:rFonts w:ascii="Times New Roman" w:hAnsi="Times New Roman" w:cs="Times New Roman"/>
          <w:bCs/>
        </w:rPr>
        <w:t xml:space="preserve">Standby </w:t>
      </w:r>
      <w:r w:rsidRPr="009D1DB5">
        <w:rPr>
          <w:rFonts w:ascii="Times New Roman" w:hAnsi="Times New Roman" w:cs="Times New Roman"/>
          <w:bCs/>
        </w:rPr>
        <w:t xml:space="preserve">Letter of Credit (LC) in favour of </w:t>
      </w:r>
      <w:proofErr w:type="spellStart"/>
      <w:r w:rsidRPr="009D1DB5">
        <w:rPr>
          <w:rFonts w:ascii="Times New Roman" w:hAnsi="Times New Roman" w:cs="Times New Roman"/>
          <w:b/>
        </w:rPr>
        <w:t>Lessor</w:t>
      </w:r>
      <w:proofErr w:type="spellEnd"/>
      <w:r w:rsidRPr="009D1DB5">
        <w:rPr>
          <w:rFonts w:ascii="Times New Roman" w:hAnsi="Times New Roman" w:cs="Times New Roman"/>
          <w:bCs/>
        </w:rPr>
        <w:t xml:space="preserve"> with a public sector / scheduled commercial bank within 30 days from the date of signing of this agreement. The LC shall cover annual lease rent payable to </w:t>
      </w:r>
      <w:proofErr w:type="spellStart"/>
      <w:r w:rsidRPr="009D1DB5">
        <w:rPr>
          <w:rFonts w:ascii="Times New Roman" w:hAnsi="Times New Roman" w:cs="Times New Roman"/>
          <w:b/>
        </w:rPr>
        <w:t>Lessor</w:t>
      </w:r>
      <w:proofErr w:type="spellEnd"/>
      <w:r w:rsidRPr="009D1DB5">
        <w:rPr>
          <w:rFonts w:ascii="Times New Roman" w:hAnsi="Times New Roman" w:cs="Times New Roman"/>
          <w:bCs/>
        </w:rPr>
        <w:t xml:space="preserve"> for the next financial year.</w:t>
      </w:r>
      <w:bookmarkEnd w:id="3"/>
      <w:r w:rsidRPr="009D1DB5">
        <w:rPr>
          <w:rFonts w:ascii="Times New Roman" w:hAnsi="Times New Roman" w:cs="Times New Roman"/>
          <w:bCs/>
        </w:rPr>
        <w:t xml:space="preserve"> </w:t>
      </w:r>
      <w:bookmarkStart w:id="4" w:name="_Toc424818946"/>
      <w:r w:rsidRPr="009D1DB5">
        <w:rPr>
          <w:rFonts w:ascii="Times New Roman" w:hAnsi="Times New Roman" w:cs="Times New Roman"/>
          <w:bCs/>
        </w:rPr>
        <w:t xml:space="preserve">Failure of </w:t>
      </w:r>
      <w:r w:rsidRPr="009D1DB5">
        <w:rPr>
          <w:rFonts w:ascii="Times New Roman" w:hAnsi="Times New Roman" w:cs="Times New Roman"/>
          <w:b/>
        </w:rPr>
        <w:t>Lessee</w:t>
      </w:r>
      <w:r w:rsidRPr="009D1DB5">
        <w:rPr>
          <w:rFonts w:ascii="Times New Roman" w:hAnsi="Times New Roman" w:cs="Times New Roman"/>
          <w:bCs/>
        </w:rPr>
        <w:t xml:space="preserve"> to open the LC as stated above invalidates this agreement.</w:t>
      </w:r>
    </w:p>
    <w:p w:rsidR="00485E91" w:rsidRPr="009D1DB5" w:rsidRDefault="00485E91" w:rsidP="00485E91">
      <w:pPr>
        <w:pStyle w:val="ListParagraph"/>
        <w:ind w:left="1134"/>
        <w:jc w:val="both"/>
        <w:rPr>
          <w:rFonts w:ascii="Times New Roman" w:hAnsi="Times New Roman" w:cs="Times New Roman"/>
          <w:bCs/>
        </w:rPr>
      </w:pPr>
    </w:p>
    <w:p w:rsidR="00485E91" w:rsidRPr="009D1DB5" w:rsidRDefault="001164DD" w:rsidP="00485E91">
      <w:pPr>
        <w:pStyle w:val="ListParagraph"/>
        <w:numPr>
          <w:ilvl w:val="1"/>
          <w:numId w:val="15"/>
        </w:numPr>
        <w:ind w:left="1134" w:hanging="708"/>
        <w:jc w:val="both"/>
        <w:rPr>
          <w:rFonts w:ascii="Times New Roman" w:hAnsi="Times New Roman" w:cs="Times New Roman"/>
          <w:bCs/>
        </w:rPr>
      </w:pPr>
      <w:r w:rsidRPr="009D1DB5">
        <w:rPr>
          <w:rFonts w:ascii="Times New Roman" w:hAnsi="Times New Roman" w:cs="Times New Roman"/>
          <w:bCs/>
        </w:rPr>
        <w:t>The LC shall be established for a minimum period of one year. Lessee shall ensure that LC remains valid at all times during the entire/extended validity period of this Agreement. LC shall be renewed not later than 30 days prior to expiry of existing LC.</w:t>
      </w:r>
      <w:bookmarkEnd w:id="4"/>
    </w:p>
    <w:p w:rsidR="00485E91" w:rsidRPr="009D1DB5" w:rsidRDefault="00485E91" w:rsidP="00485E91">
      <w:pPr>
        <w:pStyle w:val="ListParagraph"/>
        <w:rPr>
          <w:rFonts w:ascii="Times New Roman" w:hAnsi="Times New Roman" w:cs="Times New Roman"/>
          <w:bCs/>
        </w:rPr>
      </w:pPr>
    </w:p>
    <w:p w:rsidR="00907882" w:rsidRPr="009D1DB5" w:rsidRDefault="001164DD" w:rsidP="00485E91">
      <w:pPr>
        <w:pStyle w:val="ListParagraph"/>
        <w:numPr>
          <w:ilvl w:val="1"/>
          <w:numId w:val="15"/>
        </w:numPr>
        <w:ind w:left="1134" w:hanging="708"/>
        <w:jc w:val="both"/>
        <w:rPr>
          <w:rFonts w:ascii="Times New Roman" w:hAnsi="Times New Roman" w:cs="Times New Roman"/>
          <w:bCs/>
        </w:rPr>
      </w:pPr>
      <w:bookmarkStart w:id="5" w:name="_Toc424818947"/>
      <w:r w:rsidRPr="009D1DB5">
        <w:rPr>
          <w:rFonts w:ascii="Times New Roman" w:eastAsia="Times New Roman" w:hAnsi="Times New Roman" w:cs="Times New Roman"/>
          <w:bCs/>
        </w:rPr>
        <w:t xml:space="preserve">LC shall specify the manner and dates when bill(s) can be presented to Bank by </w:t>
      </w:r>
      <w:proofErr w:type="spellStart"/>
      <w:r w:rsidRPr="009D1DB5">
        <w:rPr>
          <w:rFonts w:ascii="Times New Roman" w:hAnsi="Times New Roman" w:cs="Times New Roman"/>
          <w:b/>
        </w:rPr>
        <w:t>Lessor</w:t>
      </w:r>
      <w:proofErr w:type="spellEnd"/>
      <w:r w:rsidRPr="009D1DB5">
        <w:rPr>
          <w:rFonts w:ascii="Times New Roman" w:eastAsia="Times New Roman" w:hAnsi="Times New Roman" w:cs="Times New Roman"/>
          <w:bCs/>
        </w:rPr>
        <w:t>. The bills so presented by</w:t>
      </w:r>
      <w:r w:rsidRPr="009D1DB5">
        <w:rPr>
          <w:rFonts w:ascii="Times New Roman" w:eastAsia="Times New Roman" w:hAnsi="Times New Roman" w:cs="Times New Roman"/>
          <w:b/>
        </w:rPr>
        <w:t xml:space="preserve"> </w:t>
      </w:r>
      <w:proofErr w:type="spellStart"/>
      <w:r w:rsidRPr="009D1DB5">
        <w:rPr>
          <w:rFonts w:ascii="Times New Roman" w:hAnsi="Times New Roman" w:cs="Times New Roman"/>
          <w:b/>
        </w:rPr>
        <w:t>Lessor</w:t>
      </w:r>
      <w:proofErr w:type="spellEnd"/>
      <w:r w:rsidRPr="009D1DB5">
        <w:rPr>
          <w:rFonts w:ascii="Times New Roman" w:hAnsi="Times New Roman" w:cs="Times New Roman"/>
          <w:bCs/>
        </w:rPr>
        <w:t xml:space="preserve"> </w:t>
      </w:r>
      <w:r w:rsidRPr="009D1DB5">
        <w:rPr>
          <w:rFonts w:ascii="Times New Roman" w:eastAsia="Times New Roman" w:hAnsi="Times New Roman" w:cs="Times New Roman"/>
          <w:bCs/>
        </w:rPr>
        <w:t>to the Bank shall be promptly paid on their presentation.</w:t>
      </w:r>
      <w:bookmarkEnd w:id="5"/>
      <w:r w:rsidRPr="009D1DB5">
        <w:rPr>
          <w:rFonts w:ascii="Times New Roman" w:eastAsia="Times New Roman" w:hAnsi="Times New Roman" w:cs="Times New Roman"/>
          <w:bCs/>
        </w:rPr>
        <w:t xml:space="preserve"> </w:t>
      </w:r>
      <w:bookmarkStart w:id="6" w:name="_Toc424818948"/>
    </w:p>
    <w:p w:rsidR="00907882" w:rsidRPr="009D1DB5" w:rsidRDefault="001164DD" w:rsidP="00485E91">
      <w:pPr>
        <w:pStyle w:val="ListParagraph"/>
        <w:numPr>
          <w:ilvl w:val="1"/>
          <w:numId w:val="15"/>
        </w:numPr>
        <w:ind w:left="1134" w:hanging="708"/>
        <w:jc w:val="both"/>
        <w:rPr>
          <w:rFonts w:ascii="Times New Roman" w:hAnsi="Times New Roman" w:cs="Times New Roman"/>
          <w:bCs/>
        </w:rPr>
      </w:pPr>
      <w:r w:rsidRPr="009D1DB5">
        <w:rPr>
          <w:rFonts w:ascii="Times New Roman" w:eastAsia="Times New Roman" w:hAnsi="Times New Roman" w:cs="Times New Roman"/>
          <w:bCs/>
        </w:rPr>
        <w:lastRenderedPageBreak/>
        <w:t xml:space="preserve">All costs relating to opening and maintenance and negotiation of LC shall be borne by </w:t>
      </w:r>
      <w:r w:rsidRPr="009D1DB5">
        <w:rPr>
          <w:rFonts w:ascii="Times New Roman" w:hAnsi="Times New Roman" w:cs="Times New Roman"/>
          <w:bCs/>
        </w:rPr>
        <w:t>the Lessee</w:t>
      </w:r>
      <w:r w:rsidRPr="009D1DB5">
        <w:rPr>
          <w:rFonts w:ascii="Times New Roman" w:eastAsia="Times New Roman" w:hAnsi="Times New Roman" w:cs="Times New Roman"/>
          <w:bCs/>
        </w:rPr>
        <w:t>.</w:t>
      </w:r>
      <w:bookmarkStart w:id="7" w:name="_Toc424818949"/>
      <w:bookmarkEnd w:id="6"/>
    </w:p>
    <w:p w:rsidR="00485E91" w:rsidRPr="009D1DB5" w:rsidRDefault="00485E91" w:rsidP="00485E91">
      <w:pPr>
        <w:pStyle w:val="ListParagraph"/>
        <w:rPr>
          <w:rFonts w:ascii="Times New Roman" w:hAnsi="Times New Roman" w:cs="Times New Roman"/>
          <w:bCs/>
        </w:rPr>
      </w:pPr>
    </w:p>
    <w:p w:rsidR="00907882" w:rsidRPr="009D1DB5" w:rsidRDefault="001164DD" w:rsidP="00485E91">
      <w:pPr>
        <w:pStyle w:val="ListParagraph"/>
        <w:numPr>
          <w:ilvl w:val="1"/>
          <w:numId w:val="15"/>
        </w:numPr>
        <w:ind w:left="1134" w:hanging="708"/>
        <w:jc w:val="both"/>
        <w:rPr>
          <w:rFonts w:ascii="Times New Roman" w:hAnsi="Times New Roman" w:cs="Times New Roman"/>
          <w:bCs/>
        </w:rPr>
      </w:pPr>
      <w:r w:rsidRPr="009D1DB5">
        <w:rPr>
          <w:rFonts w:ascii="Times New Roman" w:eastAsia="Times New Roman" w:hAnsi="Times New Roman" w:cs="Times New Roman"/>
          <w:bCs/>
        </w:rPr>
        <w:t xml:space="preserve">In case of </w:t>
      </w:r>
      <w:proofErr w:type="spellStart"/>
      <w:r w:rsidRPr="009D1DB5">
        <w:rPr>
          <w:rFonts w:ascii="Times New Roman" w:eastAsia="Times New Roman" w:hAnsi="Times New Roman" w:cs="Times New Roman"/>
          <w:bCs/>
        </w:rPr>
        <w:t>drawal</w:t>
      </w:r>
      <w:proofErr w:type="spellEnd"/>
      <w:r w:rsidRPr="009D1DB5">
        <w:rPr>
          <w:rFonts w:ascii="Times New Roman" w:eastAsia="Times New Roman" w:hAnsi="Times New Roman" w:cs="Times New Roman"/>
          <w:bCs/>
        </w:rPr>
        <w:t xml:space="preserve"> of the LC amount by </w:t>
      </w:r>
      <w:proofErr w:type="spellStart"/>
      <w:r w:rsidRPr="009D1DB5">
        <w:rPr>
          <w:rFonts w:ascii="Times New Roman" w:hAnsi="Times New Roman" w:cs="Times New Roman"/>
          <w:b/>
        </w:rPr>
        <w:t>Lessor</w:t>
      </w:r>
      <w:proofErr w:type="spellEnd"/>
      <w:r w:rsidRPr="009D1DB5">
        <w:rPr>
          <w:rFonts w:ascii="Times New Roman" w:eastAsia="Times New Roman" w:hAnsi="Times New Roman" w:cs="Times New Roman"/>
          <w:bCs/>
        </w:rPr>
        <w:t xml:space="preserve"> in accordance with the terms of this Article, the amount of LC shall be reinstated automatically not later than 7 days from such </w:t>
      </w:r>
      <w:proofErr w:type="spellStart"/>
      <w:r w:rsidRPr="009D1DB5">
        <w:rPr>
          <w:rFonts w:ascii="Times New Roman" w:eastAsia="Times New Roman" w:hAnsi="Times New Roman" w:cs="Times New Roman"/>
          <w:bCs/>
        </w:rPr>
        <w:t>drawal</w:t>
      </w:r>
      <w:proofErr w:type="spellEnd"/>
      <w:r w:rsidRPr="009D1DB5">
        <w:rPr>
          <w:rFonts w:ascii="Times New Roman" w:eastAsia="Times New Roman" w:hAnsi="Times New Roman" w:cs="Times New Roman"/>
          <w:bCs/>
        </w:rPr>
        <w:t xml:space="preserve">. </w:t>
      </w:r>
      <w:r w:rsidRPr="009D1DB5">
        <w:rPr>
          <w:rFonts w:ascii="Times New Roman" w:hAnsi="Times New Roman" w:cs="Times New Roman"/>
          <w:b/>
        </w:rPr>
        <w:t>Lessee</w:t>
      </w:r>
      <w:r w:rsidRPr="009D1DB5">
        <w:rPr>
          <w:rFonts w:ascii="Times New Roman" w:eastAsia="Times New Roman" w:hAnsi="Times New Roman" w:cs="Times New Roman"/>
          <w:bCs/>
        </w:rPr>
        <w:t xml:space="preserve"> shall arrange to furnish to </w:t>
      </w:r>
      <w:proofErr w:type="spellStart"/>
      <w:r w:rsidRPr="009D1DB5">
        <w:rPr>
          <w:rFonts w:ascii="Times New Roman" w:hAnsi="Times New Roman" w:cs="Times New Roman"/>
          <w:b/>
        </w:rPr>
        <w:t>Lessor</w:t>
      </w:r>
      <w:proofErr w:type="spellEnd"/>
      <w:r w:rsidRPr="009D1DB5">
        <w:rPr>
          <w:rFonts w:ascii="Times New Roman" w:eastAsia="Times New Roman" w:hAnsi="Times New Roman" w:cs="Times New Roman"/>
          <w:bCs/>
        </w:rPr>
        <w:t xml:space="preserve"> a certificate to this effect from Bank(s) providing LC. </w:t>
      </w:r>
    </w:p>
    <w:bookmarkEnd w:id="7"/>
    <w:p w:rsidR="00907882" w:rsidRPr="009D1DB5" w:rsidRDefault="00907882" w:rsidP="00907882">
      <w:pPr>
        <w:pStyle w:val="ListParagraph"/>
        <w:ind w:left="1134"/>
        <w:jc w:val="both"/>
        <w:rPr>
          <w:rFonts w:ascii="Times New Roman" w:hAnsi="Times New Roman" w:cs="Times New Roman"/>
          <w:bCs/>
        </w:rPr>
      </w:pPr>
    </w:p>
    <w:p w:rsidR="00907882" w:rsidRPr="009D1DB5" w:rsidRDefault="001164DD" w:rsidP="00907882">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Right to regulate the common facilities</w:t>
      </w:r>
    </w:p>
    <w:p w:rsidR="00907882" w:rsidRPr="009D1DB5" w:rsidRDefault="001164DD" w:rsidP="00907882">
      <w:pPr>
        <w:pStyle w:val="ListParagraph"/>
        <w:jc w:val="both"/>
        <w:rPr>
          <w:rFonts w:ascii="Times New Roman" w:hAnsi="Times New Roman" w:cs="Times New Roman"/>
          <w:sz w:val="24"/>
          <w:szCs w:val="24"/>
        </w:rPr>
      </w:pPr>
      <w:r w:rsidRPr="009D1DB5">
        <w:rPr>
          <w:rFonts w:ascii="Times New Roman" w:hAnsi="Times New Roman" w:cs="Times New Roman"/>
          <w:sz w:val="24"/>
          <w:szCs w:val="24"/>
        </w:rPr>
        <w:t xml:space="preserve">In the event LC is not reinstated within 7 days from the date of its expiry, </w:t>
      </w:r>
      <w:proofErr w:type="spellStart"/>
      <w:r w:rsidRPr="009D1DB5">
        <w:rPr>
          <w:rFonts w:ascii="Times New Roman" w:hAnsi="Times New Roman" w:cs="Times New Roman"/>
          <w:b/>
        </w:rPr>
        <w:t>Lessor</w:t>
      </w:r>
      <w:proofErr w:type="spellEnd"/>
      <w:r w:rsidRPr="009D1DB5">
        <w:rPr>
          <w:rFonts w:ascii="Times New Roman" w:hAnsi="Times New Roman" w:cs="Times New Roman"/>
          <w:sz w:val="24"/>
          <w:szCs w:val="24"/>
        </w:rPr>
        <w:t xml:space="preserve"> shall have the right to regulate the common facilities offered to the Lessee by giving one month advance notice in writing, not-withstanding the rights accrued under the Land Lease Agreement.</w:t>
      </w:r>
    </w:p>
    <w:p w:rsidR="008D4D0F" w:rsidRPr="009D1DB5" w:rsidRDefault="008D4D0F" w:rsidP="00DF22D6">
      <w:pPr>
        <w:pStyle w:val="ListParagraph"/>
        <w:jc w:val="both"/>
        <w:rPr>
          <w:rFonts w:ascii="Times New Roman" w:hAnsi="Times New Roman" w:cs="Times New Roman"/>
          <w:sz w:val="24"/>
          <w:szCs w:val="24"/>
        </w:rPr>
      </w:pPr>
    </w:p>
    <w:p w:rsidR="00B9176E" w:rsidRPr="009D1DB5" w:rsidRDefault="001164DD" w:rsidP="00AA2BAC">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Terms &amp; Conditions of Lease</w:t>
      </w:r>
    </w:p>
    <w:p w:rsidR="00550424" w:rsidRPr="009D1DB5" w:rsidRDefault="00550424" w:rsidP="00550424">
      <w:pPr>
        <w:pStyle w:val="ListParagraph"/>
        <w:jc w:val="both"/>
        <w:rPr>
          <w:rFonts w:ascii="Times New Roman" w:hAnsi="Times New Roman" w:cs="Times New Roman"/>
          <w:sz w:val="24"/>
          <w:szCs w:val="24"/>
        </w:rPr>
      </w:pPr>
    </w:p>
    <w:p w:rsidR="005F444D" w:rsidRPr="009D1DB5" w:rsidRDefault="005F444D" w:rsidP="005F444D">
      <w:pPr>
        <w:pStyle w:val="ListParagraph"/>
        <w:numPr>
          <w:ilvl w:val="1"/>
          <w:numId w:val="16"/>
        </w:numPr>
        <w:ind w:left="709" w:hanging="425"/>
        <w:jc w:val="both"/>
        <w:rPr>
          <w:rFonts w:ascii="Times New Roman" w:hAnsi="Times New Roman" w:cs="Times New Roman"/>
          <w:strike/>
          <w:sz w:val="24"/>
          <w:szCs w:val="24"/>
        </w:rPr>
      </w:pPr>
      <w:r w:rsidRPr="009D1DB5">
        <w:rPr>
          <w:rFonts w:ascii="Times New Roman" w:hAnsi="Times New Roman" w:cs="Times New Roman"/>
          <w:sz w:val="24"/>
          <w:szCs w:val="24"/>
        </w:rPr>
        <w:t xml:space="preserve">That the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shall handover encumbrance free, vacant, unrestricted and absolute possession of the Scheduled Property to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situated at </w:t>
      </w:r>
      <w:proofErr w:type="spellStart"/>
      <w:r w:rsidR="008902B8" w:rsidRPr="009D1DB5">
        <w:rPr>
          <w:rFonts w:ascii="Times New Roman" w:hAnsi="Times New Roman" w:cs="Times New Roman"/>
          <w:sz w:val="24"/>
          <w:szCs w:val="24"/>
        </w:rPr>
        <w:t>Mylavaram</w:t>
      </w:r>
      <w:proofErr w:type="spellEnd"/>
      <w:r w:rsidR="008902B8" w:rsidRPr="009D1DB5">
        <w:rPr>
          <w:rFonts w:ascii="Times New Roman" w:hAnsi="Times New Roman" w:cs="Times New Roman"/>
          <w:sz w:val="24"/>
          <w:szCs w:val="24"/>
        </w:rPr>
        <w:t xml:space="preserve"> Mandal</w:t>
      </w:r>
      <w:r w:rsidRPr="009D1DB5">
        <w:rPr>
          <w:rFonts w:ascii="Times New Roman" w:hAnsi="Times New Roman" w:cs="Times New Roman"/>
          <w:sz w:val="24"/>
          <w:szCs w:val="24"/>
        </w:rPr>
        <w:t xml:space="preserve"> of K</w:t>
      </w:r>
      <w:r w:rsidR="008902B8" w:rsidRPr="009D1DB5">
        <w:rPr>
          <w:rFonts w:ascii="Times New Roman" w:hAnsi="Times New Roman" w:cs="Times New Roman"/>
          <w:sz w:val="24"/>
          <w:szCs w:val="24"/>
        </w:rPr>
        <w:t>adapa</w:t>
      </w:r>
      <w:r w:rsidRPr="009D1DB5">
        <w:rPr>
          <w:rFonts w:ascii="Times New Roman" w:hAnsi="Times New Roman" w:cs="Times New Roman"/>
          <w:sz w:val="24"/>
          <w:szCs w:val="24"/>
        </w:rPr>
        <w:t xml:space="preserve"> District, Andhra Pradesh. If any dispute arises in respect of lease hold rights of Lessee during the currency of the agreement, APSPCL is responsible to resolve the same.</w:t>
      </w:r>
    </w:p>
    <w:p w:rsidR="005F444D" w:rsidRPr="009D1DB5" w:rsidRDefault="005F444D" w:rsidP="005F444D">
      <w:pPr>
        <w:pStyle w:val="ListParagraph"/>
        <w:ind w:left="709"/>
        <w:jc w:val="both"/>
        <w:rPr>
          <w:rFonts w:ascii="Times New Roman" w:hAnsi="Times New Roman" w:cs="Times New Roman"/>
          <w:sz w:val="24"/>
          <w:szCs w:val="24"/>
        </w:rPr>
      </w:pPr>
    </w:p>
    <w:p w:rsidR="005F444D" w:rsidRPr="009D1DB5" w:rsidRDefault="005F444D" w:rsidP="005F444D">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That the</w:t>
      </w:r>
      <w:r w:rsidRPr="009D1DB5">
        <w:rPr>
          <w:rFonts w:ascii="Times New Roman" w:hAnsi="Times New Roman" w:cs="Times New Roman"/>
          <w:b/>
          <w:bCs/>
          <w:sz w:val="24"/>
          <w:szCs w:val="24"/>
        </w:rPr>
        <w:t xml:space="preserve"> Lessee</w:t>
      </w:r>
      <w:r w:rsidRPr="009D1DB5">
        <w:rPr>
          <w:rFonts w:ascii="Times New Roman" w:hAnsi="Times New Roman" w:cs="Times New Roman"/>
          <w:sz w:val="24"/>
          <w:szCs w:val="24"/>
        </w:rPr>
        <w:t xml:space="preserve"> shall acknowledge that the </w:t>
      </w:r>
      <w:proofErr w:type="spellStart"/>
      <w:r w:rsidRPr="009D1DB5">
        <w:rPr>
          <w:rFonts w:ascii="Times New Roman" w:hAnsi="Times New Roman" w:cs="Times New Roman"/>
          <w:sz w:val="24"/>
          <w:szCs w:val="24"/>
        </w:rPr>
        <w:t>Lessor</w:t>
      </w:r>
      <w:proofErr w:type="spellEnd"/>
      <w:r w:rsidRPr="009D1DB5">
        <w:rPr>
          <w:rFonts w:ascii="Times New Roman" w:hAnsi="Times New Roman" w:cs="Times New Roman"/>
          <w:sz w:val="24"/>
          <w:szCs w:val="24"/>
        </w:rPr>
        <w:t xml:space="preserve"> has handed over unrestricted, absolute, vacant physical possession of the Scheduled Property.</w:t>
      </w:r>
    </w:p>
    <w:p w:rsidR="005F444D" w:rsidRPr="009D1DB5" w:rsidRDefault="005F444D" w:rsidP="00550424">
      <w:pPr>
        <w:pStyle w:val="ListParagraph"/>
        <w:jc w:val="both"/>
        <w:rPr>
          <w:rFonts w:ascii="Times New Roman" w:hAnsi="Times New Roman" w:cs="Times New Roman"/>
          <w:sz w:val="24"/>
          <w:szCs w:val="24"/>
        </w:rPr>
      </w:pPr>
    </w:p>
    <w:p w:rsidR="00553590" w:rsidRPr="009D1DB5" w:rsidRDefault="001164DD" w:rsidP="00F448C7">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 xml:space="preserve">That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use the Scheduled Property for Solar power project only and shall not use or sub-lease this lease except for the said purpose mentioned under this Land Lease Agreement.</w:t>
      </w:r>
    </w:p>
    <w:p w:rsidR="00F448C7" w:rsidRPr="009D1DB5" w:rsidRDefault="00F448C7" w:rsidP="00F448C7">
      <w:pPr>
        <w:pStyle w:val="ListParagraph"/>
        <w:rPr>
          <w:rFonts w:ascii="Times New Roman" w:hAnsi="Times New Roman" w:cs="Times New Roman"/>
          <w:sz w:val="24"/>
          <w:szCs w:val="24"/>
        </w:rPr>
      </w:pPr>
    </w:p>
    <w:p w:rsidR="00F448C7" w:rsidRPr="009D1DB5" w:rsidRDefault="001164DD" w:rsidP="00F448C7">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 xml:space="preserve">That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not use or allow to be used the land/or the structure thereon or any part thereof for any purpose other than Solar power generation or activities connected or incidental thereto.</w:t>
      </w:r>
    </w:p>
    <w:p w:rsidR="00F448C7" w:rsidRPr="009D1DB5" w:rsidRDefault="00F448C7" w:rsidP="00F448C7">
      <w:pPr>
        <w:pStyle w:val="ListParagraph"/>
        <w:rPr>
          <w:rFonts w:ascii="Times New Roman" w:hAnsi="Times New Roman" w:cs="Times New Roman"/>
          <w:sz w:val="24"/>
          <w:szCs w:val="24"/>
        </w:rPr>
      </w:pPr>
    </w:p>
    <w:p w:rsidR="00F448C7" w:rsidRPr="009D1DB5" w:rsidRDefault="001164DD" w:rsidP="00F448C7">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 xml:space="preserve">That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provide the required fire-fighting arrangements as per the requirements of such power plants/facilities/buildings.</w:t>
      </w:r>
    </w:p>
    <w:p w:rsidR="001164DD" w:rsidRPr="009D1DB5" w:rsidRDefault="001164DD">
      <w:pPr>
        <w:pStyle w:val="ListParagraph"/>
        <w:rPr>
          <w:rFonts w:ascii="Times New Roman" w:hAnsi="Times New Roman" w:cs="Times New Roman"/>
          <w:sz w:val="24"/>
          <w:szCs w:val="24"/>
        </w:rPr>
      </w:pPr>
    </w:p>
    <w:p w:rsidR="001164DD" w:rsidRPr="009D1DB5" w:rsidRDefault="001164DD">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That the</w:t>
      </w:r>
      <w:r w:rsidRPr="009D1DB5">
        <w:rPr>
          <w:rFonts w:ascii="Times New Roman" w:hAnsi="Times New Roman" w:cs="Times New Roman"/>
          <w:b/>
          <w:bCs/>
          <w:sz w:val="24"/>
          <w:szCs w:val="24"/>
        </w:rPr>
        <w:t xml:space="preserve"> Lessee</w:t>
      </w:r>
      <w:r w:rsidRPr="009D1DB5">
        <w:rPr>
          <w:rFonts w:ascii="Times New Roman" w:hAnsi="Times New Roman" w:cs="Times New Roman"/>
          <w:sz w:val="24"/>
          <w:szCs w:val="24"/>
        </w:rPr>
        <w:t xml:space="preserve"> shall ensure that the usage of land/or the structure thereon or any part thereof and any alterations/additions to buildings/structures will not create problems to neighbouring solar power plants.</w:t>
      </w:r>
    </w:p>
    <w:p w:rsidR="00F448C7" w:rsidRPr="009D1DB5" w:rsidRDefault="00F448C7" w:rsidP="00F448C7">
      <w:pPr>
        <w:pStyle w:val="ListParagraph"/>
        <w:rPr>
          <w:rFonts w:ascii="Times New Roman" w:hAnsi="Times New Roman" w:cs="Times New Roman"/>
          <w:sz w:val="24"/>
          <w:szCs w:val="24"/>
        </w:rPr>
      </w:pPr>
    </w:p>
    <w:p w:rsidR="00BA1326" w:rsidRPr="009D1DB5" w:rsidRDefault="001164DD" w:rsidP="00F448C7">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 xml:space="preserve">That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comply with all the statutory requirements of Central/State Govt. agencies required for erection and successful commercial operation of the solar power project.</w:t>
      </w:r>
    </w:p>
    <w:p w:rsidR="00210C0C" w:rsidRPr="009D1DB5" w:rsidRDefault="00210C0C" w:rsidP="00210C0C">
      <w:pPr>
        <w:pStyle w:val="ListParagraph"/>
        <w:rPr>
          <w:rFonts w:ascii="Times New Roman" w:hAnsi="Times New Roman" w:cs="Times New Roman"/>
          <w:sz w:val="24"/>
          <w:szCs w:val="24"/>
        </w:rPr>
      </w:pPr>
    </w:p>
    <w:p w:rsidR="00615C93" w:rsidRPr="009D1DB5" w:rsidRDefault="001164DD" w:rsidP="00210C0C">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lastRenderedPageBreak/>
        <w:t xml:space="preserve">That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be entitled to use the Scheduled property for establishment of --- </w:t>
      </w:r>
      <w:proofErr w:type="spellStart"/>
      <w:r w:rsidRPr="009D1DB5">
        <w:rPr>
          <w:rFonts w:ascii="Times New Roman" w:hAnsi="Times New Roman" w:cs="Times New Roman"/>
          <w:sz w:val="24"/>
          <w:szCs w:val="24"/>
        </w:rPr>
        <w:t>MWp</w:t>
      </w:r>
      <w:proofErr w:type="spellEnd"/>
      <w:r w:rsidRPr="009D1DB5">
        <w:rPr>
          <w:rFonts w:ascii="Times New Roman" w:hAnsi="Times New Roman" w:cs="Times New Roman"/>
          <w:sz w:val="24"/>
          <w:szCs w:val="24"/>
        </w:rPr>
        <w:t xml:space="preserve"> Capacity Solar Power Project and carry on the activity of electricity generation from such Solar Power Project.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shall have the sole and exclusive ownership to anything installed (movable or fixed) on the Scheduled Property during the tenure of the lease).</w:t>
      </w:r>
    </w:p>
    <w:p w:rsidR="00210C0C" w:rsidRPr="009D1DB5" w:rsidRDefault="00210C0C" w:rsidP="00210C0C">
      <w:pPr>
        <w:pStyle w:val="ListParagraph"/>
        <w:rPr>
          <w:rFonts w:ascii="Times New Roman" w:hAnsi="Times New Roman" w:cs="Times New Roman"/>
          <w:sz w:val="24"/>
          <w:szCs w:val="24"/>
        </w:rPr>
      </w:pPr>
    </w:p>
    <w:p w:rsidR="00156FE2" w:rsidRPr="009D1DB5" w:rsidRDefault="001164DD" w:rsidP="00210C0C">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That the</w:t>
      </w:r>
      <w:r w:rsidRPr="009D1DB5">
        <w:rPr>
          <w:rFonts w:ascii="Times New Roman" w:hAnsi="Times New Roman" w:cs="Times New Roman"/>
          <w:b/>
          <w:bCs/>
          <w:sz w:val="24"/>
          <w:szCs w:val="24"/>
        </w:rPr>
        <w:t xml:space="preserve"> Lessee</w:t>
      </w:r>
      <w:r w:rsidRPr="009D1DB5">
        <w:rPr>
          <w:rFonts w:ascii="Times New Roman" w:hAnsi="Times New Roman" w:cs="Times New Roman"/>
          <w:sz w:val="24"/>
          <w:szCs w:val="24"/>
        </w:rPr>
        <w:t xml:space="preserve"> hereby agrees that they shall not do any act, which is destructive or permanently injurious to the Scheduled Property and degrades its commercial value.</w:t>
      </w:r>
    </w:p>
    <w:p w:rsidR="00210C0C" w:rsidRPr="009D1DB5" w:rsidRDefault="00210C0C" w:rsidP="00210C0C">
      <w:pPr>
        <w:pStyle w:val="ListParagraph"/>
        <w:rPr>
          <w:rFonts w:ascii="Times New Roman" w:hAnsi="Times New Roman" w:cs="Times New Roman"/>
          <w:sz w:val="24"/>
          <w:szCs w:val="24"/>
        </w:rPr>
      </w:pPr>
    </w:p>
    <w:p w:rsidR="00156FE2" w:rsidRPr="009D1DB5" w:rsidRDefault="001164DD" w:rsidP="00210C0C">
      <w:pPr>
        <w:pStyle w:val="ListParagraph"/>
        <w:numPr>
          <w:ilvl w:val="1"/>
          <w:numId w:val="16"/>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 xml:space="preserve"> That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agree to maintain the said Scheduled Property in a clean and sanitary condition to the satisfaction of the </w:t>
      </w:r>
      <w:proofErr w:type="spellStart"/>
      <w:r w:rsidR="00AA4209"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and shall also maintain the structures,  if any, erected thereon as aforesaid, in good, and substantial repair to the satisfaction of </w:t>
      </w:r>
      <w:proofErr w:type="spellStart"/>
      <w:r w:rsidR="00AA4209"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w:t>
      </w:r>
    </w:p>
    <w:p w:rsidR="00210C0C" w:rsidRPr="009D1DB5" w:rsidRDefault="00210C0C" w:rsidP="00210C0C">
      <w:pPr>
        <w:pStyle w:val="ListParagraph"/>
        <w:rPr>
          <w:rFonts w:ascii="Times New Roman" w:hAnsi="Times New Roman" w:cs="Times New Roman"/>
          <w:sz w:val="24"/>
          <w:szCs w:val="24"/>
        </w:rPr>
      </w:pPr>
    </w:p>
    <w:p w:rsidR="00533A3C" w:rsidRPr="009D1DB5" w:rsidRDefault="001164DD" w:rsidP="00AA2663">
      <w:pPr>
        <w:pStyle w:val="ListParagraph"/>
        <w:numPr>
          <w:ilvl w:val="1"/>
          <w:numId w:val="16"/>
        </w:numPr>
        <w:ind w:left="709" w:hanging="567"/>
        <w:jc w:val="both"/>
        <w:rPr>
          <w:rFonts w:ascii="Times New Roman" w:hAnsi="Times New Roman" w:cs="Times New Roman"/>
          <w:sz w:val="24"/>
          <w:szCs w:val="24"/>
        </w:rPr>
      </w:pPr>
      <w:r w:rsidRPr="009D1DB5">
        <w:rPr>
          <w:rFonts w:ascii="Times New Roman" w:hAnsi="Times New Roman" w:cs="Times New Roman"/>
          <w:sz w:val="24"/>
          <w:szCs w:val="24"/>
        </w:rPr>
        <w:t xml:space="preserve">That the Lessee shall permit the authorised officials of </w:t>
      </w:r>
      <w:proofErr w:type="spellStart"/>
      <w:r w:rsidRPr="009D1DB5">
        <w:rPr>
          <w:rFonts w:ascii="Times New Roman" w:hAnsi="Times New Roman" w:cs="Times New Roman"/>
          <w:b/>
        </w:rPr>
        <w:t>Lessor</w:t>
      </w:r>
      <w:proofErr w:type="spellEnd"/>
      <w:r w:rsidRPr="009D1DB5">
        <w:rPr>
          <w:rFonts w:ascii="Times New Roman" w:hAnsi="Times New Roman" w:cs="Times New Roman"/>
          <w:sz w:val="24"/>
          <w:szCs w:val="24"/>
        </w:rPr>
        <w:t xml:space="preserve"> at all times to enter upon the scheduled Property aforesaid to view the condition and state thereof.</w:t>
      </w:r>
    </w:p>
    <w:p w:rsidR="00210C0C" w:rsidRPr="009D1DB5" w:rsidRDefault="00210C0C" w:rsidP="00210C0C">
      <w:pPr>
        <w:pStyle w:val="ListParagraph"/>
        <w:rPr>
          <w:rFonts w:ascii="Times New Roman" w:hAnsi="Times New Roman" w:cs="Times New Roman"/>
          <w:sz w:val="24"/>
          <w:szCs w:val="24"/>
        </w:rPr>
      </w:pPr>
    </w:p>
    <w:p w:rsidR="001164DD" w:rsidRPr="009D1DB5" w:rsidRDefault="001164DD" w:rsidP="004F6757">
      <w:pPr>
        <w:pStyle w:val="ListParagraph"/>
        <w:numPr>
          <w:ilvl w:val="1"/>
          <w:numId w:val="16"/>
        </w:numPr>
        <w:ind w:left="709" w:hanging="567"/>
        <w:jc w:val="both"/>
        <w:rPr>
          <w:rFonts w:ascii="Times New Roman" w:hAnsi="Times New Roman" w:cs="Times New Roman"/>
          <w:sz w:val="24"/>
          <w:szCs w:val="24"/>
        </w:rPr>
      </w:pPr>
      <w:r w:rsidRPr="009D1DB5">
        <w:rPr>
          <w:rFonts w:ascii="Times New Roman" w:hAnsi="Times New Roman" w:cs="Times New Roman"/>
          <w:sz w:val="24"/>
          <w:szCs w:val="24"/>
        </w:rPr>
        <w:t xml:space="preserve">That the </w:t>
      </w:r>
      <w:r w:rsidRPr="009D1DB5">
        <w:rPr>
          <w:rFonts w:ascii="Times New Roman" w:hAnsi="Times New Roman" w:cs="Times New Roman"/>
          <w:b/>
          <w:bCs/>
          <w:sz w:val="24"/>
          <w:szCs w:val="24"/>
        </w:rPr>
        <w:t xml:space="preserve">Lessee </w:t>
      </w:r>
      <w:r w:rsidRPr="009D1DB5">
        <w:rPr>
          <w:rFonts w:ascii="Times New Roman" w:hAnsi="Times New Roman" w:cs="Times New Roman"/>
          <w:sz w:val="24"/>
          <w:szCs w:val="24"/>
        </w:rPr>
        <w:t xml:space="preserve">shall follow the instructions given by the competent authority/ Revenue Department/ </w:t>
      </w:r>
      <w:proofErr w:type="spellStart"/>
      <w:r w:rsidRPr="009D1DB5">
        <w:rPr>
          <w:rFonts w:ascii="Times New Roman" w:hAnsi="Times New Roman" w:cs="Times New Roman"/>
          <w:b/>
        </w:rPr>
        <w:t>Lessor</w:t>
      </w:r>
      <w:proofErr w:type="spellEnd"/>
      <w:r w:rsidRPr="009D1DB5">
        <w:rPr>
          <w:rFonts w:ascii="Times New Roman" w:hAnsi="Times New Roman" w:cs="Times New Roman"/>
          <w:b/>
        </w:rPr>
        <w:t xml:space="preserve"> </w:t>
      </w:r>
      <w:r w:rsidRPr="009D1DB5">
        <w:rPr>
          <w:rFonts w:ascii="Times New Roman" w:hAnsi="Times New Roman" w:cs="Times New Roman"/>
          <w:sz w:val="24"/>
          <w:szCs w:val="24"/>
        </w:rPr>
        <w:t>from time to time.</w:t>
      </w:r>
    </w:p>
    <w:p w:rsidR="00AF30EE" w:rsidRPr="009D1DB5" w:rsidRDefault="00AF30EE" w:rsidP="00AF30EE">
      <w:pPr>
        <w:pStyle w:val="ListParagraph"/>
        <w:ind w:left="709"/>
        <w:jc w:val="both"/>
        <w:rPr>
          <w:rFonts w:ascii="Times New Roman" w:hAnsi="Times New Roman" w:cs="Times New Roman"/>
          <w:sz w:val="24"/>
          <w:szCs w:val="24"/>
        </w:rPr>
      </w:pPr>
    </w:p>
    <w:p w:rsidR="00AF30EE" w:rsidRPr="009D1DB5" w:rsidRDefault="00AF30EE" w:rsidP="00AF30EE">
      <w:pPr>
        <w:pStyle w:val="ListParagraph"/>
        <w:numPr>
          <w:ilvl w:val="1"/>
          <w:numId w:val="16"/>
        </w:numPr>
        <w:ind w:left="709" w:hanging="567"/>
        <w:jc w:val="both"/>
        <w:rPr>
          <w:rFonts w:ascii="Times New Roman" w:hAnsi="Times New Roman" w:cs="Times New Roman"/>
          <w:sz w:val="24"/>
          <w:szCs w:val="24"/>
        </w:rPr>
      </w:pPr>
      <w:r w:rsidRPr="009D1DB5">
        <w:rPr>
          <w:rFonts w:ascii="Times New Roman" w:hAnsi="Times New Roman" w:cs="Times New Roman"/>
          <w:sz w:val="24"/>
          <w:szCs w:val="24"/>
        </w:rPr>
        <w:t xml:space="preserve">The Natural drains if any existing in the land preferably should not be disturbed and be allowed to continue their natural course. However, if required the </w:t>
      </w:r>
      <w:proofErr w:type="spellStart"/>
      <w:r w:rsidRPr="009D1DB5">
        <w:rPr>
          <w:rFonts w:ascii="Times New Roman" w:hAnsi="Times New Roman" w:cs="Times New Roman"/>
          <w:sz w:val="24"/>
          <w:szCs w:val="24"/>
        </w:rPr>
        <w:t>Lesse</w:t>
      </w:r>
      <w:proofErr w:type="spellEnd"/>
      <w:r w:rsidRPr="009D1DB5">
        <w:rPr>
          <w:rFonts w:ascii="Times New Roman" w:hAnsi="Times New Roman" w:cs="Times New Roman"/>
          <w:sz w:val="24"/>
          <w:szCs w:val="24"/>
        </w:rPr>
        <w:t xml:space="preserve"> can realign the Natural course of the drain within the plot but it has to be joined the Natural course of the drain at the boundary of the plot.</w:t>
      </w:r>
    </w:p>
    <w:p w:rsidR="00AF30EE" w:rsidRPr="009D1DB5" w:rsidRDefault="00AF30EE" w:rsidP="00AF30EE">
      <w:pPr>
        <w:pStyle w:val="ListParagraph"/>
        <w:ind w:left="709"/>
        <w:jc w:val="both"/>
        <w:rPr>
          <w:rFonts w:ascii="Times New Roman" w:hAnsi="Times New Roman" w:cs="Times New Roman"/>
          <w:sz w:val="24"/>
          <w:szCs w:val="24"/>
        </w:rPr>
      </w:pPr>
      <w:r w:rsidRPr="009D1DB5">
        <w:rPr>
          <w:rFonts w:ascii="Times New Roman" w:hAnsi="Times New Roman" w:cs="Times New Roman"/>
          <w:sz w:val="24"/>
          <w:szCs w:val="24"/>
        </w:rPr>
        <w:t xml:space="preserve"> </w:t>
      </w:r>
    </w:p>
    <w:p w:rsidR="00AF30EE" w:rsidRPr="009D1DB5" w:rsidRDefault="00AF30EE" w:rsidP="00AF30EE">
      <w:pPr>
        <w:pStyle w:val="ListParagraph"/>
        <w:numPr>
          <w:ilvl w:val="1"/>
          <w:numId w:val="16"/>
        </w:numPr>
        <w:ind w:left="709" w:hanging="567"/>
        <w:jc w:val="both"/>
        <w:rPr>
          <w:rFonts w:ascii="Times New Roman" w:hAnsi="Times New Roman" w:cs="Times New Roman"/>
          <w:sz w:val="24"/>
          <w:szCs w:val="24"/>
        </w:rPr>
      </w:pPr>
      <w:r w:rsidRPr="009D1DB5">
        <w:rPr>
          <w:rFonts w:ascii="Times New Roman" w:hAnsi="Times New Roman" w:cs="Times New Roman"/>
          <w:sz w:val="24"/>
          <w:szCs w:val="24"/>
        </w:rPr>
        <w:t>In case of change in the ownership of solar power project, the land (demised premises) will continue to be provided for the project with the same terms and conditions.</w:t>
      </w:r>
    </w:p>
    <w:p w:rsidR="00AF30EE" w:rsidRPr="009D1DB5" w:rsidRDefault="00AF30EE" w:rsidP="00AF30EE">
      <w:pPr>
        <w:pStyle w:val="ListParagraph"/>
        <w:ind w:left="709"/>
        <w:jc w:val="both"/>
        <w:rPr>
          <w:rFonts w:ascii="Times New Roman" w:hAnsi="Times New Roman" w:cs="Times New Roman"/>
          <w:sz w:val="24"/>
          <w:szCs w:val="24"/>
        </w:rPr>
      </w:pPr>
    </w:p>
    <w:p w:rsidR="00AF30EE" w:rsidRPr="009D1DB5" w:rsidRDefault="00AF30EE" w:rsidP="00AF30EE">
      <w:pPr>
        <w:pStyle w:val="ListParagraph"/>
        <w:numPr>
          <w:ilvl w:val="1"/>
          <w:numId w:val="16"/>
        </w:numPr>
        <w:ind w:left="709" w:hanging="567"/>
        <w:jc w:val="both"/>
        <w:rPr>
          <w:rFonts w:ascii="Times New Roman" w:hAnsi="Times New Roman" w:cs="Times New Roman"/>
          <w:sz w:val="24"/>
          <w:szCs w:val="24"/>
        </w:rPr>
      </w:pPr>
      <w:r w:rsidRPr="009D1DB5">
        <w:rPr>
          <w:rFonts w:ascii="Times New Roman" w:hAnsi="Times New Roman" w:cs="Times New Roman"/>
          <w:sz w:val="24"/>
          <w:szCs w:val="24"/>
        </w:rPr>
        <w:t>In cases where project is dismantled or abandoned or discontinued for power              generation, SPPD shall have the right to take back the land from the SPD. In such case, 50% of the Onetime Solar Park Development Expenses paid by the SPD shall be forfeited and remaining 50% shall be adjusted on pro-rata basis based on the date of taking back the land.</w:t>
      </w:r>
    </w:p>
    <w:p w:rsidR="00AF224C" w:rsidRPr="009D1DB5" w:rsidRDefault="00AF224C" w:rsidP="004F6757">
      <w:pPr>
        <w:pStyle w:val="ListParagraph"/>
        <w:jc w:val="both"/>
        <w:rPr>
          <w:rFonts w:ascii="Times New Roman" w:hAnsi="Times New Roman" w:cs="Times New Roman"/>
          <w:sz w:val="24"/>
          <w:szCs w:val="24"/>
        </w:rPr>
      </w:pPr>
    </w:p>
    <w:p w:rsidR="00210C0C" w:rsidRPr="009D1DB5" w:rsidRDefault="001164DD" w:rsidP="00AF224C">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Mortgage</w:t>
      </w:r>
    </w:p>
    <w:p w:rsidR="001164DD" w:rsidRPr="009D1DB5" w:rsidRDefault="001164DD" w:rsidP="004F6757">
      <w:pPr>
        <w:ind w:left="720"/>
        <w:jc w:val="both"/>
        <w:rPr>
          <w:rFonts w:ascii="Times New Roman" w:hAnsi="Times New Roman" w:cs="Times New Roman"/>
          <w:sz w:val="24"/>
          <w:szCs w:val="24"/>
        </w:rPr>
      </w:pPr>
      <w:r w:rsidRPr="009D1DB5">
        <w:rPr>
          <w:rFonts w:ascii="Times New Roman" w:hAnsi="Times New Roman" w:cs="Times New Roman"/>
          <w:sz w:val="24"/>
          <w:szCs w:val="24"/>
        </w:rPr>
        <w:t xml:space="preserve">For the purpose of constructing the Plant on the Demised Premises, if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 xml:space="preserve"> intends to obtain loan from a bank or other financial institutions by mortgaging their lease hold interest in the Demised Premises in favour of such bank or institution</w:t>
      </w:r>
      <w:r w:rsidR="0002655D" w:rsidRPr="009D1DB5">
        <w:rPr>
          <w:rFonts w:ascii="Times New Roman" w:hAnsi="Times New Roman" w:cs="Times New Roman"/>
          <w:sz w:val="24"/>
          <w:szCs w:val="24"/>
        </w:rPr>
        <w:t>/other lenders,</w:t>
      </w:r>
      <w:r w:rsidRPr="009D1DB5">
        <w:rPr>
          <w:rFonts w:ascii="Times New Roman" w:hAnsi="Times New Roman" w:cs="Times New Roman"/>
          <w:sz w:val="24"/>
          <w:szCs w:val="24"/>
        </w:rPr>
        <w:t xml:space="preserve"> prior permission of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shall be obtained. However such mortgage shall not affect the rights and powers of </w:t>
      </w:r>
      <w:proofErr w:type="spellStart"/>
      <w:r w:rsidRPr="009D1DB5">
        <w:rPr>
          <w:rFonts w:ascii="Times New Roman" w:hAnsi="Times New Roman" w:cs="Times New Roman"/>
          <w:b/>
        </w:rPr>
        <w:t>Lessor</w:t>
      </w:r>
      <w:proofErr w:type="spellEnd"/>
      <w:r w:rsidRPr="009D1DB5">
        <w:rPr>
          <w:rFonts w:ascii="Times New Roman" w:hAnsi="Times New Roman" w:cs="Times New Roman"/>
          <w:sz w:val="24"/>
          <w:szCs w:val="24"/>
        </w:rPr>
        <w:t xml:space="preserve"> under this Agreement.</w:t>
      </w:r>
    </w:p>
    <w:p w:rsidR="00741E13" w:rsidRPr="009D1DB5" w:rsidRDefault="001164DD" w:rsidP="00741E13">
      <w:pPr>
        <w:pStyle w:val="ListParagraph"/>
        <w:numPr>
          <w:ilvl w:val="0"/>
          <w:numId w:val="5"/>
        </w:numPr>
        <w:ind w:left="720"/>
        <w:jc w:val="both"/>
        <w:rPr>
          <w:rFonts w:ascii="Times New Roman" w:hAnsi="Times New Roman" w:cs="Times New Roman"/>
          <w:sz w:val="24"/>
          <w:szCs w:val="24"/>
        </w:rPr>
      </w:pPr>
      <w:r w:rsidRPr="009D1DB5">
        <w:rPr>
          <w:rFonts w:ascii="Times New Roman" w:hAnsi="Times New Roman" w:cs="Times New Roman"/>
          <w:sz w:val="24"/>
          <w:szCs w:val="24"/>
        </w:rPr>
        <w:lastRenderedPageBreak/>
        <w:t xml:space="preserve">The Lease period of 25 years as provided herein may be extended for such number of years on such terms and conditions as may be mutually agreed between the </w:t>
      </w:r>
      <w:proofErr w:type="spellStart"/>
      <w:r w:rsidRPr="009D1DB5">
        <w:rPr>
          <w:rFonts w:ascii="Times New Roman" w:hAnsi="Times New Roman" w:cs="Times New Roman"/>
          <w:sz w:val="24"/>
          <w:szCs w:val="24"/>
        </w:rPr>
        <w:t>Lessor</w:t>
      </w:r>
      <w:proofErr w:type="spellEnd"/>
      <w:r w:rsidRPr="009D1DB5">
        <w:rPr>
          <w:rFonts w:ascii="Times New Roman" w:hAnsi="Times New Roman" w:cs="Times New Roman"/>
          <w:sz w:val="24"/>
          <w:szCs w:val="24"/>
        </w:rPr>
        <w:t xml:space="preserve"> and Lessee and as per the applicable guidelines of the Government of Andhra Pradesh.</w:t>
      </w:r>
    </w:p>
    <w:p w:rsidR="00741E13" w:rsidRPr="009D1DB5" w:rsidRDefault="00741E13" w:rsidP="00741E13">
      <w:pPr>
        <w:pStyle w:val="ListParagraph"/>
        <w:jc w:val="both"/>
        <w:rPr>
          <w:rFonts w:ascii="Times New Roman" w:hAnsi="Times New Roman" w:cs="Times New Roman"/>
          <w:sz w:val="24"/>
          <w:szCs w:val="24"/>
        </w:rPr>
      </w:pPr>
    </w:p>
    <w:p w:rsidR="00741E13" w:rsidRPr="009D1DB5" w:rsidRDefault="001164DD" w:rsidP="00741E13">
      <w:pPr>
        <w:pStyle w:val="ListParagraph"/>
        <w:numPr>
          <w:ilvl w:val="0"/>
          <w:numId w:val="5"/>
        </w:numPr>
        <w:ind w:left="720"/>
        <w:jc w:val="both"/>
        <w:rPr>
          <w:rFonts w:ascii="Times New Roman" w:hAnsi="Times New Roman" w:cs="Times New Roman"/>
          <w:sz w:val="24"/>
          <w:szCs w:val="24"/>
        </w:rPr>
      </w:pPr>
      <w:r w:rsidRPr="009D1DB5">
        <w:rPr>
          <w:rFonts w:ascii="Times New Roman" w:hAnsi="Times New Roman" w:cs="Times New Roman"/>
          <w:sz w:val="24"/>
          <w:szCs w:val="24"/>
        </w:rPr>
        <w:t xml:space="preserve">At the end of the project life and the lease period or extended lease period as the case may be, and at the time of handing over of the land to the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the Lessee must be entitled to dismantle the project and retain for itself the salvage value thereof.</w:t>
      </w:r>
    </w:p>
    <w:p w:rsidR="00741E13" w:rsidRPr="009D1DB5" w:rsidRDefault="00741E13" w:rsidP="00741E13">
      <w:pPr>
        <w:pStyle w:val="ListParagraph"/>
        <w:jc w:val="both"/>
        <w:rPr>
          <w:rFonts w:ascii="Times New Roman" w:hAnsi="Times New Roman" w:cs="Times New Roman"/>
          <w:sz w:val="24"/>
          <w:szCs w:val="24"/>
        </w:rPr>
      </w:pPr>
    </w:p>
    <w:p w:rsidR="00763558" w:rsidRPr="009D1DB5" w:rsidRDefault="001164DD" w:rsidP="00AF224C">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Termination</w:t>
      </w:r>
    </w:p>
    <w:p w:rsidR="00AF224C" w:rsidRPr="009D1DB5" w:rsidRDefault="001164DD" w:rsidP="00BE38B0">
      <w:pPr>
        <w:pStyle w:val="ListParagraph"/>
        <w:numPr>
          <w:ilvl w:val="0"/>
          <w:numId w:val="27"/>
        </w:numPr>
        <w:ind w:left="993" w:hanging="284"/>
        <w:jc w:val="both"/>
        <w:rPr>
          <w:rFonts w:ascii="Times New Roman" w:hAnsi="Times New Roman" w:cs="Times New Roman"/>
          <w:sz w:val="24"/>
          <w:szCs w:val="24"/>
        </w:rPr>
      </w:pPr>
      <w:r w:rsidRPr="009D1DB5">
        <w:rPr>
          <w:rFonts w:ascii="Times New Roman" w:hAnsi="Times New Roman" w:cs="Times New Roman"/>
          <w:sz w:val="24"/>
          <w:szCs w:val="24"/>
        </w:rPr>
        <w:t xml:space="preserve">Provided always that, if there be any breach of any of the terms and conditions and covenants herein contained on the part of the Lessee, </w:t>
      </w:r>
      <w:proofErr w:type="spellStart"/>
      <w:r w:rsidRPr="009D1DB5">
        <w:rPr>
          <w:rFonts w:ascii="Times New Roman" w:hAnsi="Times New Roman" w:cs="Times New Roman"/>
          <w:sz w:val="24"/>
          <w:szCs w:val="24"/>
        </w:rPr>
        <w:t>Lessor</w:t>
      </w:r>
      <w:proofErr w:type="spellEnd"/>
      <w:r w:rsidRPr="009D1DB5">
        <w:rPr>
          <w:rFonts w:ascii="Times New Roman" w:hAnsi="Times New Roman" w:cs="Times New Roman"/>
          <w:sz w:val="24"/>
          <w:szCs w:val="24"/>
        </w:rPr>
        <w:t xml:space="preserve"> shall have the right to re-enter in to the possession of the demised land or any part thereof. Provided that </w:t>
      </w:r>
      <w:proofErr w:type="spellStart"/>
      <w:r w:rsidRPr="009D1DB5">
        <w:rPr>
          <w:rFonts w:ascii="Times New Roman" w:hAnsi="Times New Roman" w:cs="Times New Roman"/>
          <w:sz w:val="24"/>
          <w:szCs w:val="24"/>
        </w:rPr>
        <w:t>Lessor</w:t>
      </w:r>
      <w:proofErr w:type="spellEnd"/>
      <w:r w:rsidR="00AF3526" w:rsidRPr="009D1DB5">
        <w:rPr>
          <w:rFonts w:ascii="Times New Roman" w:hAnsi="Times New Roman" w:cs="Times New Roman"/>
          <w:sz w:val="24"/>
          <w:szCs w:val="24"/>
        </w:rPr>
        <w:t xml:space="preserve"> </w:t>
      </w:r>
      <w:r w:rsidRPr="009D1DB5">
        <w:rPr>
          <w:rFonts w:ascii="Times New Roman" w:hAnsi="Times New Roman" w:cs="Times New Roman"/>
          <w:sz w:val="24"/>
          <w:szCs w:val="24"/>
        </w:rPr>
        <w:t>shall not exercise such right without serving the Lessee a notice in writing giving three months time to remedy the breach.</w:t>
      </w:r>
    </w:p>
    <w:p w:rsidR="00BE38B0" w:rsidRPr="009D1DB5" w:rsidRDefault="00BE38B0" w:rsidP="00BE38B0">
      <w:pPr>
        <w:pStyle w:val="ListParagraph"/>
        <w:numPr>
          <w:ilvl w:val="0"/>
          <w:numId w:val="27"/>
        </w:numPr>
        <w:ind w:left="993" w:hanging="284"/>
        <w:jc w:val="both"/>
        <w:rPr>
          <w:rFonts w:ascii="Times New Roman" w:hAnsi="Times New Roman" w:cs="Times New Roman"/>
          <w:sz w:val="24"/>
          <w:szCs w:val="24"/>
        </w:rPr>
      </w:pPr>
      <w:r w:rsidRPr="009D1DB5">
        <w:rPr>
          <w:rFonts w:ascii="Times New Roman" w:hAnsi="Times New Roman" w:cs="Times New Roman"/>
          <w:sz w:val="24"/>
          <w:szCs w:val="24"/>
        </w:rPr>
        <w:t xml:space="preserve">In case of termination of Implementation &amp; Support Agreement for reasons attributable to SPD, this Agreement stands terminated automatically.   </w:t>
      </w:r>
    </w:p>
    <w:p w:rsidR="00763558" w:rsidRPr="009D1DB5" w:rsidRDefault="00763558" w:rsidP="00763558">
      <w:pPr>
        <w:pStyle w:val="ListParagraph"/>
        <w:jc w:val="both"/>
        <w:rPr>
          <w:rFonts w:ascii="Times New Roman" w:hAnsi="Times New Roman" w:cs="Times New Roman"/>
          <w:sz w:val="24"/>
          <w:szCs w:val="24"/>
        </w:rPr>
      </w:pPr>
    </w:p>
    <w:p w:rsidR="00763558" w:rsidRPr="009D1DB5" w:rsidRDefault="001164DD" w:rsidP="00ED0AA7">
      <w:pPr>
        <w:pStyle w:val="ListParagraph"/>
        <w:numPr>
          <w:ilvl w:val="0"/>
          <w:numId w:val="5"/>
        </w:numPr>
        <w:ind w:left="709" w:hanging="425"/>
        <w:jc w:val="both"/>
        <w:rPr>
          <w:rFonts w:ascii="Times New Roman" w:hAnsi="Times New Roman" w:cs="Times New Roman"/>
          <w:sz w:val="24"/>
          <w:szCs w:val="24"/>
        </w:rPr>
      </w:pPr>
      <w:r w:rsidRPr="009D1DB5">
        <w:rPr>
          <w:rFonts w:ascii="Times New Roman" w:hAnsi="Times New Roman" w:cs="Times New Roman"/>
          <w:sz w:val="24"/>
          <w:szCs w:val="24"/>
        </w:rPr>
        <w:t xml:space="preserve">In the event of termination of the </w:t>
      </w:r>
      <w:r w:rsidRPr="009D1DB5">
        <w:rPr>
          <w:rFonts w:ascii="Times New Roman" w:hAnsi="Times New Roman" w:cs="Times New Roman"/>
          <w:b/>
          <w:bCs/>
          <w:sz w:val="24"/>
          <w:szCs w:val="24"/>
        </w:rPr>
        <w:t>Lease</w:t>
      </w:r>
      <w:r w:rsidRPr="009D1DB5">
        <w:rPr>
          <w:rFonts w:ascii="Times New Roman" w:hAnsi="Times New Roman" w:cs="Times New Roman"/>
          <w:sz w:val="24"/>
          <w:szCs w:val="24"/>
        </w:rPr>
        <w:t xml:space="preserve">, </w:t>
      </w:r>
      <w:r w:rsidRPr="009D1DB5">
        <w:rPr>
          <w:rFonts w:ascii="Times New Roman" w:hAnsi="Times New Roman" w:cs="Times New Roman"/>
          <w:b/>
          <w:bCs/>
          <w:sz w:val="24"/>
          <w:szCs w:val="24"/>
        </w:rPr>
        <w:t>Lessee</w:t>
      </w:r>
      <w:r w:rsidR="00AF30EE" w:rsidRPr="009D1DB5">
        <w:rPr>
          <w:rFonts w:ascii="Times New Roman" w:hAnsi="Times New Roman" w:cs="Times New Roman"/>
          <w:sz w:val="24"/>
          <w:szCs w:val="24"/>
        </w:rPr>
        <w:t xml:space="preserve"> shall, within sixty (9</w:t>
      </w:r>
      <w:r w:rsidRPr="009D1DB5">
        <w:rPr>
          <w:rFonts w:ascii="Times New Roman" w:hAnsi="Times New Roman" w:cs="Times New Roman"/>
          <w:sz w:val="24"/>
          <w:szCs w:val="24"/>
        </w:rPr>
        <w:t xml:space="preserve">0) business days following the termination date, remove all property and fixtures belonging to Lessee from the Site. If the Lessee fails to remove the fixtures or buildings etc even after the notice by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 xml:space="preserve"> to do so, such buildings, structures etc shall vest with the </w:t>
      </w:r>
      <w:proofErr w:type="spellStart"/>
      <w:r w:rsidRPr="009D1DB5">
        <w:rPr>
          <w:rFonts w:ascii="Times New Roman" w:hAnsi="Times New Roman" w:cs="Times New Roman"/>
          <w:sz w:val="24"/>
          <w:szCs w:val="24"/>
        </w:rPr>
        <w:t>Lessor</w:t>
      </w:r>
      <w:proofErr w:type="spellEnd"/>
      <w:r w:rsidRPr="009D1DB5">
        <w:rPr>
          <w:rFonts w:ascii="Times New Roman" w:hAnsi="Times New Roman" w:cs="Times New Roman"/>
          <w:sz w:val="24"/>
          <w:szCs w:val="24"/>
        </w:rPr>
        <w:t xml:space="preserve"> and liable to be removed at the risk &amp; cost of Lessee.</w:t>
      </w:r>
    </w:p>
    <w:p w:rsidR="008D4D0F" w:rsidRPr="009D1DB5" w:rsidRDefault="008D4D0F" w:rsidP="008D4D0F">
      <w:pPr>
        <w:pStyle w:val="ListParagraph"/>
        <w:ind w:left="709"/>
        <w:jc w:val="both"/>
        <w:rPr>
          <w:rFonts w:ascii="Times New Roman" w:hAnsi="Times New Roman" w:cs="Times New Roman"/>
          <w:sz w:val="24"/>
          <w:szCs w:val="24"/>
        </w:rPr>
      </w:pPr>
    </w:p>
    <w:p w:rsidR="00210C0C" w:rsidRPr="009D1DB5" w:rsidRDefault="001164DD" w:rsidP="00C7611C">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Dispute Resolution</w:t>
      </w:r>
    </w:p>
    <w:p w:rsidR="00210C0C" w:rsidRPr="009D1DB5" w:rsidRDefault="00210C0C" w:rsidP="00210C0C">
      <w:pPr>
        <w:pStyle w:val="ListParagraph"/>
        <w:rPr>
          <w:rFonts w:ascii="Times New Roman" w:hAnsi="Times New Roman" w:cs="Times New Roman"/>
          <w:b/>
          <w:bCs/>
          <w:sz w:val="24"/>
          <w:szCs w:val="24"/>
        </w:rPr>
      </w:pPr>
    </w:p>
    <w:p w:rsidR="001164DD" w:rsidRPr="009D1DB5" w:rsidRDefault="001164DD">
      <w:pPr>
        <w:pStyle w:val="ListParagraph"/>
        <w:jc w:val="both"/>
        <w:rPr>
          <w:rFonts w:ascii="Times New Roman" w:hAnsi="Times New Roman" w:cs="Times New Roman"/>
          <w:bCs/>
          <w:sz w:val="24"/>
          <w:szCs w:val="24"/>
        </w:rPr>
      </w:pPr>
      <w:bookmarkStart w:id="8" w:name="_Toc424818995"/>
      <w:r w:rsidRPr="009D1DB5">
        <w:rPr>
          <w:rFonts w:ascii="Times New Roman" w:hAnsi="Times New Roman" w:cs="Times New Roman"/>
        </w:rPr>
        <w:t>13.1</w:t>
      </w:r>
      <w:r w:rsidRPr="009D1DB5">
        <w:rPr>
          <w:rFonts w:ascii="Times New Roman" w:hAnsi="Times New Roman" w:cs="Times New Roman"/>
        </w:rPr>
        <w:tab/>
      </w:r>
      <w:r w:rsidRPr="009D1DB5">
        <w:rPr>
          <w:rFonts w:ascii="Times New Roman" w:hAnsi="Times New Roman" w:cs="Times New Roman"/>
          <w:b/>
          <w:bCs/>
          <w:sz w:val="24"/>
          <w:szCs w:val="24"/>
        </w:rPr>
        <w:t>Amicable Settlement</w:t>
      </w:r>
      <w:bookmarkEnd w:id="8"/>
    </w:p>
    <w:p w:rsidR="001164DD" w:rsidRPr="009D1DB5" w:rsidRDefault="001164DD">
      <w:pPr>
        <w:ind w:left="1440" w:hanging="720"/>
        <w:jc w:val="both"/>
        <w:rPr>
          <w:rFonts w:ascii="Times New Roman" w:hAnsi="Times New Roman" w:cs="Times New Roman"/>
          <w:sz w:val="24"/>
          <w:szCs w:val="24"/>
        </w:rPr>
      </w:pPr>
      <w:proofErr w:type="spellStart"/>
      <w:r w:rsidRPr="009D1DB5">
        <w:rPr>
          <w:rFonts w:ascii="Times New Roman" w:hAnsi="Times New Roman" w:cs="Times New Roman"/>
          <w:sz w:val="24"/>
          <w:szCs w:val="24"/>
        </w:rPr>
        <w:t>i</w:t>
      </w:r>
      <w:proofErr w:type="spellEnd"/>
      <w:r w:rsidRPr="009D1DB5">
        <w:rPr>
          <w:rFonts w:ascii="Times New Roman" w:hAnsi="Times New Roman" w:cs="Times New Roman"/>
          <w:sz w:val="24"/>
          <w:szCs w:val="24"/>
        </w:rPr>
        <w:t>.</w:t>
      </w:r>
      <w:r w:rsidRPr="009D1DB5">
        <w:rPr>
          <w:rFonts w:ascii="Times New Roman" w:hAnsi="Times New Roman" w:cs="Times New Roman"/>
          <w:sz w:val="24"/>
          <w:szCs w:val="24"/>
        </w:rPr>
        <w:tab/>
        <w:t>Either party is entitled to raise any claim, dispute or difference of whatever nature arising under, out of or in connection with this agreement (“Dispute”) by giving a written notice (Dispute notice) to the other party , which shall contain:</w:t>
      </w:r>
    </w:p>
    <w:p w:rsidR="001164DD" w:rsidRPr="009D1DB5" w:rsidRDefault="001164DD">
      <w:pPr>
        <w:pStyle w:val="ListParagraph"/>
        <w:numPr>
          <w:ilvl w:val="0"/>
          <w:numId w:val="20"/>
        </w:numPr>
        <w:jc w:val="both"/>
        <w:rPr>
          <w:rFonts w:ascii="Times New Roman" w:hAnsi="Times New Roman" w:cs="Times New Roman"/>
          <w:sz w:val="24"/>
          <w:szCs w:val="24"/>
        </w:rPr>
      </w:pPr>
      <w:r w:rsidRPr="009D1DB5">
        <w:rPr>
          <w:rFonts w:ascii="Times New Roman" w:hAnsi="Times New Roman" w:cs="Times New Roman"/>
          <w:sz w:val="24"/>
          <w:szCs w:val="24"/>
        </w:rPr>
        <w:t>a description of the Dispute</w:t>
      </w:r>
    </w:p>
    <w:p w:rsidR="001164DD" w:rsidRPr="009D1DB5" w:rsidRDefault="001164DD">
      <w:pPr>
        <w:pStyle w:val="ListParagraph"/>
        <w:numPr>
          <w:ilvl w:val="0"/>
          <w:numId w:val="20"/>
        </w:numPr>
        <w:jc w:val="both"/>
        <w:rPr>
          <w:rFonts w:ascii="Times New Roman" w:hAnsi="Times New Roman" w:cs="Times New Roman"/>
          <w:sz w:val="24"/>
          <w:szCs w:val="24"/>
        </w:rPr>
      </w:pPr>
      <w:r w:rsidRPr="009D1DB5">
        <w:rPr>
          <w:rFonts w:ascii="Times New Roman" w:hAnsi="Times New Roman" w:cs="Times New Roman"/>
          <w:sz w:val="24"/>
          <w:szCs w:val="24"/>
        </w:rPr>
        <w:t xml:space="preserve">the grounds for such dispute; and </w:t>
      </w:r>
    </w:p>
    <w:p w:rsidR="001164DD" w:rsidRPr="009D1DB5" w:rsidRDefault="001164DD">
      <w:pPr>
        <w:pStyle w:val="ListParagraph"/>
        <w:numPr>
          <w:ilvl w:val="0"/>
          <w:numId w:val="20"/>
        </w:numPr>
        <w:jc w:val="both"/>
        <w:rPr>
          <w:rFonts w:ascii="Times New Roman" w:hAnsi="Times New Roman" w:cs="Times New Roman"/>
          <w:sz w:val="24"/>
          <w:szCs w:val="24"/>
        </w:rPr>
      </w:pPr>
      <w:proofErr w:type="gramStart"/>
      <w:r w:rsidRPr="009D1DB5">
        <w:rPr>
          <w:rFonts w:ascii="Times New Roman" w:hAnsi="Times New Roman" w:cs="Times New Roman"/>
          <w:sz w:val="24"/>
          <w:szCs w:val="24"/>
        </w:rPr>
        <w:t>all</w:t>
      </w:r>
      <w:proofErr w:type="gramEnd"/>
      <w:r w:rsidRPr="009D1DB5">
        <w:rPr>
          <w:rFonts w:ascii="Times New Roman" w:hAnsi="Times New Roman" w:cs="Times New Roman"/>
          <w:sz w:val="24"/>
          <w:szCs w:val="24"/>
        </w:rPr>
        <w:t xml:space="preserve"> written material in support of its claim.</w:t>
      </w:r>
    </w:p>
    <w:p w:rsidR="001164DD" w:rsidRPr="009D1DB5" w:rsidRDefault="001164DD" w:rsidP="00AF3526">
      <w:pPr>
        <w:spacing w:after="0" w:line="360" w:lineRule="auto"/>
        <w:ind w:firstLine="720"/>
        <w:jc w:val="both"/>
        <w:rPr>
          <w:rFonts w:ascii="Times New Roman" w:hAnsi="Times New Roman" w:cs="Times New Roman"/>
          <w:sz w:val="24"/>
          <w:szCs w:val="24"/>
        </w:rPr>
      </w:pPr>
      <w:r w:rsidRPr="009D1DB5">
        <w:rPr>
          <w:rFonts w:ascii="Times New Roman" w:hAnsi="Times New Roman" w:cs="Times New Roman"/>
          <w:sz w:val="24"/>
          <w:szCs w:val="24"/>
        </w:rPr>
        <w:t xml:space="preserve">ii. </w:t>
      </w:r>
      <w:r w:rsidRPr="009D1DB5">
        <w:rPr>
          <w:rFonts w:ascii="Times New Roman" w:hAnsi="Times New Roman" w:cs="Times New Roman"/>
          <w:sz w:val="24"/>
          <w:szCs w:val="24"/>
        </w:rPr>
        <w:tab/>
        <w:t xml:space="preserve">The other party shall, within thirty (30) days of issue of Dispute notice under </w:t>
      </w:r>
      <w:r w:rsidRPr="009D1DB5">
        <w:rPr>
          <w:rFonts w:ascii="Times New Roman" w:hAnsi="Times New Roman" w:cs="Times New Roman"/>
          <w:sz w:val="24"/>
          <w:szCs w:val="24"/>
        </w:rPr>
        <w:tab/>
      </w:r>
      <w:r w:rsidR="00AF3526" w:rsidRPr="009D1DB5">
        <w:rPr>
          <w:rFonts w:ascii="Times New Roman" w:hAnsi="Times New Roman" w:cs="Times New Roman"/>
          <w:sz w:val="24"/>
          <w:szCs w:val="24"/>
        </w:rPr>
        <w:tab/>
      </w:r>
      <w:r w:rsidRPr="009D1DB5">
        <w:rPr>
          <w:rFonts w:ascii="Times New Roman" w:hAnsi="Times New Roman" w:cs="Times New Roman"/>
          <w:sz w:val="24"/>
          <w:szCs w:val="24"/>
        </w:rPr>
        <w:t>article (</w:t>
      </w:r>
      <w:proofErr w:type="spellStart"/>
      <w:r w:rsidRPr="009D1DB5">
        <w:rPr>
          <w:rFonts w:ascii="Times New Roman" w:hAnsi="Times New Roman" w:cs="Times New Roman"/>
          <w:sz w:val="24"/>
          <w:szCs w:val="24"/>
        </w:rPr>
        <w:t>i</w:t>
      </w:r>
      <w:proofErr w:type="spellEnd"/>
      <w:r w:rsidRPr="009D1DB5">
        <w:rPr>
          <w:rFonts w:ascii="Times New Roman" w:hAnsi="Times New Roman" w:cs="Times New Roman"/>
          <w:sz w:val="24"/>
          <w:szCs w:val="24"/>
        </w:rPr>
        <w:t>), furnish:</w:t>
      </w:r>
    </w:p>
    <w:p w:rsidR="001164DD" w:rsidRPr="009D1DB5" w:rsidRDefault="001164DD">
      <w:pPr>
        <w:pStyle w:val="ListParagraph"/>
        <w:numPr>
          <w:ilvl w:val="0"/>
          <w:numId w:val="21"/>
        </w:numPr>
        <w:jc w:val="both"/>
        <w:rPr>
          <w:rFonts w:ascii="Times New Roman" w:hAnsi="Times New Roman" w:cs="Times New Roman"/>
          <w:sz w:val="24"/>
          <w:szCs w:val="24"/>
        </w:rPr>
      </w:pPr>
      <w:proofErr w:type="spellStart"/>
      <w:r w:rsidRPr="009D1DB5">
        <w:rPr>
          <w:rFonts w:ascii="Times New Roman" w:hAnsi="Times New Roman" w:cs="Times New Roman"/>
          <w:sz w:val="24"/>
          <w:szCs w:val="24"/>
        </w:rPr>
        <w:t>couner</w:t>
      </w:r>
      <w:proofErr w:type="spellEnd"/>
      <w:r w:rsidRPr="009D1DB5">
        <w:rPr>
          <w:rFonts w:ascii="Times New Roman" w:hAnsi="Times New Roman" w:cs="Times New Roman"/>
          <w:sz w:val="24"/>
          <w:szCs w:val="24"/>
        </w:rPr>
        <w:t xml:space="preserve"> –claim and defence , if any regarding the Dispute; and </w:t>
      </w:r>
    </w:p>
    <w:p w:rsidR="001164DD" w:rsidRPr="009D1DB5" w:rsidRDefault="001164DD">
      <w:pPr>
        <w:pStyle w:val="ListParagraph"/>
        <w:numPr>
          <w:ilvl w:val="0"/>
          <w:numId w:val="21"/>
        </w:numPr>
        <w:jc w:val="both"/>
        <w:rPr>
          <w:rFonts w:ascii="Times New Roman" w:hAnsi="Times New Roman" w:cs="Times New Roman"/>
          <w:sz w:val="24"/>
          <w:szCs w:val="24"/>
        </w:rPr>
      </w:pPr>
      <w:proofErr w:type="gramStart"/>
      <w:r w:rsidRPr="009D1DB5">
        <w:rPr>
          <w:rFonts w:ascii="Times New Roman" w:hAnsi="Times New Roman" w:cs="Times New Roman"/>
          <w:sz w:val="24"/>
          <w:szCs w:val="24"/>
        </w:rPr>
        <w:t>all</w:t>
      </w:r>
      <w:proofErr w:type="gramEnd"/>
      <w:r w:rsidRPr="009D1DB5">
        <w:rPr>
          <w:rFonts w:ascii="Times New Roman" w:hAnsi="Times New Roman" w:cs="Times New Roman"/>
          <w:sz w:val="24"/>
          <w:szCs w:val="24"/>
        </w:rPr>
        <w:t xml:space="preserve"> written material in support of its defences and counter-claim.</w:t>
      </w:r>
    </w:p>
    <w:p w:rsidR="001164DD" w:rsidRPr="009D1DB5" w:rsidRDefault="001164DD">
      <w:pPr>
        <w:ind w:left="1440" w:hanging="720"/>
        <w:jc w:val="both"/>
        <w:rPr>
          <w:rFonts w:ascii="Times New Roman" w:hAnsi="Times New Roman" w:cs="Times New Roman"/>
          <w:sz w:val="24"/>
          <w:szCs w:val="24"/>
        </w:rPr>
      </w:pPr>
      <w:r w:rsidRPr="009D1DB5">
        <w:rPr>
          <w:rFonts w:ascii="Times New Roman" w:hAnsi="Times New Roman" w:cs="Times New Roman"/>
          <w:sz w:val="24"/>
          <w:szCs w:val="24"/>
        </w:rPr>
        <w:t>iii.</w:t>
      </w:r>
      <w:r w:rsidRPr="009D1DB5">
        <w:rPr>
          <w:rFonts w:ascii="Times New Roman" w:hAnsi="Times New Roman" w:cs="Times New Roman"/>
          <w:sz w:val="24"/>
          <w:szCs w:val="24"/>
        </w:rPr>
        <w:tab/>
        <w:t>Within thirty (30) days of issue of Dispute notice by any party pursuant to Article 13.1(</w:t>
      </w:r>
      <w:proofErr w:type="spellStart"/>
      <w:r w:rsidRPr="009D1DB5">
        <w:rPr>
          <w:rFonts w:ascii="Times New Roman" w:hAnsi="Times New Roman" w:cs="Times New Roman"/>
          <w:sz w:val="24"/>
          <w:szCs w:val="24"/>
        </w:rPr>
        <w:t>i</w:t>
      </w:r>
      <w:proofErr w:type="spellEnd"/>
      <w:r w:rsidRPr="009D1DB5">
        <w:rPr>
          <w:rFonts w:ascii="Times New Roman" w:hAnsi="Times New Roman" w:cs="Times New Roman"/>
          <w:sz w:val="24"/>
          <w:szCs w:val="24"/>
        </w:rPr>
        <w:t xml:space="preserve">) if other party does not furnish an counter claim or defence </w:t>
      </w:r>
      <w:r w:rsidRPr="009D1DB5">
        <w:rPr>
          <w:rFonts w:ascii="Times New Roman" w:hAnsi="Times New Roman" w:cs="Times New Roman"/>
          <w:sz w:val="24"/>
          <w:szCs w:val="24"/>
        </w:rPr>
        <w:lastRenderedPageBreak/>
        <w:t>under article 13.1(ii) or thirty (30) days from the date of furnishing counter claims or defence by the other party, both the parties to the dispute shall meet to such dispute amicably. If the parties fail to resolve the Dispute amicably within (30) days from the later dates mentioned in 13.2.1(iii), the dispute shall be referred for dispute resolution in accordance with Article 13.2</w:t>
      </w:r>
    </w:p>
    <w:p w:rsidR="001164DD" w:rsidRPr="009D1DB5" w:rsidRDefault="001164DD">
      <w:pPr>
        <w:pStyle w:val="ListParagraph"/>
        <w:jc w:val="both"/>
        <w:rPr>
          <w:rFonts w:ascii="Times New Roman" w:hAnsi="Times New Roman" w:cs="Times New Roman"/>
          <w:bCs/>
          <w:sz w:val="24"/>
          <w:szCs w:val="24"/>
        </w:rPr>
      </w:pPr>
      <w:bookmarkStart w:id="9" w:name="_Toc424818996"/>
      <w:r w:rsidRPr="009D1DB5">
        <w:rPr>
          <w:rFonts w:ascii="Times New Roman" w:hAnsi="Times New Roman" w:cs="Times New Roman"/>
          <w:b/>
          <w:bCs/>
          <w:sz w:val="24"/>
          <w:szCs w:val="24"/>
        </w:rPr>
        <w:t>13.2</w:t>
      </w:r>
      <w:r w:rsidRPr="009D1DB5">
        <w:rPr>
          <w:rFonts w:ascii="Times New Roman" w:hAnsi="Times New Roman" w:cs="Times New Roman"/>
          <w:b/>
          <w:bCs/>
          <w:sz w:val="24"/>
          <w:szCs w:val="24"/>
        </w:rPr>
        <w:tab/>
        <w:t xml:space="preserve">Dispute resolution </w:t>
      </w:r>
      <w:bookmarkEnd w:id="9"/>
      <w:r w:rsidRPr="009D1DB5">
        <w:rPr>
          <w:rFonts w:ascii="Times New Roman" w:hAnsi="Times New Roman" w:cs="Times New Roman"/>
          <w:b/>
          <w:bCs/>
          <w:sz w:val="24"/>
          <w:szCs w:val="24"/>
        </w:rPr>
        <w:t>by the Appropriate Commission</w:t>
      </w:r>
    </w:p>
    <w:p w:rsidR="001164DD" w:rsidRPr="009D1DB5" w:rsidRDefault="001164DD">
      <w:pPr>
        <w:ind w:left="1440"/>
        <w:jc w:val="both"/>
        <w:rPr>
          <w:rFonts w:ascii="Times New Roman" w:hAnsi="Times New Roman" w:cs="Times New Roman"/>
          <w:sz w:val="24"/>
          <w:szCs w:val="24"/>
        </w:rPr>
      </w:pPr>
      <w:r w:rsidRPr="009D1DB5">
        <w:rPr>
          <w:rFonts w:ascii="Times New Roman" w:hAnsi="Times New Roman" w:cs="Times New Roman"/>
          <w:sz w:val="24"/>
          <w:szCs w:val="24"/>
        </w:rPr>
        <w:t>In the event that the parties are unable to resolve any dispute, controversy or claim relating to or arising under this Agreement, as stated above, the same shall be referred to the appropriate commission, such Dispute shall be submitted to adjudication of the State commission.</w:t>
      </w:r>
    </w:p>
    <w:p w:rsidR="00BE38B0" w:rsidRPr="009D1DB5" w:rsidRDefault="00BE38B0" w:rsidP="00BE38B0">
      <w:pPr>
        <w:pStyle w:val="ListParagraph"/>
        <w:jc w:val="both"/>
        <w:rPr>
          <w:rFonts w:ascii="Times New Roman" w:hAnsi="Times New Roman" w:cs="Times New Roman"/>
          <w:b/>
          <w:bCs/>
          <w:sz w:val="24"/>
          <w:szCs w:val="24"/>
        </w:rPr>
      </w:pPr>
      <w:r w:rsidRPr="009D1DB5">
        <w:rPr>
          <w:rFonts w:ascii="Times New Roman" w:hAnsi="Times New Roman" w:cs="Times New Roman"/>
          <w:b/>
          <w:bCs/>
          <w:sz w:val="24"/>
          <w:szCs w:val="24"/>
        </w:rPr>
        <w:t>13.3</w:t>
      </w:r>
      <w:r w:rsidRPr="009D1DB5">
        <w:rPr>
          <w:rFonts w:ascii="Times New Roman" w:hAnsi="Times New Roman" w:cs="Times New Roman"/>
          <w:b/>
          <w:bCs/>
          <w:sz w:val="24"/>
          <w:szCs w:val="24"/>
        </w:rPr>
        <w:tab/>
        <w:t>Dispute resolution through Arbitration</w:t>
      </w:r>
    </w:p>
    <w:p w:rsidR="00BE38B0" w:rsidRPr="009D1DB5" w:rsidRDefault="00BE38B0" w:rsidP="00BE38B0">
      <w:pPr>
        <w:pStyle w:val="ListParagraph"/>
        <w:jc w:val="both"/>
        <w:rPr>
          <w:rFonts w:ascii="Times New Roman" w:hAnsi="Times New Roman" w:cs="Times New Roman"/>
          <w:b/>
          <w:bCs/>
          <w:sz w:val="24"/>
          <w:szCs w:val="24"/>
        </w:rPr>
      </w:pPr>
    </w:p>
    <w:p w:rsidR="00BE38B0" w:rsidRPr="009D1DB5" w:rsidRDefault="00BE38B0" w:rsidP="00BE38B0">
      <w:pPr>
        <w:pStyle w:val="ListParagraph"/>
        <w:ind w:left="1418"/>
        <w:jc w:val="both"/>
        <w:rPr>
          <w:rFonts w:ascii="Times New Roman" w:hAnsi="Times New Roman" w:cs="Times New Roman"/>
          <w:sz w:val="24"/>
          <w:szCs w:val="24"/>
        </w:rPr>
      </w:pPr>
      <w:r w:rsidRPr="009D1DB5">
        <w:rPr>
          <w:rFonts w:ascii="Times New Roman" w:hAnsi="Times New Roman" w:cs="Times New Roman"/>
          <w:sz w:val="24"/>
          <w:szCs w:val="24"/>
        </w:rPr>
        <w:t>If any dispute, controversy or claim relating to or arising under this Agreement, and not covered in Article 13.2, such dispute shall be resolved by arbitration under the Indian Arbitration and Conciliation Act, 1996 as under provided not settled amicably as per Article 13.1.</w:t>
      </w:r>
    </w:p>
    <w:p w:rsidR="00BE38B0" w:rsidRPr="009D1DB5" w:rsidRDefault="00BE38B0" w:rsidP="00BE38B0">
      <w:pPr>
        <w:pStyle w:val="ListParagraph"/>
        <w:ind w:left="1418"/>
        <w:jc w:val="both"/>
        <w:rPr>
          <w:rFonts w:ascii="Times New Roman" w:hAnsi="Times New Roman" w:cs="Times New Roman"/>
          <w:sz w:val="24"/>
          <w:szCs w:val="24"/>
        </w:rPr>
      </w:pPr>
    </w:p>
    <w:p w:rsidR="00BE38B0" w:rsidRPr="009D1DB5" w:rsidRDefault="00BE38B0" w:rsidP="00BE38B0">
      <w:pPr>
        <w:pStyle w:val="ListParagraph"/>
        <w:ind w:left="1418"/>
        <w:jc w:val="both"/>
        <w:rPr>
          <w:rFonts w:ascii="Times New Roman" w:hAnsi="Times New Roman" w:cs="Times New Roman"/>
          <w:sz w:val="24"/>
          <w:szCs w:val="24"/>
        </w:rPr>
      </w:pPr>
      <w:proofErr w:type="spellStart"/>
      <w:r w:rsidRPr="009D1DB5">
        <w:rPr>
          <w:rFonts w:ascii="Times New Roman" w:hAnsi="Times New Roman" w:cs="Times New Roman"/>
          <w:sz w:val="24"/>
          <w:szCs w:val="24"/>
        </w:rPr>
        <w:t>i</w:t>
      </w:r>
      <w:proofErr w:type="spellEnd"/>
      <w:r w:rsidRPr="009D1DB5">
        <w:rPr>
          <w:rFonts w:ascii="Times New Roman" w:hAnsi="Times New Roman" w:cs="Times New Roman"/>
          <w:sz w:val="24"/>
          <w:szCs w:val="24"/>
        </w:rPr>
        <w:t>) The Arbitration Tribunal shall consist of three (3) Arbitrators. Each party shall appoint one Arbitrator within 30 days of the receipt of request for settlement of dispute by Arbitration. The two appointed Arbitrators shall within 30 days of their appointment, appoint a third Arbitrator who shall act as presiding Arbitrator. In case the party fails to appoint an Arbitrator within 30 days from the date of receipt of request or the two appointed Arbitrators fails to agree on third Arbitrator within 30 days of their appointment, the appointment of Arbitrator, as the case may be, shall be made in accordance with the Indian Arbitration and Conciliation Act, 1996.</w:t>
      </w:r>
      <w:r w:rsidRPr="009D1DB5">
        <w:rPr>
          <w:rFonts w:ascii="Times New Roman" w:hAnsi="Times New Roman" w:cs="Times New Roman"/>
          <w:sz w:val="24"/>
          <w:szCs w:val="24"/>
        </w:rPr>
        <w:br/>
      </w:r>
      <w:r w:rsidRPr="009D1DB5">
        <w:rPr>
          <w:rFonts w:ascii="Times New Roman" w:hAnsi="Times New Roman" w:cs="Times New Roman"/>
          <w:sz w:val="24"/>
          <w:szCs w:val="24"/>
        </w:rPr>
        <w:br/>
        <w:t>ii) The place of arbitration shall be Capital City of State of Andhra Pradesh. The language of the arbitration shall be English.</w:t>
      </w:r>
    </w:p>
    <w:p w:rsidR="00BE38B0" w:rsidRPr="009D1DB5" w:rsidRDefault="00BE38B0" w:rsidP="00BE38B0">
      <w:pPr>
        <w:pStyle w:val="ListParagraph"/>
        <w:ind w:left="1418"/>
        <w:jc w:val="both"/>
        <w:rPr>
          <w:rFonts w:ascii="Times New Roman" w:hAnsi="Times New Roman" w:cs="Times New Roman"/>
          <w:sz w:val="24"/>
          <w:szCs w:val="24"/>
        </w:rPr>
      </w:pPr>
      <w:r w:rsidRPr="009D1DB5">
        <w:rPr>
          <w:rFonts w:ascii="Times New Roman" w:hAnsi="Times New Roman" w:cs="Times New Roman"/>
          <w:sz w:val="24"/>
          <w:szCs w:val="24"/>
        </w:rPr>
        <w:t>iii) The Arbitration Tribunal’s award shall be substantiated in writing. The Arbitration Tribunal shall also decide on the costs of the arbitration proceedings and the allocation thereof.</w:t>
      </w:r>
    </w:p>
    <w:p w:rsidR="00BE38B0" w:rsidRPr="009D1DB5" w:rsidRDefault="00BE38B0" w:rsidP="00BE38B0">
      <w:pPr>
        <w:pStyle w:val="ListParagraph"/>
        <w:ind w:left="1418"/>
        <w:jc w:val="both"/>
        <w:rPr>
          <w:rFonts w:ascii="Times New Roman" w:hAnsi="Times New Roman" w:cs="Times New Roman"/>
          <w:sz w:val="24"/>
          <w:szCs w:val="24"/>
        </w:rPr>
      </w:pPr>
      <w:proofErr w:type="gramStart"/>
      <w:r w:rsidRPr="009D1DB5">
        <w:rPr>
          <w:rFonts w:ascii="Times New Roman" w:hAnsi="Times New Roman" w:cs="Times New Roman"/>
          <w:sz w:val="24"/>
          <w:szCs w:val="24"/>
        </w:rPr>
        <w:t>iv) The</w:t>
      </w:r>
      <w:proofErr w:type="gramEnd"/>
      <w:r w:rsidRPr="009D1DB5">
        <w:rPr>
          <w:rFonts w:ascii="Times New Roman" w:hAnsi="Times New Roman" w:cs="Times New Roman"/>
          <w:sz w:val="24"/>
          <w:szCs w:val="24"/>
        </w:rPr>
        <w:t xml:space="preserve"> provisions of this Article shall survive the termination of this Agreement for any reason whatsoever.</w:t>
      </w:r>
    </w:p>
    <w:p w:rsidR="00BE38B0" w:rsidRPr="009D1DB5" w:rsidRDefault="00BE38B0" w:rsidP="00BE38B0">
      <w:pPr>
        <w:pStyle w:val="ListParagraph"/>
        <w:ind w:left="1418"/>
        <w:jc w:val="both"/>
        <w:rPr>
          <w:rFonts w:ascii="Times New Roman" w:hAnsi="Times New Roman" w:cs="Times New Roman"/>
          <w:sz w:val="24"/>
          <w:szCs w:val="24"/>
        </w:rPr>
      </w:pPr>
      <w:r w:rsidRPr="009D1DB5">
        <w:rPr>
          <w:rFonts w:ascii="Times New Roman" w:hAnsi="Times New Roman" w:cs="Times New Roman"/>
          <w:sz w:val="24"/>
          <w:szCs w:val="24"/>
        </w:rPr>
        <w:t>v) The award shall be of majority decision. If there is no majority, the award will be given by the presiding Arbitrator.</w:t>
      </w:r>
    </w:p>
    <w:p w:rsidR="00BE38B0" w:rsidRPr="009D1DB5" w:rsidRDefault="00BE38B0" w:rsidP="00BE38B0">
      <w:pPr>
        <w:pStyle w:val="ListParagraph"/>
        <w:ind w:left="1418"/>
        <w:jc w:val="both"/>
        <w:rPr>
          <w:rFonts w:ascii="Times New Roman" w:hAnsi="Times New Roman" w:cs="Times New Roman"/>
          <w:sz w:val="24"/>
          <w:szCs w:val="24"/>
        </w:rPr>
      </w:pPr>
      <w:r w:rsidRPr="009D1DB5">
        <w:rPr>
          <w:rFonts w:ascii="Times New Roman" w:hAnsi="Times New Roman" w:cs="Times New Roman"/>
          <w:sz w:val="24"/>
          <w:szCs w:val="24"/>
        </w:rPr>
        <w:t xml:space="preserve">vi) APSPCL shall be entitled to co-opt </w:t>
      </w:r>
      <w:r w:rsidR="008902B8" w:rsidRPr="009D1DB5">
        <w:rPr>
          <w:rFonts w:ascii="Times New Roman" w:hAnsi="Times New Roman" w:cs="Times New Roman"/>
          <w:sz w:val="24"/>
          <w:szCs w:val="24"/>
        </w:rPr>
        <w:t>SECI</w:t>
      </w:r>
      <w:r w:rsidRPr="009D1DB5">
        <w:rPr>
          <w:rFonts w:ascii="Times New Roman" w:hAnsi="Times New Roman" w:cs="Times New Roman"/>
          <w:sz w:val="24"/>
          <w:szCs w:val="24"/>
        </w:rPr>
        <w:t xml:space="preserve"> &amp; AP </w:t>
      </w:r>
      <w:proofErr w:type="spellStart"/>
      <w:r w:rsidRPr="009D1DB5">
        <w:rPr>
          <w:rFonts w:ascii="Times New Roman" w:hAnsi="Times New Roman" w:cs="Times New Roman"/>
          <w:sz w:val="24"/>
          <w:szCs w:val="24"/>
        </w:rPr>
        <w:t>Discoms</w:t>
      </w:r>
      <w:proofErr w:type="spellEnd"/>
      <w:r w:rsidRPr="009D1DB5">
        <w:rPr>
          <w:rFonts w:ascii="Times New Roman" w:hAnsi="Times New Roman" w:cs="Times New Roman"/>
          <w:sz w:val="24"/>
          <w:szCs w:val="24"/>
        </w:rPr>
        <w:t xml:space="preserve"> as supporting parties in such arbitration proceedings.</w:t>
      </w:r>
    </w:p>
    <w:p w:rsidR="00EC32D7" w:rsidRDefault="00EC32D7" w:rsidP="00594BA7">
      <w:pPr>
        <w:pStyle w:val="ListParagraph"/>
        <w:jc w:val="both"/>
        <w:rPr>
          <w:rFonts w:ascii="Times New Roman" w:hAnsi="Times New Roman" w:cs="Times New Roman"/>
          <w:b/>
          <w:bCs/>
          <w:sz w:val="24"/>
          <w:szCs w:val="24"/>
        </w:rPr>
      </w:pPr>
    </w:p>
    <w:p w:rsidR="00594BA7" w:rsidRPr="009D1DB5" w:rsidRDefault="001164DD" w:rsidP="00594BA7">
      <w:pPr>
        <w:pStyle w:val="ListParagraph"/>
        <w:jc w:val="both"/>
        <w:rPr>
          <w:rFonts w:ascii="Times New Roman" w:hAnsi="Times New Roman" w:cs="Times New Roman"/>
          <w:b/>
          <w:bCs/>
          <w:sz w:val="24"/>
          <w:szCs w:val="24"/>
        </w:rPr>
      </w:pPr>
      <w:r w:rsidRPr="009D1DB5">
        <w:rPr>
          <w:rFonts w:ascii="Times New Roman" w:hAnsi="Times New Roman" w:cs="Times New Roman"/>
          <w:b/>
          <w:bCs/>
          <w:sz w:val="24"/>
          <w:szCs w:val="24"/>
        </w:rPr>
        <w:t>13.4</w:t>
      </w:r>
      <w:r w:rsidRPr="009D1DB5">
        <w:rPr>
          <w:rFonts w:ascii="Times New Roman" w:hAnsi="Times New Roman" w:cs="Times New Roman"/>
          <w:b/>
          <w:bCs/>
          <w:sz w:val="24"/>
          <w:szCs w:val="24"/>
        </w:rPr>
        <w:tab/>
        <w:t>Dispute resolution by the Court of Law</w:t>
      </w:r>
    </w:p>
    <w:p w:rsidR="001164DD" w:rsidRPr="009D1DB5" w:rsidRDefault="001164DD">
      <w:pPr>
        <w:ind w:left="1440"/>
        <w:jc w:val="both"/>
        <w:rPr>
          <w:rFonts w:ascii="Times New Roman" w:hAnsi="Times New Roman" w:cs="Times New Roman"/>
          <w:sz w:val="24"/>
          <w:szCs w:val="24"/>
        </w:rPr>
      </w:pPr>
      <w:r w:rsidRPr="009D1DB5">
        <w:rPr>
          <w:rFonts w:ascii="Times New Roman" w:hAnsi="Times New Roman" w:cs="Times New Roman"/>
          <w:sz w:val="24"/>
          <w:szCs w:val="24"/>
        </w:rPr>
        <w:lastRenderedPageBreak/>
        <w:t>Any legal proceedings in respect of any matters, claims or disputes under this agreement shall be under the jurisdiction of appropriate courts     situated in the state of Andhra Pradesh.</w:t>
      </w:r>
    </w:p>
    <w:p w:rsidR="007878E4" w:rsidRPr="009D1DB5" w:rsidRDefault="001164DD" w:rsidP="007878E4">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Notice</w:t>
      </w:r>
    </w:p>
    <w:p w:rsidR="007878E4" w:rsidRPr="009D1DB5" w:rsidRDefault="001164DD" w:rsidP="007878E4">
      <w:pPr>
        <w:pStyle w:val="ListParagraph"/>
        <w:jc w:val="both"/>
        <w:rPr>
          <w:rFonts w:ascii="Times New Roman" w:hAnsi="Times New Roman" w:cs="Times New Roman"/>
          <w:sz w:val="24"/>
          <w:szCs w:val="24"/>
        </w:rPr>
      </w:pPr>
      <w:r w:rsidRPr="009D1DB5">
        <w:rPr>
          <w:rFonts w:ascii="Times New Roman" w:hAnsi="Times New Roman" w:cs="Times New Roman"/>
          <w:sz w:val="24"/>
          <w:szCs w:val="24"/>
        </w:rPr>
        <w:t xml:space="preserve">All notices, consents and approvals to be given under this Agreement shall be in writing and signed by authorised signatories of the parties, unless otherwise notified. Each such notice shall be deemed to have been duly given if delivered or served by registered mail/facsimile/speed post of Department of Posts with an acknowledgement due to the other parties to the last known place of business. </w:t>
      </w:r>
    </w:p>
    <w:p w:rsidR="00F57B63" w:rsidRPr="009D1DB5" w:rsidRDefault="00F57B63" w:rsidP="007878E4">
      <w:pPr>
        <w:pStyle w:val="ListParagraph"/>
        <w:jc w:val="both"/>
        <w:rPr>
          <w:rFonts w:ascii="Times New Roman" w:hAnsi="Times New Roman" w:cs="Times New Roman"/>
          <w:sz w:val="24"/>
          <w:szCs w:val="24"/>
        </w:rPr>
      </w:pPr>
    </w:p>
    <w:p w:rsidR="001164DD" w:rsidRPr="009D1DB5" w:rsidRDefault="001164DD">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 xml:space="preserve"> </w:t>
      </w:r>
      <w:bookmarkStart w:id="10" w:name="_Toc424818997"/>
      <w:r w:rsidRPr="009D1DB5">
        <w:rPr>
          <w:rFonts w:ascii="Times New Roman" w:hAnsi="Times New Roman" w:cs="Times New Roman"/>
          <w:b/>
          <w:bCs/>
          <w:sz w:val="24"/>
          <w:szCs w:val="24"/>
        </w:rPr>
        <w:t>Governing Law</w:t>
      </w:r>
      <w:bookmarkEnd w:id="10"/>
    </w:p>
    <w:p w:rsidR="00741E13" w:rsidRPr="009D1DB5" w:rsidRDefault="001164DD" w:rsidP="007878E4">
      <w:pPr>
        <w:pStyle w:val="ListParagraph"/>
        <w:jc w:val="both"/>
        <w:rPr>
          <w:rFonts w:ascii="Times New Roman" w:hAnsi="Times New Roman" w:cs="Times New Roman"/>
          <w:sz w:val="24"/>
          <w:szCs w:val="24"/>
        </w:rPr>
      </w:pPr>
      <w:r w:rsidRPr="009D1DB5">
        <w:rPr>
          <w:rFonts w:ascii="Times New Roman" w:hAnsi="Times New Roman" w:cs="Times New Roman"/>
          <w:sz w:val="24"/>
          <w:szCs w:val="24"/>
        </w:rPr>
        <w:t xml:space="preserve">This Agreement shall be governed by and construed in accordance with the Laws of India. </w:t>
      </w:r>
    </w:p>
    <w:p w:rsidR="00594BA7" w:rsidRPr="009D1DB5" w:rsidRDefault="00594BA7" w:rsidP="007878E4">
      <w:pPr>
        <w:pStyle w:val="ListParagraph"/>
        <w:jc w:val="both"/>
        <w:rPr>
          <w:rFonts w:ascii="Times New Roman" w:hAnsi="Times New Roman" w:cs="Times New Roman"/>
          <w:sz w:val="24"/>
          <w:szCs w:val="24"/>
        </w:rPr>
      </w:pPr>
    </w:p>
    <w:p w:rsidR="007878E4" w:rsidRPr="009D1DB5" w:rsidRDefault="001164DD" w:rsidP="007878E4">
      <w:pPr>
        <w:pStyle w:val="ListParagraph"/>
        <w:numPr>
          <w:ilvl w:val="0"/>
          <w:numId w:val="5"/>
        </w:numPr>
        <w:ind w:left="720"/>
        <w:jc w:val="both"/>
        <w:rPr>
          <w:rFonts w:ascii="Times New Roman" w:hAnsi="Times New Roman" w:cs="Times New Roman"/>
          <w:b/>
          <w:bCs/>
          <w:sz w:val="24"/>
          <w:szCs w:val="24"/>
        </w:rPr>
      </w:pPr>
      <w:bookmarkStart w:id="11" w:name="_Toc424818998"/>
      <w:r w:rsidRPr="009D1DB5">
        <w:rPr>
          <w:rFonts w:ascii="Times New Roman" w:hAnsi="Times New Roman" w:cs="Times New Roman"/>
          <w:b/>
          <w:bCs/>
          <w:sz w:val="24"/>
          <w:szCs w:val="24"/>
        </w:rPr>
        <w:t>Assignment</w:t>
      </w:r>
      <w:bookmarkEnd w:id="11"/>
    </w:p>
    <w:p w:rsidR="007878E4" w:rsidRPr="009D1DB5" w:rsidRDefault="001164DD" w:rsidP="007878E4">
      <w:pPr>
        <w:pStyle w:val="ListParagraph"/>
        <w:jc w:val="both"/>
        <w:rPr>
          <w:rFonts w:ascii="Times New Roman" w:hAnsi="Times New Roman" w:cs="Times New Roman"/>
          <w:sz w:val="24"/>
          <w:szCs w:val="24"/>
        </w:rPr>
      </w:pPr>
      <w:r w:rsidRPr="009D1DB5">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Parties to be evidenced in writing.   </w:t>
      </w:r>
    </w:p>
    <w:p w:rsidR="00AF224C" w:rsidRPr="009D1DB5" w:rsidRDefault="00AF224C" w:rsidP="007878E4">
      <w:pPr>
        <w:pStyle w:val="ListParagraph"/>
        <w:jc w:val="both"/>
        <w:rPr>
          <w:rFonts w:ascii="Times New Roman" w:hAnsi="Times New Roman" w:cs="Times New Roman"/>
          <w:sz w:val="24"/>
          <w:szCs w:val="24"/>
        </w:rPr>
      </w:pPr>
    </w:p>
    <w:p w:rsidR="009C1964" w:rsidRPr="009D1DB5" w:rsidRDefault="001164DD" w:rsidP="00AF224C">
      <w:pPr>
        <w:pStyle w:val="ListParagraph"/>
        <w:numPr>
          <w:ilvl w:val="0"/>
          <w:numId w:val="5"/>
        </w:numPr>
        <w:ind w:left="720"/>
        <w:jc w:val="both"/>
        <w:rPr>
          <w:rFonts w:ascii="Times New Roman" w:hAnsi="Times New Roman" w:cs="Times New Roman"/>
          <w:b/>
          <w:bCs/>
          <w:sz w:val="24"/>
          <w:szCs w:val="24"/>
        </w:rPr>
      </w:pPr>
      <w:r w:rsidRPr="009D1DB5">
        <w:rPr>
          <w:rFonts w:ascii="Times New Roman" w:hAnsi="Times New Roman" w:cs="Times New Roman"/>
          <w:b/>
          <w:bCs/>
          <w:sz w:val="24"/>
          <w:szCs w:val="24"/>
        </w:rPr>
        <w:t>Amendments</w:t>
      </w:r>
    </w:p>
    <w:p w:rsidR="009C1964" w:rsidRPr="009D1DB5" w:rsidRDefault="001164DD" w:rsidP="00AF224C">
      <w:pPr>
        <w:pStyle w:val="ListParagraph"/>
        <w:spacing w:line="360" w:lineRule="auto"/>
        <w:ind w:left="709"/>
        <w:jc w:val="both"/>
        <w:rPr>
          <w:rFonts w:ascii="Times New Roman" w:hAnsi="Times New Roman" w:cs="Times New Roman"/>
          <w:sz w:val="24"/>
          <w:szCs w:val="24"/>
        </w:rPr>
      </w:pPr>
      <w:proofErr w:type="gramStart"/>
      <w:r w:rsidRPr="009D1DB5">
        <w:rPr>
          <w:rFonts w:ascii="Times New Roman" w:hAnsi="Times New Roman" w:cs="Times New Roman"/>
          <w:sz w:val="24"/>
          <w:szCs w:val="24"/>
        </w:rPr>
        <w:t>Neither this Agreement nor any term, covena</w:t>
      </w:r>
      <w:r w:rsidR="0097689C" w:rsidRPr="009D1DB5">
        <w:rPr>
          <w:rFonts w:ascii="Times New Roman" w:hAnsi="Times New Roman" w:cs="Times New Roman"/>
          <w:sz w:val="24"/>
          <w:szCs w:val="24"/>
        </w:rPr>
        <w:t>nt, condition or other provision</w:t>
      </w:r>
      <w:r w:rsidRPr="009D1DB5">
        <w:rPr>
          <w:rFonts w:ascii="Times New Roman" w:hAnsi="Times New Roman" w:cs="Times New Roman"/>
          <w:sz w:val="24"/>
          <w:szCs w:val="24"/>
        </w:rPr>
        <w:t>s</w:t>
      </w:r>
      <w:proofErr w:type="gramEnd"/>
      <w:r w:rsidRPr="009D1DB5">
        <w:rPr>
          <w:rFonts w:ascii="Times New Roman" w:hAnsi="Times New Roman" w:cs="Times New Roman"/>
          <w:sz w:val="24"/>
          <w:szCs w:val="24"/>
        </w:rPr>
        <w:t xml:space="preserve"> hereof may be waived, amended, varied, modified, supplemented, discharged or terminated except by an instrument in writing, signed by a duly authorized officer on behalf of each of the Parties.</w:t>
      </w:r>
    </w:p>
    <w:p w:rsidR="008A1241" w:rsidRPr="009D1DB5" w:rsidRDefault="008A1241" w:rsidP="008A1241">
      <w:pPr>
        <w:spacing w:line="360" w:lineRule="auto"/>
        <w:jc w:val="both"/>
        <w:rPr>
          <w:rFonts w:ascii="Times New Roman" w:hAnsi="Times New Roman" w:cs="Times New Roman"/>
          <w:sz w:val="24"/>
          <w:szCs w:val="24"/>
        </w:rPr>
      </w:pPr>
      <w:proofErr w:type="gramStart"/>
      <w:r w:rsidRPr="009D1DB5">
        <w:rPr>
          <w:rFonts w:ascii="Times New Roman" w:hAnsi="Times New Roman" w:cs="Times New Roman"/>
          <w:b/>
          <w:sz w:val="24"/>
          <w:szCs w:val="24"/>
        </w:rPr>
        <w:t>IN WITNESS WHEREOF the Parties hereto have executed this Land Lease Agreement as on the date written first herein above by the undersigned.</w:t>
      </w:r>
      <w:proofErr w:type="gramEnd"/>
      <w:r w:rsidRPr="009D1DB5">
        <w:rPr>
          <w:rFonts w:ascii="Times New Roman" w:hAnsi="Times New Roman" w:cs="Times New Roman"/>
          <w:b/>
          <w:sz w:val="24"/>
          <w:szCs w:val="24"/>
        </w:rPr>
        <w:t xml:space="preserve"> </w:t>
      </w:r>
    </w:p>
    <w:p w:rsidR="008A1241" w:rsidRPr="009D1DB5" w:rsidRDefault="008A1241" w:rsidP="008A1241">
      <w:pPr>
        <w:spacing w:line="360" w:lineRule="auto"/>
        <w:jc w:val="both"/>
        <w:rPr>
          <w:rFonts w:ascii="Times New Roman" w:hAnsi="Times New Roman" w:cs="Times New Roman"/>
          <w:sz w:val="24"/>
          <w:szCs w:val="24"/>
        </w:rPr>
      </w:pPr>
      <w:r w:rsidRPr="009D1DB5">
        <w:rPr>
          <w:rFonts w:ascii="Times New Roman" w:hAnsi="Times New Roman" w:cs="Times New Roman"/>
          <w:sz w:val="24"/>
          <w:szCs w:val="24"/>
        </w:rPr>
        <w:t>SIGNED AND DELIVERED</w:t>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t>SIGNED AND DELIVERED</w:t>
      </w:r>
    </w:p>
    <w:p w:rsidR="008A1241" w:rsidRPr="009D1DB5" w:rsidRDefault="008A1241" w:rsidP="008A1241">
      <w:pPr>
        <w:spacing w:after="0" w:line="360" w:lineRule="auto"/>
        <w:ind w:firstLine="720"/>
        <w:jc w:val="both"/>
        <w:rPr>
          <w:rFonts w:ascii="Times New Roman" w:hAnsi="Times New Roman" w:cs="Times New Roman"/>
          <w:sz w:val="24"/>
          <w:szCs w:val="24"/>
        </w:rPr>
      </w:pPr>
      <w:r w:rsidRPr="009D1DB5">
        <w:rPr>
          <w:rFonts w:ascii="Times New Roman" w:hAnsi="Times New Roman" w:cs="Times New Roman"/>
          <w:sz w:val="24"/>
          <w:szCs w:val="24"/>
        </w:rPr>
        <w:t>By the “</w:t>
      </w:r>
      <w:proofErr w:type="spellStart"/>
      <w:r w:rsidRPr="009D1DB5">
        <w:rPr>
          <w:rFonts w:ascii="Times New Roman" w:hAnsi="Times New Roman" w:cs="Times New Roman"/>
          <w:b/>
          <w:bCs/>
          <w:sz w:val="24"/>
          <w:szCs w:val="24"/>
        </w:rPr>
        <w:t>Lessor</w:t>
      </w:r>
      <w:proofErr w:type="spellEnd"/>
      <w:r w:rsidRPr="009D1DB5">
        <w:rPr>
          <w:rFonts w:ascii="Times New Roman" w:hAnsi="Times New Roman" w:cs="Times New Roman"/>
          <w:sz w:val="24"/>
          <w:szCs w:val="24"/>
        </w:rPr>
        <w:t>”</w:t>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t>By the “</w:t>
      </w:r>
      <w:r w:rsidRPr="009D1DB5">
        <w:rPr>
          <w:rFonts w:ascii="Times New Roman" w:hAnsi="Times New Roman" w:cs="Times New Roman"/>
          <w:b/>
          <w:bCs/>
          <w:sz w:val="24"/>
          <w:szCs w:val="24"/>
        </w:rPr>
        <w:t>Lessee</w:t>
      </w:r>
      <w:r w:rsidRPr="009D1DB5">
        <w:rPr>
          <w:rFonts w:ascii="Times New Roman" w:hAnsi="Times New Roman" w:cs="Times New Roman"/>
          <w:sz w:val="24"/>
          <w:szCs w:val="24"/>
        </w:rPr>
        <w:t>”</w:t>
      </w:r>
    </w:p>
    <w:p w:rsidR="008A1241" w:rsidRPr="009D1DB5" w:rsidRDefault="008A1241" w:rsidP="008A1241">
      <w:pPr>
        <w:spacing w:after="0" w:line="360" w:lineRule="auto"/>
        <w:jc w:val="both"/>
        <w:rPr>
          <w:rFonts w:ascii="Times New Roman" w:hAnsi="Times New Roman" w:cs="Times New Roman"/>
          <w:b/>
          <w:sz w:val="24"/>
          <w:szCs w:val="24"/>
        </w:rPr>
      </w:pPr>
      <w:r w:rsidRPr="009D1DB5">
        <w:rPr>
          <w:rFonts w:ascii="Times New Roman" w:hAnsi="Times New Roman" w:cs="Times New Roman"/>
          <w:b/>
          <w:sz w:val="24"/>
          <w:szCs w:val="24"/>
        </w:rPr>
        <w:t xml:space="preserve">            </w:t>
      </w:r>
      <w:r w:rsidRPr="009D1DB5">
        <w:rPr>
          <w:rFonts w:ascii="Times New Roman" w:hAnsi="Times New Roman" w:cs="Times New Roman"/>
          <w:b/>
          <w:sz w:val="24"/>
          <w:szCs w:val="24"/>
        </w:rPr>
        <w:tab/>
      </w:r>
      <w:r w:rsidRPr="009D1DB5">
        <w:rPr>
          <w:rFonts w:ascii="Times New Roman" w:hAnsi="Times New Roman" w:cs="Times New Roman"/>
          <w:b/>
          <w:sz w:val="24"/>
          <w:szCs w:val="24"/>
        </w:rPr>
        <w:tab/>
      </w:r>
      <w:r w:rsidRPr="009D1DB5">
        <w:rPr>
          <w:rFonts w:ascii="Times New Roman" w:hAnsi="Times New Roman" w:cs="Times New Roman"/>
          <w:b/>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t xml:space="preserve">     </w:t>
      </w:r>
    </w:p>
    <w:p w:rsidR="008A1241" w:rsidRPr="009D1DB5" w:rsidRDefault="008A1241" w:rsidP="008A1241">
      <w:pPr>
        <w:spacing w:after="0" w:line="360" w:lineRule="auto"/>
        <w:jc w:val="both"/>
        <w:rPr>
          <w:rFonts w:ascii="Times New Roman" w:hAnsi="Times New Roman" w:cs="Times New Roman"/>
          <w:sz w:val="24"/>
          <w:szCs w:val="24"/>
        </w:rPr>
      </w:pPr>
      <w:r w:rsidRPr="009D1DB5">
        <w:rPr>
          <w:rFonts w:ascii="Times New Roman" w:hAnsi="Times New Roman" w:cs="Times New Roman"/>
          <w:sz w:val="24"/>
          <w:szCs w:val="24"/>
        </w:rPr>
        <w:t xml:space="preserve">Name: </w:t>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t>Name:</w:t>
      </w:r>
    </w:p>
    <w:p w:rsidR="008A1241" w:rsidRPr="009D1DB5" w:rsidRDefault="008A1241" w:rsidP="008A1241">
      <w:pPr>
        <w:spacing w:after="0" w:line="360" w:lineRule="auto"/>
        <w:jc w:val="both"/>
        <w:rPr>
          <w:rFonts w:ascii="Times New Roman" w:hAnsi="Times New Roman" w:cs="Times New Roman"/>
          <w:sz w:val="24"/>
          <w:szCs w:val="24"/>
        </w:rPr>
      </w:pPr>
      <w:r w:rsidRPr="009D1DB5">
        <w:rPr>
          <w:rFonts w:ascii="Times New Roman" w:hAnsi="Times New Roman" w:cs="Times New Roman"/>
          <w:sz w:val="24"/>
          <w:szCs w:val="24"/>
        </w:rPr>
        <w:t xml:space="preserve">Authorized Signatory </w:t>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r>
      <w:r w:rsidRPr="009D1DB5">
        <w:rPr>
          <w:rFonts w:ascii="Times New Roman" w:hAnsi="Times New Roman" w:cs="Times New Roman"/>
          <w:sz w:val="24"/>
          <w:szCs w:val="24"/>
        </w:rPr>
        <w:tab/>
        <w:t>Authorized Signatory</w:t>
      </w:r>
    </w:p>
    <w:p w:rsidR="008A1241" w:rsidRPr="009D1DB5" w:rsidRDefault="008A1241" w:rsidP="008A1241">
      <w:pPr>
        <w:spacing w:after="0" w:line="360" w:lineRule="auto"/>
        <w:jc w:val="both"/>
        <w:rPr>
          <w:rFonts w:ascii="Times New Roman" w:hAnsi="Times New Roman" w:cs="Times New Roman"/>
          <w:sz w:val="24"/>
          <w:szCs w:val="24"/>
        </w:rPr>
      </w:pPr>
    </w:p>
    <w:p w:rsidR="008A1241" w:rsidRPr="009D1DB5" w:rsidRDefault="008A1241" w:rsidP="008A1241">
      <w:pPr>
        <w:spacing w:line="360" w:lineRule="auto"/>
        <w:jc w:val="both"/>
        <w:rPr>
          <w:rFonts w:ascii="Times New Roman" w:hAnsi="Times New Roman" w:cs="Times New Roman"/>
          <w:sz w:val="24"/>
          <w:szCs w:val="24"/>
        </w:rPr>
      </w:pPr>
      <w:r w:rsidRPr="009D1DB5">
        <w:rPr>
          <w:rFonts w:ascii="Times New Roman" w:hAnsi="Times New Roman" w:cs="Times New Roman"/>
          <w:sz w:val="24"/>
          <w:szCs w:val="24"/>
        </w:rPr>
        <w:t>Signed</w:t>
      </w:r>
      <w:r w:rsidR="009D1DB5" w:rsidRPr="009D1DB5">
        <w:rPr>
          <w:rFonts w:ascii="Times New Roman" w:hAnsi="Times New Roman" w:cs="Times New Roman"/>
          <w:sz w:val="24"/>
          <w:szCs w:val="24"/>
        </w:rPr>
        <w:t xml:space="preserve"> i</w:t>
      </w:r>
      <w:r w:rsidRPr="009D1DB5">
        <w:rPr>
          <w:rFonts w:ascii="Times New Roman" w:hAnsi="Times New Roman" w:cs="Times New Roman"/>
          <w:sz w:val="24"/>
          <w:szCs w:val="24"/>
        </w:rPr>
        <w:t>n the presence of:</w:t>
      </w:r>
    </w:p>
    <w:p w:rsidR="008A1241" w:rsidRPr="009D1DB5" w:rsidRDefault="008A1241" w:rsidP="008A1241">
      <w:pPr>
        <w:spacing w:line="360" w:lineRule="auto"/>
        <w:jc w:val="both"/>
        <w:rPr>
          <w:rFonts w:ascii="Times New Roman" w:hAnsi="Times New Roman" w:cs="Times New Roman"/>
          <w:sz w:val="24"/>
          <w:szCs w:val="24"/>
        </w:rPr>
      </w:pPr>
      <w:r w:rsidRPr="009D1DB5">
        <w:rPr>
          <w:rFonts w:ascii="Times New Roman" w:hAnsi="Times New Roman" w:cs="Times New Roman"/>
          <w:sz w:val="24"/>
          <w:szCs w:val="24"/>
        </w:rPr>
        <w:t>1.</w:t>
      </w:r>
    </w:p>
    <w:p w:rsidR="00F437B3" w:rsidRPr="009D1DB5" w:rsidRDefault="008A1241" w:rsidP="009D1DB5">
      <w:pPr>
        <w:spacing w:line="360" w:lineRule="auto"/>
        <w:jc w:val="both"/>
        <w:rPr>
          <w:rFonts w:ascii="Times New Roman" w:hAnsi="Times New Roman" w:cs="Times New Roman"/>
          <w:b/>
          <w:sz w:val="24"/>
          <w:szCs w:val="24"/>
        </w:rPr>
      </w:pPr>
      <w:r w:rsidRPr="009D1DB5">
        <w:rPr>
          <w:rFonts w:ascii="Times New Roman" w:hAnsi="Times New Roman" w:cs="Times New Roman"/>
          <w:sz w:val="24"/>
          <w:szCs w:val="24"/>
        </w:rPr>
        <w:t>2.</w:t>
      </w:r>
    </w:p>
    <w:p w:rsidR="002D4E5C" w:rsidRPr="009D1DB5" w:rsidRDefault="001164DD" w:rsidP="008D4D0F">
      <w:pPr>
        <w:spacing w:line="360" w:lineRule="auto"/>
        <w:jc w:val="center"/>
        <w:rPr>
          <w:rFonts w:ascii="Times New Roman" w:hAnsi="Times New Roman" w:cs="Times New Roman"/>
          <w:b/>
          <w:sz w:val="24"/>
          <w:szCs w:val="24"/>
        </w:rPr>
      </w:pPr>
      <w:r w:rsidRPr="009D1DB5">
        <w:rPr>
          <w:rFonts w:ascii="Times New Roman" w:hAnsi="Times New Roman" w:cs="Times New Roman"/>
          <w:b/>
          <w:sz w:val="24"/>
          <w:szCs w:val="24"/>
        </w:rPr>
        <w:lastRenderedPageBreak/>
        <w:t>//SCHEDULE//</w:t>
      </w:r>
    </w:p>
    <w:p w:rsidR="005A4C32" w:rsidRPr="009D1DB5" w:rsidRDefault="005A4C32" w:rsidP="005D42F3">
      <w:pPr>
        <w:pStyle w:val="ListParagraph"/>
        <w:spacing w:line="360" w:lineRule="auto"/>
        <w:ind w:left="1440"/>
        <w:jc w:val="center"/>
        <w:rPr>
          <w:rFonts w:ascii="Times New Roman" w:hAnsi="Times New Roman" w:cs="Times New Roman"/>
          <w:b/>
          <w:sz w:val="24"/>
          <w:szCs w:val="24"/>
        </w:rPr>
      </w:pPr>
    </w:p>
    <w:tbl>
      <w:tblPr>
        <w:tblStyle w:val="TableGrid"/>
        <w:tblW w:w="9356" w:type="dxa"/>
        <w:tblInd w:w="108" w:type="dxa"/>
        <w:tblLayout w:type="fixed"/>
        <w:tblLook w:val="04A0"/>
      </w:tblPr>
      <w:tblGrid>
        <w:gridCol w:w="857"/>
        <w:gridCol w:w="1837"/>
        <w:gridCol w:w="1417"/>
        <w:gridCol w:w="1559"/>
        <w:gridCol w:w="2690"/>
        <w:gridCol w:w="996"/>
      </w:tblGrid>
      <w:tr w:rsidR="00772B71" w:rsidRPr="009D1DB5" w:rsidTr="00BE38B0">
        <w:trPr>
          <w:trHeight w:val="758"/>
        </w:trPr>
        <w:tc>
          <w:tcPr>
            <w:tcW w:w="857" w:type="dxa"/>
          </w:tcPr>
          <w:p w:rsidR="002D4E5C" w:rsidRPr="009D1DB5" w:rsidRDefault="001164DD" w:rsidP="005D42F3">
            <w:pPr>
              <w:pStyle w:val="ListParagraph"/>
              <w:spacing w:after="200" w:line="360" w:lineRule="auto"/>
              <w:ind w:left="0"/>
              <w:rPr>
                <w:rFonts w:ascii="Times New Roman" w:hAnsi="Times New Roman" w:cs="Times New Roman"/>
                <w:b/>
                <w:sz w:val="24"/>
                <w:szCs w:val="24"/>
              </w:rPr>
            </w:pPr>
            <w:proofErr w:type="spellStart"/>
            <w:r w:rsidRPr="009D1DB5">
              <w:rPr>
                <w:rFonts w:ascii="Times New Roman" w:hAnsi="Times New Roman" w:cs="Times New Roman"/>
                <w:b/>
                <w:sz w:val="24"/>
                <w:szCs w:val="24"/>
              </w:rPr>
              <w:t>SI.No</w:t>
            </w:r>
            <w:proofErr w:type="spellEnd"/>
            <w:r w:rsidRPr="009D1DB5">
              <w:rPr>
                <w:rFonts w:ascii="Times New Roman" w:hAnsi="Times New Roman" w:cs="Times New Roman"/>
                <w:b/>
                <w:sz w:val="24"/>
                <w:szCs w:val="24"/>
              </w:rPr>
              <w:t>.</w:t>
            </w:r>
          </w:p>
        </w:tc>
        <w:tc>
          <w:tcPr>
            <w:tcW w:w="1837" w:type="dxa"/>
          </w:tcPr>
          <w:p w:rsidR="002D4E5C" w:rsidRPr="009D1DB5" w:rsidRDefault="001164DD" w:rsidP="005D42F3">
            <w:pPr>
              <w:pStyle w:val="ListParagraph"/>
              <w:spacing w:after="200" w:line="360" w:lineRule="auto"/>
              <w:ind w:left="0"/>
              <w:jc w:val="center"/>
              <w:rPr>
                <w:rFonts w:ascii="Times New Roman" w:hAnsi="Times New Roman" w:cs="Times New Roman"/>
                <w:b/>
                <w:sz w:val="24"/>
                <w:szCs w:val="24"/>
              </w:rPr>
            </w:pPr>
            <w:r w:rsidRPr="009D1DB5">
              <w:rPr>
                <w:rFonts w:ascii="Times New Roman" w:hAnsi="Times New Roman" w:cs="Times New Roman"/>
                <w:b/>
                <w:sz w:val="24"/>
                <w:szCs w:val="24"/>
              </w:rPr>
              <w:t>District</w:t>
            </w:r>
          </w:p>
        </w:tc>
        <w:tc>
          <w:tcPr>
            <w:tcW w:w="1417" w:type="dxa"/>
          </w:tcPr>
          <w:p w:rsidR="002D4E5C" w:rsidRPr="009D1DB5" w:rsidRDefault="001164DD" w:rsidP="005D42F3">
            <w:pPr>
              <w:pStyle w:val="ListParagraph"/>
              <w:spacing w:after="200" w:line="360" w:lineRule="auto"/>
              <w:ind w:left="0"/>
              <w:jc w:val="center"/>
              <w:rPr>
                <w:rFonts w:ascii="Times New Roman" w:hAnsi="Times New Roman" w:cs="Times New Roman"/>
                <w:b/>
                <w:sz w:val="24"/>
                <w:szCs w:val="24"/>
              </w:rPr>
            </w:pPr>
            <w:r w:rsidRPr="009D1DB5">
              <w:rPr>
                <w:rFonts w:ascii="Times New Roman" w:hAnsi="Times New Roman" w:cs="Times New Roman"/>
                <w:b/>
                <w:sz w:val="24"/>
                <w:szCs w:val="24"/>
              </w:rPr>
              <w:t>Mandal</w:t>
            </w:r>
          </w:p>
        </w:tc>
        <w:tc>
          <w:tcPr>
            <w:tcW w:w="1559" w:type="dxa"/>
          </w:tcPr>
          <w:p w:rsidR="002D4E5C" w:rsidRPr="009D1DB5" w:rsidRDefault="001164DD" w:rsidP="005D42F3">
            <w:pPr>
              <w:pStyle w:val="ListParagraph"/>
              <w:spacing w:after="200" w:line="360" w:lineRule="auto"/>
              <w:ind w:left="0"/>
              <w:jc w:val="center"/>
              <w:rPr>
                <w:rFonts w:ascii="Times New Roman" w:hAnsi="Times New Roman" w:cs="Times New Roman"/>
                <w:b/>
                <w:sz w:val="24"/>
                <w:szCs w:val="24"/>
              </w:rPr>
            </w:pPr>
            <w:r w:rsidRPr="009D1DB5">
              <w:rPr>
                <w:rFonts w:ascii="Times New Roman" w:hAnsi="Times New Roman" w:cs="Times New Roman"/>
                <w:b/>
                <w:sz w:val="24"/>
                <w:szCs w:val="24"/>
              </w:rPr>
              <w:t>Village</w:t>
            </w:r>
          </w:p>
        </w:tc>
        <w:tc>
          <w:tcPr>
            <w:tcW w:w="2690" w:type="dxa"/>
          </w:tcPr>
          <w:p w:rsidR="002D4E5C" w:rsidRPr="009D1DB5" w:rsidRDefault="001164DD" w:rsidP="005A4C32">
            <w:pPr>
              <w:pStyle w:val="ListParagraph"/>
              <w:spacing w:after="200" w:line="360" w:lineRule="auto"/>
              <w:ind w:left="0"/>
              <w:jc w:val="center"/>
              <w:rPr>
                <w:rFonts w:ascii="Times New Roman" w:hAnsi="Times New Roman" w:cs="Times New Roman"/>
                <w:b/>
                <w:sz w:val="24"/>
                <w:szCs w:val="24"/>
              </w:rPr>
            </w:pPr>
            <w:r w:rsidRPr="009D1DB5">
              <w:rPr>
                <w:rFonts w:ascii="Times New Roman" w:hAnsi="Times New Roman" w:cs="Times New Roman"/>
                <w:b/>
                <w:sz w:val="24"/>
                <w:szCs w:val="24"/>
              </w:rPr>
              <w:t>Survey No.</w:t>
            </w:r>
          </w:p>
        </w:tc>
        <w:tc>
          <w:tcPr>
            <w:tcW w:w="996" w:type="dxa"/>
          </w:tcPr>
          <w:p w:rsidR="002D4E5C" w:rsidRPr="009D1DB5" w:rsidRDefault="001164DD" w:rsidP="005D42F3">
            <w:pPr>
              <w:pStyle w:val="ListParagraph"/>
              <w:spacing w:after="200" w:line="360" w:lineRule="auto"/>
              <w:ind w:left="0"/>
              <w:rPr>
                <w:rFonts w:ascii="Times New Roman" w:hAnsi="Times New Roman" w:cs="Times New Roman"/>
                <w:b/>
                <w:sz w:val="24"/>
                <w:szCs w:val="24"/>
              </w:rPr>
            </w:pPr>
            <w:r w:rsidRPr="009D1DB5">
              <w:rPr>
                <w:rFonts w:ascii="Times New Roman" w:hAnsi="Times New Roman" w:cs="Times New Roman"/>
                <w:b/>
                <w:sz w:val="24"/>
                <w:szCs w:val="24"/>
              </w:rPr>
              <w:t>Extent</w:t>
            </w:r>
          </w:p>
          <w:p w:rsidR="002D4E5C" w:rsidRPr="009D1DB5" w:rsidRDefault="001164DD" w:rsidP="00F70E62">
            <w:pPr>
              <w:pStyle w:val="ListParagraph"/>
              <w:spacing w:after="200" w:line="360" w:lineRule="auto"/>
              <w:ind w:left="0"/>
              <w:rPr>
                <w:rFonts w:ascii="Times New Roman" w:hAnsi="Times New Roman" w:cs="Times New Roman"/>
                <w:b/>
                <w:sz w:val="24"/>
                <w:szCs w:val="24"/>
              </w:rPr>
            </w:pPr>
            <w:r w:rsidRPr="009D1DB5">
              <w:rPr>
                <w:rFonts w:ascii="Times New Roman" w:hAnsi="Times New Roman" w:cs="Times New Roman"/>
                <w:b/>
                <w:sz w:val="24"/>
                <w:szCs w:val="24"/>
              </w:rPr>
              <w:t>(Acres)</w:t>
            </w:r>
          </w:p>
        </w:tc>
      </w:tr>
      <w:tr w:rsidR="00772B71" w:rsidRPr="009D1DB5" w:rsidTr="00BE38B0">
        <w:trPr>
          <w:trHeight w:val="698"/>
        </w:trPr>
        <w:tc>
          <w:tcPr>
            <w:tcW w:w="857" w:type="dxa"/>
          </w:tcPr>
          <w:p w:rsidR="002D4E5C" w:rsidRPr="009D1DB5" w:rsidRDefault="001164DD" w:rsidP="005D42F3">
            <w:pPr>
              <w:pStyle w:val="ListParagraph"/>
              <w:spacing w:after="200" w:line="360" w:lineRule="auto"/>
              <w:ind w:left="0"/>
              <w:rPr>
                <w:rFonts w:ascii="Times New Roman" w:hAnsi="Times New Roman" w:cs="Times New Roman"/>
                <w:bCs/>
                <w:sz w:val="24"/>
                <w:szCs w:val="24"/>
              </w:rPr>
            </w:pPr>
            <w:r w:rsidRPr="009D1DB5">
              <w:rPr>
                <w:rFonts w:ascii="Times New Roman" w:hAnsi="Times New Roman" w:cs="Times New Roman"/>
                <w:bCs/>
                <w:sz w:val="24"/>
                <w:szCs w:val="24"/>
              </w:rPr>
              <w:t>1.</w:t>
            </w:r>
          </w:p>
        </w:tc>
        <w:tc>
          <w:tcPr>
            <w:tcW w:w="1837" w:type="dxa"/>
          </w:tcPr>
          <w:p w:rsidR="002D4E5C" w:rsidRPr="009D1DB5" w:rsidRDefault="00646767" w:rsidP="005D42F3">
            <w:pPr>
              <w:pStyle w:val="ListParagraph"/>
              <w:spacing w:after="200" w:line="360" w:lineRule="auto"/>
              <w:ind w:left="0"/>
              <w:rPr>
                <w:rFonts w:ascii="Times New Roman" w:hAnsi="Times New Roman" w:cs="Times New Roman"/>
                <w:bCs/>
                <w:sz w:val="24"/>
                <w:szCs w:val="24"/>
              </w:rPr>
            </w:pPr>
            <w:r w:rsidRPr="009D1DB5">
              <w:rPr>
                <w:rFonts w:ascii="Times New Roman" w:hAnsi="Times New Roman" w:cs="Times New Roman"/>
                <w:bCs/>
                <w:sz w:val="24"/>
                <w:szCs w:val="24"/>
              </w:rPr>
              <w:t>Kadapa</w:t>
            </w:r>
          </w:p>
        </w:tc>
        <w:tc>
          <w:tcPr>
            <w:tcW w:w="1417" w:type="dxa"/>
          </w:tcPr>
          <w:p w:rsidR="002D4E5C" w:rsidRPr="009D1DB5" w:rsidRDefault="00BE38B0" w:rsidP="005D42F3">
            <w:pPr>
              <w:pStyle w:val="ListParagraph"/>
              <w:spacing w:after="200" w:line="360" w:lineRule="auto"/>
              <w:ind w:left="0"/>
              <w:jc w:val="center"/>
              <w:rPr>
                <w:rFonts w:ascii="Times New Roman" w:hAnsi="Times New Roman" w:cs="Times New Roman"/>
                <w:bCs/>
                <w:sz w:val="24"/>
                <w:szCs w:val="24"/>
              </w:rPr>
            </w:pPr>
            <w:proofErr w:type="spellStart"/>
            <w:r w:rsidRPr="009D1DB5">
              <w:rPr>
                <w:rFonts w:ascii="Times New Roman" w:hAnsi="Times New Roman" w:cs="Times New Roman"/>
                <w:bCs/>
                <w:sz w:val="24"/>
                <w:szCs w:val="24"/>
              </w:rPr>
              <w:t>Mylavaram</w:t>
            </w:r>
            <w:proofErr w:type="spellEnd"/>
          </w:p>
        </w:tc>
        <w:tc>
          <w:tcPr>
            <w:tcW w:w="1559" w:type="dxa"/>
          </w:tcPr>
          <w:p w:rsidR="002D4E5C" w:rsidRPr="009D1DB5" w:rsidRDefault="002D4E5C" w:rsidP="00646767">
            <w:pPr>
              <w:pStyle w:val="ListParagraph"/>
              <w:spacing w:after="200" w:line="360" w:lineRule="auto"/>
              <w:ind w:left="0"/>
              <w:jc w:val="center"/>
              <w:rPr>
                <w:rFonts w:ascii="Times New Roman" w:hAnsi="Times New Roman" w:cs="Times New Roman"/>
                <w:bCs/>
                <w:sz w:val="24"/>
                <w:szCs w:val="24"/>
              </w:rPr>
            </w:pPr>
          </w:p>
        </w:tc>
        <w:tc>
          <w:tcPr>
            <w:tcW w:w="2690" w:type="dxa"/>
          </w:tcPr>
          <w:p w:rsidR="002D4E5C" w:rsidRPr="009D1DB5" w:rsidRDefault="002D4E5C" w:rsidP="005A4C32">
            <w:pPr>
              <w:pStyle w:val="ListParagraph"/>
              <w:spacing w:after="200" w:line="360" w:lineRule="auto"/>
              <w:ind w:left="0"/>
              <w:rPr>
                <w:rFonts w:ascii="Times New Roman" w:hAnsi="Times New Roman" w:cs="Times New Roman"/>
                <w:bCs/>
                <w:sz w:val="24"/>
                <w:szCs w:val="24"/>
              </w:rPr>
            </w:pPr>
          </w:p>
        </w:tc>
        <w:tc>
          <w:tcPr>
            <w:tcW w:w="996" w:type="dxa"/>
          </w:tcPr>
          <w:p w:rsidR="002D4E5C" w:rsidRPr="009D1DB5" w:rsidRDefault="00646767" w:rsidP="00F70E62">
            <w:pPr>
              <w:pStyle w:val="ListParagraph"/>
              <w:spacing w:after="200" w:line="360" w:lineRule="auto"/>
              <w:ind w:left="0"/>
              <w:rPr>
                <w:rFonts w:ascii="Times New Roman" w:hAnsi="Times New Roman" w:cs="Times New Roman"/>
                <w:bCs/>
                <w:sz w:val="24"/>
                <w:szCs w:val="24"/>
              </w:rPr>
            </w:pPr>
            <w:r w:rsidRPr="009D1DB5">
              <w:rPr>
                <w:rFonts w:ascii="Times New Roman" w:hAnsi="Times New Roman" w:cs="Times New Roman"/>
                <w:bCs/>
                <w:sz w:val="24"/>
                <w:szCs w:val="24"/>
              </w:rPr>
              <w:t>-----</w:t>
            </w:r>
          </w:p>
          <w:p w:rsidR="007878E4" w:rsidRPr="009D1DB5" w:rsidRDefault="007878E4" w:rsidP="00F70E62">
            <w:pPr>
              <w:pStyle w:val="ListParagraph"/>
              <w:spacing w:after="200" w:line="360" w:lineRule="auto"/>
              <w:ind w:left="0"/>
              <w:rPr>
                <w:rFonts w:ascii="Times New Roman" w:hAnsi="Times New Roman" w:cs="Times New Roman"/>
                <w:bCs/>
                <w:sz w:val="24"/>
                <w:szCs w:val="24"/>
              </w:rPr>
            </w:pPr>
          </w:p>
          <w:p w:rsidR="007878E4" w:rsidRPr="009D1DB5" w:rsidRDefault="007878E4" w:rsidP="00F70E62">
            <w:pPr>
              <w:pStyle w:val="ListParagraph"/>
              <w:spacing w:after="200" w:line="360" w:lineRule="auto"/>
              <w:ind w:left="0"/>
              <w:rPr>
                <w:rFonts w:ascii="Times New Roman" w:hAnsi="Times New Roman" w:cs="Times New Roman"/>
                <w:bCs/>
                <w:sz w:val="24"/>
                <w:szCs w:val="24"/>
              </w:rPr>
            </w:pPr>
          </w:p>
          <w:p w:rsidR="007878E4" w:rsidRPr="009D1DB5" w:rsidRDefault="007878E4" w:rsidP="00F70E62">
            <w:pPr>
              <w:pStyle w:val="ListParagraph"/>
              <w:spacing w:after="200" w:line="360" w:lineRule="auto"/>
              <w:ind w:left="0"/>
              <w:rPr>
                <w:rFonts w:ascii="Times New Roman" w:hAnsi="Times New Roman" w:cs="Times New Roman"/>
                <w:bCs/>
                <w:sz w:val="24"/>
                <w:szCs w:val="24"/>
              </w:rPr>
            </w:pPr>
          </w:p>
        </w:tc>
      </w:tr>
      <w:tr w:rsidR="002D4E5C" w:rsidRPr="009D1DB5" w:rsidTr="00BE38B0">
        <w:trPr>
          <w:trHeight w:val="507"/>
        </w:trPr>
        <w:tc>
          <w:tcPr>
            <w:tcW w:w="8360" w:type="dxa"/>
            <w:gridSpan w:val="5"/>
          </w:tcPr>
          <w:p w:rsidR="00AF3526" w:rsidRPr="009D1DB5" w:rsidRDefault="00AF3526" w:rsidP="00AF3526">
            <w:pPr>
              <w:pStyle w:val="ListParagraph"/>
              <w:spacing w:after="200" w:line="360" w:lineRule="auto"/>
              <w:ind w:left="0"/>
              <w:jc w:val="center"/>
              <w:rPr>
                <w:rFonts w:ascii="Times New Roman" w:hAnsi="Times New Roman" w:cs="Times New Roman"/>
                <w:bCs/>
                <w:sz w:val="24"/>
                <w:szCs w:val="24"/>
              </w:rPr>
            </w:pPr>
          </w:p>
          <w:p w:rsidR="00AF3526" w:rsidRPr="009D1DB5" w:rsidRDefault="001164DD" w:rsidP="00646767">
            <w:pPr>
              <w:pStyle w:val="ListParagraph"/>
              <w:spacing w:after="200" w:line="360" w:lineRule="auto"/>
              <w:ind w:left="0"/>
              <w:jc w:val="center"/>
              <w:rPr>
                <w:rFonts w:ascii="Times New Roman" w:hAnsi="Times New Roman" w:cs="Times New Roman"/>
                <w:bCs/>
                <w:sz w:val="24"/>
                <w:szCs w:val="24"/>
              </w:rPr>
            </w:pPr>
            <w:r w:rsidRPr="009D1DB5">
              <w:rPr>
                <w:rFonts w:ascii="Times New Roman" w:hAnsi="Times New Roman" w:cs="Times New Roman"/>
                <w:bCs/>
                <w:sz w:val="24"/>
                <w:szCs w:val="24"/>
              </w:rPr>
              <w:t xml:space="preserve">Total Extent </w:t>
            </w:r>
            <w:r w:rsidR="00AF3526" w:rsidRPr="009D1DB5">
              <w:rPr>
                <w:rFonts w:ascii="Times New Roman" w:hAnsi="Times New Roman" w:cs="Times New Roman"/>
                <w:bCs/>
                <w:sz w:val="24"/>
                <w:szCs w:val="24"/>
              </w:rPr>
              <w:t>(</w:t>
            </w:r>
            <w:r w:rsidR="00646767" w:rsidRPr="009D1DB5">
              <w:rPr>
                <w:rFonts w:ascii="Times New Roman" w:hAnsi="Times New Roman" w:cs="Times New Roman"/>
                <w:bCs/>
                <w:sz w:val="24"/>
                <w:szCs w:val="24"/>
              </w:rPr>
              <w:t>-------------------------------</w:t>
            </w:r>
            <w:r w:rsidR="00AF3526" w:rsidRPr="009D1DB5">
              <w:rPr>
                <w:rFonts w:ascii="Times New Roman" w:hAnsi="Times New Roman" w:cs="Times New Roman"/>
                <w:bCs/>
                <w:sz w:val="24"/>
                <w:szCs w:val="24"/>
              </w:rPr>
              <w:t xml:space="preserve"> Acres Only)</w:t>
            </w:r>
          </w:p>
        </w:tc>
        <w:tc>
          <w:tcPr>
            <w:tcW w:w="996" w:type="dxa"/>
          </w:tcPr>
          <w:p w:rsidR="002D4E5C" w:rsidRPr="009D1DB5" w:rsidRDefault="002D4E5C" w:rsidP="00F70E62">
            <w:pPr>
              <w:pStyle w:val="ListParagraph"/>
              <w:spacing w:after="200" w:line="360" w:lineRule="auto"/>
              <w:ind w:left="0"/>
              <w:rPr>
                <w:rFonts w:ascii="Times New Roman" w:hAnsi="Times New Roman" w:cs="Times New Roman"/>
                <w:bCs/>
                <w:sz w:val="24"/>
                <w:szCs w:val="24"/>
              </w:rPr>
            </w:pPr>
          </w:p>
          <w:p w:rsidR="007878E4" w:rsidRPr="009D1DB5" w:rsidRDefault="00646767" w:rsidP="00F70E62">
            <w:pPr>
              <w:pStyle w:val="ListParagraph"/>
              <w:spacing w:after="200" w:line="360" w:lineRule="auto"/>
              <w:ind w:left="0"/>
              <w:rPr>
                <w:rFonts w:ascii="Times New Roman" w:hAnsi="Times New Roman" w:cs="Times New Roman"/>
                <w:bCs/>
                <w:sz w:val="24"/>
                <w:szCs w:val="24"/>
              </w:rPr>
            </w:pPr>
            <w:r w:rsidRPr="009D1DB5">
              <w:rPr>
                <w:rFonts w:ascii="Times New Roman" w:hAnsi="Times New Roman" w:cs="Times New Roman"/>
                <w:bCs/>
                <w:sz w:val="24"/>
                <w:szCs w:val="24"/>
              </w:rPr>
              <w:t>-----</w:t>
            </w:r>
          </w:p>
        </w:tc>
      </w:tr>
    </w:tbl>
    <w:p w:rsidR="009E2DD1" w:rsidRPr="009D1DB5" w:rsidRDefault="009E2DD1">
      <w:pPr>
        <w:spacing w:line="360" w:lineRule="auto"/>
        <w:jc w:val="both"/>
        <w:rPr>
          <w:rFonts w:ascii="Times New Roman" w:hAnsi="Times New Roman" w:cs="Times New Roman"/>
          <w:b/>
          <w:sz w:val="24"/>
          <w:szCs w:val="24"/>
        </w:rPr>
      </w:pPr>
    </w:p>
    <w:p w:rsidR="00B73356" w:rsidRPr="009D1DB5" w:rsidRDefault="00B73356" w:rsidP="00B73356">
      <w:pPr>
        <w:spacing w:line="360" w:lineRule="auto"/>
        <w:jc w:val="both"/>
        <w:rPr>
          <w:rFonts w:ascii="Times New Roman" w:hAnsi="Times New Roman" w:cs="Times New Roman"/>
          <w:sz w:val="24"/>
          <w:szCs w:val="24"/>
        </w:rPr>
      </w:pPr>
    </w:p>
    <w:p w:rsidR="00B73356" w:rsidRPr="009D1DB5" w:rsidRDefault="00B73356" w:rsidP="00B73356">
      <w:pPr>
        <w:spacing w:line="360" w:lineRule="auto"/>
        <w:jc w:val="both"/>
        <w:rPr>
          <w:rFonts w:ascii="Times New Roman" w:hAnsi="Times New Roman" w:cs="Times New Roman"/>
          <w:sz w:val="24"/>
          <w:szCs w:val="24"/>
        </w:rPr>
      </w:pPr>
    </w:p>
    <w:sectPr w:rsidR="00B73356" w:rsidRPr="009D1DB5" w:rsidSect="00E5014A">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1C7" w:rsidRDefault="005121C7" w:rsidP="00906DD5">
      <w:pPr>
        <w:pStyle w:val="ListParagraph"/>
        <w:spacing w:after="0" w:line="240" w:lineRule="auto"/>
      </w:pPr>
      <w:r>
        <w:separator/>
      </w:r>
    </w:p>
  </w:endnote>
  <w:endnote w:type="continuationSeparator" w:id="1">
    <w:p w:rsidR="005121C7" w:rsidRDefault="005121C7" w:rsidP="00906DD5">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6"/>
        <w:szCs w:val="16"/>
      </w:rPr>
      <w:id w:val="178798560"/>
      <w:docPartObj>
        <w:docPartGallery w:val="Page Numbers (Bottom of Page)"/>
        <w:docPartUnique/>
      </w:docPartObj>
    </w:sdtPr>
    <w:sdtContent>
      <w:sdt>
        <w:sdtPr>
          <w:rPr>
            <w:rFonts w:ascii="Times New Roman" w:hAnsi="Times New Roman" w:cs="Times New Roman"/>
            <w:sz w:val="16"/>
            <w:szCs w:val="16"/>
          </w:rPr>
          <w:id w:val="98381352"/>
          <w:docPartObj>
            <w:docPartGallery w:val="Page Numbers (Top of Page)"/>
            <w:docPartUnique/>
          </w:docPartObj>
        </w:sdtPr>
        <w:sdtContent>
          <w:p w:rsidR="005121C7" w:rsidRPr="00AB47CF" w:rsidRDefault="005121C7" w:rsidP="00AB47CF">
            <w:pPr>
              <w:pStyle w:val="Footer"/>
              <w:jc w:val="right"/>
              <w:rPr>
                <w:rFonts w:ascii="Times New Roman" w:hAnsi="Times New Roman" w:cs="Times New Roman"/>
                <w:sz w:val="16"/>
                <w:szCs w:val="16"/>
              </w:rPr>
            </w:pPr>
            <w:r w:rsidRPr="00AB47CF">
              <w:rPr>
                <w:rFonts w:ascii="Times New Roman" w:hAnsi="Times New Roman" w:cs="Times New Roman"/>
                <w:sz w:val="16"/>
                <w:szCs w:val="16"/>
              </w:rPr>
              <w:t xml:space="preserve">Page </w:t>
            </w:r>
            <w:r w:rsidR="004F64C0" w:rsidRPr="00AB47CF">
              <w:rPr>
                <w:rFonts w:ascii="Times New Roman" w:hAnsi="Times New Roman" w:cs="Times New Roman"/>
                <w:sz w:val="16"/>
                <w:szCs w:val="16"/>
              </w:rPr>
              <w:fldChar w:fldCharType="begin"/>
            </w:r>
            <w:r w:rsidRPr="00AB47CF">
              <w:rPr>
                <w:rFonts w:ascii="Times New Roman" w:hAnsi="Times New Roman" w:cs="Times New Roman"/>
                <w:sz w:val="16"/>
                <w:szCs w:val="16"/>
              </w:rPr>
              <w:instrText xml:space="preserve"> PAGE </w:instrText>
            </w:r>
            <w:r w:rsidR="004F64C0" w:rsidRPr="00AB47CF">
              <w:rPr>
                <w:rFonts w:ascii="Times New Roman" w:hAnsi="Times New Roman" w:cs="Times New Roman"/>
                <w:sz w:val="16"/>
                <w:szCs w:val="16"/>
              </w:rPr>
              <w:fldChar w:fldCharType="separate"/>
            </w:r>
            <w:r w:rsidR="00EC32D7">
              <w:rPr>
                <w:rFonts w:ascii="Times New Roman" w:hAnsi="Times New Roman" w:cs="Times New Roman"/>
                <w:noProof/>
                <w:sz w:val="16"/>
                <w:szCs w:val="16"/>
              </w:rPr>
              <w:t>1</w:t>
            </w:r>
            <w:r w:rsidR="004F64C0" w:rsidRPr="00AB47CF">
              <w:rPr>
                <w:rFonts w:ascii="Times New Roman" w:hAnsi="Times New Roman" w:cs="Times New Roman"/>
                <w:sz w:val="16"/>
                <w:szCs w:val="16"/>
              </w:rPr>
              <w:fldChar w:fldCharType="end"/>
            </w:r>
            <w:r w:rsidRPr="00AB47CF">
              <w:rPr>
                <w:rFonts w:ascii="Times New Roman" w:hAnsi="Times New Roman" w:cs="Times New Roman"/>
                <w:sz w:val="16"/>
                <w:szCs w:val="16"/>
              </w:rPr>
              <w:t xml:space="preserve"> of </w:t>
            </w:r>
            <w:r w:rsidR="004F64C0" w:rsidRPr="00AB47CF">
              <w:rPr>
                <w:rFonts w:ascii="Times New Roman" w:hAnsi="Times New Roman" w:cs="Times New Roman"/>
                <w:sz w:val="16"/>
                <w:szCs w:val="16"/>
              </w:rPr>
              <w:fldChar w:fldCharType="begin"/>
            </w:r>
            <w:r w:rsidRPr="00AB47CF">
              <w:rPr>
                <w:rFonts w:ascii="Times New Roman" w:hAnsi="Times New Roman" w:cs="Times New Roman"/>
                <w:sz w:val="16"/>
                <w:szCs w:val="16"/>
              </w:rPr>
              <w:instrText xml:space="preserve"> NUMPAGES  </w:instrText>
            </w:r>
            <w:r w:rsidR="004F64C0" w:rsidRPr="00AB47CF">
              <w:rPr>
                <w:rFonts w:ascii="Times New Roman" w:hAnsi="Times New Roman" w:cs="Times New Roman"/>
                <w:sz w:val="16"/>
                <w:szCs w:val="16"/>
              </w:rPr>
              <w:fldChar w:fldCharType="separate"/>
            </w:r>
            <w:r w:rsidR="00EC32D7">
              <w:rPr>
                <w:rFonts w:ascii="Times New Roman" w:hAnsi="Times New Roman" w:cs="Times New Roman"/>
                <w:noProof/>
                <w:sz w:val="16"/>
                <w:szCs w:val="16"/>
              </w:rPr>
              <w:t>11</w:t>
            </w:r>
            <w:r w:rsidR="004F64C0" w:rsidRPr="00AB47CF">
              <w:rPr>
                <w:rFonts w:ascii="Times New Roman" w:hAnsi="Times New Roman" w:cs="Times New Roman"/>
                <w:sz w:val="16"/>
                <w:szCs w:val="16"/>
              </w:rPr>
              <w:fldChar w:fldCharType="end"/>
            </w:r>
          </w:p>
        </w:sdtContent>
      </w:sdt>
    </w:sdtContent>
  </w:sdt>
  <w:p w:rsidR="005121C7" w:rsidRDefault="005121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1C7" w:rsidRDefault="005121C7" w:rsidP="00906DD5">
      <w:pPr>
        <w:pStyle w:val="ListParagraph"/>
        <w:spacing w:after="0" w:line="240" w:lineRule="auto"/>
      </w:pPr>
      <w:r>
        <w:separator/>
      </w:r>
    </w:p>
  </w:footnote>
  <w:footnote w:type="continuationSeparator" w:id="1">
    <w:p w:rsidR="005121C7" w:rsidRDefault="005121C7" w:rsidP="00906DD5">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8"/>
      <w:numFmt w:val="decimal"/>
      <w:lvlText w:val="%1"/>
      <w:lvlJc w:val="left"/>
      <w:pPr>
        <w:tabs>
          <w:tab w:val="num" w:pos="0"/>
        </w:tabs>
        <w:ind w:left="360" w:hanging="360"/>
      </w:pPr>
      <w:rPr>
        <w:rFonts w:hint="default"/>
        <w:b/>
        <w:bCs/>
      </w:rPr>
    </w:lvl>
    <w:lvl w:ilvl="1">
      <w:start w:val="2"/>
      <w:numFmt w:val="decimal"/>
      <w:lvlText w:val="%1.%2"/>
      <w:lvlJc w:val="left"/>
      <w:pPr>
        <w:tabs>
          <w:tab w:val="num" w:pos="0"/>
        </w:tabs>
        <w:ind w:left="360" w:hanging="360"/>
      </w:pPr>
      <w:rPr>
        <w:rFonts w:hint="default"/>
        <w:b/>
        <w:bCs/>
      </w:rPr>
    </w:lvl>
    <w:lvl w:ilvl="2">
      <w:start w:val="1"/>
      <w:numFmt w:val="decimal"/>
      <w:lvlText w:val="%1.%2.%3"/>
      <w:lvlJc w:val="left"/>
      <w:pPr>
        <w:tabs>
          <w:tab w:val="num" w:pos="0"/>
        </w:tabs>
        <w:ind w:left="720" w:hanging="720"/>
      </w:pPr>
      <w:rPr>
        <w:rFonts w:hint="default"/>
        <w:b/>
        <w:bCs/>
      </w:rPr>
    </w:lvl>
    <w:lvl w:ilvl="3">
      <w:start w:val="1"/>
      <w:numFmt w:val="decimal"/>
      <w:lvlText w:val="%1.%2.%3.%4"/>
      <w:lvlJc w:val="left"/>
      <w:pPr>
        <w:tabs>
          <w:tab w:val="num" w:pos="0"/>
        </w:tabs>
        <w:ind w:left="1080" w:hanging="1080"/>
      </w:pPr>
      <w:rPr>
        <w:rFonts w:hint="default"/>
        <w:b/>
        <w:bCs/>
      </w:rPr>
    </w:lvl>
    <w:lvl w:ilvl="4">
      <w:start w:val="1"/>
      <w:numFmt w:val="decimal"/>
      <w:lvlText w:val="%1.%2.%3.%4.%5"/>
      <w:lvlJc w:val="left"/>
      <w:pPr>
        <w:tabs>
          <w:tab w:val="num" w:pos="0"/>
        </w:tabs>
        <w:ind w:left="1080" w:hanging="1080"/>
      </w:pPr>
      <w:rPr>
        <w:rFonts w:hint="default"/>
        <w:b/>
        <w:bCs/>
      </w:rPr>
    </w:lvl>
    <w:lvl w:ilvl="5">
      <w:start w:val="1"/>
      <w:numFmt w:val="decimal"/>
      <w:lvlText w:val="%1.%2.%3.%4.%5.%6"/>
      <w:lvlJc w:val="left"/>
      <w:pPr>
        <w:tabs>
          <w:tab w:val="num" w:pos="0"/>
        </w:tabs>
        <w:ind w:left="1440" w:hanging="1440"/>
      </w:pPr>
      <w:rPr>
        <w:rFonts w:hint="default"/>
        <w:b/>
        <w:bCs/>
      </w:rPr>
    </w:lvl>
    <w:lvl w:ilvl="6">
      <w:start w:val="1"/>
      <w:numFmt w:val="decimal"/>
      <w:lvlText w:val="%1.%2.%3.%4.%5.%6.%7"/>
      <w:lvlJc w:val="left"/>
      <w:pPr>
        <w:tabs>
          <w:tab w:val="num" w:pos="0"/>
        </w:tabs>
        <w:ind w:left="1440" w:hanging="1440"/>
      </w:pPr>
      <w:rPr>
        <w:rFonts w:hint="default"/>
        <w:b/>
        <w:bCs/>
      </w:rPr>
    </w:lvl>
    <w:lvl w:ilvl="7">
      <w:start w:val="1"/>
      <w:numFmt w:val="decimal"/>
      <w:lvlText w:val="%1.%2.%3.%4.%5.%6.%7.%8"/>
      <w:lvlJc w:val="left"/>
      <w:pPr>
        <w:tabs>
          <w:tab w:val="num" w:pos="0"/>
        </w:tabs>
        <w:ind w:left="1800" w:hanging="1800"/>
      </w:pPr>
      <w:rPr>
        <w:rFonts w:hint="default"/>
        <w:b/>
        <w:bCs/>
      </w:rPr>
    </w:lvl>
    <w:lvl w:ilvl="8">
      <w:start w:val="1"/>
      <w:numFmt w:val="decimal"/>
      <w:lvlText w:val="%1.%2.%3.%4.%5.%6.%7.%8.%9"/>
      <w:lvlJc w:val="left"/>
      <w:pPr>
        <w:tabs>
          <w:tab w:val="num" w:pos="0"/>
        </w:tabs>
        <w:ind w:left="2160" w:hanging="2160"/>
      </w:pPr>
      <w:rPr>
        <w:rFonts w:hint="default"/>
        <w:b/>
        <w:bCs/>
      </w:rPr>
    </w:lvl>
  </w:abstractNum>
  <w:abstractNum w:abstractNumId="1">
    <w:nsid w:val="00000005"/>
    <w:multiLevelType w:val="multilevel"/>
    <w:tmpl w:val="00000005"/>
    <w:name w:val="WW8Num5"/>
    <w:lvl w:ilvl="0">
      <w:start w:val="8"/>
      <w:numFmt w:val="decimal"/>
      <w:lvlText w:val="%1"/>
      <w:lvlJc w:val="left"/>
      <w:pPr>
        <w:tabs>
          <w:tab w:val="num" w:pos="0"/>
        </w:tabs>
        <w:ind w:left="360" w:hanging="360"/>
      </w:pPr>
      <w:rPr>
        <w:rFonts w:hint="default"/>
        <w:w w:val="100"/>
      </w:rPr>
    </w:lvl>
    <w:lvl w:ilvl="1">
      <w:start w:val="2"/>
      <w:numFmt w:val="decimal"/>
      <w:lvlText w:val="%1.%2"/>
      <w:lvlJc w:val="left"/>
      <w:pPr>
        <w:tabs>
          <w:tab w:val="num" w:pos="0"/>
        </w:tabs>
        <w:ind w:left="360" w:hanging="360"/>
      </w:pPr>
      <w:rPr>
        <w:rFonts w:hint="default"/>
        <w:w w:val="100"/>
      </w:rPr>
    </w:lvl>
    <w:lvl w:ilvl="2">
      <w:start w:val="1"/>
      <w:numFmt w:val="decimal"/>
      <w:lvlText w:val="%1.%2.%3"/>
      <w:lvlJc w:val="left"/>
      <w:pPr>
        <w:tabs>
          <w:tab w:val="num" w:pos="0"/>
        </w:tabs>
        <w:ind w:left="720" w:hanging="720"/>
      </w:pPr>
      <w:rPr>
        <w:rFonts w:hint="default"/>
        <w:w w:val="100"/>
      </w:rPr>
    </w:lvl>
    <w:lvl w:ilvl="3">
      <w:start w:val="1"/>
      <w:numFmt w:val="decimal"/>
      <w:lvlText w:val="%1.%2.%3.%4"/>
      <w:lvlJc w:val="left"/>
      <w:pPr>
        <w:tabs>
          <w:tab w:val="num" w:pos="0"/>
        </w:tabs>
        <w:ind w:left="1080" w:hanging="1080"/>
      </w:pPr>
      <w:rPr>
        <w:rFonts w:hint="default"/>
        <w:w w:val="100"/>
      </w:rPr>
    </w:lvl>
    <w:lvl w:ilvl="4">
      <w:start w:val="1"/>
      <w:numFmt w:val="decimal"/>
      <w:lvlText w:val="%1.%2.%3.%4.%5"/>
      <w:lvlJc w:val="left"/>
      <w:pPr>
        <w:tabs>
          <w:tab w:val="num" w:pos="0"/>
        </w:tabs>
        <w:ind w:left="1080" w:hanging="1080"/>
      </w:pPr>
      <w:rPr>
        <w:rFonts w:hint="default"/>
        <w:w w:val="100"/>
      </w:rPr>
    </w:lvl>
    <w:lvl w:ilvl="5">
      <w:start w:val="1"/>
      <w:numFmt w:val="decimal"/>
      <w:lvlText w:val="%1.%2.%3.%4.%5.%6"/>
      <w:lvlJc w:val="left"/>
      <w:pPr>
        <w:tabs>
          <w:tab w:val="num" w:pos="0"/>
        </w:tabs>
        <w:ind w:left="1440" w:hanging="1440"/>
      </w:pPr>
      <w:rPr>
        <w:rFonts w:hint="default"/>
        <w:w w:val="100"/>
      </w:rPr>
    </w:lvl>
    <w:lvl w:ilvl="6">
      <w:start w:val="1"/>
      <w:numFmt w:val="decimal"/>
      <w:lvlText w:val="%1.%2.%3.%4.%5.%6.%7"/>
      <w:lvlJc w:val="left"/>
      <w:pPr>
        <w:tabs>
          <w:tab w:val="num" w:pos="0"/>
        </w:tabs>
        <w:ind w:left="1440" w:hanging="1440"/>
      </w:pPr>
      <w:rPr>
        <w:rFonts w:hint="default"/>
        <w:w w:val="100"/>
      </w:rPr>
    </w:lvl>
    <w:lvl w:ilvl="7">
      <w:start w:val="1"/>
      <w:numFmt w:val="decimal"/>
      <w:lvlText w:val="%1.%2.%3.%4.%5.%6.%7.%8"/>
      <w:lvlJc w:val="left"/>
      <w:pPr>
        <w:tabs>
          <w:tab w:val="num" w:pos="0"/>
        </w:tabs>
        <w:ind w:left="1800" w:hanging="1800"/>
      </w:pPr>
      <w:rPr>
        <w:rFonts w:hint="default"/>
        <w:w w:val="100"/>
      </w:rPr>
    </w:lvl>
    <w:lvl w:ilvl="8">
      <w:start w:val="1"/>
      <w:numFmt w:val="decimal"/>
      <w:lvlText w:val="%1.%2.%3.%4.%5.%6.%7.%8.%9"/>
      <w:lvlJc w:val="left"/>
      <w:pPr>
        <w:tabs>
          <w:tab w:val="num" w:pos="0"/>
        </w:tabs>
        <w:ind w:left="2160" w:hanging="2160"/>
      </w:pPr>
      <w:rPr>
        <w:rFonts w:hint="default"/>
        <w:w w:val="100"/>
      </w:rPr>
    </w:lvl>
  </w:abstractNum>
  <w:abstractNum w:abstractNumId="2">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3">
    <w:nsid w:val="03371576"/>
    <w:multiLevelType w:val="hybridMultilevel"/>
    <w:tmpl w:val="EA2A0582"/>
    <w:lvl w:ilvl="0" w:tplc="0DCE1D0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9632CF"/>
    <w:multiLevelType w:val="hybridMultilevel"/>
    <w:tmpl w:val="F3EAEA86"/>
    <w:lvl w:ilvl="0" w:tplc="4009000F">
      <w:start w:val="1"/>
      <w:numFmt w:val="decimal"/>
      <w:lvlText w:val="%1."/>
      <w:lvlJc w:val="left"/>
      <w:pPr>
        <w:ind w:left="1854" w:hanging="360"/>
      </w:pPr>
      <w:rPr>
        <w:rFont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
    <w:nsid w:val="0C6C4A17"/>
    <w:multiLevelType w:val="hybridMultilevel"/>
    <w:tmpl w:val="AC68BD8C"/>
    <w:lvl w:ilvl="0" w:tplc="418CF976">
      <w:start w:val="1"/>
      <w:numFmt w:val="lowerLetter"/>
      <w:lvlText w:val="%1."/>
      <w:lvlJc w:val="left"/>
      <w:pPr>
        <w:ind w:left="720" w:hanging="360"/>
      </w:pPr>
      <w:rPr>
        <w:rFonts w:hint="default"/>
        <w:color w:val="auto"/>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6">
    <w:nsid w:val="0F8A4EF0"/>
    <w:multiLevelType w:val="hybridMultilevel"/>
    <w:tmpl w:val="6F3253B2"/>
    <w:lvl w:ilvl="0" w:tplc="86EA68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B668D"/>
    <w:multiLevelType w:val="multilevel"/>
    <w:tmpl w:val="536A7A12"/>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val="0"/>
        <w:bCs w:val="0"/>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nsid w:val="126D1846"/>
    <w:multiLevelType w:val="multilevel"/>
    <w:tmpl w:val="D4520AD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9">
    <w:nsid w:val="1ECB07AB"/>
    <w:multiLevelType w:val="hybridMultilevel"/>
    <w:tmpl w:val="6CE4C2F0"/>
    <w:lvl w:ilvl="0" w:tplc="7F5C6E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5B957A7"/>
    <w:multiLevelType w:val="hybridMultilevel"/>
    <w:tmpl w:val="DD9AE1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7B90CAC"/>
    <w:multiLevelType w:val="hybridMultilevel"/>
    <w:tmpl w:val="4AA62DA8"/>
    <w:lvl w:ilvl="0" w:tplc="229E4B54">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30376CEE"/>
    <w:multiLevelType w:val="hybridMultilevel"/>
    <w:tmpl w:val="65A86A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6">
    <w:nsid w:val="3EBD069A"/>
    <w:multiLevelType w:val="hybridMultilevel"/>
    <w:tmpl w:val="C32271B2"/>
    <w:lvl w:ilvl="0" w:tplc="40090017">
      <w:start w:val="1"/>
      <w:numFmt w:val="lowerLetter"/>
      <w:lvlText w:val="%1)"/>
      <w:lvlJc w:val="left"/>
      <w:pPr>
        <w:ind w:left="720" w:hanging="360"/>
      </w:pPr>
      <w:rPr>
        <w:rFonts w:hint="default"/>
        <w:color w:val="auto"/>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17">
    <w:nsid w:val="42A03733"/>
    <w:multiLevelType w:val="hybridMultilevel"/>
    <w:tmpl w:val="BCAA3BA0"/>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4E747AC9"/>
    <w:multiLevelType w:val="multilevel"/>
    <w:tmpl w:val="C706D1A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strike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E9E4FE1"/>
    <w:multiLevelType w:val="hybridMultilevel"/>
    <w:tmpl w:val="082CE24E"/>
    <w:lvl w:ilvl="0" w:tplc="3D565ACC">
      <w:start w:val="1"/>
      <w:numFmt w:val="decimal"/>
      <w:lvlText w:val="%1)"/>
      <w:lvlJc w:val="left"/>
      <w:pPr>
        <w:ind w:left="2160" w:hanging="360"/>
      </w:pPr>
      <w:rPr>
        <w:rFonts w:hint="default"/>
        <w:b w:val="0"/>
        <w:bCs w:val="0"/>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6FBE4CF4">
      <w:start w:val="1"/>
      <w:numFmt w:val="lowerLetter"/>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40319"/>
    <w:multiLevelType w:val="hybridMultilevel"/>
    <w:tmpl w:val="0AF6DF24"/>
    <w:lvl w:ilvl="0" w:tplc="B1B63256">
      <w:start w:val="1"/>
      <w:numFmt w:val="lowerLetter"/>
      <w:lvlText w:val="%1."/>
      <w:lvlJc w:val="left"/>
      <w:pPr>
        <w:ind w:left="720" w:hanging="360"/>
      </w:pPr>
      <w:rPr>
        <w:rFonts w:hint="default"/>
        <w:sz w:val="24"/>
        <w:szCs w:val="24"/>
      </w:rPr>
    </w:lvl>
    <w:lvl w:ilvl="1" w:tplc="56AC807A">
      <w:start w:val="1"/>
      <w:numFmt w:val="lowerLetter"/>
      <w:lvlText w:val="%2."/>
      <w:lvlJc w:val="left"/>
      <w:pPr>
        <w:ind w:left="1440" w:hanging="360"/>
      </w:pPr>
    </w:lvl>
    <w:lvl w:ilvl="2" w:tplc="28DCE832" w:tentative="1">
      <w:start w:val="1"/>
      <w:numFmt w:val="lowerRoman"/>
      <w:lvlText w:val="%3."/>
      <w:lvlJc w:val="right"/>
      <w:pPr>
        <w:ind w:left="2160" w:hanging="180"/>
      </w:pPr>
    </w:lvl>
    <w:lvl w:ilvl="3" w:tplc="5C5C9A42" w:tentative="1">
      <w:start w:val="1"/>
      <w:numFmt w:val="decimal"/>
      <w:lvlText w:val="%4."/>
      <w:lvlJc w:val="left"/>
      <w:pPr>
        <w:ind w:left="2880" w:hanging="360"/>
      </w:pPr>
    </w:lvl>
    <w:lvl w:ilvl="4" w:tplc="548C07B6" w:tentative="1">
      <w:start w:val="1"/>
      <w:numFmt w:val="lowerLetter"/>
      <w:lvlText w:val="%5."/>
      <w:lvlJc w:val="left"/>
      <w:pPr>
        <w:ind w:left="3600" w:hanging="360"/>
      </w:pPr>
    </w:lvl>
    <w:lvl w:ilvl="5" w:tplc="0A942FAA" w:tentative="1">
      <w:start w:val="1"/>
      <w:numFmt w:val="lowerRoman"/>
      <w:lvlText w:val="%6."/>
      <w:lvlJc w:val="right"/>
      <w:pPr>
        <w:ind w:left="4320" w:hanging="180"/>
      </w:pPr>
    </w:lvl>
    <w:lvl w:ilvl="6" w:tplc="0592115A" w:tentative="1">
      <w:start w:val="1"/>
      <w:numFmt w:val="decimal"/>
      <w:lvlText w:val="%7."/>
      <w:lvlJc w:val="left"/>
      <w:pPr>
        <w:ind w:left="5040" w:hanging="360"/>
      </w:pPr>
    </w:lvl>
    <w:lvl w:ilvl="7" w:tplc="08FAACCA" w:tentative="1">
      <w:start w:val="1"/>
      <w:numFmt w:val="lowerLetter"/>
      <w:lvlText w:val="%8."/>
      <w:lvlJc w:val="left"/>
      <w:pPr>
        <w:ind w:left="5760" w:hanging="360"/>
      </w:pPr>
    </w:lvl>
    <w:lvl w:ilvl="8" w:tplc="5CB4D018" w:tentative="1">
      <w:start w:val="1"/>
      <w:numFmt w:val="lowerRoman"/>
      <w:lvlText w:val="%9."/>
      <w:lvlJc w:val="right"/>
      <w:pPr>
        <w:ind w:left="6480" w:hanging="180"/>
      </w:pPr>
    </w:lvl>
  </w:abstractNum>
  <w:abstractNum w:abstractNumId="22">
    <w:nsid w:val="58544B6C"/>
    <w:multiLevelType w:val="hybridMultilevel"/>
    <w:tmpl w:val="94E47104"/>
    <w:lvl w:ilvl="0" w:tplc="35FA06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99D0B0E"/>
    <w:multiLevelType w:val="hybridMultilevel"/>
    <w:tmpl w:val="6F94D898"/>
    <w:lvl w:ilvl="0" w:tplc="48BEF368">
      <w:start w:val="1"/>
      <w:numFmt w:val="lowerRoman"/>
      <w:lvlText w:val="%1."/>
      <w:lvlJc w:val="right"/>
      <w:pPr>
        <w:ind w:left="720" w:hanging="360"/>
      </w:pPr>
    </w:lvl>
    <w:lvl w:ilvl="1" w:tplc="6D582D16">
      <w:start w:val="1"/>
      <w:numFmt w:val="lowerRoman"/>
      <w:lvlText w:val="%2."/>
      <w:lvlJc w:val="left"/>
      <w:pPr>
        <w:ind w:left="1440" w:hanging="360"/>
      </w:pPr>
      <w:rPr>
        <w:rFonts w:ascii="Times New Roman" w:eastAsiaTheme="minorEastAsia" w:hAnsi="Times New Roman" w:cs="Times New Roman" w:hint="default"/>
      </w:rPr>
    </w:lvl>
    <w:lvl w:ilvl="2" w:tplc="039E147E" w:tentative="1">
      <w:start w:val="1"/>
      <w:numFmt w:val="lowerRoman"/>
      <w:lvlText w:val="%3."/>
      <w:lvlJc w:val="right"/>
      <w:pPr>
        <w:ind w:left="2160" w:hanging="180"/>
      </w:pPr>
    </w:lvl>
    <w:lvl w:ilvl="3" w:tplc="8EEC562E" w:tentative="1">
      <w:start w:val="1"/>
      <w:numFmt w:val="decimal"/>
      <w:lvlText w:val="%4."/>
      <w:lvlJc w:val="left"/>
      <w:pPr>
        <w:ind w:left="2880" w:hanging="360"/>
      </w:pPr>
    </w:lvl>
    <w:lvl w:ilvl="4" w:tplc="B314A3CC" w:tentative="1">
      <w:start w:val="1"/>
      <w:numFmt w:val="lowerLetter"/>
      <w:lvlText w:val="%5."/>
      <w:lvlJc w:val="left"/>
      <w:pPr>
        <w:ind w:left="3600" w:hanging="360"/>
      </w:pPr>
    </w:lvl>
    <w:lvl w:ilvl="5" w:tplc="7CBA91D8" w:tentative="1">
      <w:start w:val="1"/>
      <w:numFmt w:val="lowerRoman"/>
      <w:lvlText w:val="%6."/>
      <w:lvlJc w:val="right"/>
      <w:pPr>
        <w:ind w:left="4320" w:hanging="180"/>
      </w:pPr>
    </w:lvl>
    <w:lvl w:ilvl="6" w:tplc="B48A999C" w:tentative="1">
      <w:start w:val="1"/>
      <w:numFmt w:val="decimal"/>
      <w:lvlText w:val="%7."/>
      <w:lvlJc w:val="left"/>
      <w:pPr>
        <w:ind w:left="5040" w:hanging="360"/>
      </w:pPr>
    </w:lvl>
    <w:lvl w:ilvl="7" w:tplc="7B303BAE" w:tentative="1">
      <w:start w:val="1"/>
      <w:numFmt w:val="lowerLetter"/>
      <w:lvlText w:val="%8."/>
      <w:lvlJc w:val="left"/>
      <w:pPr>
        <w:ind w:left="5760" w:hanging="360"/>
      </w:pPr>
    </w:lvl>
    <w:lvl w:ilvl="8" w:tplc="F4864ECC" w:tentative="1">
      <w:start w:val="1"/>
      <w:numFmt w:val="lowerRoman"/>
      <w:lvlText w:val="%9."/>
      <w:lvlJc w:val="right"/>
      <w:pPr>
        <w:ind w:left="6480" w:hanging="180"/>
      </w:pPr>
    </w:lvl>
  </w:abstractNum>
  <w:abstractNum w:abstractNumId="24">
    <w:nsid w:val="6C442BE8"/>
    <w:multiLevelType w:val="hybridMultilevel"/>
    <w:tmpl w:val="5E8EFFAA"/>
    <w:lvl w:ilvl="0" w:tplc="DF0C77C8">
      <w:start w:val="1"/>
      <w:numFmt w:val="bullet"/>
      <w:lvlText w:val=""/>
      <w:lvlJc w:val="left"/>
      <w:pPr>
        <w:ind w:left="1854" w:hanging="360"/>
      </w:pPr>
      <w:rPr>
        <w:rFonts w:ascii="Symbol" w:hAnsi="Symbol" w:hint="default"/>
      </w:rPr>
    </w:lvl>
    <w:lvl w:ilvl="1" w:tplc="C0ECAD0A" w:tentative="1">
      <w:start w:val="1"/>
      <w:numFmt w:val="bullet"/>
      <w:lvlText w:val="o"/>
      <w:lvlJc w:val="left"/>
      <w:pPr>
        <w:ind w:left="2574" w:hanging="360"/>
      </w:pPr>
      <w:rPr>
        <w:rFonts w:ascii="Courier New" w:hAnsi="Courier New" w:cs="Courier New" w:hint="default"/>
      </w:rPr>
    </w:lvl>
    <w:lvl w:ilvl="2" w:tplc="E8FA5822" w:tentative="1">
      <w:start w:val="1"/>
      <w:numFmt w:val="bullet"/>
      <w:lvlText w:val=""/>
      <w:lvlJc w:val="left"/>
      <w:pPr>
        <w:ind w:left="3294" w:hanging="360"/>
      </w:pPr>
      <w:rPr>
        <w:rFonts w:ascii="Wingdings" w:hAnsi="Wingdings" w:hint="default"/>
      </w:rPr>
    </w:lvl>
    <w:lvl w:ilvl="3" w:tplc="79040C5A" w:tentative="1">
      <w:start w:val="1"/>
      <w:numFmt w:val="bullet"/>
      <w:lvlText w:val=""/>
      <w:lvlJc w:val="left"/>
      <w:pPr>
        <w:ind w:left="4014" w:hanging="360"/>
      </w:pPr>
      <w:rPr>
        <w:rFonts w:ascii="Symbol" w:hAnsi="Symbol" w:hint="default"/>
      </w:rPr>
    </w:lvl>
    <w:lvl w:ilvl="4" w:tplc="2A1CE200" w:tentative="1">
      <w:start w:val="1"/>
      <w:numFmt w:val="bullet"/>
      <w:lvlText w:val="o"/>
      <w:lvlJc w:val="left"/>
      <w:pPr>
        <w:ind w:left="4734" w:hanging="360"/>
      </w:pPr>
      <w:rPr>
        <w:rFonts w:ascii="Courier New" w:hAnsi="Courier New" w:cs="Courier New" w:hint="default"/>
      </w:rPr>
    </w:lvl>
    <w:lvl w:ilvl="5" w:tplc="9F1679C0" w:tentative="1">
      <w:start w:val="1"/>
      <w:numFmt w:val="bullet"/>
      <w:lvlText w:val=""/>
      <w:lvlJc w:val="left"/>
      <w:pPr>
        <w:ind w:left="5454" w:hanging="360"/>
      </w:pPr>
      <w:rPr>
        <w:rFonts w:ascii="Wingdings" w:hAnsi="Wingdings" w:hint="default"/>
      </w:rPr>
    </w:lvl>
    <w:lvl w:ilvl="6" w:tplc="467677AE" w:tentative="1">
      <w:start w:val="1"/>
      <w:numFmt w:val="bullet"/>
      <w:lvlText w:val=""/>
      <w:lvlJc w:val="left"/>
      <w:pPr>
        <w:ind w:left="6174" w:hanging="360"/>
      </w:pPr>
      <w:rPr>
        <w:rFonts w:ascii="Symbol" w:hAnsi="Symbol" w:hint="default"/>
      </w:rPr>
    </w:lvl>
    <w:lvl w:ilvl="7" w:tplc="CD98D728" w:tentative="1">
      <w:start w:val="1"/>
      <w:numFmt w:val="bullet"/>
      <w:lvlText w:val="o"/>
      <w:lvlJc w:val="left"/>
      <w:pPr>
        <w:ind w:left="6894" w:hanging="360"/>
      </w:pPr>
      <w:rPr>
        <w:rFonts w:ascii="Courier New" w:hAnsi="Courier New" w:cs="Courier New" w:hint="default"/>
      </w:rPr>
    </w:lvl>
    <w:lvl w:ilvl="8" w:tplc="9A4E0FC2" w:tentative="1">
      <w:start w:val="1"/>
      <w:numFmt w:val="bullet"/>
      <w:lvlText w:val=""/>
      <w:lvlJc w:val="left"/>
      <w:pPr>
        <w:ind w:left="7614" w:hanging="360"/>
      </w:pPr>
      <w:rPr>
        <w:rFonts w:ascii="Wingdings" w:hAnsi="Wingdings" w:hint="default"/>
      </w:rPr>
    </w:lvl>
  </w:abstractNum>
  <w:abstractNum w:abstractNumId="25">
    <w:nsid w:val="6F3343E5"/>
    <w:multiLevelType w:val="multilevel"/>
    <w:tmpl w:val="F4A4D5D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val="0"/>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nsid w:val="76736E4F"/>
    <w:multiLevelType w:val="hybridMultilevel"/>
    <w:tmpl w:val="0AF6DF24"/>
    <w:lvl w:ilvl="0" w:tplc="C498AA20">
      <w:start w:val="1"/>
      <w:numFmt w:val="lowerLetter"/>
      <w:lvlText w:val="%1."/>
      <w:lvlJc w:val="left"/>
      <w:pPr>
        <w:ind w:left="720" w:hanging="360"/>
      </w:pPr>
      <w:rPr>
        <w:rFonts w:hint="default"/>
        <w:sz w:val="24"/>
        <w:szCs w:val="24"/>
      </w:rPr>
    </w:lvl>
    <w:lvl w:ilvl="1" w:tplc="11D0DE7E">
      <w:start w:val="1"/>
      <w:numFmt w:val="lowerLetter"/>
      <w:lvlText w:val="%2."/>
      <w:lvlJc w:val="left"/>
      <w:pPr>
        <w:ind w:left="1440" w:hanging="360"/>
      </w:pPr>
    </w:lvl>
    <w:lvl w:ilvl="2" w:tplc="26E23142" w:tentative="1">
      <w:start w:val="1"/>
      <w:numFmt w:val="lowerRoman"/>
      <w:lvlText w:val="%3."/>
      <w:lvlJc w:val="right"/>
      <w:pPr>
        <w:ind w:left="2160" w:hanging="180"/>
      </w:pPr>
    </w:lvl>
    <w:lvl w:ilvl="3" w:tplc="0278F734" w:tentative="1">
      <w:start w:val="1"/>
      <w:numFmt w:val="decimal"/>
      <w:lvlText w:val="%4."/>
      <w:lvlJc w:val="left"/>
      <w:pPr>
        <w:ind w:left="2880" w:hanging="360"/>
      </w:pPr>
    </w:lvl>
    <w:lvl w:ilvl="4" w:tplc="13668CEE" w:tentative="1">
      <w:start w:val="1"/>
      <w:numFmt w:val="lowerLetter"/>
      <w:lvlText w:val="%5."/>
      <w:lvlJc w:val="left"/>
      <w:pPr>
        <w:ind w:left="3600" w:hanging="360"/>
      </w:pPr>
    </w:lvl>
    <w:lvl w:ilvl="5" w:tplc="1A8CAD3A" w:tentative="1">
      <w:start w:val="1"/>
      <w:numFmt w:val="lowerRoman"/>
      <w:lvlText w:val="%6."/>
      <w:lvlJc w:val="right"/>
      <w:pPr>
        <w:ind w:left="4320" w:hanging="180"/>
      </w:pPr>
    </w:lvl>
    <w:lvl w:ilvl="6" w:tplc="0F708E50" w:tentative="1">
      <w:start w:val="1"/>
      <w:numFmt w:val="decimal"/>
      <w:lvlText w:val="%7."/>
      <w:lvlJc w:val="left"/>
      <w:pPr>
        <w:ind w:left="5040" w:hanging="360"/>
      </w:pPr>
    </w:lvl>
    <w:lvl w:ilvl="7" w:tplc="21365FAE" w:tentative="1">
      <w:start w:val="1"/>
      <w:numFmt w:val="lowerLetter"/>
      <w:lvlText w:val="%8."/>
      <w:lvlJc w:val="left"/>
      <w:pPr>
        <w:ind w:left="5760" w:hanging="360"/>
      </w:pPr>
    </w:lvl>
    <w:lvl w:ilvl="8" w:tplc="1CCAF0E6" w:tentative="1">
      <w:start w:val="1"/>
      <w:numFmt w:val="lowerRoman"/>
      <w:lvlText w:val="%9."/>
      <w:lvlJc w:val="right"/>
      <w:pPr>
        <w:ind w:left="6480" w:hanging="180"/>
      </w:pPr>
    </w:lvl>
  </w:abstractNum>
  <w:abstractNum w:abstractNumId="27">
    <w:nsid w:val="7E792C68"/>
    <w:multiLevelType w:val="hybridMultilevel"/>
    <w:tmpl w:val="88EEAE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2"/>
  </w:num>
  <w:num w:numId="3">
    <w:abstractNumId w:val="23"/>
  </w:num>
  <w:num w:numId="4">
    <w:abstractNumId w:val="6"/>
  </w:num>
  <w:num w:numId="5">
    <w:abstractNumId w:val="19"/>
  </w:num>
  <w:num w:numId="6">
    <w:abstractNumId w:val="0"/>
  </w:num>
  <w:num w:numId="7">
    <w:abstractNumId w:val="1"/>
  </w:num>
  <w:num w:numId="8">
    <w:abstractNumId w:val="2"/>
  </w:num>
  <w:num w:numId="9">
    <w:abstractNumId w:val="26"/>
  </w:num>
  <w:num w:numId="10">
    <w:abstractNumId w:val="11"/>
  </w:num>
  <w:num w:numId="11">
    <w:abstractNumId w:val="25"/>
  </w:num>
  <w:num w:numId="12">
    <w:abstractNumId w:val="24"/>
  </w:num>
  <w:num w:numId="13">
    <w:abstractNumId w:val="4"/>
  </w:num>
  <w:num w:numId="14">
    <w:abstractNumId w:val="7"/>
  </w:num>
  <w:num w:numId="15">
    <w:abstractNumId w:val="8"/>
  </w:num>
  <w:num w:numId="16">
    <w:abstractNumId w:val="18"/>
  </w:num>
  <w:num w:numId="17">
    <w:abstractNumId w:val="21"/>
  </w:num>
  <w:num w:numId="18">
    <w:abstractNumId w:val="15"/>
  </w:num>
  <w:num w:numId="19">
    <w:abstractNumId w:val="20"/>
  </w:num>
  <w:num w:numId="20">
    <w:abstractNumId w:val="10"/>
  </w:num>
  <w:num w:numId="21">
    <w:abstractNumId w:val="12"/>
  </w:num>
  <w:num w:numId="22">
    <w:abstractNumId w:val="9"/>
  </w:num>
  <w:num w:numId="23">
    <w:abstractNumId w:val="17"/>
  </w:num>
  <w:num w:numId="24">
    <w:abstractNumId w:val="5"/>
  </w:num>
  <w:num w:numId="25">
    <w:abstractNumId w:val="14"/>
  </w:num>
  <w:num w:numId="26">
    <w:abstractNumId w:val="27"/>
  </w:num>
  <w:num w:numId="27">
    <w:abstractNumId w:val="16"/>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4A3AEB"/>
    <w:rsid w:val="00000A67"/>
    <w:rsid w:val="00005BBA"/>
    <w:rsid w:val="00006318"/>
    <w:rsid w:val="0000650F"/>
    <w:rsid w:val="00010086"/>
    <w:rsid w:val="000106F2"/>
    <w:rsid w:val="00011821"/>
    <w:rsid w:val="0001362B"/>
    <w:rsid w:val="00014989"/>
    <w:rsid w:val="00024A9C"/>
    <w:rsid w:val="00025307"/>
    <w:rsid w:val="0002655D"/>
    <w:rsid w:val="0003090E"/>
    <w:rsid w:val="00031FB8"/>
    <w:rsid w:val="00033364"/>
    <w:rsid w:val="000376F5"/>
    <w:rsid w:val="00045036"/>
    <w:rsid w:val="00045A42"/>
    <w:rsid w:val="00047E4A"/>
    <w:rsid w:val="00055A52"/>
    <w:rsid w:val="000569BB"/>
    <w:rsid w:val="00056BFC"/>
    <w:rsid w:val="00060474"/>
    <w:rsid w:val="00060C24"/>
    <w:rsid w:val="00063D84"/>
    <w:rsid w:val="00067A18"/>
    <w:rsid w:val="000811E6"/>
    <w:rsid w:val="00082023"/>
    <w:rsid w:val="00083A46"/>
    <w:rsid w:val="0008618A"/>
    <w:rsid w:val="00095C81"/>
    <w:rsid w:val="0009731B"/>
    <w:rsid w:val="000B65D5"/>
    <w:rsid w:val="000D03FA"/>
    <w:rsid w:val="000D16B3"/>
    <w:rsid w:val="000D24EC"/>
    <w:rsid w:val="000D6A22"/>
    <w:rsid w:val="000E0D28"/>
    <w:rsid w:val="000F7D35"/>
    <w:rsid w:val="00101D69"/>
    <w:rsid w:val="0010495E"/>
    <w:rsid w:val="00105D9F"/>
    <w:rsid w:val="00113BCB"/>
    <w:rsid w:val="00114BCD"/>
    <w:rsid w:val="001164DD"/>
    <w:rsid w:val="0011657A"/>
    <w:rsid w:val="00121EE5"/>
    <w:rsid w:val="00124E5C"/>
    <w:rsid w:val="0012598F"/>
    <w:rsid w:val="00127346"/>
    <w:rsid w:val="00130B7C"/>
    <w:rsid w:val="00131FB1"/>
    <w:rsid w:val="00134781"/>
    <w:rsid w:val="00134DD1"/>
    <w:rsid w:val="00136C2C"/>
    <w:rsid w:val="00141A31"/>
    <w:rsid w:val="001464B9"/>
    <w:rsid w:val="00147A6A"/>
    <w:rsid w:val="00156FE2"/>
    <w:rsid w:val="00162138"/>
    <w:rsid w:val="00163682"/>
    <w:rsid w:val="00164346"/>
    <w:rsid w:val="00165E95"/>
    <w:rsid w:val="00171217"/>
    <w:rsid w:val="00174018"/>
    <w:rsid w:val="0018044F"/>
    <w:rsid w:val="0018439D"/>
    <w:rsid w:val="001854B8"/>
    <w:rsid w:val="00197405"/>
    <w:rsid w:val="001A1211"/>
    <w:rsid w:val="001A5C41"/>
    <w:rsid w:val="001B6B1D"/>
    <w:rsid w:val="001C0333"/>
    <w:rsid w:val="001C056F"/>
    <w:rsid w:val="001C0B31"/>
    <w:rsid w:val="001E576B"/>
    <w:rsid w:val="001E5896"/>
    <w:rsid w:val="001E6C9C"/>
    <w:rsid w:val="001F06BC"/>
    <w:rsid w:val="001F3319"/>
    <w:rsid w:val="001F3F2D"/>
    <w:rsid w:val="001F6D42"/>
    <w:rsid w:val="00202D85"/>
    <w:rsid w:val="0020649F"/>
    <w:rsid w:val="00210475"/>
    <w:rsid w:val="00210C0C"/>
    <w:rsid w:val="00212154"/>
    <w:rsid w:val="0021539D"/>
    <w:rsid w:val="002167F5"/>
    <w:rsid w:val="00216A29"/>
    <w:rsid w:val="00222737"/>
    <w:rsid w:val="0022498B"/>
    <w:rsid w:val="00224B01"/>
    <w:rsid w:val="00225623"/>
    <w:rsid w:val="00227435"/>
    <w:rsid w:val="002303CE"/>
    <w:rsid w:val="002334A3"/>
    <w:rsid w:val="0024073C"/>
    <w:rsid w:val="00243968"/>
    <w:rsid w:val="002453BA"/>
    <w:rsid w:val="0024566E"/>
    <w:rsid w:val="0025092F"/>
    <w:rsid w:val="00253769"/>
    <w:rsid w:val="002555C4"/>
    <w:rsid w:val="00261EA7"/>
    <w:rsid w:val="00263464"/>
    <w:rsid w:val="0026406E"/>
    <w:rsid w:val="00273B4F"/>
    <w:rsid w:val="00276E0C"/>
    <w:rsid w:val="00284F87"/>
    <w:rsid w:val="00285B2C"/>
    <w:rsid w:val="00285C72"/>
    <w:rsid w:val="00285D6B"/>
    <w:rsid w:val="002A1263"/>
    <w:rsid w:val="002A72AC"/>
    <w:rsid w:val="002B04B6"/>
    <w:rsid w:val="002C1438"/>
    <w:rsid w:val="002D0CB4"/>
    <w:rsid w:val="002D4AC0"/>
    <w:rsid w:val="002D4E5C"/>
    <w:rsid w:val="002D7C29"/>
    <w:rsid w:val="002E1368"/>
    <w:rsid w:val="002E2A90"/>
    <w:rsid w:val="002E5254"/>
    <w:rsid w:val="002E691F"/>
    <w:rsid w:val="002F3946"/>
    <w:rsid w:val="00300115"/>
    <w:rsid w:val="003023A5"/>
    <w:rsid w:val="0030509A"/>
    <w:rsid w:val="00310613"/>
    <w:rsid w:val="00310F12"/>
    <w:rsid w:val="00312289"/>
    <w:rsid w:val="00316B73"/>
    <w:rsid w:val="0032011C"/>
    <w:rsid w:val="00322450"/>
    <w:rsid w:val="0032514D"/>
    <w:rsid w:val="0032577C"/>
    <w:rsid w:val="003261A4"/>
    <w:rsid w:val="00330379"/>
    <w:rsid w:val="00335DB2"/>
    <w:rsid w:val="003365C0"/>
    <w:rsid w:val="00336CC2"/>
    <w:rsid w:val="003376F4"/>
    <w:rsid w:val="0034504E"/>
    <w:rsid w:val="00355DB3"/>
    <w:rsid w:val="00356C6B"/>
    <w:rsid w:val="00362C04"/>
    <w:rsid w:val="00364A1D"/>
    <w:rsid w:val="003756AA"/>
    <w:rsid w:val="0037616E"/>
    <w:rsid w:val="0037709B"/>
    <w:rsid w:val="00377740"/>
    <w:rsid w:val="00384142"/>
    <w:rsid w:val="00384834"/>
    <w:rsid w:val="003866D0"/>
    <w:rsid w:val="003878A4"/>
    <w:rsid w:val="003925CF"/>
    <w:rsid w:val="003942F8"/>
    <w:rsid w:val="003A14CB"/>
    <w:rsid w:val="003A4CEA"/>
    <w:rsid w:val="003A68FE"/>
    <w:rsid w:val="003B2D87"/>
    <w:rsid w:val="003C0B31"/>
    <w:rsid w:val="003C32EE"/>
    <w:rsid w:val="003C4FE3"/>
    <w:rsid w:val="003C7EF9"/>
    <w:rsid w:val="003D2D01"/>
    <w:rsid w:val="003D5A8A"/>
    <w:rsid w:val="003D6C97"/>
    <w:rsid w:val="003E37F7"/>
    <w:rsid w:val="003E3D76"/>
    <w:rsid w:val="003E6CE1"/>
    <w:rsid w:val="003F1EB4"/>
    <w:rsid w:val="003F5742"/>
    <w:rsid w:val="003F58FD"/>
    <w:rsid w:val="003F6C4D"/>
    <w:rsid w:val="00400D8D"/>
    <w:rsid w:val="00401388"/>
    <w:rsid w:val="00412BA8"/>
    <w:rsid w:val="00414911"/>
    <w:rsid w:val="004159E6"/>
    <w:rsid w:val="0041691A"/>
    <w:rsid w:val="00417886"/>
    <w:rsid w:val="00420311"/>
    <w:rsid w:val="00424F73"/>
    <w:rsid w:val="00425801"/>
    <w:rsid w:val="004300B9"/>
    <w:rsid w:val="00430F75"/>
    <w:rsid w:val="00436CA8"/>
    <w:rsid w:val="0043728F"/>
    <w:rsid w:val="00442AD5"/>
    <w:rsid w:val="0045540A"/>
    <w:rsid w:val="00460B13"/>
    <w:rsid w:val="00460B8F"/>
    <w:rsid w:val="00462DA1"/>
    <w:rsid w:val="00473070"/>
    <w:rsid w:val="00474BB5"/>
    <w:rsid w:val="00485E91"/>
    <w:rsid w:val="004865BC"/>
    <w:rsid w:val="00486D35"/>
    <w:rsid w:val="00493643"/>
    <w:rsid w:val="004A061F"/>
    <w:rsid w:val="004A3AEB"/>
    <w:rsid w:val="004A7490"/>
    <w:rsid w:val="004B4466"/>
    <w:rsid w:val="004B5EA4"/>
    <w:rsid w:val="004C1C8E"/>
    <w:rsid w:val="004C520D"/>
    <w:rsid w:val="004C790D"/>
    <w:rsid w:val="004C7D7D"/>
    <w:rsid w:val="004C7F2F"/>
    <w:rsid w:val="004D0CDE"/>
    <w:rsid w:val="004D7A49"/>
    <w:rsid w:val="004E4D69"/>
    <w:rsid w:val="004F5F52"/>
    <w:rsid w:val="004F64C0"/>
    <w:rsid w:val="004F6757"/>
    <w:rsid w:val="00501125"/>
    <w:rsid w:val="005054DF"/>
    <w:rsid w:val="005113D0"/>
    <w:rsid w:val="00511838"/>
    <w:rsid w:val="005121C7"/>
    <w:rsid w:val="00513C2A"/>
    <w:rsid w:val="00526066"/>
    <w:rsid w:val="005316FC"/>
    <w:rsid w:val="0053189A"/>
    <w:rsid w:val="00531911"/>
    <w:rsid w:val="00533A3C"/>
    <w:rsid w:val="00545E7D"/>
    <w:rsid w:val="00546719"/>
    <w:rsid w:val="00550424"/>
    <w:rsid w:val="00553528"/>
    <w:rsid w:val="00553590"/>
    <w:rsid w:val="00557271"/>
    <w:rsid w:val="005605F1"/>
    <w:rsid w:val="00560601"/>
    <w:rsid w:val="0056657D"/>
    <w:rsid w:val="00571430"/>
    <w:rsid w:val="00572812"/>
    <w:rsid w:val="0058084F"/>
    <w:rsid w:val="00583011"/>
    <w:rsid w:val="0058599B"/>
    <w:rsid w:val="00594BA7"/>
    <w:rsid w:val="00594BE2"/>
    <w:rsid w:val="00596D25"/>
    <w:rsid w:val="005A372A"/>
    <w:rsid w:val="005A3B5C"/>
    <w:rsid w:val="005A4C32"/>
    <w:rsid w:val="005B03A4"/>
    <w:rsid w:val="005B4302"/>
    <w:rsid w:val="005B7E5F"/>
    <w:rsid w:val="005B7EFA"/>
    <w:rsid w:val="005C0875"/>
    <w:rsid w:val="005C35E5"/>
    <w:rsid w:val="005D1456"/>
    <w:rsid w:val="005D42F3"/>
    <w:rsid w:val="005D510B"/>
    <w:rsid w:val="005E062C"/>
    <w:rsid w:val="005E095A"/>
    <w:rsid w:val="005E6110"/>
    <w:rsid w:val="005F2D73"/>
    <w:rsid w:val="005F444D"/>
    <w:rsid w:val="005F4A10"/>
    <w:rsid w:val="006057B9"/>
    <w:rsid w:val="006112C4"/>
    <w:rsid w:val="0061305A"/>
    <w:rsid w:val="00613E18"/>
    <w:rsid w:val="00614544"/>
    <w:rsid w:val="00615BE3"/>
    <w:rsid w:val="00615C93"/>
    <w:rsid w:val="00617900"/>
    <w:rsid w:val="006242A0"/>
    <w:rsid w:val="00624E44"/>
    <w:rsid w:val="00626EC0"/>
    <w:rsid w:val="006277E1"/>
    <w:rsid w:val="00631EC3"/>
    <w:rsid w:val="00644045"/>
    <w:rsid w:val="0064453E"/>
    <w:rsid w:val="00646767"/>
    <w:rsid w:val="00656BDC"/>
    <w:rsid w:val="00660C4C"/>
    <w:rsid w:val="00661B3F"/>
    <w:rsid w:val="006632A8"/>
    <w:rsid w:val="00684B11"/>
    <w:rsid w:val="00685693"/>
    <w:rsid w:val="006878FA"/>
    <w:rsid w:val="0069155B"/>
    <w:rsid w:val="00695F44"/>
    <w:rsid w:val="0069600B"/>
    <w:rsid w:val="006A157E"/>
    <w:rsid w:val="006A703F"/>
    <w:rsid w:val="006B5409"/>
    <w:rsid w:val="006B5662"/>
    <w:rsid w:val="006B5B2B"/>
    <w:rsid w:val="006C6D6E"/>
    <w:rsid w:val="006C7CCF"/>
    <w:rsid w:val="006D408F"/>
    <w:rsid w:val="006D6EA2"/>
    <w:rsid w:val="006F6AF4"/>
    <w:rsid w:val="007030F5"/>
    <w:rsid w:val="00714D2B"/>
    <w:rsid w:val="00716D84"/>
    <w:rsid w:val="00724094"/>
    <w:rsid w:val="00725582"/>
    <w:rsid w:val="00725912"/>
    <w:rsid w:val="007262D0"/>
    <w:rsid w:val="00727271"/>
    <w:rsid w:val="00731BAB"/>
    <w:rsid w:val="00732780"/>
    <w:rsid w:val="00732EEC"/>
    <w:rsid w:val="00741E13"/>
    <w:rsid w:val="007421EA"/>
    <w:rsid w:val="007449B7"/>
    <w:rsid w:val="00746AE2"/>
    <w:rsid w:val="007510E5"/>
    <w:rsid w:val="00752107"/>
    <w:rsid w:val="00752839"/>
    <w:rsid w:val="0075324F"/>
    <w:rsid w:val="00763558"/>
    <w:rsid w:val="00764AF0"/>
    <w:rsid w:val="007723E6"/>
    <w:rsid w:val="00772B71"/>
    <w:rsid w:val="00780153"/>
    <w:rsid w:val="00781283"/>
    <w:rsid w:val="007824B9"/>
    <w:rsid w:val="00782A77"/>
    <w:rsid w:val="00783794"/>
    <w:rsid w:val="007878E4"/>
    <w:rsid w:val="00793A04"/>
    <w:rsid w:val="007941F7"/>
    <w:rsid w:val="00794EE8"/>
    <w:rsid w:val="007959DD"/>
    <w:rsid w:val="007A0E3A"/>
    <w:rsid w:val="007A3075"/>
    <w:rsid w:val="007B0EE8"/>
    <w:rsid w:val="007B6405"/>
    <w:rsid w:val="007B6CB1"/>
    <w:rsid w:val="007C4468"/>
    <w:rsid w:val="007C6E7A"/>
    <w:rsid w:val="007D1F46"/>
    <w:rsid w:val="007E1AC3"/>
    <w:rsid w:val="007E71CA"/>
    <w:rsid w:val="007E7EFE"/>
    <w:rsid w:val="007F2A7C"/>
    <w:rsid w:val="007F79F8"/>
    <w:rsid w:val="00814022"/>
    <w:rsid w:val="00823E88"/>
    <w:rsid w:val="00825AFC"/>
    <w:rsid w:val="00836311"/>
    <w:rsid w:val="008440A6"/>
    <w:rsid w:val="00844E48"/>
    <w:rsid w:val="0084645E"/>
    <w:rsid w:val="0084670C"/>
    <w:rsid w:val="00853327"/>
    <w:rsid w:val="0085356D"/>
    <w:rsid w:val="00853873"/>
    <w:rsid w:val="00860419"/>
    <w:rsid w:val="00861A7E"/>
    <w:rsid w:val="00863DB3"/>
    <w:rsid w:val="008755B6"/>
    <w:rsid w:val="00881590"/>
    <w:rsid w:val="00881EE4"/>
    <w:rsid w:val="00885758"/>
    <w:rsid w:val="008902B8"/>
    <w:rsid w:val="00893702"/>
    <w:rsid w:val="008A03E7"/>
    <w:rsid w:val="008A1241"/>
    <w:rsid w:val="008A7DD6"/>
    <w:rsid w:val="008B6C81"/>
    <w:rsid w:val="008B6DDF"/>
    <w:rsid w:val="008C0C36"/>
    <w:rsid w:val="008D355E"/>
    <w:rsid w:val="008D3CB9"/>
    <w:rsid w:val="008D491E"/>
    <w:rsid w:val="008D4D0F"/>
    <w:rsid w:val="008E64AC"/>
    <w:rsid w:val="008F178F"/>
    <w:rsid w:val="008F17CA"/>
    <w:rsid w:val="008F1BE6"/>
    <w:rsid w:val="008F60CA"/>
    <w:rsid w:val="008F6B6A"/>
    <w:rsid w:val="008F6F7B"/>
    <w:rsid w:val="00901D3D"/>
    <w:rsid w:val="0090428F"/>
    <w:rsid w:val="00906DD5"/>
    <w:rsid w:val="00907882"/>
    <w:rsid w:val="00910E03"/>
    <w:rsid w:val="0092074E"/>
    <w:rsid w:val="009236B6"/>
    <w:rsid w:val="00923A8D"/>
    <w:rsid w:val="009252C2"/>
    <w:rsid w:val="00926A6A"/>
    <w:rsid w:val="00933DAD"/>
    <w:rsid w:val="00942A26"/>
    <w:rsid w:val="00946B7F"/>
    <w:rsid w:val="00952B2B"/>
    <w:rsid w:val="00955BD8"/>
    <w:rsid w:val="0096197C"/>
    <w:rsid w:val="009676AF"/>
    <w:rsid w:val="00967E0E"/>
    <w:rsid w:val="0097689C"/>
    <w:rsid w:val="0098374D"/>
    <w:rsid w:val="00986144"/>
    <w:rsid w:val="009866A6"/>
    <w:rsid w:val="00997532"/>
    <w:rsid w:val="009978D5"/>
    <w:rsid w:val="009A48EF"/>
    <w:rsid w:val="009A4C7A"/>
    <w:rsid w:val="009A6017"/>
    <w:rsid w:val="009A6FB7"/>
    <w:rsid w:val="009B0E54"/>
    <w:rsid w:val="009C1964"/>
    <w:rsid w:val="009C2873"/>
    <w:rsid w:val="009C3D52"/>
    <w:rsid w:val="009C3F3E"/>
    <w:rsid w:val="009D04EF"/>
    <w:rsid w:val="009D1DB5"/>
    <w:rsid w:val="009E0527"/>
    <w:rsid w:val="009E0C9E"/>
    <w:rsid w:val="009E2DD1"/>
    <w:rsid w:val="009E588F"/>
    <w:rsid w:val="009E7C3A"/>
    <w:rsid w:val="009F523F"/>
    <w:rsid w:val="00A01FA9"/>
    <w:rsid w:val="00A0378C"/>
    <w:rsid w:val="00A10895"/>
    <w:rsid w:val="00A124BD"/>
    <w:rsid w:val="00A16C21"/>
    <w:rsid w:val="00A22693"/>
    <w:rsid w:val="00A2770B"/>
    <w:rsid w:val="00A33A15"/>
    <w:rsid w:val="00A44ADE"/>
    <w:rsid w:val="00A465CC"/>
    <w:rsid w:val="00A50FD1"/>
    <w:rsid w:val="00A5519C"/>
    <w:rsid w:val="00A63C55"/>
    <w:rsid w:val="00A6494D"/>
    <w:rsid w:val="00A65BCA"/>
    <w:rsid w:val="00A65F19"/>
    <w:rsid w:val="00A66DE7"/>
    <w:rsid w:val="00A84ADA"/>
    <w:rsid w:val="00A853B5"/>
    <w:rsid w:val="00A853C4"/>
    <w:rsid w:val="00A916CA"/>
    <w:rsid w:val="00A92AA9"/>
    <w:rsid w:val="00AA001D"/>
    <w:rsid w:val="00AA1D00"/>
    <w:rsid w:val="00AA2663"/>
    <w:rsid w:val="00AA2BAC"/>
    <w:rsid w:val="00AA4209"/>
    <w:rsid w:val="00AA5322"/>
    <w:rsid w:val="00AA60C0"/>
    <w:rsid w:val="00AA72B4"/>
    <w:rsid w:val="00AB47CF"/>
    <w:rsid w:val="00AC1567"/>
    <w:rsid w:val="00AC1789"/>
    <w:rsid w:val="00AC349F"/>
    <w:rsid w:val="00AD0FD4"/>
    <w:rsid w:val="00AD1B28"/>
    <w:rsid w:val="00AD29B7"/>
    <w:rsid w:val="00AD2C27"/>
    <w:rsid w:val="00AD42F8"/>
    <w:rsid w:val="00AE07A3"/>
    <w:rsid w:val="00AE7A94"/>
    <w:rsid w:val="00AF02A6"/>
    <w:rsid w:val="00AF224C"/>
    <w:rsid w:val="00AF30EE"/>
    <w:rsid w:val="00AF3526"/>
    <w:rsid w:val="00B00B37"/>
    <w:rsid w:val="00B25CB7"/>
    <w:rsid w:val="00B30497"/>
    <w:rsid w:val="00B32628"/>
    <w:rsid w:val="00B33565"/>
    <w:rsid w:val="00B3637B"/>
    <w:rsid w:val="00B37761"/>
    <w:rsid w:val="00B40D57"/>
    <w:rsid w:val="00B45B37"/>
    <w:rsid w:val="00B54614"/>
    <w:rsid w:val="00B54C7C"/>
    <w:rsid w:val="00B6051D"/>
    <w:rsid w:val="00B65A32"/>
    <w:rsid w:val="00B66797"/>
    <w:rsid w:val="00B6794F"/>
    <w:rsid w:val="00B71E28"/>
    <w:rsid w:val="00B72176"/>
    <w:rsid w:val="00B73356"/>
    <w:rsid w:val="00B74372"/>
    <w:rsid w:val="00B80326"/>
    <w:rsid w:val="00B8065A"/>
    <w:rsid w:val="00B81414"/>
    <w:rsid w:val="00B8164C"/>
    <w:rsid w:val="00B817D6"/>
    <w:rsid w:val="00B91533"/>
    <w:rsid w:val="00B9176E"/>
    <w:rsid w:val="00B96FD3"/>
    <w:rsid w:val="00BA1326"/>
    <w:rsid w:val="00BA5D19"/>
    <w:rsid w:val="00BA7175"/>
    <w:rsid w:val="00BB12EC"/>
    <w:rsid w:val="00BB4B16"/>
    <w:rsid w:val="00BC09F8"/>
    <w:rsid w:val="00BC4655"/>
    <w:rsid w:val="00BC472E"/>
    <w:rsid w:val="00BD50DC"/>
    <w:rsid w:val="00BD79E9"/>
    <w:rsid w:val="00BE38B0"/>
    <w:rsid w:val="00BE39B3"/>
    <w:rsid w:val="00C036D0"/>
    <w:rsid w:val="00C04519"/>
    <w:rsid w:val="00C05128"/>
    <w:rsid w:val="00C10F67"/>
    <w:rsid w:val="00C12E6A"/>
    <w:rsid w:val="00C154CB"/>
    <w:rsid w:val="00C215DB"/>
    <w:rsid w:val="00C27D47"/>
    <w:rsid w:val="00C3075B"/>
    <w:rsid w:val="00C3089A"/>
    <w:rsid w:val="00C31D7C"/>
    <w:rsid w:val="00C320FE"/>
    <w:rsid w:val="00C43903"/>
    <w:rsid w:val="00C46663"/>
    <w:rsid w:val="00C62270"/>
    <w:rsid w:val="00C63657"/>
    <w:rsid w:val="00C70BDB"/>
    <w:rsid w:val="00C714F8"/>
    <w:rsid w:val="00C75518"/>
    <w:rsid w:val="00C7611C"/>
    <w:rsid w:val="00C762B0"/>
    <w:rsid w:val="00C80A4B"/>
    <w:rsid w:val="00C80CDD"/>
    <w:rsid w:val="00C85EB8"/>
    <w:rsid w:val="00C9051F"/>
    <w:rsid w:val="00C94E1B"/>
    <w:rsid w:val="00C971E3"/>
    <w:rsid w:val="00CA1F06"/>
    <w:rsid w:val="00CA30BE"/>
    <w:rsid w:val="00CA6A90"/>
    <w:rsid w:val="00CB5A16"/>
    <w:rsid w:val="00CB7D09"/>
    <w:rsid w:val="00CC022F"/>
    <w:rsid w:val="00CD5C77"/>
    <w:rsid w:val="00CD7448"/>
    <w:rsid w:val="00CE4E1C"/>
    <w:rsid w:val="00CE5628"/>
    <w:rsid w:val="00CE73FE"/>
    <w:rsid w:val="00CF5B39"/>
    <w:rsid w:val="00D03199"/>
    <w:rsid w:val="00D06E2E"/>
    <w:rsid w:val="00D0710C"/>
    <w:rsid w:val="00D147E8"/>
    <w:rsid w:val="00D25D7F"/>
    <w:rsid w:val="00D263FF"/>
    <w:rsid w:val="00D2727B"/>
    <w:rsid w:val="00D31F4A"/>
    <w:rsid w:val="00D329AE"/>
    <w:rsid w:val="00D40CA8"/>
    <w:rsid w:val="00D40E5A"/>
    <w:rsid w:val="00D447EC"/>
    <w:rsid w:val="00D47305"/>
    <w:rsid w:val="00D5063F"/>
    <w:rsid w:val="00D561B8"/>
    <w:rsid w:val="00D5759A"/>
    <w:rsid w:val="00D57828"/>
    <w:rsid w:val="00D654EE"/>
    <w:rsid w:val="00D75BA6"/>
    <w:rsid w:val="00D835B1"/>
    <w:rsid w:val="00D855BF"/>
    <w:rsid w:val="00D87EA3"/>
    <w:rsid w:val="00D9604C"/>
    <w:rsid w:val="00DA2F07"/>
    <w:rsid w:val="00DA6F7B"/>
    <w:rsid w:val="00DB25EF"/>
    <w:rsid w:val="00DC6708"/>
    <w:rsid w:val="00DD4BF3"/>
    <w:rsid w:val="00DD6470"/>
    <w:rsid w:val="00DE0BAE"/>
    <w:rsid w:val="00DE0BB0"/>
    <w:rsid w:val="00DE13C8"/>
    <w:rsid w:val="00DE344F"/>
    <w:rsid w:val="00DE4B55"/>
    <w:rsid w:val="00DF02DB"/>
    <w:rsid w:val="00DF22D6"/>
    <w:rsid w:val="00DF4F29"/>
    <w:rsid w:val="00E21FC5"/>
    <w:rsid w:val="00E27C4C"/>
    <w:rsid w:val="00E3294C"/>
    <w:rsid w:val="00E34D0B"/>
    <w:rsid w:val="00E377AC"/>
    <w:rsid w:val="00E4370F"/>
    <w:rsid w:val="00E5014A"/>
    <w:rsid w:val="00E5438D"/>
    <w:rsid w:val="00E5514F"/>
    <w:rsid w:val="00E64872"/>
    <w:rsid w:val="00E6798D"/>
    <w:rsid w:val="00E72286"/>
    <w:rsid w:val="00E726A3"/>
    <w:rsid w:val="00E73080"/>
    <w:rsid w:val="00EA2F0D"/>
    <w:rsid w:val="00EA46B2"/>
    <w:rsid w:val="00EA5677"/>
    <w:rsid w:val="00EB147F"/>
    <w:rsid w:val="00EB6350"/>
    <w:rsid w:val="00EB6A85"/>
    <w:rsid w:val="00EC1629"/>
    <w:rsid w:val="00EC1E86"/>
    <w:rsid w:val="00EC32D7"/>
    <w:rsid w:val="00EC7EB0"/>
    <w:rsid w:val="00ED0AA7"/>
    <w:rsid w:val="00ED137F"/>
    <w:rsid w:val="00ED1E78"/>
    <w:rsid w:val="00EE14B7"/>
    <w:rsid w:val="00EE351A"/>
    <w:rsid w:val="00EE4374"/>
    <w:rsid w:val="00EE4415"/>
    <w:rsid w:val="00EF4257"/>
    <w:rsid w:val="00EF58B4"/>
    <w:rsid w:val="00F0001D"/>
    <w:rsid w:val="00F0181D"/>
    <w:rsid w:val="00F0288C"/>
    <w:rsid w:val="00F04B5F"/>
    <w:rsid w:val="00F0667F"/>
    <w:rsid w:val="00F10BD2"/>
    <w:rsid w:val="00F114B0"/>
    <w:rsid w:val="00F11EF5"/>
    <w:rsid w:val="00F2061F"/>
    <w:rsid w:val="00F22E72"/>
    <w:rsid w:val="00F24929"/>
    <w:rsid w:val="00F311A9"/>
    <w:rsid w:val="00F31494"/>
    <w:rsid w:val="00F3258B"/>
    <w:rsid w:val="00F3450D"/>
    <w:rsid w:val="00F43411"/>
    <w:rsid w:val="00F437B3"/>
    <w:rsid w:val="00F448C7"/>
    <w:rsid w:val="00F5037D"/>
    <w:rsid w:val="00F542A6"/>
    <w:rsid w:val="00F57B63"/>
    <w:rsid w:val="00F60FDB"/>
    <w:rsid w:val="00F642DA"/>
    <w:rsid w:val="00F65965"/>
    <w:rsid w:val="00F70E62"/>
    <w:rsid w:val="00F71483"/>
    <w:rsid w:val="00F724BD"/>
    <w:rsid w:val="00F74903"/>
    <w:rsid w:val="00F83397"/>
    <w:rsid w:val="00F85F49"/>
    <w:rsid w:val="00F86088"/>
    <w:rsid w:val="00F90269"/>
    <w:rsid w:val="00F925A7"/>
    <w:rsid w:val="00F953C4"/>
    <w:rsid w:val="00F96410"/>
    <w:rsid w:val="00F971E6"/>
    <w:rsid w:val="00FA370C"/>
    <w:rsid w:val="00FB1E9E"/>
    <w:rsid w:val="00FB2CB9"/>
    <w:rsid w:val="00FB307E"/>
    <w:rsid w:val="00FB4696"/>
    <w:rsid w:val="00FC6B6E"/>
    <w:rsid w:val="00FD0410"/>
    <w:rsid w:val="00FD1E8E"/>
    <w:rsid w:val="00FD34C1"/>
    <w:rsid w:val="00FE26D9"/>
    <w:rsid w:val="00FE3117"/>
    <w:rsid w:val="00FE4A48"/>
    <w:rsid w:val="00FE7E0B"/>
    <w:rsid w:val="00FF3DD1"/>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14A"/>
  </w:style>
  <w:style w:type="paragraph" w:styleId="Heading1">
    <w:name w:val="heading 1"/>
    <w:basedOn w:val="Normal"/>
    <w:next w:val="Normal"/>
    <w:link w:val="Heading1Char"/>
    <w:uiPriority w:val="9"/>
    <w:qFormat/>
    <w:rsid w:val="008F6B6A"/>
    <w:pPr>
      <w:keepNext/>
      <w:keepLines/>
      <w:spacing w:before="240" w:after="0" w:line="259" w:lineRule="auto"/>
      <w:ind w:left="432" w:hanging="432"/>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9861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B6A"/>
    <w:pPr>
      <w:keepNext/>
      <w:keepLines/>
      <w:spacing w:before="40" w:after="0" w:line="259" w:lineRule="auto"/>
      <w:ind w:left="720" w:hanging="720"/>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8F6B6A"/>
    <w:pPr>
      <w:keepNext/>
      <w:keepLines/>
      <w:spacing w:before="40" w:after="0" w:line="259" w:lineRule="auto"/>
      <w:ind w:left="864" w:hanging="864"/>
      <w:outlineLvl w:val="3"/>
    </w:pPr>
    <w:rPr>
      <w:rFonts w:asciiTheme="majorHAnsi" w:eastAsiaTheme="majorEastAsia" w:hAnsiTheme="majorHAnsi" w:cstheme="majorBidi"/>
      <w:i/>
      <w:iCs/>
      <w:color w:val="365F91" w:themeColor="accent1" w:themeShade="BF"/>
      <w:lang w:val="en-US" w:eastAsia="en-US"/>
    </w:rPr>
  </w:style>
  <w:style w:type="paragraph" w:styleId="Heading5">
    <w:name w:val="heading 5"/>
    <w:basedOn w:val="Normal"/>
    <w:next w:val="Normal"/>
    <w:link w:val="Heading5Char"/>
    <w:uiPriority w:val="9"/>
    <w:semiHidden/>
    <w:unhideWhenUsed/>
    <w:qFormat/>
    <w:rsid w:val="008F6B6A"/>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lang w:val="en-US" w:eastAsia="en-US"/>
    </w:rPr>
  </w:style>
  <w:style w:type="paragraph" w:styleId="Heading6">
    <w:name w:val="heading 6"/>
    <w:basedOn w:val="Normal"/>
    <w:next w:val="Normal"/>
    <w:link w:val="Heading6Char"/>
    <w:uiPriority w:val="9"/>
    <w:semiHidden/>
    <w:unhideWhenUsed/>
    <w:qFormat/>
    <w:rsid w:val="008F6B6A"/>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lang w:val="en-US" w:eastAsia="en-US"/>
    </w:rPr>
  </w:style>
  <w:style w:type="paragraph" w:styleId="Heading7">
    <w:name w:val="heading 7"/>
    <w:basedOn w:val="Normal"/>
    <w:next w:val="Normal"/>
    <w:link w:val="Heading7Char"/>
    <w:uiPriority w:val="9"/>
    <w:semiHidden/>
    <w:unhideWhenUsed/>
    <w:qFormat/>
    <w:rsid w:val="008F6B6A"/>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lang w:val="en-US" w:eastAsia="en-US"/>
    </w:rPr>
  </w:style>
  <w:style w:type="paragraph" w:styleId="Heading8">
    <w:name w:val="heading 8"/>
    <w:basedOn w:val="Normal"/>
    <w:next w:val="Normal"/>
    <w:link w:val="Heading8Char"/>
    <w:uiPriority w:val="9"/>
    <w:semiHidden/>
    <w:unhideWhenUsed/>
    <w:qFormat/>
    <w:rsid w:val="008F6B6A"/>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8F6B6A"/>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89"/>
    <w:pPr>
      <w:ind w:left="720"/>
      <w:contextualSpacing/>
    </w:pPr>
  </w:style>
  <w:style w:type="table" w:styleId="TableGrid">
    <w:name w:val="Table Grid"/>
    <w:basedOn w:val="TableNormal"/>
    <w:uiPriority w:val="59"/>
    <w:rsid w:val="002D4E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06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DD5"/>
  </w:style>
  <w:style w:type="paragraph" w:styleId="Footer">
    <w:name w:val="footer"/>
    <w:basedOn w:val="Normal"/>
    <w:link w:val="FooterChar"/>
    <w:uiPriority w:val="99"/>
    <w:unhideWhenUsed/>
    <w:rsid w:val="00906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DD5"/>
  </w:style>
  <w:style w:type="paragraph" w:styleId="BalloonText">
    <w:name w:val="Balloon Text"/>
    <w:basedOn w:val="Normal"/>
    <w:link w:val="BalloonTextChar"/>
    <w:uiPriority w:val="99"/>
    <w:semiHidden/>
    <w:unhideWhenUsed/>
    <w:rsid w:val="0090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D5"/>
    <w:rPr>
      <w:rFonts w:ascii="Tahoma" w:hAnsi="Tahoma" w:cs="Tahoma"/>
      <w:sz w:val="16"/>
      <w:szCs w:val="16"/>
    </w:rPr>
  </w:style>
  <w:style w:type="character" w:customStyle="1" w:styleId="apple-converted-space">
    <w:name w:val="apple-converted-space"/>
    <w:basedOn w:val="DefaultParagraphFont"/>
    <w:rsid w:val="003023A5"/>
  </w:style>
  <w:style w:type="character" w:customStyle="1" w:styleId="Heading2Char">
    <w:name w:val="Heading 2 Char"/>
    <w:basedOn w:val="DefaultParagraphFont"/>
    <w:link w:val="Heading2"/>
    <w:uiPriority w:val="9"/>
    <w:rsid w:val="0098614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7611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C7611C"/>
    <w:rPr>
      <w:rFonts w:ascii="Times New Roman" w:eastAsia="Times New Roman" w:hAnsi="Times New Roman" w:cs="Times New Roman"/>
      <w:sz w:val="20"/>
      <w:szCs w:val="20"/>
      <w:lang w:val="en-AU" w:eastAsia="ar-SA"/>
    </w:rPr>
  </w:style>
  <w:style w:type="paragraph" w:styleId="BodyTextIndent2">
    <w:name w:val="Body Text Indent 2"/>
    <w:basedOn w:val="Normal"/>
    <w:link w:val="BodyTextIndent2Char"/>
    <w:rsid w:val="00C7611C"/>
    <w:pPr>
      <w:widowControl w:val="0"/>
      <w:suppressAutoHyphens/>
      <w:spacing w:after="0" w:line="240" w:lineRule="auto"/>
      <w:ind w:left="720"/>
    </w:pPr>
    <w:rPr>
      <w:rFonts w:ascii="Times New Roman" w:eastAsia="Times New Roman" w:hAnsi="Times New Roman" w:cs="Times New Roman"/>
      <w:sz w:val="20"/>
      <w:szCs w:val="20"/>
      <w:lang w:val="en-AU" w:eastAsia="ar-SA"/>
    </w:rPr>
  </w:style>
  <w:style w:type="character" w:customStyle="1" w:styleId="BodyTextIndent2Char">
    <w:name w:val="Body Text Indent 2 Char"/>
    <w:basedOn w:val="DefaultParagraphFont"/>
    <w:link w:val="BodyTextIndent2"/>
    <w:rsid w:val="00C7611C"/>
    <w:rPr>
      <w:rFonts w:ascii="Times New Roman" w:eastAsia="Times New Roman" w:hAnsi="Times New Roman" w:cs="Times New Roman"/>
      <w:sz w:val="20"/>
      <w:szCs w:val="20"/>
      <w:lang w:val="en-AU" w:eastAsia="ar-SA"/>
    </w:rPr>
  </w:style>
  <w:style w:type="character" w:customStyle="1" w:styleId="Heading1Char">
    <w:name w:val="Heading 1 Char"/>
    <w:basedOn w:val="DefaultParagraphFont"/>
    <w:link w:val="Heading1"/>
    <w:uiPriority w:val="9"/>
    <w:rsid w:val="008F6B6A"/>
    <w:rPr>
      <w:rFonts w:asciiTheme="majorHAnsi" w:eastAsiaTheme="majorEastAsia" w:hAnsiTheme="majorHAnsi" w:cstheme="majorBidi"/>
      <w:color w:val="365F91" w:themeColor="accent1" w:themeShade="BF"/>
      <w:sz w:val="32"/>
      <w:szCs w:val="32"/>
      <w:lang w:val="en-US" w:eastAsia="en-US"/>
    </w:rPr>
  </w:style>
  <w:style w:type="character" w:customStyle="1" w:styleId="Heading3Char">
    <w:name w:val="Heading 3 Char"/>
    <w:basedOn w:val="DefaultParagraphFont"/>
    <w:link w:val="Heading3"/>
    <w:uiPriority w:val="9"/>
    <w:rsid w:val="008F6B6A"/>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8F6B6A"/>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9"/>
    <w:semiHidden/>
    <w:rsid w:val="008F6B6A"/>
    <w:rPr>
      <w:rFonts w:asciiTheme="majorHAnsi" w:eastAsiaTheme="majorEastAsia" w:hAnsiTheme="majorHAnsi" w:cstheme="majorBidi"/>
      <w:color w:val="365F91" w:themeColor="accent1" w:themeShade="BF"/>
      <w:lang w:val="en-US" w:eastAsia="en-US"/>
    </w:rPr>
  </w:style>
  <w:style w:type="character" w:customStyle="1" w:styleId="Heading6Char">
    <w:name w:val="Heading 6 Char"/>
    <w:basedOn w:val="DefaultParagraphFont"/>
    <w:link w:val="Heading6"/>
    <w:uiPriority w:val="9"/>
    <w:semiHidden/>
    <w:rsid w:val="008F6B6A"/>
    <w:rPr>
      <w:rFonts w:asciiTheme="majorHAnsi" w:eastAsiaTheme="majorEastAsia" w:hAnsiTheme="majorHAnsi" w:cstheme="majorBidi"/>
      <w:color w:val="243F60" w:themeColor="accent1" w:themeShade="7F"/>
      <w:lang w:val="en-US" w:eastAsia="en-US"/>
    </w:rPr>
  </w:style>
  <w:style w:type="character" w:customStyle="1" w:styleId="Heading7Char">
    <w:name w:val="Heading 7 Char"/>
    <w:basedOn w:val="DefaultParagraphFont"/>
    <w:link w:val="Heading7"/>
    <w:uiPriority w:val="9"/>
    <w:semiHidden/>
    <w:rsid w:val="008F6B6A"/>
    <w:rPr>
      <w:rFonts w:asciiTheme="majorHAnsi" w:eastAsiaTheme="majorEastAsia" w:hAnsiTheme="majorHAnsi" w:cstheme="majorBidi"/>
      <w:i/>
      <w:iCs/>
      <w:color w:val="243F60" w:themeColor="accent1" w:themeShade="7F"/>
      <w:lang w:val="en-US" w:eastAsia="en-US"/>
    </w:rPr>
  </w:style>
  <w:style w:type="character" w:customStyle="1" w:styleId="Heading8Char">
    <w:name w:val="Heading 8 Char"/>
    <w:basedOn w:val="DefaultParagraphFont"/>
    <w:link w:val="Heading8"/>
    <w:uiPriority w:val="9"/>
    <w:semiHidden/>
    <w:rsid w:val="008F6B6A"/>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8F6B6A"/>
    <w:rPr>
      <w:rFonts w:asciiTheme="majorHAnsi" w:eastAsiaTheme="majorEastAsia" w:hAnsiTheme="majorHAnsi" w:cstheme="majorBidi"/>
      <w:i/>
      <w:iCs/>
      <w:color w:val="272727" w:themeColor="text1" w:themeTint="D8"/>
      <w:sz w:val="21"/>
      <w:szCs w:val="21"/>
      <w:lang w:val="en-US" w:eastAsia="en-US"/>
    </w:rPr>
  </w:style>
  <w:style w:type="paragraph" w:customStyle="1" w:styleId="Style3">
    <w:name w:val="Style3"/>
    <w:basedOn w:val="Heading2"/>
    <w:link w:val="Style3Char"/>
    <w:qFormat/>
    <w:rsid w:val="008F6B6A"/>
    <w:pPr>
      <w:numPr>
        <w:ilvl w:val="1"/>
      </w:numPr>
      <w:spacing w:before="40" w:line="259" w:lineRule="auto"/>
      <w:ind w:left="576" w:hanging="576"/>
    </w:pPr>
    <w:rPr>
      <w:bCs w:val="0"/>
      <w:color w:val="auto"/>
      <w:lang w:val="en-US" w:eastAsia="en-US"/>
    </w:rPr>
  </w:style>
  <w:style w:type="character" w:customStyle="1" w:styleId="Style3Char">
    <w:name w:val="Style3 Char"/>
    <w:basedOn w:val="Heading2Char"/>
    <w:link w:val="Style3"/>
    <w:rsid w:val="008F6B6A"/>
    <w:rPr>
      <w:b/>
      <w:lang w:val="en-US" w:eastAsia="en-US"/>
    </w:rPr>
  </w:style>
  <w:style w:type="paragraph" w:customStyle="1" w:styleId="Style1">
    <w:name w:val="Style1"/>
    <w:basedOn w:val="Heading1"/>
    <w:link w:val="Style1Char"/>
    <w:qFormat/>
    <w:rsid w:val="007878E4"/>
    <w:pPr>
      <w:spacing w:after="240"/>
      <w:jc w:val="both"/>
    </w:pPr>
    <w:rPr>
      <w:rFonts w:asciiTheme="minorHAnsi" w:hAnsiTheme="minorHAnsi" w:cstheme="minorHAnsi"/>
      <w:b/>
      <w:color w:val="auto"/>
    </w:rPr>
  </w:style>
  <w:style w:type="character" w:customStyle="1" w:styleId="Style1Char">
    <w:name w:val="Style1 Char"/>
    <w:basedOn w:val="Heading1Char"/>
    <w:link w:val="Style1"/>
    <w:rsid w:val="007878E4"/>
    <w:rPr>
      <w:rFonts w:cstheme="minorHAnsi"/>
      <w:b/>
    </w:rPr>
  </w:style>
  <w:style w:type="paragraph" w:styleId="Title">
    <w:name w:val="Title"/>
    <w:basedOn w:val="Normal"/>
    <w:next w:val="Normal"/>
    <w:link w:val="TitleChar"/>
    <w:uiPriority w:val="10"/>
    <w:qFormat/>
    <w:rsid w:val="00C85EB8"/>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C85EB8"/>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r="http://schemas.openxmlformats.org/officeDocument/2006/relationships" xmlns:w="http://schemas.openxmlformats.org/wordprocessingml/2006/main">
  <w:divs>
    <w:div w:id="371076266">
      <w:bodyDiv w:val="1"/>
      <w:marLeft w:val="0"/>
      <w:marRight w:val="0"/>
      <w:marTop w:val="0"/>
      <w:marBottom w:val="0"/>
      <w:divBdr>
        <w:top w:val="none" w:sz="0" w:space="0" w:color="auto"/>
        <w:left w:val="none" w:sz="0" w:space="0" w:color="auto"/>
        <w:bottom w:val="none" w:sz="0" w:space="0" w:color="auto"/>
        <w:right w:val="none" w:sz="0" w:space="0" w:color="auto"/>
      </w:divBdr>
    </w:div>
    <w:div w:id="2051611081">
      <w:bodyDiv w:val="1"/>
      <w:marLeft w:val="0"/>
      <w:marRight w:val="0"/>
      <w:marTop w:val="0"/>
      <w:marBottom w:val="0"/>
      <w:divBdr>
        <w:top w:val="none" w:sz="0" w:space="0" w:color="auto"/>
        <w:left w:val="none" w:sz="0" w:space="0" w:color="auto"/>
        <w:bottom w:val="none" w:sz="0" w:space="0" w:color="auto"/>
        <w:right w:val="none" w:sz="0" w:space="0" w:color="auto"/>
      </w:divBdr>
    </w:div>
    <w:div w:id="20883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54BE8-848E-4DE5-A67F-77BD1D51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DEPESHI1</dc:creator>
  <cp:lastModifiedBy>SECIVIL1</cp:lastModifiedBy>
  <cp:revision>8</cp:revision>
  <cp:lastPrinted>2015-06-15T08:49:00Z</cp:lastPrinted>
  <dcterms:created xsi:type="dcterms:W3CDTF">2018-01-19T07:34:00Z</dcterms:created>
  <dcterms:modified xsi:type="dcterms:W3CDTF">2018-01-22T07:46:00Z</dcterms:modified>
</cp:coreProperties>
</file>