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388" w:rsidRDefault="001B2388" w:rsidP="009F6BA1">
      <w:pPr>
        <w:pStyle w:val="Heading3"/>
        <w:tabs>
          <w:tab w:val="left" w:pos="720"/>
        </w:tabs>
        <w:jc w:val="center"/>
        <w:rPr>
          <w:rFonts w:ascii="Verdana" w:hAnsi="Verdana" w:cs="Verdana"/>
          <w:sz w:val="22"/>
          <w:szCs w:val="22"/>
          <w:u w:val="none"/>
        </w:rPr>
      </w:pPr>
    </w:p>
    <w:p w:rsidR="006F0918" w:rsidRPr="00667DF8" w:rsidRDefault="006F0918" w:rsidP="009F6BA1">
      <w:pPr>
        <w:pStyle w:val="Heading3"/>
        <w:tabs>
          <w:tab w:val="left" w:pos="720"/>
        </w:tabs>
        <w:jc w:val="center"/>
        <w:rPr>
          <w:rFonts w:ascii="Verdana" w:hAnsi="Verdana" w:cs="Verdana"/>
          <w:sz w:val="22"/>
          <w:szCs w:val="22"/>
          <w:u w:val="none"/>
        </w:rPr>
      </w:pPr>
      <w:r w:rsidRPr="00667DF8">
        <w:rPr>
          <w:rFonts w:ascii="Verdana" w:hAnsi="Verdana" w:cs="Verdana"/>
          <w:sz w:val="22"/>
          <w:szCs w:val="22"/>
          <w:u w:val="none"/>
        </w:rPr>
        <w:t xml:space="preserve">ANDHRA PRADESH SOLAR POWER CORPORATION </w:t>
      </w:r>
      <w:r w:rsidR="008D3D9E">
        <w:rPr>
          <w:rFonts w:ascii="Verdana" w:hAnsi="Verdana" w:cs="Verdana"/>
          <w:sz w:val="22"/>
          <w:szCs w:val="22"/>
          <w:u w:val="none"/>
        </w:rPr>
        <w:t xml:space="preserve">PVT. </w:t>
      </w:r>
      <w:r w:rsidRPr="00667DF8">
        <w:rPr>
          <w:rFonts w:ascii="Verdana" w:hAnsi="Verdana" w:cs="Verdana"/>
          <w:sz w:val="22"/>
          <w:szCs w:val="22"/>
          <w:u w:val="none"/>
        </w:rPr>
        <w:t>LTD</w:t>
      </w:r>
      <w:r w:rsidR="008D3D9E">
        <w:rPr>
          <w:rFonts w:ascii="Verdana" w:hAnsi="Verdana" w:cs="Verdana"/>
          <w:sz w:val="22"/>
          <w:szCs w:val="22"/>
          <w:u w:val="none"/>
        </w:rPr>
        <w:t>.</w:t>
      </w:r>
    </w:p>
    <w:p w:rsidR="006F0918" w:rsidRPr="00726749" w:rsidRDefault="006F0918" w:rsidP="009F6BA1">
      <w:pPr>
        <w:tabs>
          <w:tab w:val="left" w:pos="720"/>
        </w:tabs>
        <w:rPr>
          <w:rFonts w:ascii="Verdana" w:hAnsi="Verdana" w:cs="Verdana"/>
          <w:sz w:val="20"/>
          <w:szCs w:val="20"/>
        </w:rPr>
      </w:pPr>
    </w:p>
    <w:tbl>
      <w:tblPr>
        <w:tblW w:w="0" w:type="auto"/>
        <w:tblInd w:w="-34" w:type="dxa"/>
        <w:tblLook w:val="01E0"/>
      </w:tblPr>
      <w:tblGrid>
        <w:gridCol w:w="5376"/>
        <w:gridCol w:w="3901"/>
      </w:tblGrid>
      <w:tr w:rsidR="006F0918" w:rsidRPr="00726749" w:rsidTr="00667DF8">
        <w:trPr>
          <w:trHeight w:val="223"/>
        </w:trPr>
        <w:tc>
          <w:tcPr>
            <w:tcW w:w="5376" w:type="dxa"/>
          </w:tcPr>
          <w:p w:rsidR="006F0918" w:rsidRPr="00726749" w:rsidRDefault="00667DF8" w:rsidP="00405AC7">
            <w:pPr>
              <w:tabs>
                <w:tab w:val="left" w:pos="720"/>
                <w:tab w:val="left" w:pos="5700"/>
              </w:tabs>
              <w:rPr>
                <w:rFonts w:ascii="Verdana" w:hAnsi="Verdana" w:cs="Verdana"/>
                <w:sz w:val="20"/>
                <w:szCs w:val="20"/>
              </w:rPr>
            </w:pPr>
            <w:r w:rsidRPr="00726749">
              <w:rPr>
                <w:rFonts w:ascii="Verdana" w:hAnsi="Verdana" w:cs="Verdana"/>
                <w:sz w:val="20"/>
                <w:szCs w:val="20"/>
              </w:rPr>
              <w:t>From:</w:t>
            </w:r>
          </w:p>
        </w:tc>
        <w:tc>
          <w:tcPr>
            <w:tcW w:w="3901" w:type="dxa"/>
          </w:tcPr>
          <w:p w:rsidR="006F0918" w:rsidRPr="00726749" w:rsidRDefault="006F0918" w:rsidP="00667DF8">
            <w:pPr>
              <w:tabs>
                <w:tab w:val="left" w:pos="720"/>
                <w:tab w:val="left" w:pos="5700"/>
              </w:tabs>
              <w:rPr>
                <w:rFonts w:ascii="Verdana" w:hAnsi="Verdana" w:cs="Verdana"/>
                <w:sz w:val="20"/>
                <w:szCs w:val="20"/>
              </w:rPr>
            </w:pPr>
            <w:r w:rsidRPr="00726749">
              <w:rPr>
                <w:rFonts w:ascii="Verdana" w:hAnsi="Verdana" w:cs="Verdana"/>
                <w:sz w:val="20"/>
                <w:szCs w:val="20"/>
              </w:rPr>
              <w:t>T</w:t>
            </w:r>
            <w:r w:rsidR="00667DF8">
              <w:rPr>
                <w:rFonts w:ascii="Verdana" w:hAnsi="Verdana" w:cs="Verdana"/>
                <w:sz w:val="20"/>
                <w:szCs w:val="20"/>
              </w:rPr>
              <w:t>o</w:t>
            </w:r>
            <w:r w:rsidRPr="00726749">
              <w:rPr>
                <w:rFonts w:ascii="Verdana" w:hAnsi="Verdana" w:cs="Verdana"/>
                <w:sz w:val="20"/>
                <w:szCs w:val="20"/>
              </w:rPr>
              <w:t>:</w:t>
            </w:r>
          </w:p>
        </w:tc>
      </w:tr>
      <w:tr w:rsidR="006F0918" w:rsidRPr="00726749" w:rsidTr="00667DF8">
        <w:trPr>
          <w:trHeight w:val="1065"/>
        </w:trPr>
        <w:tc>
          <w:tcPr>
            <w:tcW w:w="5376" w:type="dxa"/>
          </w:tcPr>
          <w:p w:rsidR="006F0918" w:rsidRPr="00726749" w:rsidRDefault="006F0918" w:rsidP="00405AC7">
            <w:pPr>
              <w:tabs>
                <w:tab w:val="left" w:pos="720"/>
                <w:tab w:val="left" w:pos="5700"/>
              </w:tabs>
              <w:rPr>
                <w:rFonts w:ascii="Verdana" w:hAnsi="Verdana" w:cs="Verdana"/>
                <w:sz w:val="20"/>
                <w:szCs w:val="20"/>
              </w:rPr>
            </w:pPr>
            <w:r w:rsidRPr="00726749">
              <w:rPr>
                <w:rFonts w:ascii="Verdana" w:hAnsi="Verdana" w:cs="Verdana"/>
                <w:sz w:val="20"/>
                <w:szCs w:val="20"/>
              </w:rPr>
              <w:t xml:space="preserve">The Superintending Engineer/Civil </w:t>
            </w:r>
          </w:p>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APSPCL,</w:t>
            </w:r>
          </w:p>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Hyderabad – 500082</w:t>
            </w:r>
          </w:p>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Ph No.</w:t>
            </w:r>
            <w:r>
              <w:rPr>
                <w:rFonts w:ascii="Verdana" w:hAnsi="Verdana" w:cs="Verdana"/>
                <w:sz w:val="20"/>
                <w:szCs w:val="20"/>
              </w:rPr>
              <w:t>040-</w:t>
            </w:r>
            <w:r w:rsidRPr="00726749">
              <w:rPr>
                <w:rFonts w:ascii="Verdana" w:hAnsi="Verdana" w:cs="Verdana"/>
                <w:sz w:val="20"/>
                <w:szCs w:val="20"/>
              </w:rPr>
              <w:t>234</w:t>
            </w:r>
            <w:r>
              <w:rPr>
                <w:rFonts w:ascii="Verdana" w:hAnsi="Verdana" w:cs="Verdana"/>
                <w:sz w:val="20"/>
                <w:szCs w:val="20"/>
              </w:rPr>
              <w:t>03558</w:t>
            </w:r>
          </w:p>
          <w:p w:rsidR="006F0918" w:rsidRPr="00726749" w:rsidRDefault="006F0918" w:rsidP="00405AC7">
            <w:pPr>
              <w:tabs>
                <w:tab w:val="left" w:pos="720"/>
              </w:tabs>
              <w:rPr>
                <w:rFonts w:ascii="Verdana" w:hAnsi="Verdana" w:cs="Verdana"/>
                <w:sz w:val="20"/>
                <w:szCs w:val="20"/>
              </w:rPr>
            </w:pPr>
          </w:p>
        </w:tc>
        <w:tc>
          <w:tcPr>
            <w:tcW w:w="3901" w:type="dxa"/>
          </w:tcPr>
          <w:p w:rsidR="006F0918" w:rsidRPr="00726749" w:rsidRDefault="00D26656" w:rsidP="009E3071">
            <w:pPr>
              <w:rPr>
                <w:rFonts w:ascii="Verdana" w:hAnsi="Verdana" w:cs="Verdana"/>
                <w:sz w:val="20"/>
                <w:szCs w:val="20"/>
              </w:rPr>
            </w:pPr>
            <w:r>
              <w:rPr>
                <w:rFonts w:ascii="Verdana" w:hAnsi="Verdana" w:cs="Verdana"/>
                <w:sz w:val="20"/>
                <w:szCs w:val="20"/>
              </w:rPr>
              <w:t xml:space="preserve"> </w:t>
            </w:r>
          </w:p>
          <w:p w:rsidR="006F0918" w:rsidRPr="00726749" w:rsidRDefault="006F0918" w:rsidP="00405AC7">
            <w:pPr>
              <w:tabs>
                <w:tab w:val="left" w:pos="720"/>
                <w:tab w:val="left" w:pos="5700"/>
              </w:tabs>
              <w:rPr>
                <w:rFonts w:ascii="Verdana" w:hAnsi="Verdana" w:cs="Verdana"/>
                <w:sz w:val="20"/>
                <w:szCs w:val="20"/>
              </w:rPr>
            </w:pPr>
          </w:p>
        </w:tc>
      </w:tr>
    </w:tbl>
    <w:p w:rsidR="00667DF8" w:rsidRDefault="00667DF8" w:rsidP="00667DF8">
      <w:pPr>
        <w:pStyle w:val="Heading1"/>
        <w:tabs>
          <w:tab w:val="left" w:pos="-142"/>
          <w:tab w:val="left" w:pos="0"/>
        </w:tabs>
        <w:jc w:val="center"/>
        <w:rPr>
          <w:rFonts w:ascii="Verdana" w:hAnsi="Verdana" w:cs="Verdana"/>
          <w:sz w:val="20"/>
          <w:szCs w:val="20"/>
        </w:rPr>
      </w:pPr>
    </w:p>
    <w:p w:rsidR="006F0918" w:rsidRPr="00726749" w:rsidRDefault="006F0918" w:rsidP="00667DF8">
      <w:pPr>
        <w:pStyle w:val="Heading1"/>
        <w:tabs>
          <w:tab w:val="left" w:pos="-142"/>
          <w:tab w:val="left" w:pos="0"/>
        </w:tabs>
        <w:jc w:val="both"/>
        <w:rPr>
          <w:rFonts w:ascii="Verdana" w:hAnsi="Verdana" w:cs="Verdana"/>
          <w:sz w:val="20"/>
          <w:szCs w:val="20"/>
          <w:u w:val="single"/>
        </w:rPr>
      </w:pPr>
      <w:r w:rsidRPr="00726749">
        <w:rPr>
          <w:rFonts w:ascii="Verdana" w:hAnsi="Verdana" w:cs="Verdana"/>
          <w:sz w:val="20"/>
          <w:szCs w:val="20"/>
          <w:u w:val="single"/>
          <w:lang w:val="fr-FR"/>
        </w:rPr>
        <w:t>Enquiry No</w:t>
      </w:r>
      <w:r w:rsidR="00F95CF0">
        <w:rPr>
          <w:rFonts w:ascii="Verdana" w:hAnsi="Verdana" w:cs="Verdana"/>
          <w:sz w:val="20"/>
          <w:szCs w:val="20"/>
          <w:u w:val="single"/>
          <w:lang w:val="fr-FR"/>
        </w:rPr>
        <w:t>.</w:t>
      </w:r>
      <w:r w:rsidR="000F3F7F">
        <w:rPr>
          <w:rFonts w:ascii="Verdana" w:hAnsi="Verdana" w:cs="Verdana"/>
          <w:sz w:val="20"/>
          <w:szCs w:val="20"/>
          <w:u w:val="single"/>
          <w:lang w:val="fr-FR"/>
        </w:rPr>
        <w:t>22</w:t>
      </w:r>
      <w:r w:rsidR="00D4787E">
        <w:rPr>
          <w:rFonts w:ascii="Verdana" w:hAnsi="Verdana" w:cs="Verdana"/>
          <w:sz w:val="20"/>
          <w:szCs w:val="20"/>
          <w:u w:val="single"/>
          <w:lang w:val="fr-FR"/>
        </w:rPr>
        <w:t>/SE/</w:t>
      </w:r>
      <w:r w:rsidRPr="00726749">
        <w:rPr>
          <w:rFonts w:ascii="Verdana" w:hAnsi="Verdana" w:cs="Verdana"/>
          <w:sz w:val="20"/>
          <w:szCs w:val="20"/>
          <w:u w:val="single"/>
          <w:lang w:val="fr-FR"/>
        </w:rPr>
        <w:t>Civil/APSPCL/</w:t>
      </w:r>
      <w:r w:rsidR="009F1A2B">
        <w:rPr>
          <w:rFonts w:ascii="Verdana" w:hAnsi="Verdana" w:cs="Verdana"/>
          <w:sz w:val="20"/>
          <w:szCs w:val="20"/>
          <w:u w:val="single"/>
          <w:lang w:val="fr-FR"/>
        </w:rPr>
        <w:t>F.</w:t>
      </w:r>
      <w:r w:rsidR="008D3D9E">
        <w:rPr>
          <w:rFonts w:ascii="Verdana" w:hAnsi="Verdana" w:cs="Verdana"/>
          <w:sz w:val="20"/>
          <w:szCs w:val="20"/>
          <w:u w:val="single"/>
          <w:lang w:val="fr-FR"/>
        </w:rPr>
        <w:t>Fire Tender</w:t>
      </w:r>
      <w:r w:rsidRPr="00726749">
        <w:rPr>
          <w:rFonts w:ascii="Verdana" w:hAnsi="Verdana" w:cs="Verdana"/>
          <w:sz w:val="20"/>
          <w:szCs w:val="20"/>
          <w:u w:val="single"/>
          <w:lang w:val="fr-FR"/>
        </w:rPr>
        <w:t>/D.</w:t>
      </w:r>
      <w:r w:rsidRPr="008C441C">
        <w:rPr>
          <w:rFonts w:ascii="Verdana" w:hAnsi="Verdana" w:cs="Verdana"/>
          <w:sz w:val="20"/>
          <w:szCs w:val="20"/>
          <w:u w:val="single"/>
          <w:lang w:val="fr-FR"/>
        </w:rPr>
        <w:t>No.</w:t>
      </w:r>
      <w:r w:rsidR="000F3F7F">
        <w:rPr>
          <w:rFonts w:ascii="Verdana" w:hAnsi="Verdana" w:cs="Verdana"/>
          <w:sz w:val="20"/>
          <w:szCs w:val="20"/>
          <w:u w:val="single"/>
          <w:lang w:val="fr-FR"/>
        </w:rPr>
        <w:t>411</w:t>
      </w:r>
      <w:r w:rsidRPr="008C441C">
        <w:rPr>
          <w:rFonts w:ascii="Verdana" w:hAnsi="Verdana" w:cs="Verdana"/>
          <w:sz w:val="20"/>
          <w:szCs w:val="20"/>
          <w:u w:val="single"/>
        </w:rPr>
        <w:t>/1</w:t>
      </w:r>
      <w:r w:rsidR="008D3D9E">
        <w:rPr>
          <w:rFonts w:ascii="Verdana" w:hAnsi="Verdana" w:cs="Verdana"/>
          <w:sz w:val="20"/>
          <w:szCs w:val="20"/>
          <w:u w:val="single"/>
        </w:rPr>
        <w:t>8</w:t>
      </w:r>
      <w:r w:rsidRPr="008C441C">
        <w:rPr>
          <w:rFonts w:ascii="Verdana" w:hAnsi="Verdana" w:cs="Verdana"/>
          <w:sz w:val="20"/>
          <w:szCs w:val="20"/>
          <w:u w:val="single"/>
        </w:rPr>
        <w:t>, Dt.</w:t>
      </w:r>
      <w:r w:rsidR="000F3F7F">
        <w:rPr>
          <w:rFonts w:ascii="Verdana" w:hAnsi="Verdana" w:cs="Verdana"/>
          <w:sz w:val="20"/>
          <w:szCs w:val="20"/>
          <w:u w:val="single"/>
        </w:rPr>
        <w:t>12</w:t>
      </w:r>
      <w:r w:rsidR="001A0E6E">
        <w:rPr>
          <w:rFonts w:ascii="Verdana" w:hAnsi="Verdana" w:cs="Verdana"/>
          <w:sz w:val="20"/>
          <w:szCs w:val="20"/>
          <w:u w:val="single"/>
        </w:rPr>
        <w:t>.</w:t>
      </w:r>
      <w:r w:rsidR="008D3D9E">
        <w:rPr>
          <w:rFonts w:ascii="Verdana" w:hAnsi="Verdana" w:cs="Verdana"/>
          <w:sz w:val="20"/>
          <w:szCs w:val="20"/>
          <w:u w:val="single"/>
        </w:rPr>
        <w:t>0</w:t>
      </w:r>
      <w:r w:rsidR="009C5A54">
        <w:rPr>
          <w:rFonts w:ascii="Verdana" w:hAnsi="Verdana" w:cs="Verdana"/>
          <w:sz w:val="20"/>
          <w:szCs w:val="20"/>
          <w:u w:val="single"/>
        </w:rPr>
        <w:t>3</w:t>
      </w:r>
      <w:r>
        <w:rPr>
          <w:rFonts w:ascii="Verdana" w:hAnsi="Verdana" w:cs="Verdana"/>
          <w:sz w:val="20"/>
          <w:szCs w:val="20"/>
          <w:u w:val="single"/>
        </w:rPr>
        <w:t>.</w:t>
      </w:r>
      <w:r w:rsidRPr="008C441C">
        <w:rPr>
          <w:rFonts w:ascii="Verdana" w:hAnsi="Verdana" w:cs="Verdana"/>
          <w:sz w:val="20"/>
          <w:szCs w:val="20"/>
          <w:u w:val="single"/>
        </w:rPr>
        <w:t>201</w:t>
      </w:r>
      <w:r w:rsidR="008D3D9E">
        <w:rPr>
          <w:rFonts w:ascii="Verdana" w:hAnsi="Verdana" w:cs="Verdana"/>
          <w:sz w:val="20"/>
          <w:szCs w:val="20"/>
          <w:u w:val="single"/>
        </w:rPr>
        <w:t>8</w:t>
      </w:r>
    </w:p>
    <w:p w:rsidR="006F0918" w:rsidRPr="00726749" w:rsidRDefault="006F0918" w:rsidP="009F6BA1">
      <w:pPr>
        <w:tabs>
          <w:tab w:val="left" w:pos="720"/>
        </w:tabs>
        <w:rPr>
          <w:rFonts w:ascii="Verdana" w:hAnsi="Verdana" w:cs="Verdana"/>
          <w:b/>
          <w:bCs/>
          <w:sz w:val="20"/>
          <w:szCs w:val="20"/>
        </w:rPr>
      </w:pPr>
    </w:p>
    <w:p w:rsidR="006F0918" w:rsidRPr="002404E8" w:rsidRDefault="006F0918" w:rsidP="009F6BA1">
      <w:pPr>
        <w:tabs>
          <w:tab w:val="left" w:pos="720"/>
        </w:tabs>
        <w:rPr>
          <w:rFonts w:ascii="Verdana" w:hAnsi="Verdana" w:cs="Verdana"/>
          <w:sz w:val="20"/>
          <w:szCs w:val="20"/>
        </w:rPr>
      </w:pPr>
      <w:r w:rsidRPr="002404E8">
        <w:rPr>
          <w:rFonts w:ascii="Verdana" w:hAnsi="Verdana" w:cs="Verdana"/>
          <w:sz w:val="20"/>
          <w:szCs w:val="20"/>
        </w:rPr>
        <w:t>Sir,</w:t>
      </w:r>
    </w:p>
    <w:p w:rsidR="006F0918" w:rsidRPr="00726749" w:rsidRDefault="006F0918" w:rsidP="009F6BA1">
      <w:pPr>
        <w:tabs>
          <w:tab w:val="left" w:pos="720"/>
        </w:tabs>
        <w:rPr>
          <w:rFonts w:ascii="Verdana" w:hAnsi="Verdana" w:cs="Verdana"/>
          <w:sz w:val="20"/>
          <w:szCs w:val="20"/>
        </w:rPr>
      </w:pPr>
    </w:p>
    <w:p w:rsidR="006F0918" w:rsidRPr="00726749" w:rsidRDefault="00DA28DB" w:rsidP="0057136E">
      <w:pPr>
        <w:tabs>
          <w:tab w:val="left" w:pos="720"/>
        </w:tabs>
        <w:spacing w:line="276" w:lineRule="auto"/>
        <w:ind w:left="1276" w:hanging="1276"/>
        <w:jc w:val="both"/>
        <w:rPr>
          <w:rFonts w:ascii="Verdana" w:hAnsi="Verdana" w:cs="Verdana"/>
          <w:sz w:val="20"/>
          <w:szCs w:val="20"/>
        </w:rPr>
      </w:pPr>
      <w:r>
        <w:rPr>
          <w:rFonts w:ascii="Verdana" w:hAnsi="Verdana" w:cs="Verdana"/>
          <w:sz w:val="20"/>
          <w:szCs w:val="20"/>
        </w:rPr>
        <w:tab/>
        <w:t xml:space="preserve">Sub: </w:t>
      </w:r>
      <w:r w:rsidR="007748FE">
        <w:rPr>
          <w:rFonts w:ascii="Verdana" w:hAnsi="Verdana" w:cs="Verdana"/>
          <w:sz w:val="20"/>
          <w:szCs w:val="20"/>
        </w:rPr>
        <w:t xml:space="preserve">APSPCL - </w:t>
      </w:r>
      <w:r w:rsidR="007748FE" w:rsidRPr="007748FE">
        <w:rPr>
          <w:rFonts w:ascii="Verdana" w:hAnsi="Verdana"/>
          <w:sz w:val="20"/>
          <w:szCs w:val="20"/>
        </w:rPr>
        <w:t>Design, Fabrication and supply of fire tender for Kurnool Ultra Mega Solar Park</w:t>
      </w:r>
      <w:r w:rsidR="007748FE">
        <w:rPr>
          <w:rFonts w:ascii="Verdana" w:hAnsi="Verdana"/>
          <w:sz w:val="20"/>
          <w:szCs w:val="20"/>
        </w:rPr>
        <w:t xml:space="preserve"> at Gani and Sekunala Villages of Kurnool District. A.P.</w:t>
      </w:r>
      <w:r w:rsidR="007748FE" w:rsidRPr="007748FE">
        <w:rPr>
          <w:rFonts w:ascii="Verdana" w:hAnsi="Verdana"/>
          <w:sz w:val="20"/>
          <w:szCs w:val="20"/>
        </w:rPr>
        <w:t xml:space="preserve"> </w:t>
      </w:r>
      <w:r w:rsidR="006F0918" w:rsidRPr="00726749">
        <w:rPr>
          <w:rFonts w:ascii="Verdana" w:hAnsi="Verdana" w:cs="Verdana"/>
          <w:sz w:val="20"/>
          <w:szCs w:val="20"/>
        </w:rPr>
        <w:t>- Quotation - Requested – Reg.</w:t>
      </w:r>
    </w:p>
    <w:p w:rsidR="006F0918" w:rsidRPr="00726749" w:rsidRDefault="006F0918" w:rsidP="002C0FB4">
      <w:pPr>
        <w:tabs>
          <w:tab w:val="left" w:pos="720"/>
        </w:tabs>
        <w:rPr>
          <w:rFonts w:ascii="Verdana" w:hAnsi="Verdana" w:cs="Verdana"/>
          <w:sz w:val="20"/>
          <w:szCs w:val="20"/>
        </w:rPr>
      </w:pPr>
    </w:p>
    <w:p w:rsidR="006F0918" w:rsidRPr="00726749" w:rsidRDefault="002404E8" w:rsidP="00CC13F2">
      <w:pPr>
        <w:tabs>
          <w:tab w:val="left" w:pos="720"/>
        </w:tabs>
        <w:jc w:val="center"/>
        <w:rPr>
          <w:rFonts w:ascii="Verdana" w:hAnsi="Verdana" w:cs="Verdana"/>
          <w:sz w:val="20"/>
          <w:szCs w:val="20"/>
        </w:rPr>
      </w:pPr>
      <w:r>
        <w:rPr>
          <w:rFonts w:ascii="Verdana" w:hAnsi="Verdana" w:cs="Verdana"/>
          <w:sz w:val="20"/>
          <w:szCs w:val="20"/>
        </w:rPr>
        <w:t>******</w:t>
      </w:r>
      <w:r w:rsidR="006F0918" w:rsidRPr="00726749">
        <w:rPr>
          <w:rFonts w:ascii="Verdana" w:hAnsi="Verdana" w:cs="Verdana"/>
          <w:sz w:val="20"/>
          <w:szCs w:val="20"/>
        </w:rPr>
        <w:t xml:space="preserve"> </w:t>
      </w:r>
    </w:p>
    <w:p w:rsidR="006F0918" w:rsidRPr="00726749" w:rsidRDefault="006F0918" w:rsidP="00CC13F2">
      <w:pPr>
        <w:tabs>
          <w:tab w:val="left" w:pos="720"/>
        </w:tabs>
        <w:jc w:val="center"/>
        <w:rPr>
          <w:rFonts w:ascii="Verdana" w:hAnsi="Verdana" w:cs="Verdana"/>
          <w:sz w:val="20"/>
          <w:szCs w:val="20"/>
        </w:rPr>
      </w:pPr>
    </w:p>
    <w:p w:rsidR="006F0918" w:rsidRPr="00726749" w:rsidRDefault="006F0918" w:rsidP="0090036C">
      <w:pPr>
        <w:ind w:firstLine="720"/>
        <w:jc w:val="both"/>
        <w:rPr>
          <w:rFonts w:ascii="Verdana" w:hAnsi="Verdana" w:cs="Verdana"/>
          <w:b/>
          <w:bCs/>
          <w:sz w:val="20"/>
          <w:szCs w:val="20"/>
        </w:rPr>
      </w:pPr>
      <w:r w:rsidRPr="00726749">
        <w:rPr>
          <w:rFonts w:ascii="Verdana" w:hAnsi="Verdana" w:cs="Verdana"/>
          <w:sz w:val="20"/>
          <w:szCs w:val="20"/>
        </w:rPr>
        <w:t>You are requested to offer your lowest rates for “</w:t>
      </w:r>
      <w:r w:rsidR="007748FE" w:rsidRPr="007748FE">
        <w:rPr>
          <w:rFonts w:ascii="Verdana" w:hAnsi="Verdana"/>
          <w:sz w:val="20"/>
          <w:szCs w:val="20"/>
        </w:rPr>
        <w:t>Design, Fabrication and supply of fire tender for Kurnool Ultra Mega Solar Park</w:t>
      </w:r>
      <w:r w:rsidR="007748FE">
        <w:rPr>
          <w:rFonts w:ascii="Verdana" w:hAnsi="Verdana"/>
          <w:sz w:val="20"/>
          <w:szCs w:val="20"/>
        </w:rPr>
        <w:t xml:space="preserve"> at Gani and Sekunala Villages of Kurnool District. A.P.</w:t>
      </w:r>
      <w:r w:rsidR="007748FE" w:rsidRPr="007748FE">
        <w:rPr>
          <w:rFonts w:ascii="Verdana" w:hAnsi="Verdana"/>
          <w:sz w:val="20"/>
          <w:szCs w:val="20"/>
        </w:rPr>
        <w:t xml:space="preserve"> </w:t>
      </w:r>
      <w:r w:rsidR="00401F32">
        <w:rPr>
          <w:rFonts w:ascii="Verdana" w:hAnsi="Verdana"/>
          <w:sz w:val="20"/>
          <w:szCs w:val="20"/>
        </w:rPr>
        <w:t>“(</w:t>
      </w:r>
      <w:r w:rsidRPr="00726749">
        <w:rPr>
          <w:rFonts w:ascii="Verdana" w:hAnsi="Verdana" w:cs="Verdana"/>
          <w:sz w:val="20"/>
          <w:szCs w:val="20"/>
        </w:rPr>
        <w:t xml:space="preserve">as per Annexure-I) </w:t>
      </w:r>
      <w:r w:rsidRPr="00726749">
        <w:rPr>
          <w:rFonts w:ascii="Verdana" w:hAnsi="Verdana" w:cs="Verdana"/>
          <w:b/>
          <w:bCs/>
          <w:sz w:val="20"/>
          <w:szCs w:val="20"/>
        </w:rPr>
        <w:t xml:space="preserve">on or </w:t>
      </w:r>
      <w:r w:rsidRPr="00127A1E">
        <w:rPr>
          <w:rFonts w:ascii="Verdana" w:hAnsi="Verdana" w:cs="Verdana"/>
          <w:b/>
          <w:bCs/>
          <w:sz w:val="20"/>
          <w:szCs w:val="20"/>
        </w:rPr>
        <w:t>before</w:t>
      </w:r>
      <w:r w:rsidR="001B4F77" w:rsidRPr="00127A1E">
        <w:rPr>
          <w:rFonts w:ascii="Verdana" w:hAnsi="Verdana" w:cs="Verdana"/>
          <w:b/>
          <w:bCs/>
          <w:sz w:val="20"/>
          <w:szCs w:val="20"/>
        </w:rPr>
        <w:t xml:space="preserve"> </w:t>
      </w:r>
      <w:r w:rsidR="00127A1E">
        <w:rPr>
          <w:rFonts w:ascii="Verdana" w:hAnsi="Verdana" w:cs="Verdana"/>
          <w:b/>
          <w:bCs/>
          <w:sz w:val="20"/>
          <w:szCs w:val="20"/>
        </w:rPr>
        <w:t>02</w:t>
      </w:r>
      <w:r w:rsidRPr="00127A1E">
        <w:rPr>
          <w:rFonts w:ascii="Verdana" w:hAnsi="Verdana" w:cs="Verdana"/>
          <w:b/>
          <w:bCs/>
          <w:sz w:val="20"/>
          <w:szCs w:val="20"/>
        </w:rPr>
        <w:t>.</w:t>
      </w:r>
      <w:r w:rsidR="007748FE" w:rsidRPr="00127A1E">
        <w:rPr>
          <w:rFonts w:ascii="Verdana" w:hAnsi="Verdana" w:cs="Verdana"/>
          <w:b/>
          <w:bCs/>
          <w:sz w:val="20"/>
          <w:szCs w:val="20"/>
        </w:rPr>
        <w:t>0</w:t>
      </w:r>
      <w:r w:rsidR="00127A1E">
        <w:rPr>
          <w:rFonts w:ascii="Verdana" w:hAnsi="Verdana" w:cs="Verdana"/>
          <w:b/>
          <w:bCs/>
          <w:sz w:val="20"/>
          <w:szCs w:val="20"/>
        </w:rPr>
        <w:t>4</w:t>
      </w:r>
      <w:r w:rsidRPr="00127A1E">
        <w:rPr>
          <w:rFonts w:ascii="Verdana" w:hAnsi="Verdana" w:cs="Verdana"/>
          <w:b/>
          <w:bCs/>
          <w:sz w:val="20"/>
          <w:szCs w:val="20"/>
        </w:rPr>
        <w:t>.201</w:t>
      </w:r>
      <w:r w:rsidR="007748FE" w:rsidRPr="00127A1E">
        <w:rPr>
          <w:rFonts w:ascii="Verdana" w:hAnsi="Verdana" w:cs="Verdana"/>
          <w:b/>
          <w:bCs/>
          <w:sz w:val="20"/>
          <w:szCs w:val="20"/>
        </w:rPr>
        <w:t>8</w:t>
      </w:r>
      <w:r w:rsidR="00127A1E">
        <w:rPr>
          <w:rFonts w:ascii="Verdana" w:hAnsi="Verdana" w:cs="Verdana"/>
          <w:b/>
          <w:bCs/>
          <w:sz w:val="20"/>
          <w:szCs w:val="20"/>
        </w:rPr>
        <w:t xml:space="preserve"> by 3.00 P.M. </w:t>
      </w:r>
      <w:r w:rsidR="00127A1E" w:rsidRPr="00127A1E">
        <w:rPr>
          <w:rFonts w:ascii="Verdana" w:hAnsi="Verdana" w:cs="Verdana"/>
          <w:sz w:val="20"/>
          <w:szCs w:val="20"/>
        </w:rPr>
        <w:t>and the quotations will be opened</w:t>
      </w:r>
      <w:r w:rsidR="00127A1E">
        <w:rPr>
          <w:rFonts w:ascii="Verdana" w:hAnsi="Verdana" w:cs="Verdana"/>
          <w:b/>
          <w:bCs/>
          <w:sz w:val="20"/>
          <w:szCs w:val="20"/>
        </w:rPr>
        <w:t xml:space="preserve"> on 02.04.2018 at 4.00 P.M</w:t>
      </w:r>
      <w:r w:rsidRPr="00127A1E">
        <w:rPr>
          <w:rFonts w:ascii="Verdana" w:hAnsi="Verdana" w:cs="Verdana"/>
          <w:b/>
          <w:bCs/>
          <w:sz w:val="20"/>
          <w:szCs w:val="20"/>
        </w:rPr>
        <w:t>.</w:t>
      </w:r>
    </w:p>
    <w:p w:rsidR="006F0918" w:rsidRPr="00726749" w:rsidRDefault="006F0918" w:rsidP="0090036C">
      <w:pPr>
        <w:pStyle w:val="BodyText"/>
        <w:rPr>
          <w:rFonts w:ascii="Verdana" w:hAnsi="Verdana" w:cs="Verdana"/>
          <w:sz w:val="20"/>
          <w:szCs w:val="20"/>
        </w:rPr>
      </w:pPr>
    </w:p>
    <w:p w:rsidR="006F0918" w:rsidRPr="00726749" w:rsidRDefault="006F0918" w:rsidP="00AA56DB">
      <w:pPr>
        <w:jc w:val="both"/>
        <w:rPr>
          <w:rFonts w:ascii="Verdana" w:hAnsi="Verdana" w:cs="Verdana"/>
          <w:sz w:val="20"/>
          <w:szCs w:val="20"/>
        </w:rPr>
      </w:pPr>
      <w:r w:rsidRPr="00726749">
        <w:rPr>
          <w:rFonts w:ascii="Verdana" w:hAnsi="Verdana" w:cs="Verdana"/>
          <w:sz w:val="20"/>
          <w:szCs w:val="20"/>
        </w:rPr>
        <w:t xml:space="preserve">            Before submitting your offer, please read the terms and conditions vide Annexure-II enclosed herewith. Any deviations from the terms and conditions, specified therein shall be clearly mentioned in your offer.  Otherwise, it shall be deemed that the supplier has accepted the terms and conditions of the APSPCL in total.</w:t>
      </w:r>
    </w:p>
    <w:p w:rsidR="006F0918" w:rsidRPr="00726749" w:rsidRDefault="006F0918" w:rsidP="00AA56DB">
      <w:pPr>
        <w:pStyle w:val="BodyText"/>
        <w:tabs>
          <w:tab w:val="left" w:pos="720"/>
        </w:tabs>
        <w:rPr>
          <w:rFonts w:ascii="Verdana" w:hAnsi="Verdana" w:cs="Verdana"/>
          <w:sz w:val="20"/>
          <w:szCs w:val="20"/>
        </w:rPr>
      </w:pPr>
    </w:p>
    <w:p w:rsidR="006F0918" w:rsidRPr="00726749" w:rsidRDefault="006F0918" w:rsidP="00AA56DB">
      <w:pPr>
        <w:pStyle w:val="BodyText"/>
        <w:rPr>
          <w:rFonts w:ascii="Verdana" w:hAnsi="Verdana" w:cs="Verdana"/>
          <w:sz w:val="20"/>
          <w:szCs w:val="20"/>
          <w:u w:val="single"/>
        </w:rPr>
      </w:pPr>
      <w:r w:rsidRPr="00726749">
        <w:rPr>
          <w:rFonts w:ascii="Verdana" w:hAnsi="Verdana" w:cs="Verdana"/>
          <w:sz w:val="20"/>
          <w:szCs w:val="20"/>
        </w:rPr>
        <w:tab/>
      </w:r>
      <w:r w:rsidRPr="00726749">
        <w:rPr>
          <w:rFonts w:ascii="Verdana" w:hAnsi="Verdana" w:cs="Verdana"/>
          <w:sz w:val="20"/>
          <w:szCs w:val="20"/>
          <w:u w:val="single"/>
        </w:rPr>
        <w:t>Please enclose detailed literature, brochures, pamphlets, technical specifications</w:t>
      </w:r>
      <w:r w:rsidR="00127A1E">
        <w:rPr>
          <w:rFonts w:ascii="Verdana" w:hAnsi="Verdana" w:cs="Verdana"/>
          <w:sz w:val="20"/>
          <w:szCs w:val="20"/>
          <w:u w:val="single"/>
        </w:rPr>
        <w:t>, Previous orders</w:t>
      </w:r>
      <w:r w:rsidRPr="00726749">
        <w:rPr>
          <w:rFonts w:ascii="Verdana" w:hAnsi="Verdana" w:cs="Verdana"/>
          <w:sz w:val="20"/>
          <w:szCs w:val="20"/>
          <w:u w:val="single"/>
        </w:rPr>
        <w:t xml:space="preserve"> etc. whatsoever  available in support of your offer.  Also specify the brand name of the material and relevant ISI No. under which the material is to be supplied. </w:t>
      </w:r>
    </w:p>
    <w:p w:rsidR="006F0918" w:rsidRPr="00726749" w:rsidRDefault="006F0918" w:rsidP="00AA56DB">
      <w:pPr>
        <w:pStyle w:val="BodyText"/>
        <w:rPr>
          <w:rFonts w:ascii="Verdana" w:hAnsi="Verdana" w:cs="Verdana"/>
          <w:sz w:val="20"/>
          <w:szCs w:val="20"/>
        </w:rPr>
      </w:pPr>
    </w:p>
    <w:p w:rsidR="006F0918" w:rsidRPr="00726749" w:rsidRDefault="006F0918" w:rsidP="00AA56DB">
      <w:pPr>
        <w:pStyle w:val="BodyText"/>
        <w:rPr>
          <w:rFonts w:ascii="Verdana" w:hAnsi="Verdana" w:cs="Verdana"/>
          <w:sz w:val="20"/>
          <w:szCs w:val="20"/>
          <w:u w:val="single"/>
        </w:rPr>
      </w:pPr>
      <w:r w:rsidRPr="00726749">
        <w:rPr>
          <w:rFonts w:ascii="Verdana" w:hAnsi="Verdana" w:cs="Verdana"/>
          <w:sz w:val="20"/>
          <w:szCs w:val="20"/>
        </w:rPr>
        <w:tab/>
      </w:r>
      <w:r w:rsidRPr="00726749">
        <w:rPr>
          <w:rFonts w:ascii="Verdana" w:hAnsi="Verdana" w:cs="Verdana"/>
          <w:sz w:val="20"/>
          <w:szCs w:val="20"/>
          <w:u w:val="single"/>
        </w:rPr>
        <w:t>The rate quoted shall be FOR destination, otherwise freight, packing, forwarding, and transit insurance, etc., shall be specified clearly and separately.</w:t>
      </w:r>
    </w:p>
    <w:p w:rsidR="006F0918" w:rsidRPr="00726749" w:rsidRDefault="006F0918" w:rsidP="00AA56DB">
      <w:pPr>
        <w:rPr>
          <w:rFonts w:ascii="Verdana" w:hAnsi="Verdana" w:cs="Verdana"/>
          <w:sz w:val="20"/>
          <w:szCs w:val="20"/>
        </w:rPr>
      </w:pPr>
    </w:p>
    <w:p w:rsidR="006F0918" w:rsidRPr="00726749" w:rsidRDefault="006F0918" w:rsidP="00127A1E">
      <w:pPr>
        <w:pStyle w:val="BodyText"/>
        <w:rPr>
          <w:rFonts w:ascii="Verdana" w:hAnsi="Verdana" w:cs="Verdana"/>
          <w:sz w:val="20"/>
          <w:szCs w:val="20"/>
          <w:u w:val="single"/>
        </w:rPr>
      </w:pPr>
      <w:r w:rsidRPr="00726749">
        <w:rPr>
          <w:rFonts w:ascii="Verdana" w:hAnsi="Verdana" w:cs="Verdana"/>
          <w:sz w:val="20"/>
          <w:szCs w:val="20"/>
        </w:rPr>
        <w:tab/>
      </w:r>
    </w:p>
    <w:p w:rsidR="006F0918" w:rsidRPr="00726749" w:rsidRDefault="006F0918" w:rsidP="009F6BA1">
      <w:pPr>
        <w:tabs>
          <w:tab w:val="left" w:pos="720"/>
        </w:tabs>
        <w:jc w:val="both"/>
        <w:rPr>
          <w:rFonts w:ascii="Verdana" w:hAnsi="Verdana" w:cs="Verdana"/>
          <w:sz w:val="20"/>
          <w:szCs w:val="20"/>
        </w:rPr>
      </w:pPr>
      <w:r w:rsidRPr="00726749">
        <w:rPr>
          <w:rFonts w:ascii="Verdana" w:hAnsi="Verdana" w:cs="Verdana"/>
          <w:sz w:val="20"/>
          <w:szCs w:val="20"/>
        </w:rPr>
        <w:tab/>
        <w:t>APSPCL reserves the right to reject your quotation without assigning any reason whatsoever.</w:t>
      </w:r>
    </w:p>
    <w:p w:rsidR="006F0918" w:rsidRPr="00726749" w:rsidRDefault="006F0918" w:rsidP="009F6BA1">
      <w:pPr>
        <w:tabs>
          <w:tab w:val="left" w:pos="720"/>
        </w:tabs>
        <w:jc w:val="both"/>
        <w:rPr>
          <w:rFonts w:ascii="Verdana" w:hAnsi="Verdana" w:cs="Verdana"/>
          <w:sz w:val="20"/>
          <w:szCs w:val="20"/>
        </w:rPr>
      </w:pPr>
      <w:r w:rsidRPr="00726749">
        <w:rPr>
          <w:rFonts w:ascii="Verdana" w:hAnsi="Verdana" w:cs="Verdana"/>
          <w:sz w:val="20"/>
          <w:szCs w:val="20"/>
        </w:rPr>
        <w:tab/>
      </w:r>
    </w:p>
    <w:p w:rsidR="006F0918" w:rsidRPr="00726749" w:rsidRDefault="006F0918" w:rsidP="009F6BA1">
      <w:pPr>
        <w:tabs>
          <w:tab w:val="left" w:pos="720"/>
        </w:tabs>
        <w:jc w:val="both"/>
        <w:rPr>
          <w:rFonts w:ascii="Verdana" w:hAnsi="Verdana" w:cs="Verdana"/>
          <w:sz w:val="20"/>
          <w:szCs w:val="20"/>
        </w:rPr>
      </w:pPr>
      <w:r w:rsidRPr="00726749">
        <w:rPr>
          <w:rFonts w:ascii="Verdana" w:hAnsi="Verdana" w:cs="Verdana"/>
          <w:sz w:val="20"/>
          <w:szCs w:val="20"/>
        </w:rPr>
        <w:tab/>
        <w:t>You are requested to return the</w:t>
      </w:r>
      <w:r w:rsidR="00127A1E">
        <w:rPr>
          <w:rFonts w:ascii="Verdana" w:hAnsi="Verdana" w:cs="Verdana"/>
          <w:sz w:val="20"/>
          <w:szCs w:val="20"/>
        </w:rPr>
        <w:t xml:space="preserve"> </w:t>
      </w:r>
      <w:r w:rsidR="00127A1E" w:rsidRPr="00127A1E">
        <w:rPr>
          <w:rFonts w:ascii="Verdana" w:hAnsi="Verdana" w:cs="Verdana"/>
          <w:b/>
          <w:bCs/>
          <w:sz w:val="20"/>
          <w:szCs w:val="20"/>
          <w:u w:val="single"/>
        </w:rPr>
        <w:t>Schedule-A &amp; B</w:t>
      </w:r>
      <w:r w:rsidRPr="00127A1E">
        <w:rPr>
          <w:rFonts w:ascii="Verdana" w:hAnsi="Verdana" w:cs="Verdana"/>
          <w:sz w:val="20"/>
          <w:szCs w:val="20"/>
          <w:u w:val="single"/>
        </w:rPr>
        <w:t xml:space="preserve"> </w:t>
      </w:r>
      <w:r w:rsidRPr="00127A1E">
        <w:rPr>
          <w:rFonts w:ascii="Verdana" w:hAnsi="Verdana" w:cs="Verdana"/>
          <w:b/>
          <w:bCs/>
          <w:sz w:val="20"/>
          <w:szCs w:val="20"/>
          <w:u w:val="single"/>
        </w:rPr>
        <w:t>A</w:t>
      </w:r>
      <w:r w:rsidRPr="00726749">
        <w:rPr>
          <w:rFonts w:ascii="Verdana" w:hAnsi="Verdana" w:cs="Verdana"/>
          <w:b/>
          <w:bCs/>
          <w:sz w:val="20"/>
          <w:szCs w:val="20"/>
          <w:u w:val="single"/>
        </w:rPr>
        <w:t xml:space="preserve">nnexure - I, II </w:t>
      </w:r>
      <w:r w:rsidR="00C92DC8">
        <w:rPr>
          <w:rFonts w:ascii="Verdana" w:hAnsi="Verdana" w:cs="Verdana"/>
          <w:b/>
          <w:bCs/>
          <w:sz w:val="20"/>
          <w:szCs w:val="20"/>
          <w:u w:val="single"/>
        </w:rPr>
        <w:t xml:space="preserve">&amp; III </w:t>
      </w:r>
      <w:r w:rsidRPr="00726749">
        <w:rPr>
          <w:rFonts w:ascii="Verdana" w:hAnsi="Verdana" w:cs="Verdana"/>
          <w:b/>
          <w:bCs/>
          <w:sz w:val="20"/>
          <w:szCs w:val="20"/>
          <w:u w:val="single"/>
        </w:rPr>
        <w:t xml:space="preserve">and duly filled </w:t>
      </w:r>
      <w:r w:rsidRPr="00726749">
        <w:rPr>
          <w:rFonts w:ascii="Verdana" w:hAnsi="Verdana" w:cs="Verdana"/>
          <w:sz w:val="20"/>
          <w:szCs w:val="20"/>
        </w:rPr>
        <w:t>signed and stamped, along with your offer.</w:t>
      </w:r>
    </w:p>
    <w:p w:rsidR="006F0918" w:rsidRPr="00726749" w:rsidRDefault="006F0918" w:rsidP="009F6BA1">
      <w:pPr>
        <w:pStyle w:val="BodyText"/>
        <w:tabs>
          <w:tab w:val="left" w:pos="720"/>
        </w:tabs>
        <w:rPr>
          <w:rFonts w:ascii="Verdana" w:hAnsi="Verdana" w:cs="Verdana"/>
          <w:sz w:val="20"/>
          <w:szCs w:val="20"/>
        </w:rPr>
      </w:pPr>
    </w:p>
    <w:p w:rsidR="00127A1E" w:rsidRDefault="006F0918" w:rsidP="009F6BA1">
      <w:pPr>
        <w:pStyle w:val="BodyText"/>
        <w:tabs>
          <w:tab w:val="left" w:pos="720"/>
        </w:tabs>
        <w:rPr>
          <w:rFonts w:ascii="Verdana" w:hAnsi="Verdana" w:cs="Verdana"/>
          <w:sz w:val="20"/>
          <w:szCs w:val="20"/>
        </w:rPr>
      </w:pPr>
      <w:r w:rsidRPr="00726749">
        <w:rPr>
          <w:rFonts w:ascii="Verdana" w:hAnsi="Verdana" w:cs="Verdana"/>
          <w:sz w:val="20"/>
          <w:szCs w:val="20"/>
        </w:rPr>
        <w:t xml:space="preserve">Encl: 1) </w:t>
      </w:r>
      <w:r w:rsidR="00127A1E">
        <w:rPr>
          <w:rFonts w:ascii="Verdana" w:hAnsi="Verdana" w:cs="Verdana"/>
          <w:sz w:val="20"/>
          <w:szCs w:val="20"/>
        </w:rPr>
        <w:t>Schedule – A &amp; B</w:t>
      </w:r>
    </w:p>
    <w:p w:rsidR="006F0918" w:rsidRPr="00726749" w:rsidRDefault="00127A1E" w:rsidP="009F6BA1">
      <w:pPr>
        <w:pStyle w:val="BodyText"/>
        <w:tabs>
          <w:tab w:val="left" w:pos="720"/>
        </w:tabs>
        <w:rPr>
          <w:rFonts w:ascii="Verdana" w:hAnsi="Verdana" w:cs="Verdana"/>
          <w:sz w:val="20"/>
          <w:szCs w:val="20"/>
        </w:rPr>
      </w:pPr>
      <w:r>
        <w:rPr>
          <w:rFonts w:ascii="Verdana" w:hAnsi="Verdana" w:cs="Verdana"/>
          <w:sz w:val="20"/>
          <w:szCs w:val="20"/>
        </w:rPr>
        <w:t xml:space="preserve">        2) </w:t>
      </w:r>
      <w:r w:rsidR="006F0918" w:rsidRPr="00726749">
        <w:rPr>
          <w:rFonts w:ascii="Verdana" w:hAnsi="Verdana" w:cs="Verdana"/>
          <w:sz w:val="20"/>
          <w:szCs w:val="20"/>
        </w:rPr>
        <w:t xml:space="preserve">Annexure </w:t>
      </w:r>
      <w:r w:rsidR="00071314">
        <w:rPr>
          <w:rFonts w:ascii="Verdana" w:hAnsi="Verdana" w:cs="Verdana"/>
          <w:sz w:val="20"/>
          <w:szCs w:val="20"/>
        </w:rPr>
        <w:t>–</w:t>
      </w:r>
      <w:r w:rsidR="006F0918" w:rsidRPr="00726749">
        <w:rPr>
          <w:rFonts w:ascii="Verdana" w:hAnsi="Verdana" w:cs="Verdana"/>
          <w:sz w:val="20"/>
          <w:szCs w:val="20"/>
        </w:rPr>
        <w:t xml:space="preserve"> </w:t>
      </w:r>
      <w:r w:rsidR="00071314">
        <w:rPr>
          <w:rFonts w:ascii="Verdana" w:hAnsi="Verdana" w:cs="Verdana"/>
          <w:sz w:val="20"/>
          <w:szCs w:val="20"/>
        </w:rPr>
        <w:t>I, II &amp; III</w:t>
      </w:r>
      <w:r w:rsidR="006F0918" w:rsidRPr="00726749">
        <w:rPr>
          <w:rFonts w:ascii="Verdana" w:hAnsi="Verdana" w:cs="Verdana"/>
          <w:sz w:val="20"/>
          <w:szCs w:val="20"/>
        </w:rPr>
        <w:t xml:space="preserve"> </w:t>
      </w:r>
    </w:p>
    <w:p w:rsidR="006F0918" w:rsidRPr="00726749" w:rsidRDefault="006F0918" w:rsidP="0090036C">
      <w:pPr>
        <w:pStyle w:val="BodyText"/>
        <w:tabs>
          <w:tab w:val="left" w:pos="720"/>
        </w:tabs>
        <w:rPr>
          <w:rFonts w:ascii="Verdana" w:hAnsi="Verdana" w:cs="Verdana"/>
          <w:sz w:val="20"/>
          <w:szCs w:val="20"/>
        </w:rPr>
      </w:pPr>
    </w:p>
    <w:p w:rsidR="00294657" w:rsidRDefault="006F0918" w:rsidP="00226572">
      <w:pPr>
        <w:pStyle w:val="BodyText"/>
        <w:tabs>
          <w:tab w:val="left" w:pos="720"/>
        </w:tabs>
        <w:ind w:left="4320"/>
        <w:jc w:val="center"/>
        <w:rPr>
          <w:rFonts w:ascii="Verdana" w:hAnsi="Verdana" w:cs="Verdana"/>
          <w:b/>
          <w:bCs/>
          <w:sz w:val="20"/>
          <w:szCs w:val="20"/>
        </w:rPr>
      </w:pPr>
      <w:r w:rsidRPr="00726749">
        <w:rPr>
          <w:rFonts w:ascii="Verdana" w:hAnsi="Verdana" w:cs="Verdana"/>
          <w:sz w:val="20"/>
          <w:szCs w:val="20"/>
        </w:rPr>
        <w:t>Yours faithfully,</w:t>
      </w:r>
      <w:r w:rsidR="00602B3A">
        <w:rPr>
          <w:rFonts w:ascii="Verdana" w:hAnsi="Verdana" w:cs="Verdana"/>
          <w:b/>
          <w:bCs/>
          <w:sz w:val="20"/>
          <w:szCs w:val="20"/>
        </w:rPr>
        <w:t xml:space="preserve">                                                                                               </w:t>
      </w:r>
    </w:p>
    <w:p w:rsidR="00226572" w:rsidRDefault="00226572" w:rsidP="00124902">
      <w:pPr>
        <w:tabs>
          <w:tab w:val="left" w:pos="7305"/>
        </w:tabs>
        <w:jc w:val="both"/>
        <w:rPr>
          <w:rFonts w:ascii="Verdana" w:hAnsi="Verdana" w:cs="Verdana"/>
          <w:b/>
          <w:sz w:val="20"/>
          <w:szCs w:val="20"/>
        </w:rPr>
      </w:pPr>
      <w:r w:rsidRPr="00226572">
        <w:rPr>
          <w:rFonts w:ascii="Verdana" w:hAnsi="Verdana" w:cs="Verdana"/>
          <w:b/>
          <w:sz w:val="20"/>
          <w:szCs w:val="20"/>
        </w:rPr>
        <w:t xml:space="preserve">                                                                                       </w:t>
      </w:r>
      <w:r>
        <w:rPr>
          <w:rFonts w:ascii="Verdana" w:hAnsi="Verdana" w:cs="Verdana"/>
          <w:b/>
          <w:sz w:val="20"/>
          <w:szCs w:val="20"/>
        </w:rPr>
        <w:t xml:space="preserve">      </w:t>
      </w:r>
      <w:r w:rsidRPr="00226572">
        <w:rPr>
          <w:rFonts w:ascii="Verdana" w:hAnsi="Verdana" w:cs="Verdana"/>
          <w:b/>
          <w:sz w:val="20"/>
          <w:szCs w:val="20"/>
        </w:rPr>
        <w:t xml:space="preserve"> </w:t>
      </w:r>
      <w:r w:rsidR="00124902">
        <w:rPr>
          <w:rFonts w:ascii="Verdana" w:hAnsi="Verdana" w:cs="Verdana"/>
          <w:b/>
          <w:sz w:val="20"/>
          <w:szCs w:val="20"/>
        </w:rPr>
        <w:t xml:space="preserve">    </w:t>
      </w:r>
    </w:p>
    <w:p w:rsidR="00124902" w:rsidRDefault="00124902" w:rsidP="00124902">
      <w:pPr>
        <w:tabs>
          <w:tab w:val="left" w:pos="7305"/>
        </w:tabs>
        <w:jc w:val="both"/>
        <w:rPr>
          <w:rFonts w:ascii="Verdana" w:hAnsi="Verdana" w:cs="Verdana"/>
          <w:b/>
          <w:sz w:val="20"/>
          <w:szCs w:val="20"/>
        </w:rPr>
      </w:pPr>
    </w:p>
    <w:p w:rsidR="00124902" w:rsidRPr="00226572" w:rsidRDefault="00124902" w:rsidP="00124902">
      <w:pPr>
        <w:tabs>
          <w:tab w:val="left" w:pos="7305"/>
        </w:tabs>
        <w:jc w:val="both"/>
        <w:rPr>
          <w:rFonts w:ascii="Verdana" w:hAnsi="Verdana" w:cs="Verdana"/>
          <w:b/>
          <w:sz w:val="20"/>
          <w:szCs w:val="20"/>
        </w:rPr>
      </w:pPr>
    </w:p>
    <w:p w:rsidR="006F0918" w:rsidRPr="00726749" w:rsidRDefault="006F0918" w:rsidP="009F6BA1">
      <w:pPr>
        <w:tabs>
          <w:tab w:val="left" w:pos="720"/>
          <w:tab w:val="left" w:pos="7350"/>
        </w:tabs>
        <w:ind w:left="4320"/>
        <w:jc w:val="center"/>
        <w:rPr>
          <w:rFonts w:ascii="Verdana" w:hAnsi="Verdana" w:cs="Verdana"/>
          <w:caps/>
          <w:sz w:val="20"/>
          <w:szCs w:val="20"/>
        </w:rPr>
      </w:pPr>
      <w:r w:rsidRPr="00726749">
        <w:rPr>
          <w:rFonts w:ascii="Verdana" w:hAnsi="Verdana" w:cs="Verdana"/>
          <w:sz w:val="20"/>
          <w:szCs w:val="20"/>
        </w:rPr>
        <w:t>Superintending Engineer</w:t>
      </w:r>
      <w:r w:rsidR="00124902">
        <w:rPr>
          <w:rFonts w:ascii="Verdana" w:hAnsi="Verdana" w:cs="Verdana"/>
          <w:sz w:val="20"/>
          <w:szCs w:val="20"/>
        </w:rPr>
        <w:t>/Civil</w:t>
      </w:r>
      <w:r w:rsidRPr="00726749">
        <w:rPr>
          <w:rFonts w:ascii="Verdana" w:hAnsi="Verdana" w:cs="Verdana"/>
          <w:caps/>
          <w:sz w:val="20"/>
          <w:szCs w:val="20"/>
        </w:rPr>
        <w:t xml:space="preserve"> </w:t>
      </w:r>
    </w:p>
    <w:p w:rsidR="006F0918" w:rsidRDefault="006F0918" w:rsidP="009F6BA1">
      <w:pPr>
        <w:tabs>
          <w:tab w:val="left" w:pos="720"/>
          <w:tab w:val="left" w:pos="7350"/>
        </w:tabs>
        <w:ind w:left="4320"/>
        <w:jc w:val="center"/>
        <w:rPr>
          <w:rFonts w:ascii="Verdana" w:hAnsi="Verdana" w:cs="Verdana"/>
          <w:caps/>
          <w:sz w:val="20"/>
          <w:szCs w:val="20"/>
        </w:rPr>
      </w:pPr>
      <w:r w:rsidRPr="00726749">
        <w:rPr>
          <w:rFonts w:ascii="Verdana" w:hAnsi="Verdana" w:cs="Verdana"/>
          <w:caps/>
          <w:sz w:val="20"/>
          <w:szCs w:val="20"/>
        </w:rPr>
        <w:t>apSPCL/A</w:t>
      </w:r>
      <w:r w:rsidRPr="00726749">
        <w:rPr>
          <w:rFonts w:ascii="Verdana" w:hAnsi="Verdana" w:cs="Verdana"/>
          <w:sz w:val="20"/>
          <w:szCs w:val="20"/>
        </w:rPr>
        <w:t>meerpet/</w:t>
      </w:r>
      <w:r w:rsidRPr="00726749">
        <w:rPr>
          <w:rFonts w:ascii="Verdana" w:hAnsi="Verdana" w:cs="Verdana"/>
          <w:caps/>
          <w:sz w:val="20"/>
          <w:szCs w:val="20"/>
        </w:rPr>
        <w:t xml:space="preserve"> HYD.</w:t>
      </w:r>
    </w:p>
    <w:p w:rsidR="000F3F7F" w:rsidRDefault="000F3F7F" w:rsidP="009F6BA1">
      <w:pPr>
        <w:tabs>
          <w:tab w:val="left" w:pos="720"/>
          <w:tab w:val="left" w:pos="7350"/>
        </w:tabs>
        <w:ind w:left="4320"/>
        <w:jc w:val="center"/>
        <w:rPr>
          <w:rFonts w:ascii="Verdana" w:hAnsi="Verdana" w:cs="Verdana"/>
          <w:caps/>
          <w:sz w:val="20"/>
          <w:szCs w:val="20"/>
        </w:rPr>
      </w:pPr>
    </w:p>
    <w:p w:rsidR="000F3F7F" w:rsidRDefault="000F3F7F" w:rsidP="009F6BA1">
      <w:pPr>
        <w:tabs>
          <w:tab w:val="left" w:pos="720"/>
          <w:tab w:val="left" w:pos="7350"/>
        </w:tabs>
        <w:ind w:left="4320"/>
        <w:jc w:val="center"/>
        <w:rPr>
          <w:rFonts w:ascii="Verdana" w:hAnsi="Verdana" w:cs="Verdana"/>
          <w:caps/>
          <w:sz w:val="20"/>
          <w:szCs w:val="20"/>
        </w:rPr>
      </w:pPr>
    </w:p>
    <w:p w:rsidR="000F3F7F" w:rsidRPr="000F3F7F" w:rsidRDefault="000F3F7F" w:rsidP="006A3169">
      <w:pPr>
        <w:ind w:right="-329"/>
        <w:jc w:val="center"/>
        <w:rPr>
          <w:rFonts w:ascii="Verdana" w:hAnsi="Verdana"/>
          <w:b/>
          <w:bCs/>
          <w:sz w:val="22"/>
          <w:szCs w:val="22"/>
        </w:rPr>
      </w:pPr>
      <w:r w:rsidRPr="000F3F7F">
        <w:rPr>
          <w:rFonts w:ascii="Verdana" w:hAnsi="Verdana"/>
          <w:b/>
          <w:bCs/>
          <w:sz w:val="22"/>
          <w:szCs w:val="22"/>
        </w:rPr>
        <w:lastRenderedPageBreak/>
        <w:t>ANDHRA PRADESH SOLAR POWER CORPORATION PRIVATE LIMITED</w:t>
      </w:r>
    </w:p>
    <w:p w:rsidR="000F3F7F" w:rsidRPr="000F3F7F" w:rsidRDefault="000F3F7F" w:rsidP="000F3F7F">
      <w:pPr>
        <w:jc w:val="center"/>
        <w:rPr>
          <w:rFonts w:ascii="Verdana" w:hAnsi="Verdana"/>
          <w:b/>
          <w:bCs/>
          <w:sz w:val="22"/>
          <w:szCs w:val="22"/>
        </w:rPr>
      </w:pPr>
      <w:r w:rsidRPr="000F3F7F">
        <w:rPr>
          <w:rFonts w:ascii="Verdana" w:hAnsi="Verdana"/>
          <w:b/>
          <w:bCs/>
          <w:sz w:val="22"/>
          <w:szCs w:val="22"/>
        </w:rPr>
        <w:t xml:space="preserve">(A JV Company of Govt. of A.P &amp; Govt. of India) </w:t>
      </w:r>
    </w:p>
    <w:p w:rsidR="000F3F7F" w:rsidRPr="006273AE" w:rsidRDefault="000F3F7F" w:rsidP="000F3F7F">
      <w:pPr>
        <w:jc w:val="center"/>
        <w:rPr>
          <w:rFonts w:ascii="Verdana" w:hAnsi="Verdana"/>
        </w:rPr>
      </w:pPr>
    </w:p>
    <w:p w:rsidR="000F3F7F" w:rsidRPr="00A708FB" w:rsidRDefault="000F3F7F" w:rsidP="000F3F7F">
      <w:pPr>
        <w:ind w:left="1843" w:right="-471" w:hanging="1843"/>
        <w:jc w:val="both"/>
        <w:rPr>
          <w:rFonts w:ascii="Verdana" w:hAnsi="Verdana"/>
          <w:sz w:val="20"/>
          <w:szCs w:val="20"/>
        </w:rPr>
      </w:pPr>
      <w:r w:rsidRPr="00A708FB">
        <w:rPr>
          <w:rFonts w:ascii="Verdana" w:hAnsi="Verdana"/>
          <w:sz w:val="20"/>
          <w:szCs w:val="20"/>
        </w:rPr>
        <w:t>Name of work:  Design, Fabrication and supply of fire tender for Kurnool Ultra Mega Solar Park at Gani and Sekunala Villages of Kurnool District. A.P.</w:t>
      </w:r>
    </w:p>
    <w:p w:rsidR="000F3F7F" w:rsidRPr="00C00DEF" w:rsidRDefault="000F3F7F" w:rsidP="000F3F7F">
      <w:pPr>
        <w:ind w:firstLine="720"/>
        <w:rPr>
          <w:rFonts w:ascii="Verdana" w:hAnsi="Verdana"/>
        </w:rPr>
      </w:pPr>
    </w:p>
    <w:p w:rsidR="000F3F7F" w:rsidRPr="00A708FB" w:rsidRDefault="000F3F7F" w:rsidP="000F3F7F">
      <w:pPr>
        <w:jc w:val="center"/>
        <w:rPr>
          <w:rFonts w:ascii="Verdana" w:hAnsi="Verdana"/>
          <w:b/>
          <w:bCs/>
          <w:sz w:val="20"/>
          <w:szCs w:val="20"/>
        </w:rPr>
      </w:pPr>
      <w:r w:rsidRPr="00A708FB">
        <w:rPr>
          <w:rFonts w:ascii="Verdana" w:hAnsi="Verdana"/>
          <w:b/>
          <w:bCs/>
          <w:sz w:val="20"/>
          <w:szCs w:val="20"/>
        </w:rPr>
        <w:t>SCHEDULE - A</w:t>
      </w:r>
    </w:p>
    <w:p w:rsidR="000F3F7F" w:rsidRPr="006273AE" w:rsidRDefault="000F3F7F" w:rsidP="000F3F7F">
      <w:pPr>
        <w:pStyle w:val="BodyText"/>
        <w:spacing w:before="10"/>
        <w:rPr>
          <w:rFonts w:ascii="Verdana" w:hAnsi="Verdana"/>
          <w:sz w:val="5"/>
        </w:rPr>
      </w:pPr>
      <w:r w:rsidRPr="006273AE">
        <w:rPr>
          <w:rFonts w:ascii="Verdana" w:hAnsi="Verdana"/>
          <w:sz w:val="5"/>
        </w:rPr>
        <w:t xml:space="preserve"> </w:t>
      </w:r>
    </w:p>
    <w:tbl>
      <w:tblPr>
        <w:tblW w:w="9540" w:type="dxa"/>
        <w:jc w:val="center"/>
        <w:tblInd w:w="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40"/>
        <w:gridCol w:w="4950"/>
        <w:gridCol w:w="810"/>
        <w:gridCol w:w="720"/>
        <w:gridCol w:w="900"/>
        <w:gridCol w:w="1620"/>
      </w:tblGrid>
      <w:tr w:rsidR="000F3F7F" w:rsidRPr="00A708FB" w:rsidTr="000F3F7F">
        <w:trPr>
          <w:trHeight w:val="681"/>
          <w:jc w:val="center"/>
        </w:trPr>
        <w:tc>
          <w:tcPr>
            <w:tcW w:w="540" w:type="dxa"/>
            <w:tcBorders>
              <w:right w:val="single" w:sz="2" w:space="0" w:color="000000"/>
            </w:tcBorders>
            <w:vAlign w:val="center"/>
          </w:tcPr>
          <w:p w:rsidR="000F3F7F" w:rsidRPr="00A708FB" w:rsidRDefault="000F3F7F" w:rsidP="000F3F7F">
            <w:pPr>
              <w:pStyle w:val="TableParagraph"/>
              <w:spacing w:before="116"/>
              <w:ind w:left="37" w:right="16"/>
              <w:rPr>
                <w:rFonts w:ascii="Verdana" w:hAnsi="Verdana"/>
                <w:b/>
                <w:sz w:val="20"/>
                <w:szCs w:val="20"/>
              </w:rPr>
            </w:pPr>
            <w:r w:rsidRPr="00A708FB">
              <w:rPr>
                <w:rFonts w:ascii="Verdana" w:hAnsi="Verdana"/>
                <w:b/>
                <w:w w:val="105"/>
                <w:sz w:val="20"/>
                <w:szCs w:val="20"/>
              </w:rPr>
              <w:t>Sl. No.</w:t>
            </w:r>
          </w:p>
        </w:tc>
        <w:tc>
          <w:tcPr>
            <w:tcW w:w="4950" w:type="dxa"/>
            <w:tcBorders>
              <w:left w:val="single" w:sz="2" w:space="0" w:color="000000"/>
              <w:right w:val="single" w:sz="2" w:space="0" w:color="000000"/>
            </w:tcBorders>
            <w:vAlign w:val="center"/>
          </w:tcPr>
          <w:p w:rsidR="000F3F7F" w:rsidRPr="00A708FB" w:rsidRDefault="000F3F7F" w:rsidP="000F3F7F">
            <w:pPr>
              <w:pStyle w:val="TableParagraph"/>
              <w:spacing w:before="116"/>
              <w:ind w:left="131" w:right="122"/>
              <w:rPr>
                <w:rFonts w:ascii="Verdana" w:hAnsi="Verdana"/>
                <w:b/>
                <w:sz w:val="20"/>
                <w:szCs w:val="20"/>
              </w:rPr>
            </w:pPr>
            <w:r w:rsidRPr="00A708FB">
              <w:rPr>
                <w:rFonts w:ascii="Verdana" w:hAnsi="Verdana"/>
                <w:b/>
                <w:w w:val="105"/>
                <w:sz w:val="20"/>
                <w:szCs w:val="20"/>
              </w:rPr>
              <w:t>Description</w:t>
            </w:r>
          </w:p>
        </w:tc>
        <w:tc>
          <w:tcPr>
            <w:tcW w:w="810" w:type="dxa"/>
            <w:tcBorders>
              <w:left w:val="single" w:sz="2" w:space="0" w:color="000000"/>
              <w:right w:val="single" w:sz="2" w:space="0" w:color="000000"/>
            </w:tcBorders>
            <w:vAlign w:val="center"/>
          </w:tcPr>
          <w:p w:rsidR="000F3F7F" w:rsidRPr="00A708FB" w:rsidRDefault="000F3F7F" w:rsidP="000F3F7F">
            <w:pPr>
              <w:pStyle w:val="TableParagraph"/>
              <w:spacing w:before="116"/>
              <w:ind w:left="131" w:right="122"/>
              <w:rPr>
                <w:rFonts w:ascii="Verdana" w:hAnsi="Verdana"/>
                <w:b/>
                <w:sz w:val="20"/>
                <w:szCs w:val="20"/>
              </w:rPr>
            </w:pPr>
            <w:r w:rsidRPr="00A708FB">
              <w:rPr>
                <w:rFonts w:ascii="Verdana" w:hAnsi="Verdana"/>
                <w:b/>
                <w:w w:val="105"/>
                <w:sz w:val="20"/>
                <w:szCs w:val="20"/>
              </w:rPr>
              <w:t>Qty</w:t>
            </w:r>
          </w:p>
        </w:tc>
        <w:tc>
          <w:tcPr>
            <w:tcW w:w="720" w:type="dxa"/>
            <w:tcBorders>
              <w:left w:val="single" w:sz="2" w:space="0" w:color="000000"/>
            </w:tcBorders>
            <w:vAlign w:val="center"/>
          </w:tcPr>
          <w:p w:rsidR="000F3F7F" w:rsidRPr="00A708FB" w:rsidRDefault="000F3F7F" w:rsidP="000F3F7F">
            <w:pPr>
              <w:pStyle w:val="TableParagraph"/>
              <w:spacing w:before="116"/>
              <w:ind w:left="94" w:right="77"/>
              <w:rPr>
                <w:rFonts w:ascii="Verdana" w:hAnsi="Verdana"/>
                <w:b/>
                <w:sz w:val="20"/>
                <w:szCs w:val="20"/>
              </w:rPr>
            </w:pPr>
            <w:r w:rsidRPr="00A708FB">
              <w:rPr>
                <w:rFonts w:ascii="Verdana" w:hAnsi="Verdana"/>
                <w:b/>
                <w:w w:val="105"/>
                <w:sz w:val="20"/>
                <w:szCs w:val="20"/>
              </w:rPr>
              <w:t>Unit</w:t>
            </w:r>
          </w:p>
        </w:tc>
        <w:tc>
          <w:tcPr>
            <w:tcW w:w="900" w:type="dxa"/>
            <w:vAlign w:val="center"/>
          </w:tcPr>
          <w:p w:rsidR="000F3F7F" w:rsidRPr="00A708FB" w:rsidRDefault="000F3F7F" w:rsidP="000F3F7F">
            <w:pPr>
              <w:pStyle w:val="TableParagraph"/>
              <w:spacing w:before="8"/>
              <w:ind w:left="122" w:right="113"/>
              <w:rPr>
                <w:rFonts w:ascii="Verdana" w:hAnsi="Verdana"/>
                <w:b/>
                <w:sz w:val="20"/>
                <w:szCs w:val="20"/>
              </w:rPr>
            </w:pPr>
            <w:r w:rsidRPr="00A708FB">
              <w:rPr>
                <w:rFonts w:ascii="Verdana" w:hAnsi="Verdana"/>
                <w:b/>
                <w:w w:val="105"/>
                <w:sz w:val="20"/>
                <w:szCs w:val="20"/>
              </w:rPr>
              <w:t>Rate Per</w:t>
            </w:r>
          </w:p>
          <w:p w:rsidR="000F3F7F" w:rsidRPr="00A708FB" w:rsidRDefault="000F3F7F" w:rsidP="000F3F7F">
            <w:pPr>
              <w:pStyle w:val="TableParagraph"/>
              <w:spacing w:before="18" w:line="199" w:lineRule="exact"/>
              <w:ind w:left="122" w:right="111"/>
              <w:rPr>
                <w:rFonts w:ascii="Verdana" w:hAnsi="Verdana"/>
                <w:b/>
                <w:sz w:val="20"/>
                <w:szCs w:val="20"/>
              </w:rPr>
            </w:pPr>
            <w:r w:rsidRPr="00A708FB">
              <w:rPr>
                <w:rFonts w:ascii="Verdana" w:hAnsi="Verdana"/>
                <w:b/>
                <w:w w:val="105"/>
                <w:sz w:val="20"/>
                <w:szCs w:val="20"/>
              </w:rPr>
              <w:t>unit</w:t>
            </w:r>
          </w:p>
        </w:tc>
        <w:tc>
          <w:tcPr>
            <w:tcW w:w="1620" w:type="dxa"/>
            <w:vAlign w:val="center"/>
          </w:tcPr>
          <w:p w:rsidR="000F3F7F" w:rsidRPr="00A708FB" w:rsidRDefault="000F3F7F" w:rsidP="000F3F7F">
            <w:pPr>
              <w:pStyle w:val="TableParagraph"/>
              <w:spacing w:before="8"/>
              <w:ind w:left="204" w:right="195"/>
              <w:rPr>
                <w:rFonts w:ascii="Verdana" w:hAnsi="Verdana"/>
                <w:b/>
                <w:sz w:val="20"/>
                <w:szCs w:val="20"/>
              </w:rPr>
            </w:pPr>
            <w:r w:rsidRPr="00A708FB">
              <w:rPr>
                <w:rFonts w:ascii="Verdana" w:hAnsi="Verdana"/>
                <w:b/>
                <w:w w:val="105"/>
                <w:sz w:val="20"/>
                <w:szCs w:val="20"/>
              </w:rPr>
              <w:t>Total</w:t>
            </w:r>
          </w:p>
          <w:p w:rsidR="000F3F7F" w:rsidRPr="00A708FB" w:rsidRDefault="000F3F7F" w:rsidP="000F3F7F">
            <w:pPr>
              <w:pStyle w:val="TableParagraph"/>
              <w:spacing w:before="18" w:line="199" w:lineRule="exact"/>
              <w:ind w:left="204" w:right="200"/>
              <w:rPr>
                <w:rFonts w:ascii="Verdana" w:hAnsi="Verdana"/>
                <w:b/>
                <w:sz w:val="20"/>
                <w:szCs w:val="20"/>
              </w:rPr>
            </w:pPr>
            <w:r w:rsidRPr="00A708FB">
              <w:rPr>
                <w:rFonts w:ascii="Verdana" w:hAnsi="Verdana"/>
                <w:b/>
                <w:w w:val="105"/>
                <w:sz w:val="20"/>
                <w:szCs w:val="20"/>
              </w:rPr>
              <w:t>Amount</w:t>
            </w:r>
          </w:p>
        </w:tc>
      </w:tr>
      <w:tr w:rsidR="000F3F7F" w:rsidRPr="00A708FB" w:rsidTr="000F3F7F">
        <w:trPr>
          <w:trHeight w:val="7440"/>
          <w:jc w:val="center"/>
        </w:trPr>
        <w:tc>
          <w:tcPr>
            <w:tcW w:w="540" w:type="dxa"/>
          </w:tcPr>
          <w:p w:rsidR="000F3F7F" w:rsidRPr="00A708FB" w:rsidRDefault="000F3F7F" w:rsidP="000F3F7F">
            <w:pPr>
              <w:pStyle w:val="TableParagraph"/>
              <w:ind w:left="27"/>
              <w:rPr>
                <w:rFonts w:ascii="Verdana" w:hAnsi="Verdana"/>
                <w:sz w:val="20"/>
                <w:szCs w:val="20"/>
              </w:rPr>
            </w:pPr>
            <w:r w:rsidRPr="00A708FB">
              <w:rPr>
                <w:rFonts w:ascii="Verdana" w:hAnsi="Verdana"/>
                <w:w w:val="103"/>
                <w:sz w:val="20"/>
                <w:szCs w:val="20"/>
              </w:rPr>
              <w:t>1</w:t>
            </w:r>
          </w:p>
        </w:tc>
        <w:tc>
          <w:tcPr>
            <w:tcW w:w="4950" w:type="dxa"/>
          </w:tcPr>
          <w:p w:rsidR="000F3F7F" w:rsidRPr="00A708FB" w:rsidRDefault="000F3F7F" w:rsidP="000F3F7F">
            <w:pPr>
              <w:pStyle w:val="TableParagraph"/>
              <w:spacing w:line="264" w:lineRule="auto"/>
              <w:ind w:left="30" w:right="33"/>
              <w:jc w:val="both"/>
              <w:rPr>
                <w:rFonts w:ascii="Verdana" w:hAnsi="Verdana"/>
                <w:sz w:val="20"/>
                <w:szCs w:val="20"/>
              </w:rPr>
            </w:pPr>
            <w:r w:rsidRPr="00A708FB">
              <w:rPr>
                <w:rFonts w:ascii="Verdana" w:hAnsi="Verdana"/>
                <w:w w:val="105"/>
                <w:sz w:val="20"/>
                <w:szCs w:val="20"/>
              </w:rPr>
              <w:t>Design,</w:t>
            </w:r>
            <w:r w:rsidRPr="00A708FB">
              <w:rPr>
                <w:rFonts w:ascii="Verdana" w:hAnsi="Verdana"/>
                <w:spacing w:val="-9"/>
                <w:w w:val="105"/>
                <w:sz w:val="20"/>
                <w:szCs w:val="20"/>
              </w:rPr>
              <w:t xml:space="preserve"> </w:t>
            </w:r>
            <w:r w:rsidRPr="00A708FB">
              <w:rPr>
                <w:rFonts w:ascii="Verdana" w:hAnsi="Verdana"/>
                <w:w w:val="105"/>
                <w:sz w:val="20"/>
                <w:szCs w:val="20"/>
              </w:rPr>
              <w:t>Fabrication</w:t>
            </w:r>
            <w:r w:rsidRPr="00A708FB">
              <w:rPr>
                <w:rFonts w:ascii="Verdana" w:hAnsi="Verdana"/>
                <w:spacing w:val="-9"/>
                <w:w w:val="105"/>
                <w:sz w:val="20"/>
                <w:szCs w:val="20"/>
              </w:rPr>
              <w:t xml:space="preserve"> </w:t>
            </w:r>
            <w:r w:rsidRPr="00A708FB">
              <w:rPr>
                <w:rFonts w:ascii="Verdana" w:hAnsi="Verdana"/>
                <w:w w:val="105"/>
                <w:sz w:val="20"/>
                <w:szCs w:val="20"/>
              </w:rPr>
              <w:t>and</w:t>
            </w:r>
            <w:r w:rsidRPr="00A708FB">
              <w:rPr>
                <w:rFonts w:ascii="Verdana" w:hAnsi="Verdana"/>
                <w:spacing w:val="-10"/>
                <w:w w:val="105"/>
                <w:sz w:val="20"/>
                <w:szCs w:val="20"/>
              </w:rPr>
              <w:t xml:space="preserve"> </w:t>
            </w:r>
            <w:r w:rsidRPr="00A708FB">
              <w:rPr>
                <w:rFonts w:ascii="Verdana" w:hAnsi="Verdana"/>
                <w:w w:val="105"/>
                <w:sz w:val="20"/>
                <w:szCs w:val="20"/>
              </w:rPr>
              <w:t>Supply</w:t>
            </w:r>
            <w:r w:rsidRPr="00A708FB">
              <w:rPr>
                <w:rFonts w:ascii="Verdana" w:hAnsi="Verdana"/>
                <w:spacing w:val="-9"/>
                <w:w w:val="105"/>
                <w:sz w:val="20"/>
                <w:szCs w:val="20"/>
              </w:rPr>
              <w:t xml:space="preserve"> </w:t>
            </w:r>
            <w:r w:rsidRPr="00A708FB">
              <w:rPr>
                <w:rFonts w:ascii="Verdana" w:hAnsi="Verdana"/>
                <w:w w:val="105"/>
                <w:sz w:val="20"/>
                <w:szCs w:val="20"/>
              </w:rPr>
              <w:t>of</w:t>
            </w:r>
            <w:r w:rsidRPr="00A708FB">
              <w:rPr>
                <w:rFonts w:ascii="Verdana" w:hAnsi="Verdana"/>
                <w:spacing w:val="20"/>
                <w:w w:val="105"/>
                <w:sz w:val="20"/>
                <w:szCs w:val="20"/>
              </w:rPr>
              <w:t xml:space="preserve"> </w:t>
            </w:r>
            <w:r w:rsidRPr="00A708FB">
              <w:rPr>
                <w:rFonts w:ascii="Verdana" w:hAnsi="Verdana"/>
                <w:w w:val="105"/>
                <w:sz w:val="20"/>
                <w:szCs w:val="20"/>
              </w:rPr>
              <w:t>Fire</w:t>
            </w:r>
            <w:r w:rsidRPr="00A708FB">
              <w:rPr>
                <w:rFonts w:ascii="Verdana" w:hAnsi="Verdana"/>
                <w:spacing w:val="-9"/>
                <w:w w:val="105"/>
                <w:sz w:val="20"/>
                <w:szCs w:val="20"/>
              </w:rPr>
              <w:t xml:space="preserve"> </w:t>
            </w:r>
            <w:r w:rsidRPr="00A708FB">
              <w:rPr>
                <w:rFonts w:ascii="Verdana" w:hAnsi="Verdana"/>
                <w:w w:val="105"/>
                <w:sz w:val="20"/>
                <w:szCs w:val="20"/>
              </w:rPr>
              <w:t>Water</w:t>
            </w:r>
            <w:r w:rsidRPr="00A708FB">
              <w:rPr>
                <w:rFonts w:ascii="Verdana" w:hAnsi="Verdana"/>
                <w:spacing w:val="20"/>
                <w:w w:val="105"/>
                <w:sz w:val="20"/>
                <w:szCs w:val="20"/>
              </w:rPr>
              <w:t xml:space="preserve"> </w:t>
            </w:r>
            <w:r w:rsidRPr="00A708FB">
              <w:rPr>
                <w:rFonts w:ascii="Verdana" w:hAnsi="Verdana"/>
                <w:w w:val="105"/>
                <w:sz w:val="20"/>
                <w:szCs w:val="20"/>
              </w:rPr>
              <w:t>Tender</w:t>
            </w:r>
            <w:r w:rsidRPr="00A708FB">
              <w:rPr>
                <w:rFonts w:ascii="Verdana" w:hAnsi="Verdana"/>
                <w:spacing w:val="-9"/>
                <w:w w:val="105"/>
                <w:sz w:val="20"/>
                <w:szCs w:val="20"/>
              </w:rPr>
              <w:t xml:space="preserve"> </w:t>
            </w:r>
            <w:r w:rsidRPr="00A708FB">
              <w:rPr>
                <w:rFonts w:ascii="Verdana" w:hAnsi="Verdana"/>
                <w:w w:val="105"/>
                <w:sz w:val="20"/>
                <w:szCs w:val="20"/>
              </w:rPr>
              <w:t>confirming</w:t>
            </w:r>
            <w:r w:rsidRPr="00A708FB">
              <w:rPr>
                <w:rFonts w:ascii="Verdana" w:hAnsi="Verdana"/>
                <w:spacing w:val="-9"/>
                <w:w w:val="105"/>
                <w:sz w:val="20"/>
                <w:szCs w:val="20"/>
              </w:rPr>
              <w:t xml:space="preserve"> </w:t>
            </w:r>
            <w:r w:rsidRPr="00A708FB">
              <w:rPr>
                <w:rFonts w:ascii="Verdana" w:hAnsi="Verdana"/>
                <w:w w:val="105"/>
                <w:sz w:val="20"/>
                <w:szCs w:val="20"/>
              </w:rPr>
              <w:t>to</w:t>
            </w:r>
            <w:r w:rsidRPr="00A708FB">
              <w:rPr>
                <w:rFonts w:ascii="Verdana" w:hAnsi="Verdana"/>
                <w:spacing w:val="-10"/>
                <w:w w:val="105"/>
                <w:sz w:val="20"/>
                <w:szCs w:val="20"/>
              </w:rPr>
              <w:t xml:space="preserve"> </w:t>
            </w:r>
            <w:r w:rsidRPr="00A708FB">
              <w:rPr>
                <w:rFonts w:ascii="Verdana" w:hAnsi="Verdana"/>
                <w:w w:val="105"/>
                <w:sz w:val="20"/>
                <w:szCs w:val="20"/>
              </w:rPr>
              <w:t>IS</w:t>
            </w:r>
            <w:r w:rsidRPr="00A708FB">
              <w:rPr>
                <w:rFonts w:ascii="Verdana" w:hAnsi="Verdana"/>
                <w:spacing w:val="-10"/>
                <w:w w:val="105"/>
                <w:sz w:val="20"/>
                <w:szCs w:val="20"/>
              </w:rPr>
              <w:t xml:space="preserve"> </w:t>
            </w:r>
            <w:r w:rsidRPr="00A708FB">
              <w:rPr>
                <w:rFonts w:ascii="Verdana" w:hAnsi="Verdana"/>
                <w:w w:val="105"/>
                <w:sz w:val="20"/>
                <w:szCs w:val="20"/>
              </w:rPr>
              <w:t>:</w:t>
            </w:r>
            <w:r w:rsidRPr="00A708FB">
              <w:rPr>
                <w:rFonts w:ascii="Verdana" w:hAnsi="Verdana"/>
                <w:spacing w:val="-9"/>
                <w:w w:val="105"/>
                <w:sz w:val="20"/>
                <w:szCs w:val="20"/>
              </w:rPr>
              <w:t xml:space="preserve"> </w:t>
            </w:r>
            <w:r w:rsidRPr="00A708FB">
              <w:rPr>
                <w:rFonts w:ascii="Verdana" w:hAnsi="Verdana"/>
                <w:w w:val="105"/>
                <w:sz w:val="20"/>
                <w:szCs w:val="20"/>
              </w:rPr>
              <w:t>950:2012 using TATA</w:t>
            </w:r>
            <w:r w:rsidRPr="00A708FB">
              <w:rPr>
                <w:rFonts w:ascii="Verdana" w:hAnsi="Verdana"/>
                <w:spacing w:val="-11"/>
                <w:w w:val="105"/>
                <w:sz w:val="20"/>
                <w:szCs w:val="20"/>
              </w:rPr>
              <w:t xml:space="preserve"> LPT 1613/42 WB B.S II goods chassis </w:t>
            </w:r>
            <w:r w:rsidRPr="00A708FB">
              <w:rPr>
                <w:rFonts w:ascii="Verdana" w:hAnsi="Verdana"/>
                <w:w w:val="105"/>
                <w:sz w:val="20"/>
                <w:szCs w:val="20"/>
              </w:rPr>
              <w:t>with 4500 lit MS water tank, Firefly/Newage make Centrifugal Fire Pump &amp; Reciprocating</w:t>
            </w:r>
            <w:r w:rsidRPr="00A708FB">
              <w:rPr>
                <w:rFonts w:ascii="Verdana" w:hAnsi="Verdana"/>
                <w:spacing w:val="-10"/>
                <w:w w:val="105"/>
                <w:sz w:val="20"/>
                <w:szCs w:val="20"/>
              </w:rPr>
              <w:t xml:space="preserve"> </w:t>
            </w:r>
            <w:r w:rsidRPr="00A708FB">
              <w:rPr>
                <w:rFonts w:ascii="Verdana" w:hAnsi="Verdana"/>
                <w:w w:val="105"/>
                <w:sz w:val="20"/>
                <w:szCs w:val="20"/>
              </w:rPr>
              <w:t>Primer</w:t>
            </w:r>
            <w:r w:rsidRPr="00A708FB">
              <w:rPr>
                <w:rFonts w:ascii="Verdana" w:hAnsi="Verdana"/>
                <w:spacing w:val="-10"/>
                <w:w w:val="105"/>
                <w:sz w:val="20"/>
                <w:szCs w:val="20"/>
              </w:rPr>
              <w:t xml:space="preserve"> </w:t>
            </w:r>
            <w:r w:rsidRPr="00A708FB">
              <w:rPr>
                <w:rFonts w:ascii="Verdana" w:hAnsi="Verdana"/>
                <w:w w:val="105"/>
                <w:sz w:val="20"/>
                <w:szCs w:val="20"/>
              </w:rPr>
              <w:t>having</w:t>
            </w:r>
            <w:r w:rsidRPr="00A708FB">
              <w:rPr>
                <w:rFonts w:ascii="Verdana" w:hAnsi="Verdana"/>
                <w:spacing w:val="-10"/>
                <w:w w:val="105"/>
                <w:sz w:val="20"/>
                <w:szCs w:val="20"/>
              </w:rPr>
              <w:t xml:space="preserve"> </w:t>
            </w:r>
            <w:r w:rsidRPr="00A708FB">
              <w:rPr>
                <w:rFonts w:ascii="Verdana" w:hAnsi="Verdana"/>
                <w:w w:val="105"/>
                <w:sz w:val="20"/>
                <w:szCs w:val="20"/>
              </w:rPr>
              <w:t>discharge</w:t>
            </w:r>
            <w:r w:rsidRPr="00A708FB">
              <w:rPr>
                <w:rFonts w:ascii="Verdana" w:hAnsi="Verdana"/>
                <w:spacing w:val="-10"/>
                <w:w w:val="105"/>
                <w:sz w:val="20"/>
                <w:szCs w:val="20"/>
              </w:rPr>
              <w:t xml:space="preserve"> </w:t>
            </w:r>
            <w:r w:rsidRPr="00A708FB">
              <w:rPr>
                <w:rFonts w:ascii="Verdana" w:hAnsi="Verdana"/>
                <w:w w:val="105"/>
                <w:sz w:val="20"/>
                <w:szCs w:val="20"/>
              </w:rPr>
              <w:t>capacity</w:t>
            </w:r>
            <w:r w:rsidRPr="00A708FB">
              <w:rPr>
                <w:rFonts w:ascii="Verdana" w:hAnsi="Verdana"/>
                <w:spacing w:val="-10"/>
                <w:w w:val="105"/>
                <w:sz w:val="20"/>
                <w:szCs w:val="20"/>
              </w:rPr>
              <w:t xml:space="preserve"> </w:t>
            </w:r>
            <w:r w:rsidRPr="00A708FB">
              <w:rPr>
                <w:rFonts w:ascii="Verdana" w:hAnsi="Verdana"/>
                <w:w w:val="105"/>
                <w:sz w:val="20"/>
                <w:szCs w:val="20"/>
              </w:rPr>
              <w:t>of</w:t>
            </w:r>
            <w:r w:rsidRPr="00A708FB">
              <w:rPr>
                <w:rFonts w:ascii="Verdana" w:hAnsi="Verdana"/>
                <w:spacing w:val="-10"/>
                <w:w w:val="105"/>
                <w:sz w:val="20"/>
                <w:szCs w:val="20"/>
              </w:rPr>
              <w:t xml:space="preserve"> </w:t>
            </w:r>
            <w:r w:rsidRPr="00A708FB">
              <w:rPr>
                <w:rFonts w:ascii="Verdana" w:hAnsi="Verdana"/>
                <w:w w:val="105"/>
                <w:sz w:val="20"/>
                <w:szCs w:val="20"/>
              </w:rPr>
              <w:t>2250</w:t>
            </w:r>
            <w:r w:rsidRPr="00A708FB">
              <w:rPr>
                <w:rFonts w:ascii="Verdana" w:hAnsi="Verdana"/>
                <w:spacing w:val="-10"/>
                <w:w w:val="105"/>
                <w:sz w:val="20"/>
                <w:szCs w:val="20"/>
              </w:rPr>
              <w:t xml:space="preserve"> </w:t>
            </w:r>
            <w:r w:rsidRPr="00A708FB">
              <w:rPr>
                <w:rFonts w:ascii="Verdana" w:hAnsi="Verdana"/>
                <w:w w:val="105"/>
                <w:sz w:val="20"/>
                <w:szCs w:val="20"/>
              </w:rPr>
              <w:t>LPM</w:t>
            </w:r>
            <w:r w:rsidRPr="00A708FB">
              <w:rPr>
                <w:rFonts w:ascii="Verdana" w:hAnsi="Verdana"/>
                <w:spacing w:val="-10"/>
                <w:w w:val="105"/>
                <w:sz w:val="20"/>
                <w:szCs w:val="20"/>
              </w:rPr>
              <w:t xml:space="preserve"> </w:t>
            </w:r>
            <w:r w:rsidRPr="00A708FB">
              <w:rPr>
                <w:rFonts w:ascii="Verdana" w:hAnsi="Verdana"/>
                <w:w w:val="105"/>
                <w:sz w:val="20"/>
                <w:szCs w:val="20"/>
              </w:rPr>
              <w:t>@</w:t>
            </w:r>
            <w:r w:rsidRPr="00A708FB">
              <w:rPr>
                <w:rFonts w:ascii="Verdana" w:hAnsi="Verdana"/>
                <w:spacing w:val="-11"/>
                <w:w w:val="105"/>
                <w:sz w:val="20"/>
                <w:szCs w:val="20"/>
              </w:rPr>
              <w:t xml:space="preserve"> </w:t>
            </w:r>
            <w:r w:rsidRPr="00A708FB">
              <w:rPr>
                <w:rFonts w:ascii="Verdana" w:hAnsi="Verdana"/>
                <w:w w:val="105"/>
                <w:sz w:val="20"/>
                <w:szCs w:val="20"/>
              </w:rPr>
              <w:t>7</w:t>
            </w:r>
            <w:r w:rsidRPr="00A708FB">
              <w:rPr>
                <w:rFonts w:ascii="Verdana" w:hAnsi="Verdana"/>
                <w:spacing w:val="-10"/>
                <w:w w:val="105"/>
                <w:sz w:val="20"/>
                <w:szCs w:val="20"/>
              </w:rPr>
              <w:t xml:space="preserve"> </w:t>
            </w:r>
            <w:r w:rsidRPr="00A708FB">
              <w:rPr>
                <w:rFonts w:ascii="Verdana" w:hAnsi="Verdana"/>
                <w:w w:val="105"/>
                <w:sz w:val="20"/>
                <w:szCs w:val="20"/>
              </w:rPr>
              <w:t>kg/cm2</w:t>
            </w:r>
            <w:r w:rsidRPr="00A708FB">
              <w:rPr>
                <w:rFonts w:ascii="Verdana" w:hAnsi="Verdana"/>
                <w:spacing w:val="-11"/>
                <w:w w:val="105"/>
                <w:sz w:val="20"/>
                <w:szCs w:val="20"/>
              </w:rPr>
              <w:t xml:space="preserve"> </w:t>
            </w:r>
            <w:r w:rsidRPr="00A708FB">
              <w:rPr>
                <w:rFonts w:ascii="Verdana" w:hAnsi="Verdana"/>
                <w:w w:val="105"/>
                <w:sz w:val="20"/>
                <w:szCs w:val="20"/>
              </w:rPr>
              <w:t>,</w:t>
            </w:r>
            <w:r w:rsidRPr="00A708FB">
              <w:rPr>
                <w:rFonts w:ascii="Verdana" w:hAnsi="Verdana"/>
                <w:spacing w:val="-10"/>
                <w:w w:val="105"/>
                <w:sz w:val="20"/>
                <w:szCs w:val="20"/>
              </w:rPr>
              <w:t xml:space="preserve"> </w:t>
            </w:r>
            <w:r w:rsidRPr="00A708FB">
              <w:rPr>
                <w:rFonts w:ascii="Verdana" w:hAnsi="Verdana"/>
                <w:w w:val="105"/>
                <w:sz w:val="20"/>
                <w:szCs w:val="20"/>
              </w:rPr>
              <w:t>Firehawk</w:t>
            </w:r>
            <w:r w:rsidRPr="00A708FB">
              <w:rPr>
                <w:rFonts w:ascii="Verdana" w:hAnsi="Verdana"/>
                <w:spacing w:val="-10"/>
                <w:w w:val="105"/>
                <w:sz w:val="20"/>
                <w:szCs w:val="20"/>
              </w:rPr>
              <w:t xml:space="preserve"> </w:t>
            </w:r>
            <w:r w:rsidRPr="00A708FB">
              <w:rPr>
                <w:rFonts w:ascii="Verdana" w:hAnsi="Verdana"/>
                <w:w w:val="105"/>
                <w:sz w:val="20"/>
                <w:szCs w:val="20"/>
              </w:rPr>
              <w:t>make Heavy duty full torque PTO unit having ratio of 1:1.27, AAAG make Water cum Foam monitor, Indirect cooling system of open circuit type consisting of Special Heat Exchanger and control panel at vehicle rear, 1X60 Meter 19 mm dia first aid hose reel with Shut off</w:t>
            </w:r>
            <w:r w:rsidRPr="00A708FB">
              <w:rPr>
                <w:rFonts w:ascii="Verdana" w:hAnsi="Verdana"/>
                <w:spacing w:val="-9"/>
                <w:w w:val="105"/>
                <w:sz w:val="20"/>
                <w:szCs w:val="20"/>
              </w:rPr>
              <w:t xml:space="preserve"> </w:t>
            </w:r>
            <w:r w:rsidRPr="00A708FB">
              <w:rPr>
                <w:rFonts w:ascii="Verdana" w:hAnsi="Verdana"/>
                <w:w w:val="105"/>
                <w:sz w:val="20"/>
                <w:szCs w:val="20"/>
              </w:rPr>
              <w:t>nozzle,</w:t>
            </w:r>
            <w:r w:rsidRPr="00A708FB">
              <w:rPr>
                <w:rFonts w:ascii="Verdana" w:hAnsi="Verdana"/>
                <w:spacing w:val="-9"/>
                <w:w w:val="105"/>
                <w:sz w:val="20"/>
                <w:szCs w:val="20"/>
              </w:rPr>
              <w:t xml:space="preserve"> </w:t>
            </w:r>
            <w:r w:rsidRPr="00A708FB">
              <w:rPr>
                <w:rFonts w:ascii="Verdana" w:hAnsi="Verdana"/>
                <w:w w:val="105"/>
                <w:sz w:val="20"/>
                <w:szCs w:val="20"/>
              </w:rPr>
              <w:t>Body</w:t>
            </w:r>
            <w:r w:rsidRPr="00A708FB">
              <w:rPr>
                <w:rFonts w:ascii="Verdana" w:hAnsi="Verdana"/>
                <w:spacing w:val="-10"/>
                <w:w w:val="105"/>
                <w:sz w:val="20"/>
                <w:szCs w:val="20"/>
              </w:rPr>
              <w:t xml:space="preserve"> </w:t>
            </w:r>
            <w:r w:rsidRPr="00A708FB">
              <w:rPr>
                <w:rFonts w:ascii="Verdana" w:hAnsi="Verdana"/>
                <w:w w:val="105"/>
                <w:sz w:val="20"/>
                <w:szCs w:val="20"/>
              </w:rPr>
              <w:t>work</w:t>
            </w:r>
            <w:r w:rsidRPr="00A708FB">
              <w:rPr>
                <w:rFonts w:ascii="Verdana" w:hAnsi="Verdana"/>
                <w:spacing w:val="-10"/>
                <w:w w:val="105"/>
                <w:sz w:val="20"/>
                <w:szCs w:val="20"/>
              </w:rPr>
              <w:t xml:space="preserve"> </w:t>
            </w:r>
            <w:r w:rsidRPr="00A708FB">
              <w:rPr>
                <w:rFonts w:ascii="Verdana" w:hAnsi="Verdana"/>
                <w:w w:val="105"/>
                <w:sz w:val="20"/>
                <w:szCs w:val="20"/>
              </w:rPr>
              <w:t>with</w:t>
            </w:r>
            <w:r w:rsidRPr="00A708FB">
              <w:rPr>
                <w:rFonts w:ascii="Verdana" w:hAnsi="Verdana"/>
                <w:spacing w:val="-10"/>
                <w:w w:val="105"/>
                <w:sz w:val="20"/>
                <w:szCs w:val="20"/>
              </w:rPr>
              <w:t xml:space="preserve"> </w:t>
            </w:r>
            <w:r w:rsidRPr="00A708FB">
              <w:rPr>
                <w:rFonts w:ascii="Verdana" w:hAnsi="Verdana"/>
                <w:w w:val="105"/>
                <w:sz w:val="20"/>
                <w:szCs w:val="20"/>
              </w:rPr>
              <w:t>double</w:t>
            </w:r>
            <w:r w:rsidRPr="00A708FB">
              <w:rPr>
                <w:rFonts w:ascii="Verdana" w:hAnsi="Verdana"/>
                <w:spacing w:val="-9"/>
                <w:w w:val="105"/>
                <w:sz w:val="20"/>
                <w:szCs w:val="20"/>
              </w:rPr>
              <w:t xml:space="preserve"> </w:t>
            </w:r>
            <w:r w:rsidRPr="00A708FB">
              <w:rPr>
                <w:rFonts w:ascii="Verdana" w:hAnsi="Verdana"/>
                <w:w w:val="105"/>
                <w:sz w:val="20"/>
                <w:szCs w:val="20"/>
              </w:rPr>
              <w:t>compartment, ladder gallows, suction hose tunnels, grab rails, lockers with sufficient space for keeping fire fighting equipments, tool kit container with tools,  emergency</w:t>
            </w:r>
            <w:r w:rsidRPr="00A708FB">
              <w:rPr>
                <w:rFonts w:ascii="Verdana" w:hAnsi="Verdana"/>
                <w:spacing w:val="-14"/>
                <w:w w:val="105"/>
                <w:sz w:val="20"/>
                <w:szCs w:val="20"/>
              </w:rPr>
              <w:t xml:space="preserve"> </w:t>
            </w:r>
            <w:r w:rsidRPr="00A708FB">
              <w:rPr>
                <w:rFonts w:ascii="Verdana" w:hAnsi="Verdana"/>
                <w:w w:val="105"/>
                <w:sz w:val="20"/>
                <w:szCs w:val="20"/>
              </w:rPr>
              <w:t>light</w:t>
            </w:r>
            <w:r w:rsidRPr="00A708FB">
              <w:rPr>
                <w:rFonts w:ascii="Verdana" w:hAnsi="Verdana"/>
                <w:spacing w:val="-15"/>
                <w:w w:val="105"/>
                <w:sz w:val="20"/>
                <w:szCs w:val="20"/>
              </w:rPr>
              <w:t xml:space="preserve"> </w:t>
            </w:r>
            <w:r w:rsidRPr="00A708FB">
              <w:rPr>
                <w:rFonts w:ascii="Verdana" w:hAnsi="Verdana"/>
                <w:w w:val="105"/>
                <w:sz w:val="20"/>
                <w:szCs w:val="20"/>
              </w:rPr>
              <w:t>bar</w:t>
            </w:r>
            <w:r w:rsidRPr="00A708FB">
              <w:rPr>
                <w:rFonts w:ascii="Verdana" w:hAnsi="Verdana"/>
                <w:spacing w:val="-15"/>
                <w:w w:val="105"/>
                <w:sz w:val="20"/>
                <w:szCs w:val="20"/>
              </w:rPr>
              <w:t xml:space="preserve"> </w:t>
            </w:r>
            <w:r w:rsidRPr="00A708FB">
              <w:rPr>
                <w:rFonts w:ascii="Verdana" w:hAnsi="Verdana"/>
                <w:w w:val="105"/>
                <w:sz w:val="20"/>
                <w:szCs w:val="20"/>
              </w:rPr>
              <w:t>with</w:t>
            </w:r>
            <w:r w:rsidRPr="00A708FB">
              <w:rPr>
                <w:rFonts w:ascii="Verdana" w:hAnsi="Verdana"/>
                <w:spacing w:val="-15"/>
                <w:w w:val="105"/>
                <w:sz w:val="20"/>
                <w:szCs w:val="20"/>
              </w:rPr>
              <w:t xml:space="preserve"> </w:t>
            </w:r>
            <w:r w:rsidRPr="00A708FB">
              <w:rPr>
                <w:rFonts w:ascii="Verdana" w:hAnsi="Verdana"/>
                <w:w w:val="105"/>
                <w:sz w:val="20"/>
                <w:szCs w:val="20"/>
              </w:rPr>
              <w:t>PA/Siren</w:t>
            </w:r>
            <w:r w:rsidRPr="00A708FB">
              <w:rPr>
                <w:rFonts w:ascii="Verdana" w:hAnsi="Verdana"/>
                <w:spacing w:val="-14"/>
                <w:w w:val="105"/>
                <w:sz w:val="20"/>
                <w:szCs w:val="20"/>
              </w:rPr>
              <w:t xml:space="preserve"> </w:t>
            </w:r>
            <w:r w:rsidRPr="00A708FB">
              <w:rPr>
                <w:rFonts w:ascii="Verdana" w:hAnsi="Verdana"/>
                <w:w w:val="105"/>
                <w:sz w:val="20"/>
                <w:szCs w:val="20"/>
              </w:rPr>
              <w:t>system,</w:t>
            </w:r>
            <w:r w:rsidRPr="00A708FB">
              <w:rPr>
                <w:rFonts w:ascii="Verdana" w:hAnsi="Verdana"/>
                <w:spacing w:val="-14"/>
                <w:w w:val="105"/>
                <w:sz w:val="20"/>
                <w:szCs w:val="20"/>
              </w:rPr>
              <w:t xml:space="preserve"> </w:t>
            </w:r>
            <w:r w:rsidRPr="00A708FB">
              <w:rPr>
                <w:rFonts w:ascii="Verdana" w:hAnsi="Verdana"/>
                <w:w w:val="105"/>
                <w:sz w:val="20"/>
                <w:szCs w:val="20"/>
              </w:rPr>
              <w:t>trickle</w:t>
            </w:r>
            <w:r w:rsidRPr="00A708FB">
              <w:rPr>
                <w:rFonts w:ascii="Verdana" w:hAnsi="Verdana"/>
                <w:spacing w:val="-15"/>
                <w:w w:val="105"/>
                <w:sz w:val="20"/>
                <w:szCs w:val="20"/>
              </w:rPr>
              <w:t xml:space="preserve"> </w:t>
            </w:r>
            <w:r w:rsidRPr="00A708FB">
              <w:rPr>
                <w:rFonts w:ascii="Verdana" w:hAnsi="Verdana"/>
                <w:w w:val="105"/>
                <w:sz w:val="20"/>
                <w:szCs w:val="20"/>
              </w:rPr>
              <w:t>battery</w:t>
            </w:r>
            <w:r w:rsidRPr="00A708FB">
              <w:rPr>
                <w:rFonts w:ascii="Verdana" w:hAnsi="Verdana"/>
                <w:spacing w:val="-15"/>
                <w:w w:val="105"/>
                <w:sz w:val="20"/>
                <w:szCs w:val="20"/>
              </w:rPr>
              <w:t xml:space="preserve"> </w:t>
            </w:r>
            <w:r w:rsidRPr="00A708FB">
              <w:rPr>
                <w:rFonts w:ascii="Verdana" w:hAnsi="Verdana"/>
                <w:w w:val="105"/>
                <w:sz w:val="20"/>
                <w:szCs w:val="20"/>
              </w:rPr>
              <w:t>charger,</w:t>
            </w:r>
            <w:r w:rsidRPr="00A708FB">
              <w:rPr>
                <w:rFonts w:ascii="Verdana" w:hAnsi="Verdana"/>
                <w:spacing w:val="-14"/>
                <w:w w:val="105"/>
                <w:sz w:val="20"/>
                <w:szCs w:val="20"/>
              </w:rPr>
              <w:t xml:space="preserve"> </w:t>
            </w:r>
            <w:r w:rsidRPr="00A708FB">
              <w:rPr>
                <w:rFonts w:ascii="Verdana" w:hAnsi="Verdana"/>
                <w:w w:val="105"/>
                <w:sz w:val="20"/>
                <w:szCs w:val="20"/>
              </w:rPr>
              <w:t>manuals,</w:t>
            </w:r>
            <w:r w:rsidRPr="00A708FB">
              <w:rPr>
                <w:rFonts w:ascii="Verdana" w:hAnsi="Verdana"/>
                <w:spacing w:val="-14"/>
                <w:w w:val="105"/>
                <w:sz w:val="20"/>
                <w:szCs w:val="20"/>
              </w:rPr>
              <w:t xml:space="preserve"> </w:t>
            </w:r>
            <w:r w:rsidRPr="00A708FB">
              <w:rPr>
                <w:rFonts w:ascii="Verdana" w:hAnsi="Verdana"/>
                <w:w w:val="105"/>
                <w:sz w:val="20"/>
                <w:szCs w:val="20"/>
              </w:rPr>
              <w:t>test</w:t>
            </w:r>
            <w:r w:rsidRPr="00A708FB">
              <w:rPr>
                <w:rFonts w:ascii="Verdana" w:hAnsi="Verdana"/>
                <w:spacing w:val="-15"/>
                <w:w w:val="105"/>
                <w:sz w:val="20"/>
                <w:szCs w:val="20"/>
              </w:rPr>
              <w:t xml:space="preserve"> </w:t>
            </w:r>
            <w:r w:rsidRPr="00A708FB">
              <w:rPr>
                <w:rFonts w:ascii="Verdana" w:hAnsi="Verdana"/>
                <w:w w:val="105"/>
                <w:sz w:val="20"/>
                <w:szCs w:val="20"/>
              </w:rPr>
              <w:t>accessories and equipments required for normal operation during the Fire Fighting, towing hook at</w:t>
            </w:r>
            <w:r w:rsidRPr="00A708FB">
              <w:rPr>
                <w:rFonts w:ascii="Verdana" w:hAnsi="Verdana"/>
                <w:spacing w:val="-10"/>
                <w:w w:val="105"/>
                <w:sz w:val="20"/>
                <w:szCs w:val="20"/>
              </w:rPr>
              <w:t xml:space="preserve"> </w:t>
            </w:r>
            <w:r w:rsidRPr="00A708FB">
              <w:rPr>
                <w:rFonts w:ascii="Verdana" w:hAnsi="Verdana"/>
                <w:w w:val="105"/>
                <w:sz w:val="20"/>
                <w:szCs w:val="20"/>
              </w:rPr>
              <w:t>the</w:t>
            </w:r>
            <w:r w:rsidRPr="00A708FB">
              <w:rPr>
                <w:rFonts w:ascii="Verdana" w:hAnsi="Verdana"/>
                <w:spacing w:val="-10"/>
                <w:w w:val="105"/>
                <w:sz w:val="20"/>
                <w:szCs w:val="20"/>
              </w:rPr>
              <w:t xml:space="preserve"> </w:t>
            </w:r>
            <w:r w:rsidRPr="00A708FB">
              <w:rPr>
                <w:rFonts w:ascii="Verdana" w:hAnsi="Verdana"/>
                <w:w w:val="105"/>
                <w:sz w:val="20"/>
                <w:szCs w:val="20"/>
              </w:rPr>
              <w:t>rear</w:t>
            </w:r>
            <w:r w:rsidRPr="00A708FB">
              <w:rPr>
                <w:rFonts w:ascii="Verdana" w:hAnsi="Verdana"/>
                <w:spacing w:val="-9"/>
                <w:w w:val="105"/>
                <w:sz w:val="20"/>
                <w:szCs w:val="20"/>
              </w:rPr>
              <w:t xml:space="preserve"> </w:t>
            </w:r>
            <w:r w:rsidRPr="00A708FB">
              <w:rPr>
                <w:rFonts w:ascii="Verdana" w:hAnsi="Verdana"/>
                <w:w w:val="105"/>
                <w:sz w:val="20"/>
                <w:szCs w:val="20"/>
              </w:rPr>
              <w:t>and</w:t>
            </w:r>
            <w:r w:rsidRPr="00A708FB">
              <w:rPr>
                <w:rFonts w:ascii="Verdana" w:hAnsi="Verdana"/>
                <w:spacing w:val="-10"/>
                <w:w w:val="105"/>
                <w:sz w:val="20"/>
                <w:szCs w:val="20"/>
              </w:rPr>
              <w:t xml:space="preserve"> </w:t>
            </w:r>
            <w:r w:rsidRPr="00A708FB">
              <w:rPr>
                <w:rFonts w:ascii="Verdana" w:hAnsi="Verdana"/>
                <w:w w:val="105"/>
                <w:sz w:val="20"/>
                <w:szCs w:val="20"/>
              </w:rPr>
              <w:t>front</w:t>
            </w:r>
            <w:r w:rsidRPr="00A708FB">
              <w:rPr>
                <w:rFonts w:ascii="Verdana" w:hAnsi="Verdana"/>
                <w:spacing w:val="-9"/>
                <w:w w:val="105"/>
                <w:sz w:val="20"/>
                <w:szCs w:val="20"/>
              </w:rPr>
              <w:t xml:space="preserve"> </w:t>
            </w:r>
            <w:r w:rsidRPr="00A708FB">
              <w:rPr>
                <w:rFonts w:ascii="Verdana" w:hAnsi="Verdana"/>
                <w:w w:val="105"/>
                <w:sz w:val="20"/>
                <w:szCs w:val="20"/>
              </w:rPr>
              <w:t>of</w:t>
            </w:r>
            <w:r w:rsidRPr="00A708FB">
              <w:rPr>
                <w:rFonts w:ascii="Verdana" w:hAnsi="Verdana"/>
                <w:spacing w:val="-9"/>
                <w:w w:val="105"/>
                <w:sz w:val="20"/>
                <w:szCs w:val="20"/>
              </w:rPr>
              <w:t xml:space="preserve"> </w:t>
            </w:r>
            <w:r w:rsidRPr="00A708FB">
              <w:rPr>
                <w:rFonts w:ascii="Verdana" w:hAnsi="Verdana"/>
                <w:w w:val="105"/>
                <w:sz w:val="20"/>
                <w:szCs w:val="20"/>
              </w:rPr>
              <w:t>the</w:t>
            </w:r>
            <w:r w:rsidRPr="00A708FB">
              <w:rPr>
                <w:rFonts w:ascii="Verdana" w:hAnsi="Verdana"/>
                <w:spacing w:val="-10"/>
                <w:w w:val="105"/>
                <w:sz w:val="20"/>
                <w:szCs w:val="20"/>
              </w:rPr>
              <w:t xml:space="preserve"> </w:t>
            </w:r>
            <w:r w:rsidRPr="00A708FB">
              <w:rPr>
                <w:rFonts w:ascii="Verdana" w:hAnsi="Verdana"/>
                <w:w w:val="105"/>
                <w:sz w:val="20"/>
                <w:szCs w:val="20"/>
              </w:rPr>
              <w:t>chassis,</w:t>
            </w:r>
            <w:r w:rsidRPr="00A708FB">
              <w:rPr>
                <w:rFonts w:ascii="Verdana" w:hAnsi="Verdana"/>
                <w:spacing w:val="-9"/>
                <w:w w:val="105"/>
                <w:sz w:val="20"/>
                <w:szCs w:val="20"/>
              </w:rPr>
              <w:t xml:space="preserve"> </w:t>
            </w:r>
            <w:r w:rsidRPr="00A708FB">
              <w:rPr>
                <w:rFonts w:ascii="Verdana" w:hAnsi="Verdana"/>
                <w:w w:val="105"/>
                <w:sz w:val="20"/>
                <w:szCs w:val="20"/>
              </w:rPr>
              <w:t>stability</w:t>
            </w:r>
            <w:r w:rsidRPr="00A708FB">
              <w:rPr>
                <w:rFonts w:ascii="Verdana" w:hAnsi="Verdana"/>
                <w:spacing w:val="-9"/>
                <w:w w:val="105"/>
                <w:sz w:val="20"/>
                <w:szCs w:val="20"/>
              </w:rPr>
              <w:t xml:space="preserve"> </w:t>
            </w:r>
            <w:r w:rsidRPr="00A708FB">
              <w:rPr>
                <w:rFonts w:ascii="Verdana" w:hAnsi="Verdana"/>
                <w:w w:val="105"/>
                <w:sz w:val="20"/>
                <w:szCs w:val="20"/>
              </w:rPr>
              <w:t>of</w:t>
            </w:r>
            <w:r w:rsidRPr="00A708FB">
              <w:rPr>
                <w:rFonts w:ascii="Verdana" w:hAnsi="Verdana"/>
                <w:spacing w:val="-9"/>
                <w:w w:val="105"/>
                <w:sz w:val="20"/>
                <w:szCs w:val="20"/>
              </w:rPr>
              <w:t xml:space="preserve"> </w:t>
            </w:r>
            <w:r w:rsidRPr="00A708FB">
              <w:rPr>
                <w:rFonts w:ascii="Verdana" w:hAnsi="Verdana"/>
                <w:w w:val="105"/>
                <w:sz w:val="20"/>
                <w:szCs w:val="20"/>
              </w:rPr>
              <w:t>the</w:t>
            </w:r>
            <w:r w:rsidRPr="00A708FB">
              <w:rPr>
                <w:rFonts w:ascii="Verdana" w:hAnsi="Verdana"/>
                <w:spacing w:val="-10"/>
                <w:w w:val="105"/>
                <w:sz w:val="20"/>
                <w:szCs w:val="20"/>
              </w:rPr>
              <w:t xml:space="preserve"> </w:t>
            </w:r>
            <w:r w:rsidRPr="00A708FB">
              <w:rPr>
                <w:rFonts w:ascii="Verdana" w:hAnsi="Verdana"/>
                <w:w w:val="105"/>
                <w:sz w:val="20"/>
                <w:szCs w:val="20"/>
              </w:rPr>
              <w:t xml:space="preserve">vehicle, painting/marking workmanship etc as per     IS 950:2012 and as per terms and conditions including cost of TATA chassis, all materials, man power, transit insurance, delivery of vehicle FOR destination Kurnool, A.P, testing and commissioning etc complete </w:t>
            </w:r>
          </w:p>
        </w:tc>
        <w:tc>
          <w:tcPr>
            <w:tcW w:w="810" w:type="dxa"/>
          </w:tcPr>
          <w:p w:rsidR="000F3F7F" w:rsidRPr="00A708FB" w:rsidRDefault="000F3F7F" w:rsidP="000F3F7F">
            <w:pPr>
              <w:pStyle w:val="TableParagraph"/>
              <w:ind w:left="24"/>
              <w:jc w:val="center"/>
              <w:rPr>
                <w:rFonts w:ascii="Verdana" w:hAnsi="Verdana"/>
                <w:sz w:val="20"/>
                <w:szCs w:val="20"/>
              </w:rPr>
            </w:pPr>
            <w:r w:rsidRPr="00A708FB">
              <w:rPr>
                <w:rFonts w:ascii="Verdana" w:hAnsi="Verdana"/>
                <w:w w:val="103"/>
                <w:sz w:val="20"/>
                <w:szCs w:val="20"/>
              </w:rPr>
              <w:t>1</w:t>
            </w:r>
          </w:p>
        </w:tc>
        <w:tc>
          <w:tcPr>
            <w:tcW w:w="720" w:type="dxa"/>
          </w:tcPr>
          <w:p w:rsidR="000F3F7F" w:rsidRPr="00A708FB" w:rsidRDefault="000F3F7F" w:rsidP="000F3F7F">
            <w:pPr>
              <w:pStyle w:val="TableParagraph"/>
              <w:ind w:left="160" w:right="140"/>
              <w:rPr>
                <w:rFonts w:ascii="Verdana" w:hAnsi="Verdana"/>
                <w:sz w:val="20"/>
                <w:szCs w:val="20"/>
              </w:rPr>
            </w:pPr>
            <w:r w:rsidRPr="00A708FB">
              <w:rPr>
                <w:rFonts w:ascii="Verdana" w:hAnsi="Verdana"/>
                <w:w w:val="105"/>
                <w:sz w:val="20"/>
                <w:szCs w:val="20"/>
              </w:rPr>
              <w:t>No</w:t>
            </w:r>
          </w:p>
        </w:tc>
        <w:tc>
          <w:tcPr>
            <w:tcW w:w="900" w:type="dxa"/>
          </w:tcPr>
          <w:p w:rsidR="000F3F7F" w:rsidRPr="00A708FB" w:rsidRDefault="000F3F7F" w:rsidP="000F3F7F">
            <w:pPr>
              <w:pStyle w:val="TableParagraph"/>
              <w:spacing w:before="6"/>
              <w:ind w:left="193"/>
              <w:rPr>
                <w:rFonts w:ascii="Verdana" w:hAnsi="Verdana"/>
                <w:sz w:val="20"/>
                <w:szCs w:val="20"/>
              </w:rPr>
            </w:pPr>
          </w:p>
        </w:tc>
        <w:tc>
          <w:tcPr>
            <w:tcW w:w="1620" w:type="dxa"/>
          </w:tcPr>
          <w:p w:rsidR="000F3F7F" w:rsidRPr="00A708FB" w:rsidRDefault="000F3F7F" w:rsidP="000F3F7F">
            <w:pPr>
              <w:pStyle w:val="TableParagraph"/>
              <w:spacing w:before="6"/>
              <w:ind w:right="70"/>
              <w:jc w:val="right"/>
              <w:rPr>
                <w:rFonts w:ascii="Verdana" w:hAnsi="Verdana"/>
                <w:sz w:val="20"/>
                <w:szCs w:val="20"/>
              </w:rPr>
            </w:pPr>
          </w:p>
        </w:tc>
      </w:tr>
      <w:tr w:rsidR="000F3F7F" w:rsidRPr="00A708FB" w:rsidTr="000F3F7F">
        <w:trPr>
          <w:trHeight w:val="388"/>
          <w:jc w:val="center"/>
        </w:trPr>
        <w:tc>
          <w:tcPr>
            <w:tcW w:w="540" w:type="dxa"/>
          </w:tcPr>
          <w:p w:rsidR="000F3F7F" w:rsidRPr="00A708FB" w:rsidRDefault="000F3F7F" w:rsidP="000F3F7F">
            <w:pPr>
              <w:pStyle w:val="TableParagraph"/>
              <w:rPr>
                <w:rFonts w:ascii="Verdana" w:hAnsi="Verdana"/>
                <w:sz w:val="20"/>
                <w:szCs w:val="20"/>
              </w:rPr>
            </w:pPr>
          </w:p>
        </w:tc>
        <w:tc>
          <w:tcPr>
            <w:tcW w:w="7380" w:type="dxa"/>
            <w:gridSpan w:val="4"/>
            <w:vAlign w:val="center"/>
          </w:tcPr>
          <w:p w:rsidR="000F3F7F" w:rsidRPr="00A708FB" w:rsidRDefault="000F3F7F" w:rsidP="000F3F7F">
            <w:pPr>
              <w:pStyle w:val="TableParagraph"/>
              <w:ind w:right="19"/>
              <w:rPr>
                <w:rFonts w:ascii="Verdana" w:hAnsi="Verdana"/>
                <w:sz w:val="20"/>
                <w:szCs w:val="20"/>
              </w:rPr>
            </w:pPr>
            <w:r w:rsidRPr="00A708FB">
              <w:rPr>
                <w:rFonts w:ascii="Verdana" w:hAnsi="Verdana"/>
                <w:b/>
                <w:w w:val="105"/>
                <w:sz w:val="20"/>
                <w:szCs w:val="20"/>
              </w:rPr>
              <w:t>Total</w:t>
            </w:r>
            <w:r w:rsidRPr="00A708FB">
              <w:rPr>
                <w:rFonts w:ascii="Verdana" w:hAnsi="Verdana"/>
                <w:b/>
                <w:spacing w:val="-10"/>
                <w:w w:val="105"/>
                <w:sz w:val="20"/>
                <w:szCs w:val="20"/>
              </w:rPr>
              <w:t xml:space="preserve"> </w:t>
            </w:r>
            <w:r w:rsidRPr="00A708FB">
              <w:rPr>
                <w:rFonts w:ascii="Verdana" w:hAnsi="Verdana"/>
                <w:b/>
                <w:w w:val="105"/>
                <w:sz w:val="20"/>
                <w:szCs w:val="20"/>
              </w:rPr>
              <w:t>-</w:t>
            </w:r>
            <w:r w:rsidRPr="00A708FB">
              <w:rPr>
                <w:rFonts w:ascii="Verdana" w:hAnsi="Verdana"/>
                <w:b/>
                <w:spacing w:val="-10"/>
                <w:w w:val="105"/>
                <w:sz w:val="20"/>
                <w:szCs w:val="20"/>
              </w:rPr>
              <w:t xml:space="preserve"> </w:t>
            </w:r>
            <w:r w:rsidRPr="00A708FB">
              <w:rPr>
                <w:rFonts w:ascii="Verdana" w:hAnsi="Verdana"/>
                <w:b/>
                <w:w w:val="105"/>
                <w:sz w:val="20"/>
                <w:szCs w:val="20"/>
              </w:rPr>
              <w:t>In</w:t>
            </w:r>
            <w:r w:rsidRPr="00A708FB">
              <w:rPr>
                <w:rFonts w:ascii="Verdana" w:hAnsi="Verdana"/>
                <w:b/>
                <w:spacing w:val="-10"/>
                <w:w w:val="105"/>
                <w:sz w:val="20"/>
                <w:szCs w:val="20"/>
              </w:rPr>
              <w:t xml:space="preserve"> </w:t>
            </w:r>
            <w:r w:rsidRPr="00A708FB">
              <w:rPr>
                <w:rFonts w:ascii="Verdana" w:hAnsi="Verdana"/>
                <w:b/>
                <w:w w:val="105"/>
                <w:sz w:val="20"/>
                <w:szCs w:val="20"/>
              </w:rPr>
              <w:t>words</w:t>
            </w:r>
          </w:p>
        </w:tc>
        <w:tc>
          <w:tcPr>
            <w:tcW w:w="1620" w:type="dxa"/>
          </w:tcPr>
          <w:p w:rsidR="000F3F7F" w:rsidRPr="00A708FB" w:rsidRDefault="000F3F7F" w:rsidP="000F3F7F">
            <w:pPr>
              <w:pStyle w:val="TableParagraph"/>
              <w:spacing w:before="6"/>
              <w:ind w:right="58"/>
              <w:jc w:val="right"/>
              <w:rPr>
                <w:rFonts w:ascii="Verdana" w:hAnsi="Verdana"/>
                <w:sz w:val="20"/>
                <w:szCs w:val="20"/>
              </w:rPr>
            </w:pPr>
          </w:p>
        </w:tc>
      </w:tr>
    </w:tbl>
    <w:p w:rsidR="000F3F7F" w:rsidRDefault="000F3F7F" w:rsidP="000F3F7F">
      <w:pPr>
        <w:pStyle w:val="Heading1"/>
        <w:ind w:firstLine="568"/>
        <w:rPr>
          <w:rFonts w:ascii="Verdana" w:hAnsi="Verdana"/>
          <w:b w:val="0"/>
          <w:bCs w:val="0"/>
          <w:sz w:val="11"/>
        </w:rPr>
      </w:pPr>
    </w:p>
    <w:p w:rsidR="000F3F7F" w:rsidRDefault="000F3F7F" w:rsidP="000F3F7F">
      <w:pPr>
        <w:pStyle w:val="Heading1"/>
        <w:ind w:hanging="284"/>
        <w:rPr>
          <w:rFonts w:ascii="Verdana" w:hAnsi="Verdana"/>
          <w:w w:val="105"/>
          <w:sz w:val="22"/>
          <w:szCs w:val="22"/>
        </w:rPr>
      </w:pPr>
    </w:p>
    <w:p w:rsidR="000F3F7F" w:rsidRPr="00A708FB" w:rsidRDefault="000F3F7F" w:rsidP="000F3F7F">
      <w:pPr>
        <w:pStyle w:val="Heading1"/>
        <w:rPr>
          <w:rFonts w:ascii="Verdana" w:hAnsi="Verdana"/>
          <w:sz w:val="20"/>
          <w:szCs w:val="20"/>
        </w:rPr>
      </w:pPr>
      <w:r w:rsidRPr="00A708FB">
        <w:rPr>
          <w:rFonts w:ascii="Verdana" w:hAnsi="Verdana"/>
          <w:w w:val="105"/>
          <w:sz w:val="20"/>
          <w:szCs w:val="20"/>
        </w:rPr>
        <w:t>Terms and conditions:-</w:t>
      </w:r>
    </w:p>
    <w:p w:rsidR="000F3F7F" w:rsidRPr="00A708FB" w:rsidRDefault="000F3F7F" w:rsidP="000F3F7F">
      <w:pPr>
        <w:pStyle w:val="ListParagraph"/>
        <w:numPr>
          <w:ilvl w:val="0"/>
          <w:numId w:val="39"/>
        </w:numPr>
        <w:tabs>
          <w:tab w:val="left" w:pos="353"/>
        </w:tabs>
        <w:spacing w:before="62"/>
        <w:jc w:val="both"/>
        <w:rPr>
          <w:rFonts w:ascii="Verdana" w:hAnsi="Verdana"/>
          <w:w w:val="105"/>
          <w:sz w:val="20"/>
          <w:szCs w:val="20"/>
        </w:rPr>
      </w:pPr>
      <w:r w:rsidRPr="00A708FB">
        <w:rPr>
          <w:rFonts w:ascii="Verdana" w:hAnsi="Verdana"/>
          <w:w w:val="105"/>
          <w:sz w:val="20"/>
          <w:szCs w:val="20"/>
        </w:rPr>
        <w:t xml:space="preserve">The offer shall be Valid for 60 days </w:t>
      </w:r>
    </w:p>
    <w:p w:rsidR="000F3F7F" w:rsidRPr="00A708FB" w:rsidRDefault="000F3F7F" w:rsidP="000F3F7F">
      <w:pPr>
        <w:pStyle w:val="ListParagraph"/>
        <w:numPr>
          <w:ilvl w:val="0"/>
          <w:numId w:val="39"/>
        </w:numPr>
        <w:tabs>
          <w:tab w:val="left" w:pos="353"/>
        </w:tabs>
        <w:spacing w:before="62"/>
        <w:jc w:val="both"/>
        <w:rPr>
          <w:rFonts w:ascii="Verdana" w:hAnsi="Verdana"/>
          <w:w w:val="105"/>
          <w:sz w:val="20"/>
          <w:szCs w:val="20"/>
        </w:rPr>
      </w:pPr>
      <w:r w:rsidRPr="00A708FB">
        <w:rPr>
          <w:rFonts w:ascii="Verdana" w:hAnsi="Verdana"/>
          <w:w w:val="105"/>
          <w:sz w:val="20"/>
          <w:szCs w:val="20"/>
        </w:rPr>
        <w:t xml:space="preserve">Prices shall be inclusive of chassis and FOR destination Kurnool(A.P) along     </w:t>
      </w:r>
      <w:r w:rsidRPr="00A708FB">
        <w:rPr>
          <w:rFonts w:ascii="Verdana" w:hAnsi="Verdana"/>
          <w:w w:val="105"/>
          <w:sz w:val="20"/>
          <w:szCs w:val="20"/>
        </w:rPr>
        <w:tab/>
        <w:t xml:space="preserve">with transit insurance but excluding GST which will be paid extra on </w:t>
      </w:r>
      <w:r w:rsidRPr="00A708FB">
        <w:rPr>
          <w:rFonts w:ascii="Verdana" w:hAnsi="Verdana"/>
          <w:w w:val="105"/>
          <w:sz w:val="20"/>
          <w:szCs w:val="20"/>
        </w:rPr>
        <w:tab/>
        <w:t>production of GST invoice</w:t>
      </w:r>
    </w:p>
    <w:p w:rsidR="000F3F7F" w:rsidRDefault="000F3F7F" w:rsidP="000F3F7F">
      <w:pPr>
        <w:pStyle w:val="ListParagraph"/>
        <w:numPr>
          <w:ilvl w:val="0"/>
          <w:numId w:val="39"/>
        </w:numPr>
        <w:tabs>
          <w:tab w:val="left" w:pos="353"/>
        </w:tabs>
        <w:spacing w:before="62"/>
        <w:jc w:val="both"/>
        <w:rPr>
          <w:rFonts w:ascii="Verdana" w:hAnsi="Verdana"/>
          <w:w w:val="105"/>
          <w:sz w:val="20"/>
          <w:szCs w:val="20"/>
        </w:rPr>
      </w:pPr>
      <w:r w:rsidRPr="00A708FB">
        <w:rPr>
          <w:rFonts w:ascii="Verdana" w:hAnsi="Verdana"/>
          <w:w w:val="105"/>
          <w:sz w:val="20"/>
          <w:szCs w:val="20"/>
        </w:rPr>
        <w:t>Delivery and completion: within 12 weeks after receipt Purchase Order.</w:t>
      </w:r>
    </w:p>
    <w:p w:rsidR="00A708FB" w:rsidRDefault="00A708FB" w:rsidP="00A708FB">
      <w:pPr>
        <w:tabs>
          <w:tab w:val="left" w:pos="353"/>
        </w:tabs>
        <w:spacing w:before="62"/>
        <w:jc w:val="both"/>
        <w:rPr>
          <w:rFonts w:ascii="Verdana" w:hAnsi="Verdana"/>
          <w:w w:val="105"/>
          <w:sz w:val="20"/>
          <w:szCs w:val="20"/>
        </w:rPr>
      </w:pPr>
    </w:p>
    <w:p w:rsidR="00A708FB" w:rsidRDefault="00A708FB" w:rsidP="00A708FB">
      <w:pPr>
        <w:tabs>
          <w:tab w:val="left" w:pos="353"/>
        </w:tabs>
        <w:spacing w:before="88"/>
        <w:ind w:firstLine="720"/>
        <w:jc w:val="right"/>
        <w:rPr>
          <w:rFonts w:ascii="Verdana" w:hAnsi="Verdana"/>
          <w:b/>
          <w:bCs/>
          <w:sz w:val="20"/>
          <w:szCs w:val="20"/>
        </w:rPr>
      </w:pPr>
      <w:r>
        <w:rPr>
          <w:rFonts w:ascii="Verdana" w:hAnsi="Verdana"/>
          <w:b/>
          <w:bCs/>
          <w:sz w:val="20"/>
          <w:szCs w:val="20"/>
        </w:rPr>
        <w:tab/>
      </w:r>
      <w:r w:rsidRPr="000F3F7F">
        <w:rPr>
          <w:rFonts w:ascii="Verdana" w:hAnsi="Verdana"/>
          <w:b/>
          <w:bCs/>
          <w:sz w:val="20"/>
          <w:szCs w:val="20"/>
        </w:rPr>
        <w:t>Signature of the bidder</w:t>
      </w:r>
    </w:p>
    <w:p w:rsidR="000F3F7F" w:rsidRPr="00A708FB" w:rsidRDefault="000F3F7F" w:rsidP="000F3F7F">
      <w:pPr>
        <w:pStyle w:val="ListParagraph"/>
        <w:numPr>
          <w:ilvl w:val="0"/>
          <w:numId w:val="39"/>
        </w:numPr>
        <w:tabs>
          <w:tab w:val="left" w:pos="353"/>
        </w:tabs>
        <w:spacing w:before="62"/>
        <w:jc w:val="both"/>
        <w:rPr>
          <w:rFonts w:ascii="Verdana" w:hAnsi="Verdana"/>
          <w:w w:val="105"/>
          <w:sz w:val="20"/>
          <w:szCs w:val="20"/>
        </w:rPr>
      </w:pPr>
      <w:r w:rsidRPr="00A708FB">
        <w:rPr>
          <w:rFonts w:ascii="Verdana" w:hAnsi="Verdana"/>
          <w:w w:val="105"/>
          <w:sz w:val="20"/>
          <w:szCs w:val="20"/>
        </w:rPr>
        <w:lastRenderedPageBreak/>
        <w:t>Transportation : FOR destination, Kurnool, Andhra Pradesh</w:t>
      </w:r>
    </w:p>
    <w:p w:rsidR="000F3F7F" w:rsidRPr="00A708FB" w:rsidRDefault="000F3F7F" w:rsidP="000F3F7F">
      <w:pPr>
        <w:pStyle w:val="ListParagraph"/>
        <w:numPr>
          <w:ilvl w:val="0"/>
          <w:numId w:val="39"/>
        </w:numPr>
        <w:tabs>
          <w:tab w:val="left" w:pos="353"/>
        </w:tabs>
        <w:spacing w:before="62"/>
        <w:jc w:val="both"/>
        <w:rPr>
          <w:rFonts w:ascii="Verdana" w:hAnsi="Verdana"/>
          <w:w w:val="105"/>
          <w:sz w:val="20"/>
          <w:szCs w:val="20"/>
        </w:rPr>
      </w:pPr>
      <w:r w:rsidRPr="00A708FB">
        <w:rPr>
          <w:rFonts w:ascii="Verdana" w:hAnsi="Verdana"/>
          <w:w w:val="105"/>
          <w:sz w:val="20"/>
          <w:szCs w:val="20"/>
        </w:rPr>
        <w:t>Insurance : shall be inclusive in the price</w:t>
      </w:r>
    </w:p>
    <w:p w:rsidR="000F3F7F" w:rsidRPr="00A708FB" w:rsidRDefault="000F3F7F" w:rsidP="000F3F7F">
      <w:pPr>
        <w:pStyle w:val="ListParagraph"/>
        <w:numPr>
          <w:ilvl w:val="0"/>
          <w:numId w:val="39"/>
        </w:numPr>
        <w:tabs>
          <w:tab w:val="left" w:pos="353"/>
        </w:tabs>
        <w:spacing w:before="62"/>
        <w:jc w:val="both"/>
        <w:rPr>
          <w:rFonts w:ascii="Verdana" w:hAnsi="Verdana"/>
          <w:w w:val="105"/>
          <w:sz w:val="20"/>
          <w:szCs w:val="20"/>
        </w:rPr>
      </w:pPr>
      <w:r w:rsidRPr="00A708FB">
        <w:rPr>
          <w:rFonts w:ascii="Verdana" w:hAnsi="Verdana"/>
          <w:w w:val="105"/>
          <w:sz w:val="20"/>
          <w:szCs w:val="20"/>
        </w:rPr>
        <w:t>Inspection: Periodic inspection will be done by APSPCL as per necessity.</w:t>
      </w:r>
    </w:p>
    <w:p w:rsidR="000F3F7F" w:rsidRPr="00A708FB" w:rsidRDefault="000F3F7F" w:rsidP="000F3F7F">
      <w:pPr>
        <w:pStyle w:val="ListParagraph"/>
        <w:numPr>
          <w:ilvl w:val="0"/>
          <w:numId w:val="39"/>
        </w:numPr>
        <w:tabs>
          <w:tab w:val="left" w:pos="353"/>
        </w:tabs>
        <w:spacing w:before="62"/>
        <w:ind w:left="426" w:hanging="426"/>
        <w:jc w:val="both"/>
        <w:rPr>
          <w:rFonts w:ascii="Verdana" w:hAnsi="Verdana"/>
          <w:w w:val="105"/>
          <w:sz w:val="20"/>
          <w:szCs w:val="20"/>
        </w:rPr>
      </w:pPr>
      <w:r w:rsidRPr="00A708FB">
        <w:rPr>
          <w:rFonts w:ascii="Verdana" w:hAnsi="Verdana"/>
          <w:w w:val="105"/>
          <w:sz w:val="20"/>
          <w:szCs w:val="20"/>
        </w:rPr>
        <w:t xml:space="preserve">Drawings: The supplier shall furnish </w:t>
      </w:r>
      <w:r w:rsidR="00A708FB">
        <w:rPr>
          <w:rFonts w:ascii="Verdana" w:hAnsi="Verdana"/>
          <w:w w:val="105"/>
          <w:sz w:val="20"/>
          <w:szCs w:val="20"/>
        </w:rPr>
        <w:t xml:space="preserve">drawings and specifications for </w:t>
      </w:r>
      <w:r w:rsidRPr="00A708FB">
        <w:rPr>
          <w:rFonts w:ascii="Verdana" w:hAnsi="Verdana"/>
          <w:w w:val="105"/>
          <w:sz w:val="20"/>
          <w:szCs w:val="20"/>
        </w:rPr>
        <w:t>approval before proceeding to fabrication.</w:t>
      </w:r>
    </w:p>
    <w:p w:rsidR="000F3F7F" w:rsidRPr="00A708FB" w:rsidRDefault="000F3F7F" w:rsidP="000F3F7F">
      <w:pPr>
        <w:tabs>
          <w:tab w:val="left" w:pos="353"/>
        </w:tabs>
        <w:spacing w:before="88"/>
        <w:rPr>
          <w:rFonts w:ascii="Verdana" w:hAnsi="Verdana"/>
          <w:sz w:val="20"/>
          <w:szCs w:val="20"/>
        </w:rPr>
      </w:pPr>
    </w:p>
    <w:p w:rsidR="000F3F7F" w:rsidRPr="00A708FB" w:rsidRDefault="000F3F7F" w:rsidP="000F3F7F">
      <w:pPr>
        <w:pStyle w:val="Heading1"/>
        <w:rPr>
          <w:rFonts w:ascii="Verdana" w:hAnsi="Verdana"/>
          <w:w w:val="105"/>
          <w:sz w:val="20"/>
          <w:szCs w:val="20"/>
        </w:rPr>
      </w:pPr>
      <w:r w:rsidRPr="00A708FB">
        <w:rPr>
          <w:rFonts w:ascii="Verdana" w:hAnsi="Verdana"/>
          <w:w w:val="105"/>
          <w:sz w:val="20"/>
          <w:szCs w:val="20"/>
        </w:rPr>
        <w:t>Terms of Payment:</w:t>
      </w:r>
    </w:p>
    <w:p w:rsidR="000F3F7F" w:rsidRPr="00A708FB" w:rsidRDefault="000F3F7F" w:rsidP="000F3F7F">
      <w:pPr>
        <w:pStyle w:val="ListParagraph"/>
        <w:tabs>
          <w:tab w:val="left" w:pos="353"/>
        </w:tabs>
        <w:spacing w:before="88"/>
        <w:ind w:firstLine="568"/>
        <w:jc w:val="both"/>
        <w:rPr>
          <w:rFonts w:ascii="Verdana" w:hAnsi="Verdana"/>
          <w:b/>
          <w:bCs/>
          <w:w w:val="105"/>
          <w:sz w:val="20"/>
          <w:szCs w:val="20"/>
        </w:rPr>
      </w:pPr>
    </w:p>
    <w:p w:rsidR="000F3F7F" w:rsidRPr="00A708FB" w:rsidRDefault="000F3F7F" w:rsidP="000F3F7F">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 xml:space="preserve">The firm shall furnish B.G for 5% of value of work on receipt of purchase order </w:t>
      </w:r>
      <w:r w:rsidR="00A708FB">
        <w:rPr>
          <w:rFonts w:ascii="Verdana" w:hAnsi="Verdana"/>
          <w:w w:val="105"/>
          <w:sz w:val="20"/>
          <w:szCs w:val="20"/>
        </w:rPr>
        <w:tab/>
      </w:r>
      <w:r w:rsidRPr="00A708FB">
        <w:rPr>
          <w:rFonts w:ascii="Verdana" w:hAnsi="Verdana"/>
          <w:w w:val="105"/>
          <w:sz w:val="20"/>
          <w:szCs w:val="20"/>
        </w:rPr>
        <w:t xml:space="preserve">along with acceptance of P.O which will be retained up to completion of </w:t>
      </w:r>
      <w:r w:rsidR="00A708FB">
        <w:rPr>
          <w:rFonts w:ascii="Verdana" w:hAnsi="Verdana"/>
          <w:w w:val="105"/>
          <w:sz w:val="20"/>
          <w:szCs w:val="20"/>
        </w:rPr>
        <w:tab/>
      </w:r>
      <w:r w:rsidRPr="00A708FB">
        <w:rPr>
          <w:rFonts w:ascii="Verdana" w:hAnsi="Verdana"/>
          <w:w w:val="105"/>
          <w:sz w:val="20"/>
          <w:szCs w:val="20"/>
        </w:rPr>
        <w:t>performance guarantee period.</w:t>
      </w:r>
    </w:p>
    <w:p w:rsidR="000F3F7F" w:rsidRPr="00A708FB" w:rsidRDefault="000F3F7F" w:rsidP="000F3F7F">
      <w:pPr>
        <w:pStyle w:val="ListParagraph"/>
        <w:tabs>
          <w:tab w:val="left" w:pos="990"/>
        </w:tabs>
        <w:spacing w:before="0" w:line="276" w:lineRule="auto"/>
        <w:ind w:left="990" w:firstLine="0"/>
        <w:rPr>
          <w:rFonts w:ascii="Verdana" w:hAnsi="Verdana"/>
          <w:w w:val="105"/>
          <w:sz w:val="20"/>
          <w:szCs w:val="20"/>
        </w:rPr>
      </w:pPr>
    </w:p>
    <w:p w:rsidR="000F3F7F" w:rsidRPr="00A708FB" w:rsidRDefault="000F3F7F" w:rsidP="000F3F7F">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95% payment will be given within 30 days after receipt invoice.</w:t>
      </w:r>
    </w:p>
    <w:p w:rsidR="000F3F7F" w:rsidRPr="00A708FB" w:rsidRDefault="000F3F7F" w:rsidP="000F3F7F">
      <w:pPr>
        <w:pStyle w:val="ListParagraph"/>
        <w:tabs>
          <w:tab w:val="left" w:pos="284"/>
        </w:tabs>
        <w:spacing w:before="0" w:line="276" w:lineRule="auto"/>
        <w:ind w:left="352" w:firstLine="0"/>
        <w:jc w:val="both"/>
        <w:rPr>
          <w:rFonts w:ascii="Verdana" w:hAnsi="Verdana"/>
          <w:w w:val="105"/>
          <w:sz w:val="20"/>
          <w:szCs w:val="20"/>
        </w:rPr>
      </w:pPr>
    </w:p>
    <w:p w:rsidR="000F3F7F" w:rsidRPr="00A708FB" w:rsidRDefault="000F3F7F" w:rsidP="000F3F7F">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 xml:space="preserve">Balance 5% will be given after completion of one year performance guarantee </w:t>
      </w:r>
      <w:r w:rsidR="00A708FB">
        <w:rPr>
          <w:rFonts w:ascii="Verdana" w:hAnsi="Verdana"/>
          <w:w w:val="105"/>
          <w:sz w:val="20"/>
          <w:szCs w:val="20"/>
        </w:rPr>
        <w:tab/>
      </w:r>
      <w:r w:rsidRPr="00A708FB">
        <w:rPr>
          <w:rFonts w:ascii="Verdana" w:hAnsi="Verdana"/>
          <w:w w:val="105"/>
          <w:sz w:val="20"/>
          <w:szCs w:val="20"/>
        </w:rPr>
        <w:t xml:space="preserve">period. However balance </w:t>
      </w:r>
      <w:r w:rsidR="00A708FB">
        <w:rPr>
          <w:rFonts w:ascii="Verdana" w:hAnsi="Verdana"/>
          <w:w w:val="105"/>
          <w:sz w:val="20"/>
          <w:szCs w:val="20"/>
        </w:rPr>
        <w:t xml:space="preserve">5% amount will be given against </w:t>
      </w:r>
      <w:r w:rsidRPr="00A708FB">
        <w:rPr>
          <w:rFonts w:ascii="Verdana" w:hAnsi="Verdana"/>
          <w:w w:val="105"/>
          <w:sz w:val="20"/>
          <w:szCs w:val="20"/>
        </w:rPr>
        <w:t xml:space="preserve">furnishing of </w:t>
      </w:r>
      <w:r w:rsidR="00A708FB">
        <w:rPr>
          <w:rFonts w:ascii="Verdana" w:hAnsi="Verdana"/>
          <w:w w:val="105"/>
          <w:sz w:val="20"/>
          <w:szCs w:val="20"/>
        </w:rPr>
        <w:tab/>
      </w:r>
      <w:r w:rsidRPr="00A708FB">
        <w:rPr>
          <w:rFonts w:ascii="Verdana" w:hAnsi="Verdana"/>
          <w:w w:val="105"/>
          <w:sz w:val="20"/>
          <w:szCs w:val="20"/>
        </w:rPr>
        <w:t>performance B.G for an equivalent amount.</w:t>
      </w:r>
    </w:p>
    <w:p w:rsidR="000F3F7F" w:rsidRPr="00A708FB" w:rsidRDefault="000F3F7F" w:rsidP="000F3F7F">
      <w:pPr>
        <w:pStyle w:val="ListParagraph"/>
        <w:tabs>
          <w:tab w:val="left" w:pos="353"/>
        </w:tabs>
        <w:spacing w:before="0" w:line="276" w:lineRule="auto"/>
        <w:ind w:left="203" w:firstLine="0"/>
        <w:jc w:val="both"/>
        <w:rPr>
          <w:rFonts w:ascii="Verdana" w:hAnsi="Verdana"/>
          <w:w w:val="105"/>
          <w:sz w:val="20"/>
          <w:szCs w:val="20"/>
        </w:rPr>
      </w:pPr>
    </w:p>
    <w:p w:rsidR="000F3F7F" w:rsidRPr="00A708FB" w:rsidRDefault="000F3F7F" w:rsidP="000F3F7F">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 xml:space="preserve">Conditional and incomplete offers are liable </w:t>
      </w:r>
      <w:r w:rsidR="00A708FB">
        <w:rPr>
          <w:rFonts w:ascii="Verdana" w:hAnsi="Verdana"/>
          <w:w w:val="105"/>
          <w:sz w:val="20"/>
          <w:szCs w:val="20"/>
        </w:rPr>
        <w:t xml:space="preserve">for rejection without assigning </w:t>
      </w:r>
      <w:r w:rsidRPr="00A708FB">
        <w:rPr>
          <w:rFonts w:ascii="Verdana" w:hAnsi="Verdana"/>
          <w:w w:val="105"/>
          <w:sz w:val="20"/>
          <w:szCs w:val="20"/>
        </w:rPr>
        <w:t xml:space="preserve">any </w:t>
      </w:r>
      <w:r w:rsidR="00A708FB">
        <w:rPr>
          <w:rFonts w:ascii="Verdana" w:hAnsi="Verdana"/>
          <w:w w:val="105"/>
          <w:sz w:val="20"/>
          <w:szCs w:val="20"/>
        </w:rPr>
        <w:tab/>
      </w:r>
      <w:r w:rsidRPr="00A708FB">
        <w:rPr>
          <w:rFonts w:ascii="Verdana" w:hAnsi="Verdana"/>
          <w:w w:val="105"/>
          <w:sz w:val="20"/>
          <w:szCs w:val="20"/>
        </w:rPr>
        <w:t>reasons.</w:t>
      </w:r>
    </w:p>
    <w:p w:rsidR="000F3F7F" w:rsidRPr="00A708FB" w:rsidRDefault="000F3F7F" w:rsidP="000F3F7F">
      <w:pPr>
        <w:pStyle w:val="ListParagraph"/>
        <w:tabs>
          <w:tab w:val="left" w:pos="284"/>
        </w:tabs>
        <w:spacing w:before="0" w:line="276" w:lineRule="auto"/>
        <w:ind w:left="352" w:firstLine="0"/>
        <w:jc w:val="both"/>
        <w:rPr>
          <w:rFonts w:ascii="Verdana" w:hAnsi="Verdana"/>
          <w:w w:val="105"/>
          <w:sz w:val="20"/>
          <w:szCs w:val="20"/>
        </w:rPr>
      </w:pPr>
    </w:p>
    <w:p w:rsidR="000F3F7F" w:rsidRPr="00A708FB" w:rsidRDefault="000F3F7F" w:rsidP="000F3F7F">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Generally no advance payment will be given by APSPCL.</w:t>
      </w:r>
      <w:r w:rsidR="00A708FB">
        <w:rPr>
          <w:rFonts w:ascii="Verdana" w:hAnsi="Verdana"/>
          <w:w w:val="105"/>
          <w:sz w:val="20"/>
          <w:szCs w:val="20"/>
        </w:rPr>
        <w:t xml:space="preserve"> </w:t>
      </w:r>
      <w:r w:rsidRPr="00A708FB">
        <w:rPr>
          <w:rFonts w:ascii="Verdana" w:hAnsi="Verdana"/>
          <w:w w:val="105"/>
          <w:sz w:val="20"/>
          <w:szCs w:val="20"/>
        </w:rPr>
        <w:t xml:space="preserve">However, if any </w:t>
      </w:r>
      <w:r w:rsidRPr="00A708FB">
        <w:rPr>
          <w:rFonts w:ascii="Verdana" w:hAnsi="Verdana"/>
          <w:w w:val="105"/>
          <w:sz w:val="20"/>
          <w:szCs w:val="20"/>
        </w:rPr>
        <w:tab/>
        <w:t>supplier requires any advance payment, t</w:t>
      </w:r>
      <w:r w:rsidR="00A708FB">
        <w:rPr>
          <w:rFonts w:ascii="Verdana" w:hAnsi="Verdana"/>
          <w:w w:val="105"/>
          <w:sz w:val="20"/>
          <w:szCs w:val="20"/>
        </w:rPr>
        <w:t xml:space="preserve">he same shall be informed along </w:t>
      </w:r>
      <w:r w:rsidRPr="00A708FB">
        <w:rPr>
          <w:rFonts w:ascii="Verdana" w:hAnsi="Verdana"/>
          <w:w w:val="105"/>
          <w:sz w:val="20"/>
          <w:szCs w:val="20"/>
        </w:rPr>
        <w:t xml:space="preserve">with </w:t>
      </w:r>
      <w:r w:rsidR="00A708FB">
        <w:rPr>
          <w:rFonts w:ascii="Verdana" w:hAnsi="Verdana"/>
          <w:w w:val="105"/>
          <w:sz w:val="20"/>
          <w:szCs w:val="20"/>
        </w:rPr>
        <w:tab/>
      </w:r>
      <w:r w:rsidRPr="00A708FB">
        <w:rPr>
          <w:rFonts w:ascii="Verdana" w:hAnsi="Verdana"/>
          <w:w w:val="105"/>
          <w:sz w:val="20"/>
          <w:szCs w:val="20"/>
        </w:rPr>
        <w:t>offer price which will be loaded while evaluating the offer price.</w:t>
      </w:r>
      <w:r w:rsidR="00A708FB">
        <w:rPr>
          <w:rFonts w:ascii="Verdana" w:hAnsi="Verdana"/>
          <w:w w:val="105"/>
          <w:sz w:val="20"/>
          <w:szCs w:val="20"/>
        </w:rPr>
        <w:t xml:space="preserve"> </w:t>
      </w:r>
      <w:r w:rsidRPr="00A708FB">
        <w:rPr>
          <w:rFonts w:ascii="Verdana" w:hAnsi="Verdana"/>
          <w:w w:val="105"/>
          <w:sz w:val="20"/>
          <w:szCs w:val="20"/>
        </w:rPr>
        <w:t xml:space="preserve">Advance </w:t>
      </w:r>
      <w:r w:rsidR="00A708FB">
        <w:rPr>
          <w:rFonts w:ascii="Verdana" w:hAnsi="Verdana"/>
          <w:w w:val="105"/>
          <w:sz w:val="20"/>
          <w:szCs w:val="20"/>
        </w:rPr>
        <w:tab/>
      </w:r>
      <w:r w:rsidRPr="00A708FB">
        <w:rPr>
          <w:rFonts w:ascii="Verdana" w:hAnsi="Verdana"/>
          <w:w w:val="105"/>
          <w:sz w:val="20"/>
          <w:szCs w:val="20"/>
        </w:rPr>
        <w:t xml:space="preserve">payment, if accepted by APSPCL at its sole discretion will be </w:t>
      </w:r>
      <w:r w:rsidR="00A708FB">
        <w:rPr>
          <w:rFonts w:ascii="Verdana" w:hAnsi="Verdana"/>
          <w:w w:val="105"/>
          <w:sz w:val="20"/>
          <w:szCs w:val="20"/>
        </w:rPr>
        <w:t xml:space="preserve">given </w:t>
      </w:r>
      <w:r w:rsidRPr="00A708FB">
        <w:rPr>
          <w:rFonts w:ascii="Verdana" w:hAnsi="Verdana"/>
          <w:w w:val="105"/>
          <w:sz w:val="20"/>
          <w:szCs w:val="20"/>
        </w:rPr>
        <w:t xml:space="preserve">against </w:t>
      </w:r>
      <w:r w:rsidR="00A708FB">
        <w:rPr>
          <w:rFonts w:ascii="Verdana" w:hAnsi="Verdana"/>
          <w:w w:val="105"/>
          <w:sz w:val="20"/>
          <w:szCs w:val="20"/>
        </w:rPr>
        <w:tab/>
      </w:r>
      <w:r w:rsidRPr="00A708FB">
        <w:rPr>
          <w:rFonts w:ascii="Verdana" w:hAnsi="Verdana"/>
          <w:w w:val="105"/>
          <w:sz w:val="20"/>
          <w:szCs w:val="20"/>
        </w:rPr>
        <w:t>submission of Bank Guarantee for an equal amount.</w:t>
      </w:r>
    </w:p>
    <w:p w:rsidR="000F3F7F" w:rsidRPr="00A708FB" w:rsidRDefault="000F3F7F" w:rsidP="000F3F7F">
      <w:pPr>
        <w:pStyle w:val="ListParagraph"/>
        <w:tabs>
          <w:tab w:val="left" w:pos="284"/>
        </w:tabs>
        <w:spacing w:before="0" w:line="276" w:lineRule="auto"/>
        <w:ind w:left="352" w:firstLine="0"/>
        <w:jc w:val="both"/>
        <w:rPr>
          <w:rFonts w:ascii="Verdana" w:hAnsi="Verdana"/>
          <w:w w:val="105"/>
          <w:sz w:val="20"/>
          <w:szCs w:val="20"/>
        </w:rPr>
      </w:pPr>
    </w:p>
    <w:p w:rsidR="000F3F7F" w:rsidRPr="00A708FB" w:rsidRDefault="000F3F7F" w:rsidP="006A3169">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 xml:space="preserve">For those bidders who ask for deviation of APSPCL payment terms would get loaded </w:t>
      </w:r>
      <w:r w:rsidR="00A708FB">
        <w:rPr>
          <w:rFonts w:ascii="Verdana" w:hAnsi="Verdana"/>
          <w:w w:val="105"/>
          <w:sz w:val="20"/>
          <w:szCs w:val="20"/>
        </w:rPr>
        <w:tab/>
      </w:r>
      <w:r w:rsidRPr="00A708FB">
        <w:rPr>
          <w:rFonts w:ascii="Verdana" w:hAnsi="Verdana"/>
          <w:w w:val="105"/>
          <w:sz w:val="20"/>
          <w:szCs w:val="20"/>
        </w:rPr>
        <w:t>with 1.0% per month as interest on advance payment.</w:t>
      </w:r>
    </w:p>
    <w:p w:rsidR="006A3169" w:rsidRPr="00A708FB" w:rsidRDefault="006A3169" w:rsidP="006A3169">
      <w:pPr>
        <w:pStyle w:val="ListParagraph"/>
        <w:tabs>
          <w:tab w:val="left" w:pos="353"/>
        </w:tabs>
        <w:spacing w:before="0" w:line="276" w:lineRule="auto"/>
        <w:ind w:left="203" w:firstLine="0"/>
        <w:jc w:val="both"/>
        <w:rPr>
          <w:rFonts w:ascii="Verdana" w:hAnsi="Verdana"/>
          <w:w w:val="105"/>
          <w:sz w:val="20"/>
          <w:szCs w:val="20"/>
        </w:rPr>
      </w:pPr>
    </w:p>
    <w:p w:rsidR="000F3F7F" w:rsidRPr="00A708FB" w:rsidRDefault="000F3F7F" w:rsidP="00A708FB">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The following intermediate payments will be allowed</w:t>
      </w:r>
    </w:p>
    <w:p w:rsidR="000F3F7F" w:rsidRPr="000F3F7F" w:rsidRDefault="000F3F7F" w:rsidP="000F3F7F">
      <w:pPr>
        <w:pStyle w:val="ListParagraph"/>
        <w:tabs>
          <w:tab w:val="left" w:pos="353"/>
        </w:tabs>
        <w:spacing w:before="0" w:line="276" w:lineRule="auto"/>
        <w:ind w:left="203" w:firstLine="0"/>
        <w:jc w:val="both"/>
        <w:rPr>
          <w:rFonts w:ascii="Verdana" w:hAnsi="Verdana"/>
          <w:w w:val="105"/>
        </w:rPr>
      </w:pPr>
    </w:p>
    <w:p w:rsidR="000F3F7F" w:rsidRPr="00A708FB" w:rsidRDefault="000F3F7F" w:rsidP="000F3F7F">
      <w:pPr>
        <w:pStyle w:val="ListParagraph"/>
        <w:numPr>
          <w:ilvl w:val="0"/>
          <w:numId w:val="40"/>
        </w:numPr>
        <w:tabs>
          <w:tab w:val="left" w:pos="990"/>
        </w:tabs>
        <w:spacing w:before="0" w:line="276" w:lineRule="auto"/>
        <w:rPr>
          <w:rFonts w:ascii="Verdana" w:hAnsi="Verdana"/>
          <w:w w:val="105"/>
          <w:sz w:val="20"/>
          <w:szCs w:val="20"/>
        </w:rPr>
      </w:pPr>
      <w:r w:rsidRPr="00A708FB">
        <w:rPr>
          <w:rFonts w:ascii="Verdana" w:hAnsi="Verdana"/>
          <w:w w:val="105"/>
          <w:sz w:val="20"/>
          <w:szCs w:val="20"/>
        </w:rPr>
        <w:t>On purchase of chassis and full registration/temporary registration in the name of APSPCL - 35%</w:t>
      </w:r>
    </w:p>
    <w:p w:rsidR="000F3F7F" w:rsidRPr="00A708FB" w:rsidRDefault="000F3F7F" w:rsidP="000F3F7F">
      <w:pPr>
        <w:pStyle w:val="ListParagraph"/>
        <w:numPr>
          <w:ilvl w:val="0"/>
          <w:numId w:val="40"/>
        </w:numPr>
        <w:tabs>
          <w:tab w:val="left" w:pos="990"/>
        </w:tabs>
        <w:spacing w:before="0" w:line="276" w:lineRule="auto"/>
        <w:rPr>
          <w:rFonts w:ascii="Verdana" w:hAnsi="Verdana"/>
          <w:w w:val="105"/>
          <w:sz w:val="20"/>
          <w:szCs w:val="20"/>
        </w:rPr>
      </w:pPr>
      <w:r w:rsidRPr="00A708FB">
        <w:rPr>
          <w:rFonts w:ascii="Verdana" w:hAnsi="Verdana"/>
          <w:w w:val="105"/>
          <w:sz w:val="20"/>
          <w:szCs w:val="20"/>
        </w:rPr>
        <w:t>On approval of drawings, data sheets and 1</w:t>
      </w:r>
      <w:r w:rsidRPr="00A708FB">
        <w:rPr>
          <w:rFonts w:ascii="Verdana" w:hAnsi="Verdana"/>
          <w:w w:val="105"/>
          <w:sz w:val="20"/>
          <w:szCs w:val="20"/>
          <w:vertAlign w:val="superscript"/>
        </w:rPr>
        <w:t>st</w:t>
      </w:r>
      <w:r w:rsidRPr="00A708FB">
        <w:rPr>
          <w:rFonts w:ascii="Verdana" w:hAnsi="Verdana"/>
          <w:w w:val="105"/>
          <w:sz w:val="20"/>
          <w:szCs w:val="20"/>
        </w:rPr>
        <w:t xml:space="preserve"> stage inspection - </w:t>
      </w:r>
      <w:r w:rsidRPr="00A708FB">
        <w:rPr>
          <w:rFonts w:ascii="Verdana" w:hAnsi="Verdana"/>
          <w:w w:val="105"/>
          <w:sz w:val="20"/>
          <w:szCs w:val="20"/>
        </w:rPr>
        <w:tab/>
        <w:t>30%</w:t>
      </w:r>
    </w:p>
    <w:p w:rsidR="000F3F7F" w:rsidRPr="00A708FB" w:rsidRDefault="000F3F7F" w:rsidP="000F3F7F">
      <w:pPr>
        <w:pStyle w:val="ListParagraph"/>
        <w:numPr>
          <w:ilvl w:val="0"/>
          <w:numId w:val="40"/>
        </w:numPr>
        <w:tabs>
          <w:tab w:val="left" w:pos="990"/>
        </w:tabs>
        <w:spacing w:before="0" w:line="276" w:lineRule="auto"/>
        <w:rPr>
          <w:rFonts w:ascii="Verdana" w:hAnsi="Verdana"/>
          <w:w w:val="105"/>
          <w:sz w:val="20"/>
          <w:szCs w:val="20"/>
        </w:rPr>
      </w:pPr>
      <w:r w:rsidRPr="00A708FB">
        <w:rPr>
          <w:rFonts w:ascii="Verdana" w:hAnsi="Verdana"/>
          <w:w w:val="105"/>
          <w:sz w:val="20"/>
          <w:szCs w:val="20"/>
        </w:rPr>
        <w:t>On completion of supply of fire tender at FOR destination, Kurnool, A.P - 35%</w:t>
      </w:r>
    </w:p>
    <w:p w:rsidR="000F3F7F" w:rsidRPr="000F3F7F" w:rsidRDefault="000F3F7F" w:rsidP="000F3F7F">
      <w:pPr>
        <w:pStyle w:val="ListParagraph"/>
        <w:tabs>
          <w:tab w:val="left" w:pos="990"/>
        </w:tabs>
        <w:spacing w:before="0" w:line="276" w:lineRule="auto"/>
        <w:ind w:left="1800" w:firstLine="0"/>
        <w:rPr>
          <w:rFonts w:ascii="Verdana" w:hAnsi="Verdana"/>
          <w:w w:val="105"/>
        </w:rPr>
      </w:pPr>
    </w:p>
    <w:p w:rsidR="000F3F7F" w:rsidRPr="00A708FB" w:rsidRDefault="000F3F7F" w:rsidP="000F3F7F">
      <w:pPr>
        <w:pStyle w:val="ListParagraph"/>
        <w:numPr>
          <w:ilvl w:val="0"/>
          <w:numId w:val="42"/>
        </w:numPr>
        <w:tabs>
          <w:tab w:val="left" w:pos="353"/>
        </w:tabs>
        <w:spacing w:before="0" w:line="276" w:lineRule="auto"/>
        <w:jc w:val="both"/>
        <w:rPr>
          <w:rFonts w:ascii="Verdana" w:hAnsi="Verdana"/>
          <w:w w:val="105"/>
          <w:sz w:val="20"/>
          <w:szCs w:val="20"/>
        </w:rPr>
      </w:pPr>
      <w:r w:rsidRPr="00A708FB">
        <w:rPr>
          <w:rFonts w:ascii="Verdana" w:hAnsi="Verdana"/>
          <w:w w:val="105"/>
          <w:sz w:val="20"/>
          <w:szCs w:val="20"/>
        </w:rPr>
        <w:t xml:space="preserve">Payment for the materials supplied will be made by cheque on any scheduled Bank </w:t>
      </w:r>
      <w:r w:rsidR="00A708FB">
        <w:rPr>
          <w:rFonts w:ascii="Verdana" w:hAnsi="Verdana"/>
          <w:w w:val="105"/>
          <w:sz w:val="20"/>
          <w:szCs w:val="20"/>
        </w:rPr>
        <w:tab/>
      </w:r>
      <w:r w:rsidRPr="00A708FB">
        <w:rPr>
          <w:rFonts w:ascii="Verdana" w:hAnsi="Verdana"/>
          <w:w w:val="105"/>
          <w:sz w:val="20"/>
          <w:szCs w:val="20"/>
        </w:rPr>
        <w:t>at the Head Quarters of the Paying Officer.</w:t>
      </w:r>
    </w:p>
    <w:p w:rsidR="000F3F7F" w:rsidRPr="000F3F7F" w:rsidRDefault="000F3F7F" w:rsidP="000F3F7F">
      <w:pPr>
        <w:pStyle w:val="ListParagraph"/>
        <w:tabs>
          <w:tab w:val="left" w:pos="353"/>
        </w:tabs>
        <w:spacing w:before="62"/>
        <w:ind w:left="203" w:firstLine="0"/>
        <w:jc w:val="both"/>
        <w:rPr>
          <w:rFonts w:ascii="Verdana" w:hAnsi="Verdana"/>
          <w:w w:val="105"/>
        </w:rPr>
      </w:pPr>
    </w:p>
    <w:p w:rsidR="000F3F7F" w:rsidRDefault="000F3F7F" w:rsidP="000F3F7F">
      <w:pPr>
        <w:pStyle w:val="ListParagraph"/>
        <w:tabs>
          <w:tab w:val="left" w:pos="990"/>
        </w:tabs>
        <w:spacing w:before="88"/>
        <w:ind w:left="990" w:firstLine="0"/>
        <w:rPr>
          <w:rFonts w:ascii="Verdana" w:hAnsi="Verdana"/>
          <w:sz w:val="17"/>
        </w:rPr>
      </w:pPr>
    </w:p>
    <w:p w:rsidR="000F3F7F" w:rsidRDefault="000F3F7F" w:rsidP="000F3F7F">
      <w:pPr>
        <w:pStyle w:val="ListParagraph"/>
        <w:tabs>
          <w:tab w:val="left" w:pos="990"/>
        </w:tabs>
        <w:spacing w:before="88"/>
        <w:ind w:left="990" w:firstLine="0"/>
        <w:rPr>
          <w:rFonts w:ascii="Verdana" w:hAnsi="Verdana"/>
          <w:sz w:val="17"/>
        </w:rPr>
      </w:pPr>
    </w:p>
    <w:p w:rsidR="000F3F7F" w:rsidRDefault="000F3F7F" w:rsidP="006A3169">
      <w:pPr>
        <w:tabs>
          <w:tab w:val="left" w:pos="353"/>
        </w:tabs>
        <w:spacing w:before="88"/>
        <w:ind w:firstLine="720"/>
        <w:jc w:val="right"/>
        <w:rPr>
          <w:rFonts w:ascii="Verdana" w:hAnsi="Verdana"/>
          <w:b/>
          <w:bCs/>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0F3F7F">
        <w:rPr>
          <w:rFonts w:ascii="Verdana" w:hAnsi="Verdana"/>
          <w:b/>
          <w:bCs/>
          <w:sz w:val="20"/>
          <w:szCs w:val="20"/>
        </w:rPr>
        <w:t>Signature of the bidder</w:t>
      </w: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6A3169" w:rsidRPr="00A708FB" w:rsidRDefault="006A3169" w:rsidP="006A3169">
      <w:pPr>
        <w:spacing w:before="78" w:line="275" w:lineRule="exact"/>
        <w:ind w:left="1438" w:right="1677"/>
        <w:jc w:val="center"/>
        <w:rPr>
          <w:rFonts w:ascii="Verdana" w:hAnsi="Verdana"/>
          <w:b/>
          <w:sz w:val="20"/>
          <w:szCs w:val="20"/>
        </w:rPr>
      </w:pPr>
      <w:r w:rsidRPr="00A708FB">
        <w:rPr>
          <w:rFonts w:ascii="Verdana" w:hAnsi="Verdana"/>
          <w:b/>
          <w:sz w:val="20"/>
          <w:szCs w:val="20"/>
        </w:rPr>
        <w:lastRenderedPageBreak/>
        <w:t>SCHEDULE - B</w:t>
      </w:r>
    </w:p>
    <w:p w:rsidR="006A3169" w:rsidRPr="00A708FB" w:rsidRDefault="006A3169" w:rsidP="006A3169">
      <w:pPr>
        <w:spacing w:line="275" w:lineRule="exact"/>
        <w:ind w:left="1438" w:right="1677"/>
        <w:jc w:val="center"/>
        <w:rPr>
          <w:rFonts w:ascii="Verdana" w:hAnsi="Verdana"/>
          <w:sz w:val="20"/>
          <w:szCs w:val="20"/>
        </w:rPr>
      </w:pPr>
      <w:r w:rsidRPr="00A708FB">
        <w:rPr>
          <w:rFonts w:ascii="Verdana" w:hAnsi="Verdana"/>
          <w:sz w:val="20"/>
          <w:szCs w:val="20"/>
        </w:rPr>
        <w:t>(</w:t>
      </w:r>
      <w:r w:rsidRPr="00A708FB">
        <w:rPr>
          <w:rFonts w:ascii="Verdana" w:hAnsi="Verdana"/>
          <w:i/>
          <w:sz w:val="20"/>
          <w:szCs w:val="20"/>
        </w:rPr>
        <w:t xml:space="preserve">Clause </w:t>
      </w:r>
      <w:r w:rsidRPr="00A708FB">
        <w:rPr>
          <w:rFonts w:ascii="Verdana" w:hAnsi="Verdana"/>
          <w:sz w:val="20"/>
          <w:szCs w:val="20"/>
        </w:rPr>
        <w:t>5.11.4.7)</w:t>
      </w:r>
    </w:p>
    <w:p w:rsidR="006A3169" w:rsidRPr="00B65067" w:rsidRDefault="006A3169" w:rsidP="006A3169">
      <w:pPr>
        <w:pStyle w:val="BodyText"/>
        <w:rPr>
          <w:rFonts w:ascii="Verdana" w:hAnsi="Verdana"/>
          <w:sz w:val="22"/>
          <w:szCs w:val="22"/>
        </w:rPr>
      </w:pPr>
    </w:p>
    <w:p w:rsidR="006A3169" w:rsidRPr="006A3169" w:rsidRDefault="006A3169" w:rsidP="006A3169">
      <w:pPr>
        <w:pStyle w:val="Heading1"/>
        <w:ind w:left="686" w:right="920"/>
        <w:jc w:val="center"/>
        <w:rPr>
          <w:rFonts w:ascii="Verdana" w:hAnsi="Verdana"/>
          <w:sz w:val="20"/>
          <w:szCs w:val="20"/>
        </w:rPr>
      </w:pPr>
      <w:r w:rsidRPr="006A3169">
        <w:rPr>
          <w:rFonts w:ascii="Verdana" w:hAnsi="Verdana"/>
          <w:sz w:val="20"/>
          <w:szCs w:val="20"/>
        </w:rPr>
        <w:t>SCHEDULE OF EQUIPMENT TO BE STOWED IN THE APPLIANCE</w:t>
      </w:r>
    </w:p>
    <w:p w:rsidR="006A3169" w:rsidRPr="00B65067" w:rsidRDefault="006A3169" w:rsidP="006A3169">
      <w:pPr>
        <w:pStyle w:val="BodyText"/>
        <w:rPr>
          <w:rFonts w:ascii="Verdana" w:hAnsi="Verdana"/>
          <w:b/>
          <w:sz w:val="22"/>
          <w:szCs w:val="22"/>
        </w:rPr>
      </w:pPr>
    </w:p>
    <w:p w:rsidR="006A3169" w:rsidRPr="00B65067" w:rsidRDefault="006A3169" w:rsidP="006A3169">
      <w:pPr>
        <w:pStyle w:val="BodyText"/>
        <w:spacing w:before="1"/>
        <w:rPr>
          <w:rFonts w:ascii="Verdana" w:hAnsi="Verdana"/>
          <w:b/>
          <w:sz w:val="22"/>
          <w:szCs w:val="22"/>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86"/>
        <w:gridCol w:w="2303"/>
        <w:gridCol w:w="564"/>
        <w:gridCol w:w="683"/>
        <w:gridCol w:w="728"/>
        <w:gridCol w:w="116"/>
        <w:gridCol w:w="283"/>
        <w:gridCol w:w="540"/>
        <w:gridCol w:w="169"/>
        <w:gridCol w:w="284"/>
        <w:gridCol w:w="283"/>
        <w:gridCol w:w="567"/>
        <w:gridCol w:w="1683"/>
      </w:tblGrid>
      <w:tr w:rsidR="006A3169" w:rsidRPr="006A3169" w:rsidTr="00A708FB">
        <w:trPr>
          <w:trHeight w:val="397"/>
        </w:trPr>
        <w:tc>
          <w:tcPr>
            <w:tcW w:w="886" w:type="dxa"/>
            <w:vAlign w:val="center"/>
          </w:tcPr>
          <w:p w:rsidR="006A3169" w:rsidRPr="006A3169" w:rsidRDefault="006A3169" w:rsidP="00A708FB">
            <w:pPr>
              <w:pStyle w:val="TableParagraph"/>
              <w:spacing w:before="2" w:line="276" w:lineRule="exact"/>
              <w:ind w:right="304" w:hanging="245"/>
              <w:jc w:val="center"/>
              <w:rPr>
                <w:rFonts w:ascii="Verdana" w:hAnsi="Verdana"/>
                <w:b/>
                <w:sz w:val="20"/>
                <w:szCs w:val="20"/>
              </w:rPr>
            </w:pPr>
            <w:r w:rsidRPr="006A3169">
              <w:rPr>
                <w:rFonts w:ascii="Verdana" w:hAnsi="Verdana"/>
                <w:b/>
                <w:sz w:val="20"/>
                <w:szCs w:val="20"/>
              </w:rPr>
              <w:t>S</w:t>
            </w:r>
            <w:r w:rsidR="00A708FB">
              <w:rPr>
                <w:rFonts w:ascii="Verdana" w:hAnsi="Verdana"/>
                <w:b/>
                <w:sz w:val="20"/>
                <w:szCs w:val="20"/>
              </w:rPr>
              <w:t xml:space="preserve"> </w:t>
            </w:r>
            <w:r w:rsidRPr="006A3169">
              <w:rPr>
                <w:rFonts w:ascii="Verdana" w:hAnsi="Verdana"/>
                <w:b/>
                <w:sz w:val="20"/>
                <w:szCs w:val="20"/>
              </w:rPr>
              <w:t>No</w:t>
            </w:r>
          </w:p>
        </w:tc>
        <w:tc>
          <w:tcPr>
            <w:tcW w:w="6520" w:type="dxa"/>
            <w:gridSpan w:val="11"/>
            <w:vAlign w:val="center"/>
          </w:tcPr>
          <w:p w:rsidR="006A3169" w:rsidRPr="006A3169" w:rsidRDefault="006A3169" w:rsidP="006A3169">
            <w:pPr>
              <w:pStyle w:val="TableParagraph"/>
              <w:spacing w:line="274" w:lineRule="exact"/>
              <w:ind w:left="2972" w:right="2960" w:hanging="788"/>
              <w:jc w:val="center"/>
              <w:rPr>
                <w:rFonts w:ascii="Verdana" w:hAnsi="Verdana"/>
                <w:b/>
                <w:sz w:val="20"/>
                <w:szCs w:val="20"/>
              </w:rPr>
            </w:pPr>
            <w:r w:rsidRPr="006A3169">
              <w:rPr>
                <w:rFonts w:ascii="Verdana" w:hAnsi="Verdana"/>
                <w:b/>
                <w:sz w:val="20"/>
                <w:szCs w:val="20"/>
              </w:rPr>
              <w:t>ITEM</w:t>
            </w:r>
          </w:p>
        </w:tc>
        <w:tc>
          <w:tcPr>
            <w:tcW w:w="1683" w:type="dxa"/>
            <w:vAlign w:val="center"/>
          </w:tcPr>
          <w:p w:rsidR="006A3169" w:rsidRPr="006A3169" w:rsidRDefault="006A3169" w:rsidP="006A3169">
            <w:pPr>
              <w:pStyle w:val="TableParagraph"/>
              <w:spacing w:line="274" w:lineRule="exact"/>
              <w:ind w:left="110"/>
              <w:jc w:val="center"/>
              <w:rPr>
                <w:rFonts w:ascii="Verdana" w:hAnsi="Verdana"/>
                <w:b/>
                <w:sz w:val="20"/>
                <w:szCs w:val="20"/>
              </w:rPr>
            </w:pPr>
            <w:r w:rsidRPr="006A3169">
              <w:rPr>
                <w:rFonts w:ascii="Verdana" w:hAnsi="Verdana"/>
                <w:b/>
                <w:sz w:val="20"/>
                <w:szCs w:val="20"/>
              </w:rPr>
              <w:t>QUANTITY</w:t>
            </w:r>
          </w:p>
        </w:tc>
      </w:tr>
      <w:tr w:rsidR="006A3169" w:rsidRPr="006A3169" w:rsidTr="00A708FB">
        <w:trPr>
          <w:trHeight w:val="397"/>
        </w:trPr>
        <w:tc>
          <w:tcPr>
            <w:tcW w:w="886" w:type="dxa"/>
          </w:tcPr>
          <w:p w:rsidR="006A3169" w:rsidRPr="006A3169" w:rsidRDefault="006A3169" w:rsidP="006A3169">
            <w:pPr>
              <w:pStyle w:val="TableParagraph"/>
              <w:spacing w:line="270" w:lineRule="exact"/>
              <w:rPr>
                <w:rFonts w:ascii="Verdana" w:hAnsi="Verdana"/>
                <w:sz w:val="20"/>
                <w:szCs w:val="20"/>
              </w:rPr>
            </w:pPr>
            <w:r w:rsidRPr="006A3169">
              <w:rPr>
                <w:rFonts w:ascii="Verdana" w:hAnsi="Verdana"/>
                <w:sz w:val="20"/>
                <w:szCs w:val="20"/>
              </w:rPr>
              <w:t>1.</w:t>
            </w:r>
          </w:p>
        </w:tc>
        <w:tc>
          <w:tcPr>
            <w:tcW w:w="4677" w:type="dxa"/>
            <w:gridSpan w:val="6"/>
          </w:tcPr>
          <w:p w:rsidR="006A3169" w:rsidRPr="006A3169" w:rsidRDefault="006A3169" w:rsidP="006A3169">
            <w:pPr>
              <w:pStyle w:val="TableParagraph"/>
              <w:spacing w:line="270" w:lineRule="exact"/>
              <w:rPr>
                <w:rFonts w:ascii="Verdana" w:hAnsi="Verdana"/>
                <w:sz w:val="20"/>
                <w:szCs w:val="20"/>
              </w:rPr>
            </w:pPr>
            <w:r w:rsidRPr="006A3169">
              <w:rPr>
                <w:rFonts w:ascii="Verdana" w:hAnsi="Verdana"/>
                <w:sz w:val="20"/>
                <w:szCs w:val="20"/>
              </w:rPr>
              <w:t>Aluminum extension ladder — 10.5 m</w:t>
            </w:r>
          </w:p>
        </w:tc>
        <w:tc>
          <w:tcPr>
            <w:tcW w:w="993" w:type="dxa"/>
            <w:gridSpan w:val="3"/>
          </w:tcPr>
          <w:p w:rsidR="006A3169" w:rsidRPr="006A3169" w:rsidRDefault="006A3169" w:rsidP="006A3169">
            <w:pPr>
              <w:pStyle w:val="TableParagraph"/>
              <w:spacing w:line="270" w:lineRule="exact"/>
              <w:ind w:left="39" w:right="20"/>
              <w:jc w:val="center"/>
              <w:rPr>
                <w:rFonts w:ascii="Verdana" w:hAnsi="Verdana"/>
                <w:sz w:val="20"/>
                <w:szCs w:val="20"/>
              </w:rPr>
            </w:pPr>
            <w:r w:rsidRPr="006A3169">
              <w:rPr>
                <w:rFonts w:ascii="Verdana" w:hAnsi="Verdana"/>
                <w:sz w:val="20"/>
                <w:szCs w:val="20"/>
              </w:rPr>
              <w:t>(</w:t>
            </w:r>
            <w:r w:rsidRPr="006A3169">
              <w:rPr>
                <w:rFonts w:ascii="Verdana" w:hAnsi="Verdana"/>
                <w:i/>
                <w:sz w:val="20"/>
                <w:szCs w:val="20"/>
              </w:rPr>
              <w:t xml:space="preserve">see </w:t>
            </w:r>
            <w:r w:rsidRPr="006A3169">
              <w:rPr>
                <w:rFonts w:ascii="Verdana" w:hAnsi="Verdana"/>
                <w:sz w:val="20"/>
                <w:szCs w:val="20"/>
              </w:rPr>
              <w:t>IS</w:t>
            </w:r>
          </w:p>
        </w:tc>
        <w:tc>
          <w:tcPr>
            <w:tcW w:w="850" w:type="dxa"/>
            <w:gridSpan w:val="2"/>
          </w:tcPr>
          <w:p w:rsidR="006A3169" w:rsidRPr="006A3169" w:rsidRDefault="006A3169" w:rsidP="006A3169">
            <w:pPr>
              <w:pStyle w:val="TableParagraph"/>
              <w:spacing w:line="270" w:lineRule="exact"/>
              <w:ind w:left="54"/>
              <w:rPr>
                <w:rFonts w:ascii="Verdana" w:hAnsi="Verdana"/>
                <w:sz w:val="20"/>
                <w:szCs w:val="20"/>
              </w:rPr>
            </w:pPr>
            <w:r w:rsidRPr="006A3169">
              <w:rPr>
                <w:rFonts w:ascii="Verdana" w:hAnsi="Verdana"/>
                <w:sz w:val="20"/>
                <w:szCs w:val="20"/>
              </w:rPr>
              <w:t>4571)</w:t>
            </w:r>
          </w:p>
        </w:tc>
        <w:tc>
          <w:tcPr>
            <w:tcW w:w="1683" w:type="dxa"/>
          </w:tcPr>
          <w:p w:rsidR="006A3169" w:rsidRPr="006A3169" w:rsidRDefault="006A3169" w:rsidP="006A3169">
            <w:pPr>
              <w:pStyle w:val="TableParagraph"/>
              <w:spacing w:line="270" w:lineRule="exact"/>
              <w:ind w:left="110"/>
              <w:jc w:val="center"/>
              <w:rPr>
                <w:rFonts w:ascii="Verdana" w:hAnsi="Verdana"/>
                <w:sz w:val="20"/>
                <w:szCs w:val="20"/>
              </w:rPr>
            </w:pPr>
            <w:r w:rsidRPr="006A3169">
              <w:rPr>
                <w:rFonts w:ascii="Verdana" w:hAnsi="Verdana"/>
                <w:sz w:val="20"/>
                <w:szCs w:val="20"/>
              </w:rPr>
              <w:t>1</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w:t>
            </w:r>
          </w:p>
        </w:tc>
        <w:tc>
          <w:tcPr>
            <w:tcW w:w="6520" w:type="dxa"/>
            <w:gridSpan w:val="11"/>
          </w:tcPr>
          <w:p w:rsidR="006A3169" w:rsidRPr="006A3169" w:rsidRDefault="006A3169" w:rsidP="006A3169">
            <w:pPr>
              <w:pStyle w:val="TableParagraph"/>
              <w:numPr>
                <w:ilvl w:val="0"/>
                <w:numId w:val="43"/>
              </w:numPr>
              <w:tabs>
                <w:tab w:val="left" w:pos="581"/>
              </w:tabs>
              <w:ind w:right="92" w:firstLine="0"/>
              <w:jc w:val="both"/>
              <w:rPr>
                <w:rFonts w:ascii="Verdana" w:hAnsi="Verdana"/>
                <w:sz w:val="20"/>
                <w:szCs w:val="20"/>
              </w:rPr>
            </w:pPr>
            <w:r w:rsidRPr="006A3169">
              <w:rPr>
                <w:rFonts w:ascii="Verdana" w:hAnsi="Verdana"/>
                <w:sz w:val="20"/>
                <w:szCs w:val="20"/>
              </w:rPr>
              <w:t>Rubber lined delivery hose according  to  Type  II</w:t>
            </w:r>
            <w:r w:rsidRPr="006A3169">
              <w:rPr>
                <w:rFonts w:ascii="Verdana" w:hAnsi="Verdana"/>
                <w:spacing w:val="33"/>
                <w:sz w:val="20"/>
                <w:szCs w:val="20"/>
              </w:rPr>
              <w:t xml:space="preserve"> </w:t>
            </w:r>
            <w:r w:rsidRPr="006A3169">
              <w:rPr>
                <w:rFonts w:ascii="Verdana" w:hAnsi="Verdana"/>
                <w:sz w:val="20"/>
                <w:szCs w:val="20"/>
              </w:rPr>
              <w:t>of IS 636 in 22.5 m or 15 m lengths fitted with 63  mm delivery hose couplings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2"/>
                <w:sz w:val="20"/>
                <w:szCs w:val="20"/>
              </w:rPr>
              <w:t xml:space="preserve"> </w:t>
            </w:r>
            <w:r w:rsidRPr="006A3169">
              <w:rPr>
                <w:rFonts w:ascii="Verdana" w:hAnsi="Verdana"/>
                <w:sz w:val="20"/>
                <w:szCs w:val="20"/>
              </w:rPr>
              <w:t>903)</w:t>
            </w:r>
          </w:p>
          <w:p w:rsidR="006A3169" w:rsidRPr="006A3169" w:rsidRDefault="006A3169" w:rsidP="006A3169">
            <w:pPr>
              <w:pStyle w:val="TableParagraph"/>
              <w:spacing w:before="3"/>
              <w:ind w:left="0"/>
              <w:jc w:val="both"/>
              <w:rPr>
                <w:rFonts w:ascii="Verdana" w:hAnsi="Verdana"/>
                <w:b/>
                <w:sz w:val="20"/>
                <w:szCs w:val="20"/>
              </w:rPr>
            </w:pPr>
          </w:p>
          <w:p w:rsidR="006A3169" w:rsidRPr="006A3169" w:rsidRDefault="006A3169" w:rsidP="006A3169">
            <w:pPr>
              <w:pStyle w:val="TableParagraph"/>
              <w:numPr>
                <w:ilvl w:val="0"/>
                <w:numId w:val="43"/>
              </w:numPr>
              <w:tabs>
                <w:tab w:val="left" w:pos="399"/>
              </w:tabs>
              <w:ind w:right="93" w:firstLine="0"/>
              <w:jc w:val="both"/>
              <w:rPr>
                <w:rFonts w:ascii="Verdana" w:hAnsi="Verdana"/>
                <w:sz w:val="20"/>
                <w:szCs w:val="20"/>
              </w:rPr>
            </w:pPr>
            <w:r w:rsidRPr="006A3169">
              <w:rPr>
                <w:rFonts w:ascii="Verdana" w:hAnsi="Verdana"/>
                <w:sz w:val="20"/>
                <w:szCs w:val="20"/>
              </w:rPr>
              <w:t>Unlined flax canvas hose according to IS 4927 in 30 m lengths fitted with delivery hose couplings (</w:t>
            </w:r>
            <w:r w:rsidRPr="006A3169">
              <w:rPr>
                <w:rFonts w:ascii="Verdana" w:hAnsi="Verdana"/>
                <w:i/>
                <w:sz w:val="20"/>
                <w:szCs w:val="20"/>
              </w:rPr>
              <w:t xml:space="preserve">see </w:t>
            </w:r>
            <w:r w:rsidRPr="006A3169">
              <w:rPr>
                <w:rFonts w:ascii="Verdana" w:hAnsi="Verdana"/>
                <w:sz w:val="20"/>
                <w:szCs w:val="20"/>
              </w:rPr>
              <w:t>IS 903)</w:t>
            </w:r>
          </w:p>
          <w:p w:rsidR="006A3169" w:rsidRPr="006A3169" w:rsidRDefault="006A3169" w:rsidP="006A3169">
            <w:pPr>
              <w:pStyle w:val="TableParagraph"/>
              <w:ind w:left="3132"/>
              <w:jc w:val="both"/>
              <w:rPr>
                <w:rFonts w:ascii="Verdana" w:hAnsi="Verdana"/>
                <w:sz w:val="20"/>
                <w:szCs w:val="20"/>
              </w:rPr>
            </w:pPr>
            <w:r w:rsidRPr="006A3169">
              <w:rPr>
                <w:rFonts w:ascii="Verdana" w:hAnsi="Verdana"/>
                <w:sz w:val="20"/>
                <w:szCs w:val="20"/>
              </w:rPr>
              <w:t>or</w:t>
            </w:r>
          </w:p>
          <w:p w:rsidR="006A3169" w:rsidRPr="006A3169" w:rsidRDefault="006A3169" w:rsidP="006A3169">
            <w:pPr>
              <w:pStyle w:val="TableParagraph"/>
              <w:ind w:left="199" w:right="93"/>
              <w:jc w:val="both"/>
              <w:rPr>
                <w:rFonts w:ascii="Verdana" w:hAnsi="Verdana"/>
                <w:sz w:val="20"/>
                <w:szCs w:val="20"/>
              </w:rPr>
            </w:pPr>
            <w:r w:rsidRPr="006A3169">
              <w:rPr>
                <w:rFonts w:ascii="Verdana" w:hAnsi="Verdana"/>
                <w:sz w:val="20"/>
                <w:szCs w:val="20"/>
              </w:rPr>
              <w:t>Controlled percolating hose according to IS 8423 in 30 m lengths fitted with delivery hose couplings (</w:t>
            </w:r>
            <w:r w:rsidRPr="006A3169">
              <w:rPr>
                <w:rFonts w:ascii="Verdana" w:hAnsi="Verdana"/>
                <w:i/>
                <w:sz w:val="20"/>
                <w:szCs w:val="20"/>
              </w:rPr>
              <w:t xml:space="preserve">see </w:t>
            </w:r>
            <w:r w:rsidRPr="006A3169">
              <w:rPr>
                <w:rFonts w:ascii="Verdana" w:hAnsi="Verdana"/>
                <w:sz w:val="20"/>
                <w:szCs w:val="20"/>
              </w:rPr>
              <w:t>IS 903 )</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180 m</w:t>
            </w:r>
          </w:p>
          <w:p w:rsidR="006A3169" w:rsidRPr="006A3169" w:rsidRDefault="006A3169" w:rsidP="006A3169">
            <w:pPr>
              <w:pStyle w:val="TableParagraph"/>
              <w:ind w:left="0"/>
              <w:jc w:val="center"/>
              <w:rPr>
                <w:rFonts w:ascii="Verdana" w:hAnsi="Verdana"/>
                <w:b/>
                <w:sz w:val="20"/>
                <w:szCs w:val="20"/>
              </w:rPr>
            </w:pPr>
          </w:p>
          <w:p w:rsidR="006A3169" w:rsidRPr="006A3169" w:rsidRDefault="006A3169" w:rsidP="006A3169">
            <w:pPr>
              <w:pStyle w:val="TableParagraph"/>
              <w:ind w:left="0"/>
              <w:jc w:val="center"/>
              <w:rPr>
                <w:rFonts w:ascii="Verdana" w:hAnsi="Verdana"/>
                <w:b/>
                <w:sz w:val="20"/>
                <w:szCs w:val="20"/>
              </w:rPr>
            </w:pPr>
          </w:p>
          <w:p w:rsidR="006A3169" w:rsidRPr="006A3169" w:rsidRDefault="006A3169" w:rsidP="006A3169">
            <w:pPr>
              <w:pStyle w:val="TableParagraph"/>
              <w:spacing w:before="230"/>
              <w:ind w:left="110"/>
              <w:jc w:val="center"/>
              <w:rPr>
                <w:rFonts w:ascii="Verdana" w:hAnsi="Verdana"/>
                <w:sz w:val="20"/>
                <w:szCs w:val="20"/>
              </w:rPr>
            </w:pPr>
            <w:r w:rsidRPr="006A3169">
              <w:rPr>
                <w:rFonts w:ascii="Verdana" w:hAnsi="Verdana"/>
                <w:sz w:val="20"/>
                <w:szCs w:val="20"/>
              </w:rPr>
              <w:t>150 m</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w:t>
            </w:r>
          </w:p>
        </w:tc>
        <w:tc>
          <w:tcPr>
            <w:tcW w:w="6520" w:type="dxa"/>
            <w:gridSpan w:val="11"/>
          </w:tcPr>
          <w:p w:rsidR="006A3169" w:rsidRPr="006A3169" w:rsidRDefault="006A3169" w:rsidP="006A3169">
            <w:pPr>
              <w:pStyle w:val="TableParagraph"/>
              <w:ind w:left="467" w:hanging="268"/>
              <w:rPr>
                <w:rFonts w:ascii="Verdana" w:hAnsi="Verdana"/>
                <w:sz w:val="20"/>
                <w:szCs w:val="20"/>
              </w:rPr>
            </w:pPr>
            <w:r w:rsidRPr="006A3169">
              <w:rPr>
                <w:rFonts w:ascii="Verdana" w:hAnsi="Verdana"/>
                <w:sz w:val="20"/>
                <w:szCs w:val="20"/>
              </w:rPr>
              <w:t>a) Hose-clamps [</w:t>
            </w:r>
            <w:r w:rsidRPr="006A3169">
              <w:rPr>
                <w:rFonts w:ascii="Verdana" w:hAnsi="Verdana"/>
                <w:i/>
                <w:sz w:val="20"/>
                <w:szCs w:val="20"/>
              </w:rPr>
              <w:t xml:space="preserve">see </w:t>
            </w:r>
            <w:r w:rsidRPr="006A3169">
              <w:rPr>
                <w:rFonts w:ascii="Verdana" w:hAnsi="Verdana"/>
                <w:sz w:val="20"/>
                <w:szCs w:val="20"/>
              </w:rPr>
              <w:t>IS : 5612 (Part I)]</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25</w:t>
            </w:r>
          </w:p>
        </w:tc>
      </w:tr>
      <w:tr w:rsidR="006A3169" w:rsidRPr="006A3169" w:rsidTr="00A708FB">
        <w:trPr>
          <w:trHeight w:val="397"/>
        </w:trPr>
        <w:tc>
          <w:tcPr>
            <w:tcW w:w="886" w:type="dxa"/>
          </w:tcPr>
          <w:p w:rsidR="006A3169" w:rsidRPr="006A3169" w:rsidRDefault="006A3169" w:rsidP="006A3169">
            <w:pPr>
              <w:pStyle w:val="TableParagraph"/>
              <w:ind w:left="0"/>
              <w:rPr>
                <w:rFonts w:ascii="Verdana" w:hAnsi="Verdana"/>
                <w:sz w:val="20"/>
                <w:szCs w:val="20"/>
              </w:rPr>
            </w:pPr>
          </w:p>
        </w:tc>
        <w:tc>
          <w:tcPr>
            <w:tcW w:w="6520" w:type="dxa"/>
            <w:gridSpan w:val="11"/>
          </w:tcPr>
          <w:p w:rsidR="006A3169" w:rsidRPr="006A3169" w:rsidRDefault="006A3169" w:rsidP="006A3169">
            <w:pPr>
              <w:pStyle w:val="TableParagraph"/>
              <w:spacing w:before="134"/>
              <w:ind w:left="467" w:hanging="268"/>
              <w:rPr>
                <w:rFonts w:ascii="Verdana" w:hAnsi="Verdana"/>
                <w:sz w:val="20"/>
                <w:szCs w:val="20"/>
              </w:rPr>
            </w:pPr>
            <w:r w:rsidRPr="006A3169">
              <w:rPr>
                <w:rFonts w:ascii="Verdana" w:hAnsi="Verdana"/>
                <w:sz w:val="20"/>
                <w:szCs w:val="20"/>
              </w:rPr>
              <w:t>b) Hose bandages [</w:t>
            </w:r>
            <w:r w:rsidRPr="006A3169">
              <w:rPr>
                <w:rFonts w:ascii="Verdana" w:hAnsi="Verdana"/>
                <w:i/>
                <w:sz w:val="20"/>
                <w:szCs w:val="20"/>
              </w:rPr>
              <w:t xml:space="preserve">see </w:t>
            </w:r>
            <w:r w:rsidRPr="006A3169">
              <w:rPr>
                <w:rFonts w:ascii="Verdana" w:hAnsi="Verdana"/>
                <w:sz w:val="20"/>
                <w:szCs w:val="20"/>
              </w:rPr>
              <w:t>IS: 5612 (Part I I)]</w:t>
            </w:r>
          </w:p>
        </w:tc>
        <w:tc>
          <w:tcPr>
            <w:tcW w:w="1683" w:type="dxa"/>
          </w:tcPr>
          <w:p w:rsidR="006A3169" w:rsidRPr="006A3169" w:rsidRDefault="006A3169" w:rsidP="006A3169">
            <w:pPr>
              <w:pStyle w:val="TableParagraph"/>
              <w:spacing w:before="134"/>
              <w:ind w:left="110"/>
              <w:jc w:val="center"/>
              <w:rPr>
                <w:rFonts w:ascii="Verdana" w:hAnsi="Verdana"/>
                <w:sz w:val="20"/>
                <w:szCs w:val="20"/>
              </w:rPr>
            </w:pPr>
            <w:r w:rsidRPr="006A3169">
              <w:rPr>
                <w:rFonts w:ascii="Verdana" w:hAnsi="Verdana"/>
                <w:sz w:val="20"/>
                <w:szCs w:val="20"/>
              </w:rPr>
              <w:t>25</w:t>
            </w:r>
          </w:p>
        </w:tc>
      </w:tr>
      <w:tr w:rsidR="006A3169" w:rsidRPr="006A3169" w:rsidTr="00A708FB">
        <w:trPr>
          <w:trHeight w:val="397"/>
        </w:trPr>
        <w:tc>
          <w:tcPr>
            <w:tcW w:w="886" w:type="dxa"/>
          </w:tcPr>
          <w:p w:rsidR="006A3169" w:rsidRPr="006A3169" w:rsidRDefault="006A3169" w:rsidP="006A3169">
            <w:pPr>
              <w:pStyle w:val="TableParagraph"/>
              <w:ind w:left="0"/>
              <w:rPr>
                <w:rFonts w:ascii="Verdana" w:hAnsi="Verdana"/>
                <w:sz w:val="20"/>
                <w:szCs w:val="20"/>
              </w:rPr>
            </w:pPr>
          </w:p>
        </w:tc>
        <w:tc>
          <w:tcPr>
            <w:tcW w:w="6520" w:type="dxa"/>
            <w:gridSpan w:val="11"/>
          </w:tcPr>
          <w:p w:rsidR="006A3169" w:rsidRPr="006A3169" w:rsidRDefault="006A3169" w:rsidP="006A3169">
            <w:pPr>
              <w:pStyle w:val="TableParagraph"/>
              <w:spacing w:before="134"/>
              <w:ind w:left="467" w:hanging="268"/>
              <w:rPr>
                <w:rFonts w:ascii="Verdana" w:hAnsi="Verdana"/>
                <w:sz w:val="20"/>
                <w:szCs w:val="20"/>
              </w:rPr>
            </w:pPr>
            <w:r w:rsidRPr="006A3169">
              <w:rPr>
                <w:rFonts w:ascii="Verdana" w:hAnsi="Verdana"/>
                <w:sz w:val="20"/>
                <w:szCs w:val="20"/>
              </w:rPr>
              <w:t>c) Hose slings</w:t>
            </w:r>
          </w:p>
        </w:tc>
        <w:tc>
          <w:tcPr>
            <w:tcW w:w="1683" w:type="dxa"/>
          </w:tcPr>
          <w:p w:rsidR="006A3169" w:rsidRPr="006A3169" w:rsidRDefault="006A3169" w:rsidP="006A3169">
            <w:pPr>
              <w:pStyle w:val="TableParagraph"/>
              <w:spacing w:before="134"/>
              <w:ind w:left="110"/>
              <w:jc w:val="center"/>
              <w:rPr>
                <w:rFonts w:ascii="Verdana" w:hAnsi="Verdana"/>
                <w:sz w:val="20"/>
                <w:szCs w:val="20"/>
              </w:rPr>
            </w:pPr>
            <w:r w:rsidRPr="006A3169">
              <w:rPr>
                <w:rFonts w:ascii="Verdana" w:hAnsi="Verdana"/>
                <w:sz w:val="20"/>
                <w:szCs w:val="20"/>
              </w:rPr>
              <w:t>20</w:t>
            </w:r>
          </w:p>
        </w:tc>
      </w:tr>
      <w:tr w:rsidR="006A3169" w:rsidRPr="006A3169" w:rsidTr="00A708FB">
        <w:trPr>
          <w:trHeight w:val="397"/>
        </w:trPr>
        <w:tc>
          <w:tcPr>
            <w:tcW w:w="886" w:type="dxa"/>
          </w:tcPr>
          <w:p w:rsidR="006A3169" w:rsidRPr="006A3169" w:rsidRDefault="006A3169" w:rsidP="006A3169">
            <w:pPr>
              <w:pStyle w:val="TableParagraph"/>
              <w:ind w:left="0"/>
              <w:rPr>
                <w:rFonts w:ascii="Verdana" w:hAnsi="Verdana"/>
                <w:sz w:val="20"/>
                <w:szCs w:val="20"/>
              </w:rPr>
            </w:pPr>
          </w:p>
        </w:tc>
        <w:tc>
          <w:tcPr>
            <w:tcW w:w="6520" w:type="dxa"/>
            <w:gridSpan w:val="11"/>
          </w:tcPr>
          <w:p w:rsidR="006A3169" w:rsidRPr="006A3169" w:rsidRDefault="006A3169" w:rsidP="006A3169">
            <w:pPr>
              <w:pStyle w:val="TableParagraph"/>
              <w:spacing w:before="133"/>
              <w:ind w:left="467" w:hanging="268"/>
              <w:rPr>
                <w:rFonts w:ascii="Verdana" w:hAnsi="Verdana"/>
                <w:sz w:val="20"/>
                <w:szCs w:val="20"/>
              </w:rPr>
            </w:pPr>
            <w:r w:rsidRPr="006A3169">
              <w:rPr>
                <w:rFonts w:ascii="Verdana" w:hAnsi="Verdana"/>
                <w:sz w:val="20"/>
                <w:szCs w:val="20"/>
              </w:rPr>
              <w:t>d) Hose straps</w:t>
            </w:r>
          </w:p>
        </w:tc>
        <w:tc>
          <w:tcPr>
            <w:tcW w:w="1683" w:type="dxa"/>
          </w:tcPr>
          <w:p w:rsidR="006A3169" w:rsidRPr="006A3169" w:rsidRDefault="006A3169" w:rsidP="006A3169">
            <w:pPr>
              <w:pStyle w:val="TableParagraph"/>
              <w:spacing w:before="133"/>
              <w:ind w:left="110"/>
              <w:jc w:val="center"/>
              <w:rPr>
                <w:rFonts w:ascii="Verdana" w:hAnsi="Verdana"/>
                <w:sz w:val="20"/>
                <w:szCs w:val="20"/>
              </w:rPr>
            </w:pPr>
            <w:r w:rsidRPr="006A3169">
              <w:rPr>
                <w:rFonts w:ascii="Verdana" w:hAnsi="Verdana"/>
                <w:sz w:val="20"/>
                <w:szCs w:val="20"/>
              </w:rPr>
              <w:t>20</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w:t>
            </w:r>
          </w:p>
        </w:tc>
        <w:tc>
          <w:tcPr>
            <w:tcW w:w="6520" w:type="dxa"/>
            <w:gridSpan w:val="11"/>
          </w:tcPr>
          <w:p w:rsidR="006A3169" w:rsidRPr="006A3169" w:rsidRDefault="006A3169" w:rsidP="006A3169">
            <w:pPr>
              <w:pStyle w:val="TableParagraph"/>
              <w:ind w:left="58"/>
              <w:jc w:val="both"/>
              <w:rPr>
                <w:rFonts w:ascii="Verdana" w:hAnsi="Verdana"/>
                <w:sz w:val="20"/>
                <w:szCs w:val="20"/>
              </w:rPr>
            </w:pPr>
            <w:r w:rsidRPr="006A3169">
              <w:rPr>
                <w:rFonts w:ascii="Verdana" w:hAnsi="Verdana"/>
                <w:sz w:val="20"/>
                <w:szCs w:val="20"/>
              </w:rPr>
              <w:t>Suction hose of rubber of 100 mm internal diameter in 2.5 m lengths fitted with 100 mm suction hose couplings (</w:t>
            </w:r>
            <w:r w:rsidRPr="006A3169">
              <w:rPr>
                <w:rFonts w:ascii="Verdana" w:hAnsi="Verdana"/>
                <w:i/>
                <w:sz w:val="20"/>
                <w:szCs w:val="20"/>
              </w:rPr>
              <w:t xml:space="preserve">see </w:t>
            </w:r>
            <w:r w:rsidRPr="006A3169">
              <w:rPr>
                <w:rFonts w:ascii="Verdana" w:hAnsi="Verdana"/>
                <w:sz w:val="20"/>
                <w:szCs w:val="20"/>
              </w:rPr>
              <w:t>IS 902)</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10 m</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5.</w:t>
            </w:r>
          </w:p>
        </w:tc>
        <w:tc>
          <w:tcPr>
            <w:tcW w:w="6520" w:type="dxa"/>
            <w:gridSpan w:val="11"/>
          </w:tcPr>
          <w:p w:rsidR="006A3169" w:rsidRPr="006A3169" w:rsidRDefault="006A3169" w:rsidP="006A3169">
            <w:pPr>
              <w:pStyle w:val="TableParagraph"/>
              <w:ind w:hanging="222"/>
              <w:rPr>
                <w:rFonts w:ascii="Verdana" w:hAnsi="Verdana"/>
                <w:sz w:val="20"/>
                <w:szCs w:val="20"/>
              </w:rPr>
            </w:pPr>
            <w:r w:rsidRPr="006A3169">
              <w:rPr>
                <w:rFonts w:ascii="Verdana" w:hAnsi="Verdana"/>
                <w:sz w:val="20"/>
                <w:szCs w:val="20"/>
              </w:rPr>
              <w:t>3 Way suction collecting head 100 m size (</w:t>
            </w:r>
            <w:r w:rsidRPr="006A3169">
              <w:rPr>
                <w:rFonts w:ascii="Verdana" w:hAnsi="Verdana"/>
                <w:i/>
                <w:sz w:val="20"/>
                <w:szCs w:val="20"/>
              </w:rPr>
              <w:t xml:space="preserve">see </w:t>
            </w:r>
            <w:r w:rsidRPr="006A3169">
              <w:rPr>
                <w:rFonts w:ascii="Verdana" w:hAnsi="Verdana"/>
                <w:sz w:val="20"/>
                <w:szCs w:val="20"/>
              </w:rPr>
              <w:t>IS 904 )</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6.</w:t>
            </w:r>
          </w:p>
        </w:tc>
        <w:tc>
          <w:tcPr>
            <w:tcW w:w="2303" w:type="dxa"/>
          </w:tcPr>
          <w:p w:rsidR="006A3169" w:rsidRPr="006A3169" w:rsidRDefault="006A3169" w:rsidP="006A3169">
            <w:pPr>
              <w:pStyle w:val="TableParagraph"/>
              <w:ind w:right="135" w:hanging="81"/>
              <w:rPr>
                <w:rFonts w:ascii="Verdana" w:hAnsi="Verdana"/>
                <w:sz w:val="20"/>
                <w:szCs w:val="20"/>
              </w:rPr>
            </w:pPr>
            <w:r w:rsidRPr="006A3169">
              <w:rPr>
                <w:rFonts w:ascii="Verdana" w:hAnsi="Verdana"/>
                <w:sz w:val="20"/>
                <w:szCs w:val="20"/>
              </w:rPr>
              <w:t xml:space="preserve">Suction </w:t>
            </w:r>
            <w:r w:rsidRPr="006A3169">
              <w:rPr>
                <w:rFonts w:ascii="Verdana" w:hAnsi="Verdana"/>
                <w:spacing w:val="-1"/>
                <w:sz w:val="20"/>
                <w:szCs w:val="20"/>
              </w:rPr>
              <w:t xml:space="preserve">wrenches </w:t>
            </w:r>
            <w:r w:rsidRPr="006A3169">
              <w:rPr>
                <w:rFonts w:ascii="Verdana" w:hAnsi="Verdana"/>
                <w:sz w:val="20"/>
                <w:szCs w:val="20"/>
              </w:rPr>
              <w:t>(</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5"/>
                <w:sz w:val="20"/>
                <w:szCs w:val="20"/>
              </w:rPr>
              <w:t xml:space="preserve"> </w:t>
            </w:r>
            <w:r w:rsidRPr="006A3169">
              <w:rPr>
                <w:rFonts w:ascii="Verdana" w:hAnsi="Verdana"/>
                <w:sz w:val="20"/>
                <w:szCs w:val="20"/>
              </w:rPr>
              <w:t>4643)</w:t>
            </w:r>
          </w:p>
        </w:tc>
        <w:tc>
          <w:tcPr>
            <w:tcW w:w="564" w:type="dxa"/>
          </w:tcPr>
          <w:p w:rsidR="006A3169" w:rsidRPr="006A3169" w:rsidRDefault="006A3169" w:rsidP="006A3169">
            <w:pPr>
              <w:pStyle w:val="TableParagraph"/>
              <w:ind w:left="147"/>
              <w:rPr>
                <w:rFonts w:ascii="Verdana" w:hAnsi="Verdana"/>
                <w:sz w:val="20"/>
                <w:szCs w:val="20"/>
              </w:rPr>
            </w:pPr>
            <w:r w:rsidRPr="006A3169">
              <w:rPr>
                <w:rFonts w:ascii="Verdana" w:hAnsi="Verdana"/>
                <w:sz w:val="20"/>
                <w:szCs w:val="20"/>
              </w:rPr>
              <w:t>for</w:t>
            </w:r>
          </w:p>
        </w:tc>
        <w:tc>
          <w:tcPr>
            <w:tcW w:w="683" w:type="dxa"/>
          </w:tcPr>
          <w:p w:rsidR="006A3169" w:rsidRPr="006A3169" w:rsidRDefault="006A3169" w:rsidP="006A3169">
            <w:pPr>
              <w:pStyle w:val="TableParagraph"/>
              <w:ind w:left="147"/>
              <w:rPr>
                <w:rFonts w:ascii="Verdana" w:hAnsi="Verdana"/>
                <w:sz w:val="20"/>
                <w:szCs w:val="20"/>
              </w:rPr>
            </w:pPr>
            <w:r w:rsidRPr="006A3169">
              <w:rPr>
                <w:rFonts w:ascii="Verdana" w:hAnsi="Verdana"/>
                <w:sz w:val="20"/>
                <w:szCs w:val="20"/>
              </w:rPr>
              <w:t>100</w:t>
            </w:r>
          </w:p>
        </w:tc>
        <w:tc>
          <w:tcPr>
            <w:tcW w:w="728" w:type="dxa"/>
          </w:tcPr>
          <w:p w:rsidR="006A3169" w:rsidRPr="006A3169" w:rsidRDefault="006A3169" w:rsidP="006A3169">
            <w:pPr>
              <w:pStyle w:val="TableParagraph"/>
              <w:ind w:left="147"/>
              <w:rPr>
                <w:rFonts w:ascii="Verdana" w:hAnsi="Verdana"/>
                <w:sz w:val="20"/>
                <w:szCs w:val="20"/>
              </w:rPr>
            </w:pPr>
            <w:r w:rsidRPr="006A3169">
              <w:rPr>
                <w:rFonts w:ascii="Verdana" w:hAnsi="Verdana"/>
                <w:sz w:val="20"/>
                <w:szCs w:val="20"/>
              </w:rPr>
              <w:t>mm</w:t>
            </w:r>
          </w:p>
        </w:tc>
        <w:tc>
          <w:tcPr>
            <w:tcW w:w="939" w:type="dxa"/>
            <w:gridSpan w:val="3"/>
          </w:tcPr>
          <w:p w:rsidR="006A3169" w:rsidRPr="006A3169" w:rsidRDefault="006A3169" w:rsidP="006A3169">
            <w:pPr>
              <w:pStyle w:val="TableParagraph"/>
              <w:ind w:left="47" w:right="20"/>
              <w:jc w:val="center"/>
              <w:rPr>
                <w:rFonts w:ascii="Verdana" w:hAnsi="Verdana"/>
                <w:sz w:val="20"/>
                <w:szCs w:val="20"/>
              </w:rPr>
            </w:pPr>
            <w:r w:rsidRPr="006A3169">
              <w:rPr>
                <w:rFonts w:ascii="Verdana" w:hAnsi="Verdana"/>
                <w:sz w:val="20"/>
                <w:szCs w:val="20"/>
              </w:rPr>
              <w:t>suction</w:t>
            </w:r>
          </w:p>
        </w:tc>
        <w:tc>
          <w:tcPr>
            <w:tcW w:w="1303" w:type="dxa"/>
            <w:gridSpan w:val="4"/>
          </w:tcPr>
          <w:p w:rsidR="006A3169" w:rsidRPr="006A3169" w:rsidRDefault="006A3169" w:rsidP="006A3169">
            <w:pPr>
              <w:pStyle w:val="TableParagraph"/>
              <w:ind w:left="208"/>
              <w:rPr>
                <w:rFonts w:ascii="Verdana" w:hAnsi="Verdana"/>
                <w:sz w:val="20"/>
                <w:szCs w:val="20"/>
              </w:rPr>
            </w:pPr>
            <w:r w:rsidRPr="006A3169">
              <w:rPr>
                <w:rFonts w:ascii="Verdana" w:hAnsi="Verdana"/>
                <w:sz w:val="20"/>
                <w:szCs w:val="20"/>
              </w:rPr>
              <w:t>coupling</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2</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7.</w:t>
            </w:r>
          </w:p>
        </w:tc>
        <w:tc>
          <w:tcPr>
            <w:tcW w:w="6520" w:type="dxa"/>
            <w:gridSpan w:val="11"/>
          </w:tcPr>
          <w:p w:rsidR="006A3169" w:rsidRPr="006A3169" w:rsidRDefault="006A3169" w:rsidP="006A3169">
            <w:pPr>
              <w:pStyle w:val="TableParagraph"/>
              <w:jc w:val="both"/>
              <w:rPr>
                <w:rFonts w:ascii="Verdana" w:hAnsi="Verdana"/>
                <w:sz w:val="20"/>
                <w:szCs w:val="20"/>
              </w:rPr>
            </w:pPr>
            <w:r w:rsidRPr="006A3169">
              <w:rPr>
                <w:rFonts w:ascii="Verdana" w:hAnsi="Verdana"/>
                <w:sz w:val="20"/>
                <w:szCs w:val="20"/>
              </w:rPr>
              <w:t>Suction strainer 100 mm size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0"/>
                <w:sz w:val="20"/>
                <w:szCs w:val="20"/>
              </w:rPr>
              <w:t xml:space="preserve"> </w:t>
            </w:r>
            <w:r w:rsidRPr="006A3169">
              <w:rPr>
                <w:rFonts w:ascii="Verdana" w:hAnsi="Verdana"/>
                <w:sz w:val="20"/>
                <w:szCs w:val="20"/>
              </w:rPr>
              <w:t>907)</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8.</w:t>
            </w:r>
          </w:p>
        </w:tc>
        <w:tc>
          <w:tcPr>
            <w:tcW w:w="6520" w:type="dxa"/>
            <w:gridSpan w:val="11"/>
          </w:tcPr>
          <w:p w:rsidR="006A3169" w:rsidRPr="006A3169" w:rsidRDefault="006A3169" w:rsidP="006A3169">
            <w:pPr>
              <w:pStyle w:val="TableParagraph"/>
              <w:jc w:val="both"/>
              <w:rPr>
                <w:rFonts w:ascii="Verdana" w:hAnsi="Verdana"/>
                <w:sz w:val="20"/>
                <w:szCs w:val="20"/>
              </w:rPr>
            </w:pPr>
            <w:r w:rsidRPr="006A3169">
              <w:rPr>
                <w:rFonts w:ascii="Verdana" w:hAnsi="Verdana"/>
                <w:sz w:val="20"/>
                <w:szCs w:val="20"/>
              </w:rPr>
              <w:t xml:space="preserve">Basket strainer (cylindrical type) ( </w:t>
            </w:r>
            <w:r w:rsidRPr="006A3169">
              <w:rPr>
                <w:rFonts w:ascii="Verdana" w:hAnsi="Verdana"/>
                <w:i/>
                <w:sz w:val="20"/>
                <w:szCs w:val="20"/>
              </w:rPr>
              <w:t xml:space="preserve">see </w:t>
            </w:r>
            <w:r w:rsidRPr="006A3169">
              <w:rPr>
                <w:rFonts w:ascii="Verdana" w:hAnsi="Verdana"/>
                <w:sz w:val="20"/>
                <w:szCs w:val="20"/>
              </w:rPr>
              <w:t>IS 3582 )</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9.</w:t>
            </w:r>
          </w:p>
        </w:tc>
        <w:tc>
          <w:tcPr>
            <w:tcW w:w="6520" w:type="dxa"/>
            <w:gridSpan w:val="11"/>
          </w:tcPr>
          <w:p w:rsidR="006A3169" w:rsidRPr="006A3169" w:rsidRDefault="006A3169" w:rsidP="006A3169">
            <w:pPr>
              <w:pStyle w:val="TableParagraph"/>
              <w:ind w:right="710" w:hanging="1"/>
              <w:jc w:val="both"/>
              <w:rPr>
                <w:rFonts w:ascii="Verdana" w:hAnsi="Verdana"/>
                <w:sz w:val="20"/>
                <w:szCs w:val="20"/>
              </w:rPr>
            </w:pPr>
            <w:r w:rsidRPr="006A3169">
              <w:rPr>
                <w:rFonts w:ascii="Verdana" w:hAnsi="Verdana"/>
                <w:sz w:val="20"/>
                <w:szCs w:val="20"/>
              </w:rPr>
              <w:t>Dividing breeching with control instantaneous pattern 63 mm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5"/>
                <w:sz w:val="20"/>
                <w:szCs w:val="20"/>
              </w:rPr>
              <w:t xml:space="preserve"> </w:t>
            </w:r>
            <w:r w:rsidRPr="006A3169">
              <w:rPr>
                <w:rFonts w:ascii="Verdana" w:hAnsi="Verdana"/>
                <w:sz w:val="20"/>
                <w:szCs w:val="20"/>
              </w:rPr>
              <w:t>5131)</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10.</w:t>
            </w:r>
          </w:p>
        </w:tc>
        <w:tc>
          <w:tcPr>
            <w:tcW w:w="4394" w:type="dxa"/>
            <w:gridSpan w:val="5"/>
          </w:tcPr>
          <w:p w:rsidR="006A3169" w:rsidRPr="006A3169" w:rsidRDefault="006A3169" w:rsidP="006A3169">
            <w:pPr>
              <w:pStyle w:val="TableParagraph"/>
              <w:tabs>
                <w:tab w:val="left" w:pos="1463"/>
                <w:tab w:val="left" w:pos="2752"/>
              </w:tabs>
              <w:ind w:right="83" w:firstLine="66"/>
              <w:rPr>
                <w:rFonts w:ascii="Verdana" w:hAnsi="Verdana"/>
                <w:sz w:val="20"/>
                <w:szCs w:val="20"/>
              </w:rPr>
            </w:pPr>
            <w:r w:rsidRPr="006A3169">
              <w:rPr>
                <w:rFonts w:ascii="Verdana" w:hAnsi="Verdana"/>
                <w:sz w:val="20"/>
                <w:szCs w:val="20"/>
              </w:rPr>
              <w:t>Collecting</w:t>
            </w:r>
            <w:r w:rsidRPr="006A3169">
              <w:rPr>
                <w:rFonts w:ascii="Verdana" w:hAnsi="Verdana"/>
                <w:sz w:val="20"/>
                <w:szCs w:val="20"/>
              </w:rPr>
              <w:tab/>
              <w:t xml:space="preserve">breaching </w:t>
            </w:r>
            <w:r w:rsidRPr="006A3169">
              <w:rPr>
                <w:rFonts w:ascii="Verdana" w:hAnsi="Verdana"/>
                <w:spacing w:val="-1"/>
                <w:sz w:val="20"/>
                <w:szCs w:val="20"/>
              </w:rPr>
              <w:t xml:space="preserve">instantaneous </w:t>
            </w:r>
            <w:r w:rsidRPr="006A3169">
              <w:rPr>
                <w:rFonts w:ascii="Verdana" w:hAnsi="Verdana"/>
                <w:sz w:val="20"/>
                <w:szCs w:val="20"/>
              </w:rPr>
              <w:t>(</w:t>
            </w:r>
            <w:r w:rsidRPr="006A3169">
              <w:rPr>
                <w:rFonts w:ascii="Verdana" w:hAnsi="Verdana"/>
                <w:i/>
                <w:sz w:val="20"/>
                <w:szCs w:val="20"/>
              </w:rPr>
              <w:t xml:space="preserve">see </w:t>
            </w:r>
            <w:r w:rsidRPr="006A3169">
              <w:rPr>
                <w:rFonts w:ascii="Verdana" w:hAnsi="Verdana"/>
                <w:sz w:val="20"/>
                <w:szCs w:val="20"/>
              </w:rPr>
              <w:t>IS 905)</w:t>
            </w:r>
          </w:p>
        </w:tc>
        <w:tc>
          <w:tcPr>
            <w:tcW w:w="992" w:type="dxa"/>
            <w:gridSpan w:val="3"/>
          </w:tcPr>
          <w:p w:rsidR="006A3169" w:rsidRPr="006A3169" w:rsidRDefault="006A3169" w:rsidP="006A3169">
            <w:pPr>
              <w:pStyle w:val="TableParagraph"/>
              <w:ind w:left="131" w:right="20"/>
              <w:jc w:val="center"/>
              <w:rPr>
                <w:rFonts w:ascii="Verdana" w:hAnsi="Verdana"/>
                <w:sz w:val="20"/>
                <w:szCs w:val="20"/>
              </w:rPr>
            </w:pPr>
            <w:r w:rsidRPr="006A3169">
              <w:rPr>
                <w:rFonts w:ascii="Verdana" w:hAnsi="Verdana"/>
                <w:sz w:val="20"/>
                <w:szCs w:val="20"/>
              </w:rPr>
              <w:t>pattern</w:t>
            </w:r>
          </w:p>
        </w:tc>
        <w:tc>
          <w:tcPr>
            <w:tcW w:w="567" w:type="dxa"/>
            <w:gridSpan w:val="2"/>
          </w:tcPr>
          <w:p w:rsidR="006A3169" w:rsidRPr="006A3169" w:rsidRDefault="006A3169" w:rsidP="006A3169">
            <w:pPr>
              <w:pStyle w:val="TableParagraph"/>
              <w:ind w:left="196"/>
              <w:rPr>
                <w:rFonts w:ascii="Verdana" w:hAnsi="Verdana"/>
                <w:sz w:val="20"/>
                <w:szCs w:val="20"/>
              </w:rPr>
            </w:pPr>
            <w:r w:rsidRPr="006A3169">
              <w:rPr>
                <w:rFonts w:ascii="Verdana" w:hAnsi="Verdana"/>
                <w:sz w:val="20"/>
                <w:szCs w:val="20"/>
              </w:rPr>
              <w:t>63</w:t>
            </w:r>
          </w:p>
        </w:tc>
        <w:tc>
          <w:tcPr>
            <w:tcW w:w="567" w:type="dxa"/>
          </w:tcPr>
          <w:p w:rsidR="006A3169" w:rsidRPr="006A3169" w:rsidRDefault="006A3169" w:rsidP="006A3169">
            <w:pPr>
              <w:pStyle w:val="TableParagraph"/>
              <w:ind w:left="125"/>
              <w:rPr>
                <w:rFonts w:ascii="Verdana" w:hAnsi="Verdana"/>
                <w:sz w:val="20"/>
                <w:szCs w:val="20"/>
              </w:rPr>
            </w:pPr>
            <w:r w:rsidRPr="006A3169">
              <w:rPr>
                <w:rFonts w:ascii="Verdana" w:hAnsi="Verdana"/>
                <w:sz w:val="20"/>
                <w:szCs w:val="20"/>
              </w:rPr>
              <w:t>mm</w:t>
            </w:r>
          </w:p>
        </w:tc>
        <w:tc>
          <w:tcPr>
            <w:tcW w:w="1683" w:type="dxa"/>
          </w:tcPr>
          <w:p w:rsidR="006A3169" w:rsidRPr="006A3169" w:rsidRDefault="006A3169" w:rsidP="006A3169">
            <w:pPr>
              <w:pStyle w:val="TableParagraph"/>
              <w:ind w:left="110"/>
              <w:jc w:val="center"/>
              <w:rPr>
                <w:rFonts w:ascii="Verdana" w:hAnsi="Verdana"/>
                <w:sz w:val="20"/>
                <w:szCs w:val="20"/>
              </w:rPr>
            </w:pPr>
            <w:r w:rsidRPr="006A3169">
              <w:rPr>
                <w:rFonts w:ascii="Verdana" w:hAnsi="Verdana"/>
                <w:sz w:val="20"/>
                <w:szCs w:val="20"/>
              </w:rPr>
              <w:t>1</w:t>
            </w:r>
          </w:p>
        </w:tc>
      </w:tr>
      <w:tr w:rsidR="006A3169" w:rsidRPr="006A3169" w:rsidTr="00A708FB">
        <w:trPr>
          <w:trHeight w:val="397"/>
        </w:trPr>
        <w:tc>
          <w:tcPr>
            <w:tcW w:w="886"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11.</w:t>
            </w:r>
          </w:p>
        </w:tc>
        <w:tc>
          <w:tcPr>
            <w:tcW w:w="4394" w:type="dxa"/>
            <w:gridSpan w:val="5"/>
          </w:tcPr>
          <w:p w:rsidR="006A3169" w:rsidRPr="006A3169" w:rsidRDefault="006A3169" w:rsidP="006A3169">
            <w:pPr>
              <w:pStyle w:val="TableParagraph"/>
              <w:rPr>
                <w:rFonts w:ascii="Verdana" w:hAnsi="Verdana"/>
                <w:sz w:val="20"/>
                <w:szCs w:val="20"/>
              </w:rPr>
            </w:pPr>
            <w:r w:rsidRPr="006A3169">
              <w:rPr>
                <w:rFonts w:ascii="Verdana" w:hAnsi="Verdana"/>
                <w:sz w:val="20"/>
                <w:szCs w:val="20"/>
              </w:rPr>
              <w:t>a) Hydrant — stand pipe — two way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56"/>
                <w:sz w:val="20"/>
                <w:szCs w:val="20"/>
              </w:rPr>
              <w:t xml:space="preserve"> </w:t>
            </w:r>
            <w:r w:rsidRPr="006A3169">
              <w:rPr>
                <w:rFonts w:ascii="Verdana" w:hAnsi="Verdana"/>
                <w:sz w:val="20"/>
                <w:szCs w:val="20"/>
              </w:rPr>
              <w:t>5714)</w:t>
            </w:r>
          </w:p>
        </w:tc>
        <w:tc>
          <w:tcPr>
            <w:tcW w:w="992" w:type="dxa"/>
            <w:gridSpan w:val="3"/>
          </w:tcPr>
          <w:p w:rsidR="006A3169" w:rsidRPr="006A3169" w:rsidRDefault="006A3169" w:rsidP="006A3169">
            <w:pPr>
              <w:pStyle w:val="TableParagraph"/>
              <w:rPr>
                <w:rFonts w:ascii="Verdana" w:hAnsi="Verdana"/>
                <w:sz w:val="20"/>
                <w:szCs w:val="20"/>
              </w:rPr>
            </w:pPr>
            <w:r w:rsidRPr="006A3169">
              <w:rPr>
                <w:rFonts w:ascii="Verdana" w:hAnsi="Verdana"/>
                <w:sz w:val="20"/>
                <w:szCs w:val="20"/>
              </w:rPr>
              <w:t>1</w:t>
            </w:r>
          </w:p>
        </w:tc>
        <w:tc>
          <w:tcPr>
            <w:tcW w:w="567" w:type="dxa"/>
            <w:gridSpan w:val="2"/>
          </w:tcPr>
          <w:p w:rsidR="006A3169" w:rsidRPr="006A3169" w:rsidRDefault="006A3169" w:rsidP="006A3169">
            <w:pPr>
              <w:pStyle w:val="TableParagraph"/>
              <w:ind w:left="196"/>
              <w:rPr>
                <w:rFonts w:ascii="Verdana" w:hAnsi="Verdana"/>
                <w:sz w:val="20"/>
                <w:szCs w:val="20"/>
              </w:rPr>
            </w:pPr>
          </w:p>
        </w:tc>
        <w:tc>
          <w:tcPr>
            <w:tcW w:w="567" w:type="dxa"/>
          </w:tcPr>
          <w:p w:rsidR="006A3169" w:rsidRPr="006A3169" w:rsidRDefault="006A3169" w:rsidP="006A3169">
            <w:pPr>
              <w:pStyle w:val="TableParagraph"/>
              <w:ind w:left="125"/>
              <w:rPr>
                <w:rFonts w:ascii="Verdana" w:hAnsi="Verdana"/>
                <w:sz w:val="20"/>
                <w:szCs w:val="20"/>
              </w:rPr>
            </w:pPr>
          </w:p>
        </w:tc>
        <w:tc>
          <w:tcPr>
            <w:tcW w:w="1683" w:type="dxa"/>
          </w:tcPr>
          <w:p w:rsidR="006A3169" w:rsidRPr="006A3169" w:rsidRDefault="006A3169" w:rsidP="006A3169">
            <w:pPr>
              <w:pStyle w:val="TableParagraph"/>
              <w:ind w:left="110"/>
              <w:jc w:val="center"/>
              <w:rPr>
                <w:rFonts w:ascii="Verdana" w:hAnsi="Verdana"/>
                <w:sz w:val="20"/>
                <w:szCs w:val="20"/>
              </w:rPr>
            </w:pPr>
          </w:p>
        </w:tc>
      </w:tr>
      <w:tr w:rsidR="006A3169" w:rsidRPr="006A3169" w:rsidTr="00A708FB">
        <w:trPr>
          <w:trHeight w:val="397"/>
        </w:trPr>
        <w:tc>
          <w:tcPr>
            <w:tcW w:w="886" w:type="dxa"/>
          </w:tcPr>
          <w:p w:rsidR="006A3169" w:rsidRPr="006A3169" w:rsidRDefault="006A3169" w:rsidP="006A3169">
            <w:pPr>
              <w:pStyle w:val="TableParagraph"/>
              <w:ind w:left="0"/>
              <w:rPr>
                <w:rFonts w:ascii="Verdana" w:hAnsi="Verdana"/>
                <w:sz w:val="20"/>
                <w:szCs w:val="20"/>
              </w:rPr>
            </w:pPr>
          </w:p>
        </w:tc>
        <w:tc>
          <w:tcPr>
            <w:tcW w:w="4394" w:type="dxa"/>
            <w:gridSpan w:val="5"/>
          </w:tcPr>
          <w:p w:rsidR="006A3169" w:rsidRPr="006A3169" w:rsidRDefault="006A3169" w:rsidP="006A3169">
            <w:pPr>
              <w:pStyle w:val="TableParagraph"/>
              <w:spacing w:before="134"/>
              <w:jc w:val="both"/>
              <w:rPr>
                <w:rFonts w:ascii="Verdana" w:hAnsi="Verdana"/>
                <w:sz w:val="20"/>
                <w:szCs w:val="20"/>
              </w:rPr>
            </w:pPr>
            <w:r w:rsidRPr="006A3169">
              <w:rPr>
                <w:rFonts w:ascii="Verdana" w:hAnsi="Verdana"/>
                <w:sz w:val="20"/>
                <w:szCs w:val="20"/>
              </w:rPr>
              <w:t>b) Double female coupling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3"/>
                <w:sz w:val="20"/>
                <w:szCs w:val="20"/>
              </w:rPr>
              <w:t xml:space="preserve"> </w:t>
            </w:r>
            <w:r w:rsidRPr="006A3169">
              <w:rPr>
                <w:rFonts w:ascii="Verdana" w:hAnsi="Verdana"/>
                <w:sz w:val="20"/>
                <w:szCs w:val="20"/>
              </w:rPr>
              <w:t>901)</w:t>
            </w:r>
          </w:p>
        </w:tc>
        <w:tc>
          <w:tcPr>
            <w:tcW w:w="992" w:type="dxa"/>
            <w:gridSpan w:val="3"/>
          </w:tcPr>
          <w:p w:rsidR="006A3169" w:rsidRPr="006A3169" w:rsidRDefault="006A3169" w:rsidP="006A3169">
            <w:pPr>
              <w:pStyle w:val="TableParagraph"/>
              <w:spacing w:before="134"/>
              <w:rPr>
                <w:rFonts w:ascii="Verdana" w:hAnsi="Verdana"/>
                <w:sz w:val="20"/>
                <w:szCs w:val="20"/>
              </w:rPr>
            </w:pPr>
            <w:r w:rsidRPr="006A3169">
              <w:rPr>
                <w:rFonts w:ascii="Verdana" w:hAnsi="Verdana"/>
                <w:sz w:val="20"/>
                <w:szCs w:val="20"/>
              </w:rPr>
              <w:t>2</w:t>
            </w:r>
          </w:p>
        </w:tc>
        <w:tc>
          <w:tcPr>
            <w:tcW w:w="567" w:type="dxa"/>
            <w:gridSpan w:val="2"/>
          </w:tcPr>
          <w:p w:rsidR="006A3169" w:rsidRPr="006A3169" w:rsidRDefault="006A3169" w:rsidP="006A3169">
            <w:pPr>
              <w:pStyle w:val="TableParagraph"/>
              <w:ind w:left="196"/>
              <w:rPr>
                <w:rFonts w:ascii="Verdana" w:hAnsi="Verdana"/>
                <w:sz w:val="20"/>
                <w:szCs w:val="20"/>
              </w:rPr>
            </w:pPr>
          </w:p>
        </w:tc>
        <w:tc>
          <w:tcPr>
            <w:tcW w:w="567" w:type="dxa"/>
          </w:tcPr>
          <w:p w:rsidR="006A3169" w:rsidRPr="006A3169" w:rsidRDefault="006A3169" w:rsidP="006A3169">
            <w:pPr>
              <w:pStyle w:val="TableParagraph"/>
              <w:ind w:left="125"/>
              <w:rPr>
                <w:rFonts w:ascii="Verdana" w:hAnsi="Verdana"/>
                <w:sz w:val="20"/>
                <w:szCs w:val="20"/>
              </w:rPr>
            </w:pPr>
          </w:p>
        </w:tc>
        <w:tc>
          <w:tcPr>
            <w:tcW w:w="1683" w:type="dxa"/>
          </w:tcPr>
          <w:p w:rsidR="006A3169" w:rsidRPr="006A3169" w:rsidRDefault="006A3169" w:rsidP="006A3169">
            <w:pPr>
              <w:pStyle w:val="TableParagraph"/>
              <w:ind w:left="110"/>
              <w:jc w:val="center"/>
              <w:rPr>
                <w:rFonts w:ascii="Verdana" w:hAnsi="Verdana"/>
                <w:sz w:val="20"/>
                <w:szCs w:val="20"/>
              </w:rPr>
            </w:pPr>
          </w:p>
        </w:tc>
      </w:tr>
      <w:tr w:rsidR="006A3169" w:rsidRPr="006A3169" w:rsidTr="00A708FB">
        <w:trPr>
          <w:trHeight w:val="397"/>
        </w:trPr>
        <w:tc>
          <w:tcPr>
            <w:tcW w:w="886" w:type="dxa"/>
          </w:tcPr>
          <w:p w:rsidR="006A3169" w:rsidRPr="006A3169" w:rsidRDefault="006A3169" w:rsidP="006A3169">
            <w:pPr>
              <w:pStyle w:val="TableParagraph"/>
              <w:ind w:left="0"/>
              <w:rPr>
                <w:rFonts w:ascii="Verdana" w:hAnsi="Verdana"/>
                <w:sz w:val="20"/>
                <w:szCs w:val="20"/>
              </w:rPr>
            </w:pPr>
          </w:p>
        </w:tc>
        <w:tc>
          <w:tcPr>
            <w:tcW w:w="4394" w:type="dxa"/>
            <w:gridSpan w:val="5"/>
          </w:tcPr>
          <w:p w:rsidR="006A3169" w:rsidRPr="006A3169" w:rsidRDefault="006A3169" w:rsidP="006A3169">
            <w:pPr>
              <w:pStyle w:val="TableParagraph"/>
              <w:spacing w:before="134" w:line="260" w:lineRule="exact"/>
              <w:jc w:val="both"/>
              <w:rPr>
                <w:rFonts w:ascii="Verdana" w:hAnsi="Verdana"/>
                <w:sz w:val="20"/>
                <w:szCs w:val="20"/>
              </w:rPr>
            </w:pPr>
            <w:r w:rsidRPr="006A3169">
              <w:rPr>
                <w:rFonts w:ascii="Verdana" w:hAnsi="Verdana"/>
                <w:sz w:val="20"/>
                <w:szCs w:val="20"/>
              </w:rPr>
              <w:t>c) Hydrant connection, 63 mm double armoured hose 1 m</w:t>
            </w:r>
          </w:p>
        </w:tc>
        <w:tc>
          <w:tcPr>
            <w:tcW w:w="992" w:type="dxa"/>
            <w:gridSpan w:val="3"/>
          </w:tcPr>
          <w:p w:rsidR="006A3169" w:rsidRPr="006A3169" w:rsidRDefault="006A3169" w:rsidP="006A3169">
            <w:pPr>
              <w:pStyle w:val="TableParagraph"/>
              <w:spacing w:before="134" w:line="260" w:lineRule="exact"/>
              <w:rPr>
                <w:rFonts w:ascii="Verdana" w:hAnsi="Verdana"/>
                <w:sz w:val="20"/>
                <w:szCs w:val="20"/>
              </w:rPr>
            </w:pPr>
            <w:r w:rsidRPr="006A3169">
              <w:rPr>
                <w:rFonts w:ascii="Verdana" w:hAnsi="Verdana"/>
                <w:sz w:val="20"/>
                <w:szCs w:val="20"/>
              </w:rPr>
              <w:t>2</w:t>
            </w:r>
          </w:p>
        </w:tc>
        <w:tc>
          <w:tcPr>
            <w:tcW w:w="567" w:type="dxa"/>
            <w:gridSpan w:val="2"/>
          </w:tcPr>
          <w:p w:rsidR="006A3169" w:rsidRPr="006A3169" w:rsidRDefault="006A3169" w:rsidP="006A3169">
            <w:pPr>
              <w:pStyle w:val="TableParagraph"/>
              <w:ind w:left="196"/>
              <w:rPr>
                <w:rFonts w:ascii="Verdana" w:hAnsi="Verdana"/>
                <w:sz w:val="20"/>
                <w:szCs w:val="20"/>
              </w:rPr>
            </w:pPr>
          </w:p>
        </w:tc>
        <w:tc>
          <w:tcPr>
            <w:tcW w:w="567" w:type="dxa"/>
          </w:tcPr>
          <w:p w:rsidR="006A3169" w:rsidRPr="006A3169" w:rsidRDefault="006A3169" w:rsidP="006A3169">
            <w:pPr>
              <w:pStyle w:val="TableParagraph"/>
              <w:ind w:left="125"/>
              <w:rPr>
                <w:rFonts w:ascii="Verdana" w:hAnsi="Verdana"/>
                <w:sz w:val="20"/>
                <w:szCs w:val="20"/>
              </w:rPr>
            </w:pPr>
          </w:p>
        </w:tc>
        <w:tc>
          <w:tcPr>
            <w:tcW w:w="1683" w:type="dxa"/>
          </w:tcPr>
          <w:p w:rsidR="006A3169" w:rsidRPr="006A3169" w:rsidRDefault="006A3169" w:rsidP="006A3169">
            <w:pPr>
              <w:pStyle w:val="TableParagraph"/>
              <w:ind w:left="110"/>
              <w:jc w:val="center"/>
              <w:rPr>
                <w:rFonts w:ascii="Verdana" w:hAnsi="Verdana"/>
                <w:sz w:val="20"/>
                <w:szCs w:val="20"/>
              </w:rPr>
            </w:pPr>
          </w:p>
        </w:tc>
      </w:tr>
      <w:tr w:rsidR="006A3169" w:rsidRPr="006A3169" w:rsidTr="00A708FB">
        <w:trPr>
          <w:trHeight w:val="397"/>
        </w:trPr>
        <w:tc>
          <w:tcPr>
            <w:tcW w:w="886" w:type="dxa"/>
          </w:tcPr>
          <w:p w:rsidR="006A3169" w:rsidRPr="006A3169" w:rsidRDefault="006A3169" w:rsidP="006A3169">
            <w:pPr>
              <w:pStyle w:val="TableParagraph"/>
              <w:ind w:left="0"/>
              <w:rPr>
                <w:rFonts w:ascii="Verdana" w:hAnsi="Verdana"/>
                <w:sz w:val="20"/>
                <w:szCs w:val="20"/>
              </w:rPr>
            </w:pPr>
          </w:p>
        </w:tc>
        <w:tc>
          <w:tcPr>
            <w:tcW w:w="4394" w:type="dxa"/>
            <w:gridSpan w:val="5"/>
          </w:tcPr>
          <w:p w:rsidR="006A3169" w:rsidRPr="006A3169" w:rsidRDefault="006A3169" w:rsidP="006A3169">
            <w:pPr>
              <w:pStyle w:val="TableParagraph"/>
              <w:spacing w:before="134" w:line="260" w:lineRule="exact"/>
              <w:jc w:val="both"/>
              <w:rPr>
                <w:rFonts w:ascii="Verdana" w:hAnsi="Verdana"/>
                <w:sz w:val="20"/>
                <w:szCs w:val="20"/>
              </w:rPr>
            </w:pPr>
            <w:r w:rsidRPr="006A3169">
              <w:rPr>
                <w:rFonts w:ascii="Verdana" w:hAnsi="Verdana"/>
                <w:sz w:val="20"/>
                <w:szCs w:val="20"/>
              </w:rPr>
              <w:t>long with 63 mm female instantaneous pattern delivery</w:t>
            </w:r>
          </w:p>
        </w:tc>
        <w:tc>
          <w:tcPr>
            <w:tcW w:w="992" w:type="dxa"/>
            <w:gridSpan w:val="3"/>
          </w:tcPr>
          <w:p w:rsidR="006A3169" w:rsidRPr="006A3169" w:rsidRDefault="006A3169" w:rsidP="006A3169">
            <w:pPr>
              <w:pStyle w:val="TableParagraph"/>
              <w:spacing w:before="134" w:line="260" w:lineRule="exact"/>
              <w:rPr>
                <w:rFonts w:ascii="Verdana" w:hAnsi="Verdana"/>
                <w:sz w:val="20"/>
                <w:szCs w:val="20"/>
              </w:rPr>
            </w:pPr>
          </w:p>
        </w:tc>
        <w:tc>
          <w:tcPr>
            <w:tcW w:w="567" w:type="dxa"/>
            <w:gridSpan w:val="2"/>
          </w:tcPr>
          <w:p w:rsidR="006A3169" w:rsidRPr="006A3169" w:rsidRDefault="006A3169" w:rsidP="006A3169">
            <w:pPr>
              <w:pStyle w:val="TableParagraph"/>
              <w:ind w:left="196"/>
              <w:rPr>
                <w:rFonts w:ascii="Verdana" w:hAnsi="Verdana"/>
                <w:sz w:val="20"/>
                <w:szCs w:val="20"/>
              </w:rPr>
            </w:pPr>
          </w:p>
        </w:tc>
        <w:tc>
          <w:tcPr>
            <w:tcW w:w="567" w:type="dxa"/>
          </w:tcPr>
          <w:p w:rsidR="006A3169" w:rsidRPr="006A3169" w:rsidRDefault="006A3169" w:rsidP="006A3169">
            <w:pPr>
              <w:pStyle w:val="TableParagraph"/>
              <w:ind w:left="125"/>
              <w:rPr>
                <w:rFonts w:ascii="Verdana" w:hAnsi="Verdana"/>
                <w:sz w:val="20"/>
                <w:szCs w:val="20"/>
              </w:rPr>
            </w:pPr>
          </w:p>
        </w:tc>
        <w:tc>
          <w:tcPr>
            <w:tcW w:w="1683" w:type="dxa"/>
          </w:tcPr>
          <w:p w:rsidR="006A3169" w:rsidRPr="006A3169" w:rsidRDefault="006A3169" w:rsidP="006A3169">
            <w:pPr>
              <w:pStyle w:val="TableParagraph"/>
              <w:ind w:left="110"/>
              <w:jc w:val="center"/>
              <w:rPr>
                <w:rFonts w:ascii="Verdana" w:hAnsi="Verdana"/>
                <w:sz w:val="20"/>
                <w:szCs w:val="20"/>
              </w:rPr>
            </w:pPr>
          </w:p>
        </w:tc>
      </w:tr>
    </w:tbl>
    <w:p w:rsidR="006A3169" w:rsidRPr="00B65067" w:rsidRDefault="006A3169" w:rsidP="006A3169">
      <w:pPr>
        <w:rPr>
          <w:rFonts w:ascii="Verdana" w:hAnsi="Verdana"/>
          <w:sz w:val="22"/>
          <w:szCs w:val="22"/>
        </w:rPr>
        <w:sectPr w:rsidR="006A3169" w:rsidRPr="00B65067">
          <w:footerReference w:type="default" r:id="rId8"/>
          <w:pgSz w:w="12240" w:h="15840"/>
          <w:pgMar w:top="1360" w:right="1340" w:bottom="900" w:left="1580" w:header="0" w:footer="708" w:gutter="0"/>
          <w:cols w:space="720"/>
        </w:sect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8"/>
        <w:gridCol w:w="1050"/>
        <w:gridCol w:w="992"/>
        <w:gridCol w:w="735"/>
        <w:gridCol w:w="925"/>
        <w:gridCol w:w="926"/>
        <w:gridCol w:w="926"/>
        <w:gridCol w:w="926"/>
        <w:gridCol w:w="1784"/>
      </w:tblGrid>
      <w:tr w:rsidR="006A3169" w:rsidRPr="006A3169" w:rsidTr="006A3169">
        <w:trPr>
          <w:trHeight w:val="454"/>
        </w:trPr>
        <w:tc>
          <w:tcPr>
            <w:tcW w:w="828" w:type="dxa"/>
          </w:tcPr>
          <w:p w:rsidR="006A3169" w:rsidRPr="006A3169" w:rsidRDefault="006A3169" w:rsidP="006A3169">
            <w:pPr>
              <w:pStyle w:val="TableParagraph"/>
              <w:ind w:left="0"/>
              <w:rPr>
                <w:rFonts w:ascii="Verdana" w:hAnsi="Verdana"/>
                <w:sz w:val="20"/>
                <w:szCs w:val="20"/>
              </w:rPr>
            </w:pPr>
          </w:p>
        </w:tc>
        <w:tc>
          <w:tcPr>
            <w:tcW w:w="6480" w:type="dxa"/>
            <w:gridSpan w:val="7"/>
          </w:tcPr>
          <w:p w:rsidR="006A3169" w:rsidRPr="006A3169" w:rsidRDefault="006A3169" w:rsidP="006A3169">
            <w:pPr>
              <w:pStyle w:val="TableParagraph"/>
              <w:spacing w:line="272" w:lineRule="exact"/>
              <w:rPr>
                <w:rFonts w:ascii="Verdana" w:hAnsi="Verdana"/>
                <w:sz w:val="20"/>
                <w:szCs w:val="20"/>
              </w:rPr>
            </w:pPr>
            <w:r w:rsidRPr="006A3169">
              <w:rPr>
                <w:rFonts w:ascii="Verdana" w:hAnsi="Verdana"/>
                <w:sz w:val="20"/>
                <w:szCs w:val="20"/>
              </w:rPr>
              <w:t>couplings at both ends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3"/>
                <w:sz w:val="20"/>
                <w:szCs w:val="20"/>
              </w:rPr>
              <w:t xml:space="preserve"> </w:t>
            </w:r>
            <w:r w:rsidRPr="006A3169">
              <w:rPr>
                <w:rFonts w:ascii="Verdana" w:hAnsi="Verdana"/>
                <w:sz w:val="20"/>
                <w:szCs w:val="20"/>
              </w:rPr>
              <w:t>901)</w:t>
            </w:r>
          </w:p>
        </w:tc>
        <w:tc>
          <w:tcPr>
            <w:tcW w:w="1784" w:type="dxa"/>
          </w:tcPr>
          <w:p w:rsidR="006A3169" w:rsidRPr="006A3169" w:rsidRDefault="006A3169" w:rsidP="006A3169">
            <w:pPr>
              <w:pStyle w:val="TableParagraph"/>
              <w:ind w:left="0"/>
              <w:jc w:val="center"/>
              <w:rPr>
                <w:rFonts w:ascii="Verdana" w:hAnsi="Verdana"/>
                <w:sz w:val="20"/>
                <w:szCs w:val="20"/>
              </w:rPr>
            </w:pP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12.</w:t>
            </w:r>
          </w:p>
        </w:tc>
        <w:tc>
          <w:tcPr>
            <w:tcW w:w="6480" w:type="dxa"/>
            <w:gridSpan w:val="7"/>
          </w:tcPr>
          <w:p w:rsidR="006A3169" w:rsidRPr="006A3169" w:rsidRDefault="006A3169" w:rsidP="006A3169">
            <w:pPr>
              <w:pStyle w:val="TableParagraph"/>
              <w:ind w:hanging="1"/>
              <w:rPr>
                <w:rFonts w:ascii="Verdana" w:hAnsi="Verdana"/>
                <w:sz w:val="20"/>
                <w:szCs w:val="20"/>
              </w:rPr>
            </w:pPr>
            <w:r w:rsidRPr="006A3169">
              <w:rPr>
                <w:rFonts w:ascii="Verdana" w:hAnsi="Verdana"/>
                <w:sz w:val="20"/>
                <w:szCs w:val="20"/>
              </w:rPr>
              <w:t>Combined key for hydrant, hydrant cover and lower valve (</w:t>
            </w:r>
            <w:r w:rsidRPr="006A3169">
              <w:rPr>
                <w:rFonts w:ascii="Verdana" w:hAnsi="Verdana"/>
                <w:i/>
                <w:sz w:val="20"/>
                <w:szCs w:val="20"/>
              </w:rPr>
              <w:t xml:space="preserve">see </w:t>
            </w:r>
            <w:r w:rsidRPr="006A3169">
              <w:rPr>
                <w:rFonts w:ascii="Verdana" w:hAnsi="Verdana"/>
                <w:sz w:val="20"/>
                <w:szCs w:val="20"/>
              </w:rPr>
              <w:t>IS 910)</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13.</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Fog nozzle (</w:t>
            </w:r>
            <w:r w:rsidRPr="006A3169">
              <w:rPr>
                <w:rFonts w:ascii="Verdana" w:hAnsi="Verdana"/>
                <w:i/>
                <w:sz w:val="20"/>
                <w:szCs w:val="20"/>
              </w:rPr>
              <w:t xml:space="preserve">see </w:t>
            </w:r>
            <w:r w:rsidRPr="006A3169">
              <w:rPr>
                <w:rFonts w:ascii="Verdana" w:hAnsi="Verdana"/>
                <w:sz w:val="20"/>
                <w:szCs w:val="20"/>
              </w:rPr>
              <w:t>IS 952) with extension applicator with fog head</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14.</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Hand controlled branch for 63 mm size hose coupling</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15.</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Branch pipe, universal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2"/>
                <w:sz w:val="20"/>
                <w:szCs w:val="20"/>
              </w:rPr>
              <w:t xml:space="preserve"> </w:t>
            </w:r>
            <w:r w:rsidRPr="006A3169">
              <w:rPr>
                <w:rFonts w:ascii="Verdana" w:hAnsi="Verdana"/>
                <w:sz w:val="20"/>
                <w:szCs w:val="20"/>
              </w:rPr>
              <w:t>2871)</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16.</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Branch with revolving head (</w:t>
            </w:r>
            <w:r w:rsidRPr="006A3169">
              <w:rPr>
                <w:rFonts w:ascii="Verdana" w:hAnsi="Verdana"/>
                <w:i/>
                <w:sz w:val="20"/>
                <w:szCs w:val="20"/>
              </w:rPr>
              <w:t xml:space="preserve">see </w:t>
            </w:r>
            <w:r w:rsidRPr="006A3169">
              <w:rPr>
                <w:rFonts w:ascii="Verdana" w:hAnsi="Verdana"/>
                <w:sz w:val="20"/>
                <w:szCs w:val="20"/>
              </w:rPr>
              <w:t>IS 906 )</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17.</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Branch pipe (</w:t>
            </w:r>
            <w:r w:rsidRPr="006A3169">
              <w:rPr>
                <w:rFonts w:ascii="Verdana" w:hAnsi="Verdana"/>
                <w:i/>
                <w:sz w:val="20"/>
                <w:szCs w:val="20"/>
              </w:rPr>
              <w:t xml:space="preserve">see </w:t>
            </w:r>
            <w:r w:rsidRPr="006A3169">
              <w:rPr>
                <w:rFonts w:ascii="Verdana" w:hAnsi="Verdana"/>
                <w:sz w:val="20"/>
                <w:szCs w:val="20"/>
              </w:rPr>
              <w:t>IS 903 )</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4</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18.</w:t>
            </w:r>
          </w:p>
        </w:tc>
        <w:tc>
          <w:tcPr>
            <w:tcW w:w="6480" w:type="dxa"/>
            <w:gridSpan w:val="7"/>
          </w:tcPr>
          <w:p w:rsidR="006A3169" w:rsidRPr="006A3169" w:rsidRDefault="006A3169" w:rsidP="006A3169">
            <w:pPr>
              <w:pStyle w:val="TableParagraph"/>
              <w:ind w:right="227"/>
              <w:rPr>
                <w:rFonts w:ascii="Verdana" w:hAnsi="Verdana"/>
                <w:sz w:val="20"/>
                <w:szCs w:val="20"/>
              </w:rPr>
            </w:pPr>
            <w:r w:rsidRPr="006A3169">
              <w:rPr>
                <w:rFonts w:ascii="Verdana" w:hAnsi="Verdana"/>
                <w:sz w:val="20"/>
                <w:szCs w:val="20"/>
              </w:rPr>
              <w:t>Nozzle of sizes 12 mm, 16 mm, 20  mm  and  32  mm  (two each)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3"/>
                <w:sz w:val="20"/>
                <w:szCs w:val="20"/>
              </w:rPr>
              <w:t xml:space="preserve"> </w:t>
            </w:r>
            <w:r w:rsidRPr="006A3169">
              <w:rPr>
                <w:rFonts w:ascii="Verdana" w:hAnsi="Verdana"/>
                <w:sz w:val="20"/>
                <w:szCs w:val="20"/>
              </w:rPr>
              <w:t>903)</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10</w:t>
            </w:r>
          </w:p>
        </w:tc>
      </w:tr>
      <w:tr w:rsidR="006A3169" w:rsidRPr="006A3169" w:rsidTr="006A3169">
        <w:trPr>
          <w:trHeight w:val="454"/>
        </w:trPr>
        <w:tc>
          <w:tcPr>
            <w:tcW w:w="828" w:type="dxa"/>
          </w:tcPr>
          <w:p w:rsidR="006A3169" w:rsidRPr="006A3169" w:rsidRDefault="006A3169" w:rsidP="006A3169">
            <w:pPr>
              <w:pStyle w:val="TableParagraph"/>
              <w:spacing w:line="257" w:lineRule="exact"/>
              <w:rPr>
                <w:rFonts w:ascii="Verdana" w:hAnsi="Verdana"/>
                <w:sz w:val="20"/>
                <w:szCs w:val="20"/>
              </w:rPr>
            </w:pPr>
            <w:r w:rsidRPr="006A3169">
              <w:rPr>
                <w:rFonts w:ascii="Verdana" w:hAnsi="Verdana"/>
                <w:sz w:val="20"/>
                <w:szCs w:val="20"/>
              </w:rPr>
              <w:t>19.</w:t>
            </w:r>
          </w:p>
        </w:tc>
        <w:tc>
          <w:tcPr>
            <w:tcW w:w="6480" w:type="dxa"/>
            <w:gridSpan w:val="7"/>
          </w:tcPr>
          <w:p w:rsidR="006A3169" w:rsidRPr="006A3169" w:rsidRDefault="006A3169" w:rsidP="006A3169">
            <w:pPr>
              <w:pStyle w:val="TableParagraph"/>
              <w:spacing w:line="257" w:lineRule="exact"/>
              <w:rPr>
                <w:rFonts w:ascii="Verdana" w:hAnsi="Verdana"/>
                <w:sz w:val="20"/>
                <w:szCs w:val="20"/>
              </w:rPr>
            </w:pPr>
            <w:r w:rsidRPr="006A3169">
              <w:rPr>
                <w:rFonts w:ascii="Verdana" w:hAnsi="Verdana"/>
                <w:sz w:val="20"/>
                <w:szCs w:val="20"/>
              </w:rPr>
              <w:t>a) Adaptor for 100 mm suction female screw coupling and</w:t>
            </w:r>
          </w:p>
        </w:tc>
        <w:tc>
          <w:tcPr>
            <w:tcW w:w="1784" w:type="dxa"/>
          </w:tcPr>
          <w:p w:rsidR="006A3169" w:rsidRPr="006A3169" w:rsidRDefault="006A3169" w:rsidP="006A3169">
            <w:pPr>
              <w:pStyle w:val="TableParagraph"/>
              <w:spacing w:line="257" w:lineRule="exact"/>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ind w:left="0"/>
              <w:rPr>
                <w:rFonts w:ascii="Verdana" w:hAnsi="Verdana"/>
                <w:sz w:val="20"/>
                <w:szCs w:val="20"/>
              </w:rPr>
            </w:pPr>
          </w:p>
        </w:tc>
        <w:tc>
          <w:tcPr>
            <w:tcW w:w="6480" w:type="dxa"/>
            <w:gridSpan w:val="7"/>
          </w:tcPr>
          <w:p w:rsidR="006A3169" w:rsidRPr="006A3169" w:rsidRDefault="006A3169" w:rsidP="006A3169">
            <w:pPr>
              <w:pStyle w:val="TableParagraph"/>
              <w:spacing w:line="272" w:lineRule="exact"/>
              <w:rPr>
                <w:rFonts w:ascii="Verdana" w:hAnsi="Verdana"/>
                <w:sz w:val="20"/>
                <w:szCs w:val="20"/>
              </w:rPr>
            </w:pPr>
            <w:r w:rsidRPr="006A3169">
              <w:rPr>
                <w:rFonts w:ascii="Verdana" w:hAnsi="Verdana"/>
                <w:sz w:val="20"/>
                <w:szCs w:val="20"/>
              </w:rPr>
              <w:t>63 mm male instantaneous</w:t>
            </w:r>
          </w:p>
        </w:tc>
        <w:tc>
          <w:tcPr>
            <w:tcW w:w="1784" w:type="dxa"/>
          </w:tcPr>
          <w:p w:rsidR="006A3169" w:rsidRPr="006A3169" w:rsidRDefault="006A3169" w:rsidP="006A3169">
            <w:pPr>
              <w:pStyle w:val="TableParagraph"/>
              <w:ind w:left="0"/>
              <w:jc w:val="center"/>
              <w:rPr>
                <w:rFonts w:ascii="Verdana" w:hAnsi="Verdana"/>
                <w:sz w:val="20"/>
                <w:szCs w:val="20"/>
              </w:rPr>
            </w:pPr>
          </w:p>
        </w:tc>
      </w:tr>
      <w:tr w:rsidR="006A3169" w:rsidRPr="006A3169" w:rsidTr="006A3169">
        <w:trPr>
          <w:trHeight w:val="454"/>
        </w:trPr>
        <w:tc>
          <w:tcPr>
            <w:tcW w:w="828" w:type="dxa"/>
          </w:tcPr>
          <w:p w:rsidR="006A3169" w:rsidRPr="006A3169" w:rsidRDefault="006A3169" w:rsidP="006A3169">
            <w:pPr>
              <w:pStyle w:val="TableParagraph"/>
              <w:ind w:left="0"/>
              <w:rPr>
                <w:rFonts w:ascii="Verdana" w:hAnsi="Verdana"/>
                <w:sz w:val="20"/>
                <w:szCs w:val="20"/>
              </w:rPr>
            </w:pPr>
          </w:p>
        </w:tc>
        <w:tc>
          <w:tcPr>
            <w:tcW w:w="6480" w:type="dxa"/>
            <w:gridSpan w:val="7"/>
          </w:tcPr>
          <w:p w:rsidR="006A3169" w:rsidRPr="006A3169" w:rsidRDefault="006A3169" w:rsidP="006A3169">
            <w:pPr>
              <w:pStyle w:val="TableParagraph"/>
              <w:spacing w:before="134"/>
              <w:rPr>
                <w:rFonts w:ascii="Verdana" w:hAnsi="Verdana"/>
                <w:sz w:val="20"/>
                <w:szCs w:val="20"/>
              </w:rPr>
            </w:pPr>
            <w:r w:rsidRPr="006A3169">
              <w:rPr>
                <w:rFonts w:ascii="Verdana" w:hAnsi="Verdana"/>
                <w:sz w:val="20"/>
                <w:szCs w:val="20"/>
              </w:rPr>
              <w:t>b) Adaptor double female instantaneous pattern 63 mm</w:t>
            </w:r>
          </w:p>
        </w:tc>
        <w:tc>
          <w:tcPr>
            <w:tcW w:w="1784" w:type="dxa"/>
          </w:tcPr>
          <w:p w:rsidR="006A3169" w:rsidRPr="006A3169" w:rsidRDefault="006A3169" w:rsidP="006A3169">
            <w:pPr>
              <w:pStyle w:val="TableParagraph"/>
              <w:spacing w:before="134"/>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ind w:left="0"/>
              <w:rPr>
                <w:rFonts w:ascii="Verdana" w:hAnsi="Verdana"/>
                <w:sz w:val="20"/>
                <w:szCs w:val="20"/>
              </w:rPr>
            </w:pPr>
          </w:p>
        </w:tc>
        <w:tc>
          <w:tcPr>
            <w:tcW w:w="6480" w:type="dxa"/>
            <w:gridSpan w:val="7"/>
          </w:tcPr>
          <w:p w:rsidR="006A3169" w:rsidRPr="006A3169" w:rsidRDefault="006A3169" w:rsidP="006A3169">
            <w:pPr>
              <w:pStyle w:val="TableParagraph"/>
              <w:spacing w:before="134"/>
              <w:rPr>
                <w:rFonts w:ascii="Verdana" w:hAnsi="Verdana"/>
                <w:sz w:val="20"/>
                <w:szCs w:val="20"/>
              </w:rPr>
            </w:pPr>
            <w:r w:rsidRPr="006A3169">
              <w:rPr>
                <w:rFonts w:ascii="Verdana" w:hAnsi="Verdana"/>
                <w:sz w:val="20"/>
                <w:szCs w:val="20"/>
              </w:rPr>
              <w:t>c) Adaptor double male instantaneous pattern 63 mm</w:t>
            </w:r>
          </w:p>
        </w:tc>
        <w:tc>
          <w:tcPr>
            <w:tcW w:w="1784" w:type="dxa"/>
          </w:tcPr>
          <w:p w:rsidR="006A3169" w:rsidRPr="006A3169" w:rsidRDefault="006A3169" w:rsidP="006A3169">
            <w:pPr>
              <w:pStyle w:val="TableParagraph"/>
              <w:spacing w:before="134"/>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20.</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Nozzle spanners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5"/>
                <w:sz w:val="20"/>
                <w:szCs w:val="20"/>
              </w:rPr>
              <w:t xml:space="preserve"> </w:t>
            </w:r>
            <w:r w:rsidRPr="006A3169">
              <w:rPr>
                <w:rFonts w:ascii="Verdana" w:hAnsi="Verdana"/>
                <w:sz w:val="20"/>
                <w:szCs w:val="20"/>
              </w:rPr>
              <w:t>903)</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21.</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Portable electric box lamp with rechargeable accumulator</w:t>
            </w:r>
          </w:p>
        </w:tc>
        <w:tc>
          <w:tcPr>
            <w:tcW w:w="1784" w:type="dxa"/>
          </w:tcPr>
          <w:p w:rsidR="006A3169" w:rsidRPr="006A3169" w:rsidRDefault="006A3169" w:rsidP="006A3169">
            <w:pPr>
              <w:pStyle w:val="TableParagraph"/>
              <w:ind w:left="106"/>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22.</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Hand lamp (torch — 4 cells)</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23.</w:t>
            </w:r>
          </w:p>
        </w:tc>
        <w:tc>
          <w:tcPr>
            <w:tcW w:w="6480" w:type="dxa"/>
            <w:gridSpan w:val="7"/>
          </w:tcPr>
          <w:p w:rsidR="006A3169" w:rsidRPr="006A3169" w:rsidRDefault="006A3169" w:rsidP="006A3169">
            <w:pPr>
              <w:pStyle w:val="TableParagraph"/>
              <w:jc w:val="both"/>
              <w:rPr>
                <w:rFonts w:ascii="Verdana" w:hAnsi="Verdana"/>
                <w:sz w:val="20"/>
                <w:szCs w:val="20"/>
              </w:rPr>
            </w:pPr>
            <w:r w:rsidRPr="006A3169">
              <w:rPr>
                <w:rFonts w:ascii="Verdana" w:hAnsi="Verdana"/>
                <w:sz w:val="20"/>
                <w:szCs w:val="20"/>
              </w:rPr>
              <w:t>Flameproof lamp (usable in the presence of inflammable gases or vapours)</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24.</w:t>
            </w:r>
          </w:p>
        </w:tc>
        <w:tc>
          <w:tcPr>
            <w:tcW w:w="6480" w:type="dxa"/>
            <w:gridSpan w:val="7"/>
          </w:tcPr>
          <w:p w:rsidR="006A3169" w:rsidRPr="006A3169" w:rsidRDefault="006A3169" w:rsidP="006A3169">
            <w:pPr>
              <w:pStyle w:val="TableParagraph"/>
              <w:ind w:right="95"/>
              <w:jc w:val="both"/>
              <w:rPr>
                <w:rFonts w:ascii="Verdana" w:hAnsi="Verdana"/>
                <w:sz w:val="20"/>
                <w:szCs w:val="20"/>
              </w:rPr>
            </w:pPr>
            <w:r w:rsidRPr="006A3169">
              <w:rPr>
                <w:rFonts w:ascii="Verdana" w:hAnsi="Verdana"/>
                <w:sz w:val="20"/>
                <w:szCs w:val="20"/>
              </w:rPr>
              <w:t>Self-contained breathing apparatus (compressed air type) complete with spare cylinder and tool kit [</w:t>
            </w:r>
            <w:r w:rsidRPr="006A3169">
              <w:rPr>
                <w:rFonts w:ascii="Verdana" w:hAnsi="Verdana"/>
                <w:i/>
                <w:sz w:val="20"/>
                <w:szCs w:val="20"/>
              </w:rPr>
              <w:t xml:space="preserve">see </w:t>
            </w:r>
            <w:r w:rsidRPr="006A3169">
              <w:rPr>
                <w:rFonts w:ascii="Verdana" w:hAnsi="Verdana"/>
                <w:sz w:val="20"/>
                <w:szCs w:val="20"/>
              </w:rPr>
              <w:t>IS : 10245 (Part II) ]</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 set</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25.</w:t>
            </w:r>
          </w:p>
        </w:tc>
        <w:tc>
          <w:tcPr>
            <w:tcW w:w="6480" w:type="dxa"/>
            <w:gridSpan w:val="7"/>
          </w:tcPr>
          <w:p w:rsidR="006A3169" w:rsidRPr="006A3169" w:rsidRDefault="006A3169" w:rsidP="006A3169">
            <w:pPr>
              <w:pStyle w:val="TableParagraph"/>
              <w:tabs>
                <w:tab w:val="left" w:pos="1237"/>
                <w:tab w:val="left" w:pos="1806"/>
                <w:tab w:val="left" w:pos="3402"/>
                <w:tab w:val="left" w:pos="3970"/>
                <w:tab w:val="left" w:pos="4992"/>
                <w:tab w:val="left" w:pos="5749"/>
                <w:tab w:val="left" w:pos="6117"/>
              </w:tabs>
              <w:spacing w:before="1" w:line="276" w:lineRule="exact"/>
              <w:ind w:right="96"/>
              <w:rPr>
                <w:rFonts w:ascii="Verdana" w:hAnsi="Verdana"/>
                <w:sz w:val="20"/>
                <w:szCs w:val="20"/>
              </w:rPr>
            </w:pPr>
            <w:r w:rsidRPr="006A3169">
              <w:rPr>
                <w:rFonts w:ascii="Verdana" w:hAnsi="Verdana"/>
                <w:sz w:val="20"/>
                <w:szCs w:val="20"/>
              </w:rPr>
              <w:t>Portable</w:t>
            </w:r>
            <w:r w:rsidRPr="006A3169">
              <w:rPr>
                <w:rFonts w:ascii="Verdana" w:hAnsi="Verdana"/>
                <w:sz w:val="20"/>
                <w:szCs w:val="20"/>
              </w:rPr>
              <w:tab/>
              <w:t>fire</w:t>
            </w:r>
            <w:r w:rsidRPr="006A3169">
              <w:rPr>
                <w:rFonts w:ascii="Verdana" w:hAnsi="Verdana"/>
                <w:sz w:val="20"/>
                <w:szCs w:val="20"/>
              </w:rPr>
              <w:tab/>
              <w:t>extinguisher,</w:t>
            </w:r>
            <w:r w:rsidRPr="006A3169">
              <w:rPr>
                <w:rFonts w:ascii="Verdana" w:hAnsi="Verdana"/>
                <w:sz w:val="20"/>
                <w:szCs w:val="20"/>
              </w:rPr>
              <w:tab/>
              <w:t>dry</w:t>
            </w:r>
            <w:r w:rsidRPr="006A3169">
              <w:rPr>
                <w:rFonts w:ascii="Verdana" w:hAnsi="Verdana"/>
                <w:sz w:val="20"/>
                <w:szCs w:val="20"/>
              </w:rPr>
              <w:tab/>
              <w:t>powder</w:t>
            </w:r>
            <w:r w:rsidRPr="006A3169">
              <w:rPr>
                <w:rFonts w:ascii="Verdana" w:hAnsi="Verdana"/>
                <w:sz w:val="20"/>
                <w:szCs w:val="20"/>
              </w:rPr>
              <w:tab/>
              <w:t>type,</w:t>
            </w:r>
            <w:r w:rsidRPr="006A3169">
              <w:rPr>
                <w:rFonts w:ascii="Verdana" w:hAnsi="Verdana"/>
                <w:sz w:val="20"/>
                <w:szCs w:val="20"/>
              </w:rPr>
              <w:tab/>
              <w:t>2 kg (</w:t>
            </w:r>
            <w:r w:rsidRPr="006A3169">
              <w:rPr>
                <w:rFonts w:ascii="Verdana" w:hAnsi="Verdana"/>
                <w:i/>
                <w:sz w:val="20"/>
                <w:szCs w:val="20"/>
              </w:rPr>
              <w:t xml:space="preserve">see </w:t>
            </w:r>
            <w:r w:rsidRPr="006A3169">
              <w:rPr>
                <w:rFonts w:ascii="Verdana" w:hAnsi="Verdana"/>
                <w:sz w:val="20"/>
                <w:szCs w:val="20"/>
              </w:rPr>
              <w:t>IS 2171 )</w:t>
            </w:r>
          </w:p>
        </w:tc>
        <w:tc>
          <w:tcPr>
            <w:tcW w:w="1784"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26.</w:t>
            </w:r>
          </w:p>
        </w:tc>
        <w:tc>
          <w:tcPr>
            <w:tcW w:w="1050" w:type="dxa"/>
          </w:tcPr>
          <w:p w:rsidR="006A3169" w:rsidRPr="006A3169" w:rsidRDefault="006A3169" w:rsidP="006A3169">
            <w:pPr>
              <w:pStyle w:val="TableParagraph"/>
              <w:tabs>
                <w:tab w:val="left" w:pos="1011"/>
              </w:tabs>
              <w:ind w:right="138"/>
              <w:rPr>
                <w:rFonts w:ascii="Verdana" w:hAnsi="Verdana"/>
                <w:sz w:val="20"/>
                <w:szCs w:val="20"/>
              </w:rPr>
            </w:pPr>
            <w:r w:rsidRPr="006A3169">
              <w:rPr>
                <w:rFonts w:ascii="Verdana" w:hAnsi="Verdana"/>
                <w:sz w:val="20"/>
                <w:szCs w:val="20"/>
              </w:rPr>
              <w:t>Foam</w:t>
            </w:r>
            <w:r w:rsidRPr="006A3169">
              <w:rPr>
                <w:rFonts w:ascii="Verdana" w:hAnsi="Verdana"/>
                <w:sz w:val="20"/>
                <w:szCs w:val="20"/>
              </w:rPr>
              <w:tab/>
              <w:t>making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2"/>
                <w:sz w:val="20"/>
                <w:szCs w:val="20"/>
              </w:rPr>
              <w:t xml:space="preserve"> </w:t>
            </w:r>
            <w:r w:rsidRPr="006A3169">
              <w:rPr>
                <w:rFonts w:ascii="Verdana" w:hAnsi="Verdana"/>
                <w:sz w:val="20"/>
                <w:szCs w:val="20"/>
              </w:rPr>
              <w:t>2097)</w:t>
            </w:r>
          </w:p>
        </w:tc>
        <w:tc>
          <w:tcPr>
            <w:tcW w:w="992" w:type="dxa"/>
          </w:tcPr>
          <w:p w:rsidR="006A3169" w:rsidRPr="006A3169" w:rsidRDefault="006A3169" w:rsidP="006A3169">
            <w:pPr>
              <w:pStyle w:val="TableParagraph"/>
              <w:ind w:left="149"/>
              <w:rPr>
                <w:rFonts w:ascii="Verdana" w:hAnsi="Verdana"/>
                <w:sz w:val="20"/>
                <w:szCs w:val="20"/>
              </w:rPr>
            </w:pPr>
            <w:r w:rsidRPr="006A3169">
              <w:rPr>
                <w:rFonts w:ascii="Verdana" w:hAnsi="Verdana"/>
                <w:sz w:val="20"/>
                <w:szCs w:val="20"/>
              </w:rPr>
              <w:t>branch</w:t>
            </w:r>
          </w:p>
        </w:tc>
        <w:tc>
          <w:tcPr>
            <w:tcW w:w="735" w:type="dxa"/>
          </w:tcPr>
          <w:p w:rsidR="006A3169" w:rsidRPr="006A3169" w:rsidRDefault="006A3169" w:rsidP="006A3169">
            <w:pPr>
              <w:pStyle w:val="TableParagraph"/>
              <w:ind w:left="149"/>
              <w:rPr>
                <w:rFonts w:ascii="Verdana" w:hAnsi="Verdana"/>
                <w:sz w:val="20"/>
                <w:szCs w:val="20"/>
              </w:rPr>
            </w:pPr>
            <w:r w:rsidRPr="006A3169">
              <w:rPr>
                <w:rFonts w:ascii="Verdana" w:hAnsi="Verdana"/>
                <w:sz w:val="20"/>
                <w:szCs w:val="20"/>
              </w:rPr>
              <w:t>FB-4</w:t>
            </w:r>
          </w:p>
        </w:tc>
        <w:tc>
          <w:tcPr>
            <w:tcW w:w="925" w:type="dxa"/>
          </w:tcPr>
          <w:p w:rsidR="006A3169" w:rsidRPr="006A3169" w:rsidRDefault="006A3169" w:rsidP="006A3169">
            <w:pPr>
              <w:pStyle w:val="TableParagraph"/>
              <w:ind w:left="149"/>
              <w:rPr>
                <w:rFonts w:ascii="Verdana" w:hAnsi="Verdana"/>
                <w:sz w:val="20"/>
                <w:szCs w:val="20"/>
              </w:rPr>
            </w:pPr>
            <w:r w:rsidRPr="006A3169">
              <w:rPr>
                <w:rFonts w:ascii="Verdana" w:hAnsi="Verdana"/>
                <w:sz w:val="20"/>
                <w:szCs w:val="20"/>
              </w:rPr>
              <w:t>with</w:t>
            </w:r>
          </w:p>
        </w:tc>
        <w:tc>
          <w:tcPr>
            <w:tcW w:w="926" w:type="dxa"/>
          </w:tcPr>
          <w:p w:rsidR="006A3169" w:rsidRPr="006A3169" w:rsidRDefault="006A3169" w:rsidP="006A3169">
            <w:pPr>
              <w:pStyle w:val="TableParagraph"/>
              <w:ind w:left="148"/>
              <w:rPr>
                <w:rFonts w:ascii="Verdana" w:hAnsi="Verdana"/>
                <w:sz w:val="20"/>
                <w:szCs w:val="20"/>
              </w:rPr>
            </w:pPr>
            <w:r w:rsidRPr="006A3169">
              <w:rPr>
                <w:rFonts w:ascii="Verdana" w:hAnsi="Verdana"/>
                <w:sz w:val="20"/>
                <w:szCs w:val="20"/>
              </w:rPr>
              <w:t>pick</w:t>
            </w:r>
          </w:p>
        </w:tc>
        <w:tc>
          <w:tcPr>
            <w:tcW w:w="926" w:type="dxa"/>
          </w:tcPr>
          <w:p w:rsidR="006A3169" w:rsidRPr="006A3169" w:rsidRDefault="006A3169" w:rsidP="006A3169">
            <w:pPr>
              <w:pStyle w:val="TableParagraph"/>
              <w:ind w:left="147"/>
              <w:rPr>
                <w:rFonts w:ascii="Verdana" w:hAnsi="Verdana"/>
                <w:sz w:val="20"/>
                <w:szCs w:val="20"/>
              </w:rPr>
            </w:pPr>
            <w:r w:rsidRPr="006A3169">
              <w:rPr>
                <w:rFonts w:ascii="Verdana" w:hAnsi="Verdana"/>
                <w:sz w:val="20"/>
                <w:szCs w:val="20"/>
              </w:rPr>
              <w:t>up</w:t>
            </w:r>
          </w:p>
        </w:tc>
        <w:tc>
          <w:tcPr>
            <w:tcW w:w="926" w:type="dxa"/>
          </w:tcPr>
          <w:p w:rsidR="006A3169" w:rsidRPr="006A3169" w:rsidRDefault="006A3169" w:rsidP="006A3169">
            <w:pPr>
              <w:pStyle w:val="TableParagraph"/>
              <w:ind w:left="147"/>
              <w:rPr>
                <w:rFonts w:ascii="Verdana" w:hAnsi="Verdana"/>
                <w:sz w:val="20"/>
                <w:szCs w:val="20"/>
              </w:rPr>
            </w:pPr>
            <w:r w:rsidRPr="006A3169">
              <w:rPr>
                <w:rFonts w:ascii="Verdana" w:hAnsi="Verdana"/>
                <w:sz w:val="20"/>
                <w:szCs w:val="20"/>
              </w:rPr>
              <w:t>tube</w:t>
            </w:r>
          </w:p>
        </w:tc>
        <w:tc>
          <w:tcPr>
            <w:tcW w:w="1784"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27.</w:t>
            </w:r>
          </w:p>
        </w:tc>
        <w:tc>
          <w:tcPr>
            <w:tcW w:w="6480" w:type="dxa"/>
            <w:gridSpan w:val="7"/>
          </w:tcPr>
          <w:p w:rsidR="006A3169" w:rsidRPr="006A3169" w:rsidRDefault="006A3169" w:rsidP="006A3169">
            <w:pPr>
              <w:pStyle w:val="TableParagraph"/>
              <w:ind w:right="99"/>
              <w:jc w:val="both"/>
              <w:rPr>
                <w:rFonts w:ascii="Verdana" w:hAnsi="Verdana"/>
                <w:sz w:val="20"/>
                <w:szCs w:val="20"/>
              </w:rPr>
            </w:pPr>
            <w:r w:rsidRPr="006A3169">
              <w:rPr>
                <w:rFonts w:ascii="Verdana" w:hAnsi="Verdana"/>
                <w:sz w:val="20"/>
                <w:szCs w:val="20"/>
              </w:rPr>
              <w:t>Lowering line — 50 mm hemp or terylene, 40 m long having two ends spliced in and one end with a running noose (</w:t>
            </w:r>
            <w:r w:rsidRPr="006A3169">
              <w:rPr>
                <w:rFonts w:ascii="Verdana" w:hAnsi="Verdana"/>
                <w:i/>
                <w:sz w:val="20"/>
                <w:szCs w:val="20"/>
              </w:rPr>
              <w:t xml:space="preserve">see </w:t>
            </w:r>
            <w:r w:rsidRPr="006A3169">
              <w:rPr>
                <w:rFonts w:ascii="Verdana" w:hAnsi="Verdana"/>
                <w:sz w:val="20"/>
                <w:szCs w:val="20"/>
              </w:rPr>
              <w:t>IS 1084)</w:t>
            </w:r>
          </w:p>
        </w:tc>
        <w:tc>
          <w:tcPr>
            <w:tcW w:w="1784"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28.</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Long line — 50 mm manila, 30 m long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52"/>
                <w:sz w:val="20"/>
                <w:szCs w:val="20"/>
              </w:rPr>
              <w:t xml:space="preserve"> </w:t>
            </w:r>
            <w:r w:rsidRPr="006A3169">
              <w:rPr>
                <w:rFonts w:ascii="Verdana" w:hAnsi="Verdana"/>
                <w:sz w:val="20"/>
                <w:szCs w:val="20"/>
              </w:rPr>
              <w:t>1084)</w:t>
            </w:r>
          </w:p>
        </w:tc>
        <w:tc>
          <w:tcPr>
            <w:tcW w:w="1784"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29.</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Short line — 50 mm manila, 15 m long (</w:t>
            </w:r>
            <w:r w:rsidRPr="006A3169">
              <w:rPr>
                <w:rFonts w:ascii="Verdana" w:hAnsi="Verdana"/>
                <w:i/>
                <w:sz w:val="20"/>
                <w:szCs w:val="20"/>
              </w:rPr>
              <w:t xml:space="preserve">see </w:t>
            </w:r>
            <w:r w:rsidRPr="006A3169">
              <w:rPr>
                <w:rFonts w:ascii="Verdana" w:hAnsi="Verdana"/>
                <w:sz w:val="20"/>
                <w:szCs w:val="20"/>
              </w:rPr>
              <w:t>IS 1084)</w:t>
            </w:r>
          </w:p>
        </w:tc>
        <w:tc>
          <w:tcPr>
            <w:tcW w:w="1784"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30.</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Canvas buckets</w:t>
            </w:r>
          </w:p>
        </w:tc>
        <w:tc>
          <w:tcPr>
            <w:tcW w:w="1784"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31.</w:t>
            </w:r>
          </w:p>
        </w:tc>
        <w:tc>
          <w:tcPr>
            <w:tcW w:w="6480" w:type="dxa"/>
            <w:gridSpan w:val="7"/>
          </w:tcPr>
          <w:p w:rsidR="006A3169" w:rsidRPr="006A3169" w:rsidRDefault="006A3169" w:rsidP="006A3169">
            <w:pPr>
              <w:pStyle w:val="TableParagraph"/>
              <w:rPr>
                <w:rFonts w:ascii="Verdana" w:hAnsi="Verdana"/>
                <w:sz w:val="20"/>
                <w:szCs w:val="20"/>
              </w:rPr>
            </w:pPr>
            <w:r w:rsidRPr="006A3169">
              <w:rPr>
                <w:rFonts w:ascii="Verdana" w:hAnsi="Verdana"/>
                <w:sz w:val="20"/>
                <w:szCs w:val="20"/>
              </w:rPr>
              <w:t>First aid box for 10 persons</w:t>
            </w:r>
          </w:p>
        </w:tc>
        <w:tc>
          <w:tcPr>
            <w:tcW w:w="1784"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bl>
    <w:p w:rsidR="006A3169" w:rsidRPr="00B65067" w:rsidRDefault="006A3169" w:rsidP="006A3169">
      <w:pPr>
        <w:rPr>
          <w:rFonts w:ascii="Verdana" w:hAnsi="Verdana"/>
          <w:sz w:val="22"/>
          <w:szCs w:val="22"/>
        </w:rPr>
        <w:sectPr w:rsidR="006A3169" w:rsidRPr="00B65067">
          <w:pgSz w:w="12240" w:h="15840"/>
          <w:pgMar w:top="1440" w:right="1340" w:bottom="900" w:left="1580" w:header="0" w:footer="70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8"/>
        <w:gridCol w:w="6484"/>
        <w:gridCol w:w="1785"/>
      </w:tblGrid>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lastRenderedPageBreak/>
              <w:t>32.</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Rubber gloves (in case) (</w:t>
            </w:r>
            <w:r w:rsidRPr="006A3169">
              <w:rPr>
                <w:rFonts w:ascii="Verdana" w:hAnsi="Verdana"/>
                <w:i/>
                <w:sz w:val="20"/>
                <w:szCs w:val="20"/>
              </w:rPr>
              <w:t xml:space="preserve">see </w:t>
            </w:r>
            <w:r w:rsidRPr="006A3169">
              <w:rPr>
                <w:rFonts w:ascii="Verdana" w:hAnsi="Verdana"/>
                <w:sz w:val="20"/>
                <w:szCs w:val="20"/>
              </w:rPr>
              <w:t>IS 4770)</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 pair</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33.</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Asbestos gauntlets (in case)</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 pair</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34.</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Axe, large (</w:t>
            </w:r>
            <w:r w:rsidRPr="006A3169">
              <w:rPr>
                <w:rFonts w:ascii="Verdana" w:hAnsi="Verdana"/>
                <w:i/>
                <w:sz w:val="20"/>
                <w:szCs w:val="20"/>
              </w:rPr>
              <w:t xml:space="preserve">see </w:t>
            </w:r>
            <w:r w:rsidRPr="006A3169">
              <w:rPr>
                <w:rFonts w:ascii="Verdana" w:hAnsi="Verdana"/>
                <w:sz w:val="20"/>
                <w:szCs w:val="20"/>
              </w:rPr>
              <w:t>IS 703)</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35.</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Spade</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36.</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Pick axe (</w:t>
            </w:r>
            <w:r w:rsidRPr="006A3169">
              <w:rPr>
                <w:rFonts w:ascii="Verdana" w:hAnsi="Verdana"/>
                <w:i/>
                <w:sz w:val="20"/>
                <w:szCs w:val="20"/>
              </w:rPr>
              <w:t xml:space="preserve">see </w:t>
            </w:r>
            <w:r w:rsidRPr="006A3169">
              <w:rPr>
                <w:rFonts w:ascii="Verdana" w:hAnsi="Verdana"/>
                <w:sz w:val="20"/>
                <w:szCs w:val="20"/>
              </w:rPr>
              <w:t>IS 273)</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37.</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Crow bar (</w:t>
            </w:r>
            <w:r w:rsidRPr="006A3169">
              <w:rPr>
                <w:rFonts w:ascii="Verdana" w:hAnsi="Verdana"/>
                <w:i/>
                <w:sz w:val="20"/>
                <w:szCs w:val="20"/>
              </w:rPr>
              <w:t xml:space="preserve">see </w:t>
            </w:r>
            <w:r w:rsidRPr="006A3169">
              <w:rPr>
                <w:rFonts w:ascii="Verdana" w:hAnsi="Verdana"/>
                <w:sz w:val="20"/>
                <w:szCs w:val="20"/>
              </w:rPr>
              <w:t>IS 704)</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38.</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Sledge hammer, 6.5 kg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2"/>
                <w:sz w:val="20"/>
                <w:szCs w:val="20"/>
              </w:rPr>
              <w:t xml:space="preserve"> </w:t>
            </w:r>
            <w:r w:rsidRPr="006A3169">
              <w:rPr>
                <w:rFonts w:ascii="Verdana" w:hAnsi="Verdana"/>
                <w:sz w:val="20"/>
                <w:szCs w:val="20"/>
              </w:rPr>
              <w:t>841)</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39.</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Carpenter’s saw, 60 cm (</w:t>
            </w:r>
            <w:r w:rsidRPr="006A3169">
              <w:rPr>
                <w:rFonts w:ascii="Verdana" w:hAnsi="Verdana"/>
                <w:i/>
                <w:sz w:val="20"/>
                <w:szCs w:val="20"/>
              </w:rPr>
              <w:t xml:space="preserve">see </w:t>
            </w:r>
            <w:r w:rsidRPr="006A3169">
              <w:rPr>
                <w:rFonts w:ascii="Verdana" w:hAnsi="Verdana"/>
                <w:sz w:val="20"/>
                <w:szCs w:val="20"/>
              </w:rPr>
              <w:t>IS 5098 )</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40.</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Spanner, adjustable, 30 cm long handle (</w:t>
            </w:r>
            <w:r w:rsidRPr="006A3169">
              <w:rPr>
                <w:rFonts w:ascii="Verdana" w:hAnsi="Verdana"/>
                <w:i/>
                <w:sz w:val="20"/>
                <w:szCs w:val="20"/>
              </w:rPr>
              <w:t xml:space="preserve">see </w:t>
            </w:r>
            <w:r w:rsidRPr="006A3169">
              <w:rPr>
                <w:rFonts w:ascii="Verdana" w:hAnsi="Verdana"/>
                <w:sz w:val="20"/>
                <w:szCs w:val="20"/>
              </w:rPr>
              <w:t>IS 6149)</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41.</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Door breaker</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42.</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Hydraulic jack — 7.5 tonne</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43.</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Fire hook (</w:t>
            </w:r>
            <w:r w:rsidRPr="006A3169">
              <w:rPr>
                <w:rFonts w:ascii="Verdana" w:hAnsi="Verdana"/>
                <w:i/>
                <w:sz w:val="20"/>
                <w:szCs w:val="20"/>
              </w:rPr>
              <w:t xml:space="preserve">see </w:t>
            </w:r>
            <w:r w:rsidRPr="006A3169">
              <w:rPr>
                <w:rFonts w:ascii="Verdana" w:hAnsi="Verdana"/>
                <w:sz w:val="20"/>
                <w:szCs w:val="20"/>
              </w:rPr>
              <w:t>IS 927)</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44.</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Tool kit</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45.</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Grease gun</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2</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46.</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Oil feeder</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47.</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Can oil — 2 litres</w:t>
            </w:r>
          </w:p>
        </w:tc>
        <w:tc>
          <w:tcPr>
            <w:tcW w:w="1785" w:type="dxa"/>
          </w:tcPr>
          <w:p w:rsidR="006A3169" w:rsidRPr="006A3169" w:rsidRDefault="006A3169" w:rsidP="006A3169">
            <w:pPr>
              <w:pStyle w:val="TableParagraph"/>
              <w:ind w:left="103"/>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48.</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Can oil</w:t>
            </w:r>
          </w:p>
        </w:tc>
        <w:tc>
          <w:tcPr>
            <w:tcW w:w="1785"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49.</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Funnel for oil or fuel filling</w:t>
            </w:r>
          </w:p>
        </w:tc>
        <w:tc>
          <w:tcPr>
            <w:tcW w:w="1785"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r w:rsidR="006A3169" w:rsidRPr="006A3169" w:rsidTr="006A3169">
        <w:trPr>
          <w:trHeight w:val="454"/>
        </w:trPr>
        <w:tc>
          <w:tcPr>
            <w:tcW w:w="828"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50.</w:t>
            </w:r>
          </w:p>
        </w:tc>
        <w:tc>
          <w:tcPr>
            <w:tcW w:w="6484" w:type="dxa"/>
          </w:tcPr>
          <w:p w:rsidR="006A3169" w:rsidRPr="006A3169" w:rsidRDefault="006A3169" w:rsidP="006A3169">
            <w:pPr>
              <w:pStyle w:val="TableParagraph"/>
              <w:rPr>
                <w:rFonts w:ascii="Verdana" w:hAnsi="Verdana"/>
                <w:sz w:val="20"/>
                <w:szCs w:val="20"/>
              </w:rPr>
            </w:pPr>
            <w:r w:rsidRPr="006A3169">
              <w:rPr>
                <w:rFonts w:ascii="Verdana" w:hAnsi="Verdana"/>
                <w:sz w:val="20"/>
                <w:szCs w:val="20"/>
              </w:rPr>
              <w:t>File bastard 30 cm (</w:t>
            </w:r>
            <w:r w:rsidRPr="006A3169">
              <w:rPr>
                <w:rFonts w:ascii="Verdana" w:hAnsi="Verdana"/>
                <w:i/>
                <w:sz w:val="20"/>
                <w:szCs w:val="20"/>
              </w:rPr>
              <w:t xml:space="preserve">see </w:t>
            </w:r>
            <w:r w:rsidRPr="006A3169">
              <w:rPr>
                <w:rFonts w:ascii="Verdana" w:hAnsi="Verdana"/>
                <w:sz w:val="20"/>
                <w:szCs w:val="20"/>
              </w:rPr>
              <w:t>IS</w:t>
            </w:r>
            <w:r w:rsidRPr="006A3169">
              <w:rPr>
                <w:rFonts w:ascii="Verdana" w:hAnsi="Verdana"/>
                <w:spacing w:val="65"/>
                <w:sz w:val="20"/>
                <w:szCs w:val="20"/>
              </w:rPr>
              <w:t xml:space="preserve"> </w:t>
            </w:r>
            <w:r w:rsidRPr="006A3169">
              <w:rPr>
                <w:rFonts w:ascii="Verdana" w:hAnsi="Verdana"/>
                <w:sz w:val="20"/>
                <w:szCs w:val="20"/>
              </w:rPr>
              <w:t>1931)</w:t>
            </w:r>
          </w:p>
        </w:tc>
        <w:tc>
          <w:tcPr>
            <w:tcW w:w="1785" w:type="dxa"/>
          </w:tcPr>
          <w:p w:rsidR="006A3169" w:rsidRPr="006A3169" w:rsidRDefault="006A3169" w:rsidP="006A3169">
            <w:pPr>
              <w:pStyle w:val="TableParagraph"/>
              <w:jc w:val="center"/>
              <w:rPr>
                <w:rFonts w:ascii="Verdana" w:hAnsi="Verdana"/>
                <w:sz w:val="20"/>
                <w:szCs w:val="20"/>
              </w:rPr>
            </w:pPr>
            <w:r w:rsidRPr="006A3169">
              <w:rPr>
                <w:rFonts w:ascii="Verdana" w:hAnsi="Verdana"/>
                <w:sz w:val="20"/>
                <w:szCs w:val="20"/>
              </w:rPr>
              <w:t>1</w:t>
            </w:r>
          </w:p>
        </w:tc>
      </w:tr>
    </w:tbl>
    <w:p w:rsidR="006A3169" w:rsidRPr="00B65067" w:rsidRDefault="006A3169" w:rsidP="006A3169">
      <w:pPr>
        <w:rPr>
          <w:rFonts w:ascii="Verdana" w:hAnsi="Verdana"/>
          <w:sz w:val="22"/>
          <w:szCs w:val="22"/>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F3F7F" w:rsidRDefault="000F3F7F" w:rsidP="000F3F7F">
      <w:pPr>
        <w:tabs>
          <w:tab w:val="left" w:pos="353"/>
        </w:tabs>
        <w:spacing w:before="88"/>
        <w:ind w:firstLine="720"/>
        <w:jc w:val="center"/>
        <w:rPr>
          <w:rFonts w:ascii="Verdana" w:hAnsi="Verdana"/>
          <w:b/>
          <w:bCs/>
          <w:sz w:val="20"/>
          <w:szCs w:val="20"/>
        </w:rPr>
      </w:pPr>
    </w:p>
    <w:p w:rsidR="00016458" w:rsidRPr="00A708FB" w:rsidRDefault="00016458" w:rsidP="00016458">
      <w:pPr>
        <w:pStyle w:val="BodyText"/>
        <w:jc w:val="center"/>
        <w:rPr>
          <w:rFonts w:ascii="Verdana" w:hAnsi="Verdana"/>
          <w:b/>
          <w:bCs/>
          <w:sz w:val="22"/>
          <w:szCs w:val="22"/>
        </w:rPr>
      </w:pPr>
      <w:r w:rsidRPr="00A708FB">
        <w:rPr>
          <w:rFonts w:ascii="Verdana" w:hAnsi="Verdana"/>
          <w:b/>
          <w:bCs/>
          <w:sz w:val="22"/>
          <w:szCs w:val="22"/>
        </w:rPr>
        <w:lastRenderedPageBreak/>
        <w:t xml:space="preserve">ANDHRA PRADESH SOLAR POWER </w:t>
      </w:r>
      <w:r w:rsidR="007E69BE" w:rsidRPr="00A708FB">
        <w:rPr>
          <w:rFonts w:ascii="Verdana" w:hAnsi="Verdana"/>
          <w:b/>
          <w:bCs/>
          <w:sz w:val="22"/>
          <w:szCs w:val="22"/>
        </w:rPr>
        <w:t>CORPORATION PVT. LTD.</w:t>
      </w:r>
      <w:r w:rsidRPr="00A708FB">
        <w:rPr>
          <w:rFonts w:ascii="Verdana" w:hAnsi="Verdana"/>
          <w:b/>
          <w:bCs/>
          <w:sz w:val="22"/>
          <w:szCs w:val="22"/>
        </w:rPr>
        <w:t xml:space="preserve"> </w:t>
      </w:r>
    </w:p>
    <w:p w:rsidR="00016458" w:rsidRPr="006E703C" w:rsidRDefault="00016458" w:rsidP="00016458">
      <w:pPr>
        <w:pStyle w:val="BodyText"/>
        <w:jc w:val="center"/>
        <w:rPr>
          <w:rFonts w:ascii="Verdana" w:hAnsi="Verdana"/>
          <w:b/>
          <w:bCs/>
          <w:sz w:val="22"/>
          <w:szCs w:val="22"/>
        </w:rPr>
      </w:pPr>
    </w:p>
    <w:p w:rsidR="00016458" w:rsidRPr="00B56012" w:rsidRDefault="00016458" w:rsidP="00016458">
      <w:pPr>
        <w:pStyle w:val="BodyText"/>
        <w:jc w:val="center"/>
        <w:rPr>
          <w:rFonts w:ascii="Verdana" w:hAnsi="Verdana"/>
          <w:b/>
          <w:bCs/>
          <w:sz w:val="22"/>
          <w:szCs w:val="22"/>
          <w:u w:val="single"/>
        </w:rPr>
      </w:pPr>
      <w:r w:rsidRPr="00B56012">
        <w:rPr>
          <w:rFonts w:ascii="Verdana" w:hAnsi="Verdana"/>
          <w:b/>
          <w:bCs/>
          <w:sz w:val="22"/>
          <w:szCs w:val="22"/>
          <w:u w:val="single"/>
        </w:rPr>
        <w:t>ANNEXURE - I</w:t>
      </w:r>
    </w:p>
    <w:p w:rsidR="00016458" w:rsidRPr="006E703C" w:rsidRDefault="00016458" w:rsidP="00016458">
      <w:pPr>
        <w:pStyle w:val="BodyText"/>
        <w:jc w:val="center"/>
        <w:rPr>
          <w:rFonts w:ascii="Verdana" w:hAnsi="Verdana"/>
          <w:b/>
          <w:bCs/>
          <w:sz w:val="22"/>
          <w:szCs w:val="22"/>
        </w:rPr>
      </w:pPr>
    </w:p>
    <w:p w:rsidR="00016458" w:rsidRPr="00401F32" w:rsidRDefault="00016458" w:rsidP="00016458">
      <w:pPr>
        <w:pStyle w:val="Heading1"/>
        <w:spacing w:before="96"/>
        <w:ind w:left="2020"/>
        <w:rPr>
          <w:rFonts w:ascii="Verdana" w:hAnsi="Verdana"/>
          <w:b w:val="0"/>
          <w:bCs w:val="0"/>
          <w:sz w:val="20"/>
          <w:szCs w:val="20"/>
          <w:u w:val="single"/>
        </w:rPr>
      </w:pPr>
      <w:r w:rsidRPr="00401F32">
        <w:rPr>
          <w:rFonts w:ascii="Verdana" w:hAnsi="Verdana"/>
          <w:sz w:val="20"/>
          <w:szCs w:val="20"/>
          <w:u w:val="thick"/>
        </w:rPr>
        <w:t>SPECIFICATION FOR FIRE WATER TENDER</w:t>
      </w:r>
    </w:p>
    <w:p w:rsidR="00016458" w:rsidRPr="006E703C" w:rsidRDefault="00016458" w:rsidP="00016458">
      <w:pPr>
        <w:pStyle w:val="Heading1"/>
        <w:spacing w:before="96"/>
        <w:ind w:left="2020"/>
        <w:jc w:val="both"/>
        <w:rPr>
          <w:rFonts w:ascii="Verdana" w:hAnsi="Verdana"/>
          <w:b w:val="0"/>
          <w:bCs w:val="0"/>
          <w:sz w:val="22"/>
          <w:szCs w:val="22"/>
          <w:u w:val="single"/>
        </w:rPr>
      </w:pPr>
    </w:p>
    <w:p w:rsidR="00016458" w:rsidRPr="00401F32" w:rsidRDefault="00016458" w:rsidP="00016458">
      <w:pPr>
        <w:pStyle w:val="ListParagraph"/>
        <w:numPr>
          <w:ilvl w:val="0"/>
          <w:numId w:val="37"/>
        </w:numPr>
        <w:tabs>
          <w:tab w:val="left" w:pos="813"/>
        </w:tabs>
        <w:spacing w:line="276" w:lineRule="auto"/>
        <w:rPr>
          <w:rFonts w:ascii="Verdana" w:hAnsi="Verdana"/>
          <w:b/>
          <w:sz w:val="20"/>
          <w:szCs w:val="20"/>
        </w:rPr>
      </w:pPr>
      <w:r w:rsidRPr="00401F32">
        <w:rPr>
          <w:rFonts w:ascii="Verdana" w:hAnsi="Verdana"/>
          <w:b/>
          <w:sz w:val="20"/>
          <w:szCs w:val="20"/>
        </w:rPr>
        <w:t>CHASSIS:</w:t>
      </w:r>
    </w:p>
    <w:p w:rsidR="00016458" w:rsidRPr="00401F32" w:rsidRDefault="00016458" w:rsidP="00016458">
      <w:pPr>
        <w:pStyle w:val="ListParagraph"/>
        <w:tabs>
          <w:tab w:val="left" w:pos="813"/>
        </w:tabs>
        <w:spacing w:before="0" w:line="276" w:lineRule="auto"/>
        <w:ind w:left="807" w:firstLine="0"/>
        <w:rPr>
          <w:rFonts w:ascii="Verdana" w:hAnsi="Verdana"/>
          <w:b/>
          <w:sz w:val="20"/>
          <w:szCs w:val="20"/>
        </w:rPr>
      </w:pPr>
    </w:p>
    <w:p w:rsidR="00016458" w:rsidRDefault="00016458" w:rsidP="00016458">
      <w:pPr>
        <w:pStyle w:val="BodyText"/>
        <w:spacing w:line="276" w:lineRule="auto"/>
        <w:ind w:left="132"/>
        <w:rPr>
          <w:rFonts w:ascii="Verdana" w:hAnsi="Verdana"/>
          <w:sz w:val="20"/>
          <w:szCs w:val="20"/>
        </w:rPr>
      </w:pPr>
      <w:r w:rsidRPr="00401F32">
        <w:rPr>
          <w:rFonts w:ascii="Verdana" w:hAnsi="Verdana"/>
          <w:sz w:val="20"/>
          <w:szCs w:val="20"/>
        </w:rPr>
        <w:tab/>
        <w:t xml:space="preserve">The Chasis shall be TATA </w:t>
      </w:r>
      <w:r w:rsidR="00F56723">
        <w:rPr>
          <w:rFonts w:ascii="Verdana" w:hAnsi="Verdana"/>
          <w:sz w:val="20"/>
          <w:szCs w:val="20"/>
        </w:rPr>
        <w:t>LPT 1613/42 WB B.S II</w:t>
      </w:r>
    </w:p>
    <w:p w:rsidR="00F56723" w:rsidRPr="00401F32" w:rsidRDefault="00F56723" w:rsidP="00016458">
      <w:pPr>
        <w:pStyle w:val="BodyText"/>
        <w:spacing w:line="276" w:lineRule="auto"/>
        <w:ind w:left="132"/>
        <w:rPr>
          <w:rFonts w:ascii="Verdana" w:hAnsi="Verdana"/>
          <w:sz w:val="20"/>
          <w:szCs w:val="20"/>
        </w:rPr>
      </w:pPr>
    </w:p>
    <w:p w:rsidR="00016458" w:rsidRDefault="00016458" w:rsidP="00016458">
      <w:pPr>
        <w:pStyle w:val="BodyText"/>
        <w:widowControl w:val="0"/>
        <w:numPr>
          <w:ilvl w:val="0"/>
          <w:numId w:val="37"/>
        </w:numPr>
        <w:autoSpaceDE w:val="0"/>
        <w:autoSpaceDN w:val="0"/>
        <w:spacing w:before="131" w:line="276" w:lineRule="auto"/>
        <w:ind w:right="474"/>
        <w:rPr>
          <w:rFonts w:ascii="Verdana" w:hAnsi="Verdana"/>
          <w:b/>
          <w:bCs/>
          <w:sz w:val="20"/>
          <w:szCs w:val="20"/>
        </w:rPr>
      </w:pPr>
      <w:r w:rsidRPr="00401F32">
        <w:rPr>
          <w:rFonts w:ascii="Verdana" w:hAnsi="Verdana"/>
          <w:b/>
          <w:bCs/>
          <w:sz w:val="20"/>
          <w:szCs w:val="20"/>
        </w:rPr>
        <w:t>WATER</w:t>
      </w:r>
      <w:r w:rsidRPr="00401F32">
        <w:rPr>
          <w:rFonts w:ascii="Verdana" w:hAnsi="Verdana"/>
          <w:b/>
          <w:bCs/>
          <w:spacing w:val="1"/>
          <w:sz w:val="20"/>
          <w:szCs w:val="20"/>
        </w:rPr>
        <w:t xml:space="preserve"> </w:t>
      </w:r>
      <w:r w:rsidRPr="00401F32">
        <w:rPr>
          <w:rFonts w:ascii="Verdana" w:hAnsi="Verdana"/>
          <w:b/>
          <w:bCs/>
          <w:sz w:val="20"/>
          <w:szCs w:val="20"/>
        </w:rPr>
        <w:t>TANK:</w:t>
      </w:r>
    </w:p>
    <w:p w:rsidR="00F56723" w:rsidRPr="00401F32" w:rsidRDefault="00F56723" w:rsidP="00F56723">
      <w:pPr>
        <w:pStyle w:val="BodyText"/>
        <w:widowControl w:val="0"/>
        <w:autoSpaceDE w:val="0"/>
        <w:autoSpaceDN w:val="0"/>
        <w:spacing w:before="131" w:line="276" w:lineRule="auto"/>
        <w:ind w:left="492" w:right="474"/>
        <w:rPr>
          <w:rFonts w:ascii="Verdana" w:hAnsi="Verdana"/>
          <w:b/>
          <w:bCs/>
          <w:sz w:val="20"/>
          <w:szCs w:val="20"/>
        </w:rPr>
      </w:pPr>
    </w:p>
    <w:p w:rsidR="00016458" w:rsidRPr="00401F32" w:rsidRDefault="00016458" w:rsidP="00016458">
      <w:pPr>
        <w:pStyle w:val="BodyText"/>
        <w:spacing w:before="131" w:line="276" w:lineRule="auto"/>
        <w:ind w:left="132" w:right="474"/>
        <w:rPr>
          <w:rFonts w:ascii="Verdana" w:hAnsi="Verdana"/>
          <w:sz w:val="20"/>
          <w:szCs w:val="20"/>
        </w:rPr>
      </w:pPr>
      <w:r w:rsidRPr="00401F32">
        <w:rPr>
          <w:rFonts w:ascii="Verdana" w:hAnsi="Verdana"/>
          <w:sz w:val="20"/>
          <w:szCs w:val="20"/>
        </w:rPr>
        <w:tab/>
        <w:t xml:space="preserve">a) The water tank mounted on chassis shall be capable of carrying </w:t>
      </w:r>
      <w:r w:rsidR="00F56723">
        <w:rPr>
          <w:rFonts w:ascii="Verdana" w:hAnsi="Verdana"/>
          <w:sz w:val="20"/>
          <w:szCs w:val="20"/>
        </w:rPr>
        <w:t>45</w:t>
      </w:r>
      <w:r w:rsidRPr="00401F32">
        <w:rPr>
          <w:rFonts w:ascii="Verdana" w:hAnsi="Verdana"/>
          <w:sz w:val="20"/>
          <w:szCs w:val="20"/>
        </w:rPr>
        <w:t xml:space="preserve">00 ltrs.  of water. It shall be of welded construction and fabricated out of mild steel sheet. </w:t>
      </w:r>
      <w:r w:rsidR="00F56723">
        <w:rPr>
          <w:rFonts w:ascii="Verdana" w:hAnsi="Verdana"/>
          <w:sz w:val="20"/>
          <w:szCs w:val="20"/>
        </w:rPr>
        <w:t>The thickness of bottom plate, side plates and bottom plates shall be of 5 mm thick as per IS 950</w:t>
      </w:r>
      <w:r w:rsidRPr="00401F32">
        <w:rPr>
          <w:rFonts w:ascii="Verdana" w:hAnsi="Verdana"/>
          <w:sz w:val="20"/>
          <w:szCs w:val="20"/>
        </w:rPr>
        <w:t>. The baffle shall be of bolted panel type and bolting shall be done with stainless bolts and nuts.</w:t>
      </w:r>
    </w:p>
    <w:p w:rsidR="00016458" w:rsidRPr="00401F32" w:rsidRDefault="00016458" w:rsidP="00016458">
      <w:pPr>
        <w:pStyle w:val="BodyText"/>
        <w:spacing w:before="131" w:line="276" w:lineRule="auto"/>
        <w:ind w:left="132" w:right="474"/>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b) Suitable lifting eye shall be provided on the shell of the tank to unable the  tank to be lifted of the vehicle for repairs etc.</w:t>
      </w:r>
    </w:p>
    <w:p w:rsidR="00016458" w:rsidRPr="00401F32" w:rsidRDefault="00016458" w:rsidP="00016458">
      <w:pPr>
        <w:tabs>
          <w:tab w:val="left" w:pos="890"/>
          <w:tab w:val="left" w:pos="891"/>
        </w:tabs>
        <w:spacing w:line="276" w:lineRule="auto"/>
        <w:ind w:left="852" w:right="476"/>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c) The tank shall be fitted with two or one no man hole of 450 mm dia on the top of the tank. The cover of the man hole shall be hinged/bolted type. The drain pipe shall not be of less than 50mm dia throughout and shall be taken down to the point well below the chassis without reducing the effective ground clearance. When fully loaded, it shall discharge away from the wheel.</w:t>
      </w:r>
    </w:p>
    <w:p w:rsidR="00016458" w:rsidRPr="00401F32" w:rsidRDefault="00016458" w:rsidP="00016458">
      <w:pPr>
        <w:tabs>
          <w:tab w:val="left" w:pos="891"/>
        </w:tabs>
        <w:spacing w:line="276" w:lineRule="auto"/>
        <w:ind w:right="473"/>
        <w:jc w:val="both"/>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d) One over flow pipe not less than 100 mm dia. shall be fitted to the tank and taken down to the point well below the chassis without reducing the effective ground clearance when fully loaded. The pipe shall be  so  arranged that the water shall over flow while refilling the tank and no water shall over flow when appliance is in motion.</w:t>
      </w:r>
    </w:p>
    <w:p w:rsidR="00016458" w:rsidRPr="00401F32" w:rsidRDefault="00016458" w:rsidP="00016458">
      <w:pPr>
        <w:pStyle w:val="BodyText"/>
        <w:spacing w:line="276" w:lineRule="auto"/>
        <w:ind w:left="132" w:right="474"/>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e) One filling pipe (hydrant connection) of not less than 63 mm shall be fitted to the tank. It shall be fitted with 63 mm male instantaneous coupling. This connection shall be fitted with gate valve to prevent water leaking through the filling pipe.</w:t>
      </w:r>
    </w:p>
    <w:p w:rsidR="00016458" w:rsidRPr="00401F32" w:rsidRDefault="00016458" w:rsidP="00016458">
      <w:pPr>
        <w:tabs>
          <w:tab w:val="left" w:pos="891"/>
        </w:tabs>
        <w:spacing w:line="276" w:lineRule="auto"/>
        <w:ind w:right="476"/>
        <w:jc w:val="both"/>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f) The tank shall be provided with cleaning hole at the bottom of not less than 250 mm dia. and shall be fitted with bolted cover.</w:t>
      </w:r>
    </w:p>
    <w:p w:rsidR="00016458" w:rsidRPr="00401F32" w:rsidRDefault="00016458" w:rsidP="00016458">
      <w:pPr>
        <w:pStyle w:val="BodyText"/>
        <w:spacing w:before="131" w:line="276" w:lineRule="auto"/>
        <w:ind w:left="132" w:right="474"/>
        <w:rPr>
          <w:rFonts w:ascii="Verdana" w:hAnsi="Verdana"/>
          <w:sz w:val="20"/>
          <w:szCs w:val="20"/>
        </w:rPr>
      </w:pPr>
      <w:r w:rsidRPr="00401F32">
        <w:rPr>
          <w:rFonts w:ascii="Verdana" w:hAnsi="Verdana"/>
          <w:sz w:val="20"/>
          <w:szCs w:val="20"/>
        </w:rPr>
        <w:tab/>
        <w:t>g) Suitable arrangement shall be provided for self filling the water tank directly from the pump using 50 mm pipe and control valve.</w:t>
      </w:r>
    </w:p>
    <w:p w:rsidR="00016458" w:rsidRPr="00401F32" w:rsidRDefault="00016458" w:rsidP="00016458">
      <w:pPr>
        <w:pStyle w:val="BodyText"/>
        <w:spacing w:before="131" w:line="276" w:lineRule="auto"/>
        <w:ind w:left="132" w:right="474"/>
        <w:rPr>
          <w:rFonts w:ascii="Verdana" w:hAnsi="Verdana"/>
          <w:sz w:val="20"/>
          <w:szCs w:val="20"/>
        </w:rPr>
      </w:pPr>
      <w:r w:rsidRPr="00401F32">
        <w:rPr>
          <w:rFonts w:ascii="Verdana" w:hAnsi="Verdana"/>
          <w:sz w:val="20"/>
          <w:szCs w:val="20"/>
        </w:rPr>
        <w:tab/>
        <w:t>h) The water tank with all its fitments shall with stand hydraulic pressure of 0.3 kgf/cm2 (bar).</w:t>
      </w:r>
    </w:p>
    <w:p w:rsidR="00016458" w:rsidRPr="00401F32" w:rsidRDefault="00016458" w:rsidP="00016458">
      <w:pPr>
        <w:pStyle w:val="BodyText"/>
        <w:spacing w:before="131" w:line="276" w:lineRule="auto"/>
        <w:ind w:left="132" w:right="474"/>
        <w:rPr>
          <w:rFonts w:ascii="Verdana" w:hAnsi="Verdana"/>
          <w:sz w:val="20"/>
          <w:szCs w:val="20"/>
        </w:rPr>
      </w:pPr>
      <w:r w:rsidRPr="00401F32">
        <w:rPr>
          <w:rFonts w:ascii="Verdana" w:hAnsi="Verdana"/>
          <w:sz w:val="20"/>
          <w:szCs w:val="20"/>
        </w:rPr>
        <w:tab/>
        <w:t>i) All plumbing shall be reasonably accessible for maintenance purpose. Screwed bends, flange joints shall be avoided as far as possible.</w:t>
      </w:r>
    </w:p>
    <w:p w:rsidR="00016458" w:rsidRPr="00401F32" w:rsidRDefault="00016458" w:rsidP="00016458">
      <w:pPr>
        <w:pStyle w:val="BodyText"/>
        <w:spacing w:before="131" w:after="240" w:line="276" w:lineRule="auto"/>
        <w:ind w:left="132" w:right="474"/>
        <w:rPr>
          <w:rFonts w:ascii="Verdana" w:hAnsi="Verdana"/>
          <w:sz w:val="20"/>
          <w:szCs w:val="20"/>
        </w:rPr>
      </w:pPr>
      <w:r w:rsidRPr="00401F32">
        <w:rPr>
          <w:rFonts w:ascii="Verdana" w:hAnsi="Verdana"/>
          <w:sz w:val="20"/>
          <w:szCs w:val="20"/>
        </w:rPr>
        <w:lastRenderedPageBreak/>
        <w:tab/>
        <w:t>j) The epoxy treatment shall consis</w:t>
      </w:r>
      <w:r w:rsidR="00F56723">
        <w:rPr>
          <w:rFonts w:ascii="Verdana" w:hAnsi="Verdana"/>
          <w:sz w:val="20"/>
          <w:szCs w:val="20"/>
        </w:rPr>
        <w:t>t of one coat of primer with two</w:t>
      </w:r>
      <w:r w:rsidRPr="00401F32">
        <w:rPr>
          <w:rFonts w:ascii="Verdana" w:hAnsi="Verdana"/>
          <w:sz w:val="20"/>
          <w:szCs w:val="20"/>
        </w:rPr>
        <w:t xml:space="preserve"> coat of epoxy finish.</w:t>
      </w:r>
    </w:p>
    <w:p w:rsidR="00016458" w:rsidRPr="00401F32" w:rsidRDefault="007E69BE" w:rsidP="00016458">
      <w:pPr>
        <w:pStyle w:val="BodyText"/>
        <w:spacing w:before="131" w:after="240" w:line="276" w:lineRule="auto"/>
        <w:ind w:left="132" w:right="474"/>
        <w:rPr>
          <w:rFonts w:ascii="Verdana" w:hAnsi="Verdana"/>
          <w:b/>
          <w:bCs/>
          <w:sz w:val="20"/>
          <w:szCs w:val="20"/>
        </w:rPr>
      </w:pPr>
      <w:r>
        <w:rPr>
          <w:rFonts w:ascii="Verdana" w:hAnsi="Verdana"/>
          <w:b/>
          <w:bCs/>
          <w:sz w:val="20"/>
          <w:szCs w:val="20"/>
        </w:rPr>
        <w:t xml:space="preserve">4. </w:t>
      </w:r>
      <w:r w:rsidR="00016458" w:rsidRPr="00401F32">
        <w:rPr>
          <w:rFonts w:ascii="Verdana" w:hAnsi="Verdana"/>
          <w:b/>
          <w:bCs/>
          <w:sz w:val="20"/>
          <w:szCs w:val="20"/>
        </w:rPr>
        <w:t>PUMP</w:t>
      </w:r>
    </w:p>
    <w:p w:rsidR="00016458" w:rsidRPr="00401F32" w:rsidRDefault="00016458" w:rsidP="00016458">
      <w:pPr>
        <w:pStyle w:val="BodyText"/>
        <w:spacing w:before="131" w:after="240" w:line="276" w:lineRule="auto"/>
        <w:ind w:left="132" w:right="474"/>
        <w:rPr>
          <w:rFonts w:ascii="Verdana" w:hAnsi="Verdana"/>
          <w:sz w:val="20"/>
          <w:szCs w:val="20"/>
        </w:rPr>
      </w:pPr>
      <w:r w:rsidRPr="00401F32">
        <w:rPr>
          <w:rFonts w:ascii="Verdana" w:hAnsi="Verdana"/>
          <w:sz w:val="20"/>
          <w:szCs w:val="20"/>
        </w:rPr>
        <w:tab/>
        <w:t>a) The fire pump shall be of centrifugal with Normal pressure type and shall be of Firefly/Newage or other approved make only. The pump shall perform the following duties:</w:t>
      </w:r>
    </w:p>
    <w:p w:rsidR="00016458" w:rsidRPr="00401F32" w:rsidRDefault="00016458" w:rsidP="00016458">
      <w:pPr>
        <w:pStyle w:val="BodyText"/>
        <w:spacing w:before="131" w:line="276" w:lineRule="auto"/>
        <w:ind w:left="132" w:right="474"/>
        <w:rPr>
          <w:rFonts w:ascii="Verdana" w:hAnsi="Verdana"/>
          <w:sz w:val="20"/>
          <w:szCs w:val="20"/>
        </w:rPr>
      </w:pPr>
      <w:r w:rsidRPr="00401F32">
        <w:rPr>
          <w:rFonts w:ascii="Verdana" w:hAnsi="Verdana"/>
          <w:sz w:val="20"/>
          <w:szCs w:val="20"/>
        </w:rPr>
        <w:tab/>
        <w:t>Normal rated output 2250 LPM @ 7</w:t>
      </w:r>
      <w:r w:rsidRPr="00401F32">
        <w:rPr>
          <w:rFonts w:ascii="Verdana" w:hAnsi="Verdana"/>
          <w:spacing w:val="10"/>
          <w:sz w:val="20"/>
          <w:szCs w:val="20"/>
        </w:rPr>
        <w:t xml:space="preserve"> </w:t>
      </w:r>
      <w:r w:rsidRPr="00401F32">
        <w:rPr>
          <w:rFonts w:ascii="Verdana" w:hAnsi="Verdana"/>
          <w:sz w:val="20"/>
          <w:szCs w:val="20"/>
        </w:rPr>
        <w:t>bar. The impeller, pump volute and wearing rings shall be made of gunmetal confirming to Grade II of IS: 318/1981 modular delivery outlet, Delivery valves and high pressure circuitry shall be made of gunmetal/Al alloy confirming to Grade II of IS: 318/1981. The pump shaft shall be made of stainless steel confirming to IS: 6603/1972. The bearing housing shall be made of CI only. All studs/bolts coming in the contact with water shall be of stainless steel.</w:t>
      </w:r>
    </w:p>
    <w:p w:rsidR="00016458" w:rsidRPr="00401F32" w:rsidRDefault="00016458" w:rsidP="00016458">
      <w:pPr>
        <w:pStyle w:val="BodyText"/>
        <w:spacing w:before="131" w:line="276" w:lineRule="auto"/>
        <w:ind w:left="132" w:right="474"/>
        <w:rPr>
          <w:rFonts w:ascii="Verdana" w:hAnsi="Verdana"/>
          <w:sz w:val="20"/>
          <w:szCs w:val="20"/>
        </w:rPr>
      </w:pPr>
      <w:r w:rsidRPr="00401F32">
        <w:rPr>
          <w:rFonts w:ascii="Verdana" w:hAnsi="Verdana"/>
          <w:sz w:val="20"/>
          <w:szCs w:val="20"/>
        </w:rPr>
        <w:tab/>
        <w:t>The pump shall have self-adjusting mechanical carbon seal with carbon to stainless steel interface. The pump shall be modular in design and shall have no gaskets / packing. The pump shall have one suction inlet of 100 mm having round threads and two nos. of 63 mm delivery outlets at front having screw down type valves fitted with instantaneous couplings as per IS:903/1993. The delivery valve screw shall have no glands.</w:t>
      </w:r>
    </w:p>
    <w:p w:rsidR="00016458" w:rsidRPr="00401F32" w:rsidRDefault="00016458" w:rsidP="00016458">
      <w:pPr>
        <w:pStyle w:val="BodyText"/>
        <w:spacing w:line="276" w:lineRule="auto"/>
        <w:ind w:left="132" w:right="474"/>
        <w:rPr>
          <w:rFonts w:ascii="Verdana" w:hAnsi="Verdana"/>
          <w:sz w:val="20"/>
          <w:szCs w:val="20"/>
        </w:rPr>
      </w:pPr>
    </w:p>
    <w:p w:rsidR="00016458" w:rsidRPr="00401F32" w:rsidRDefault="00016458" w:rsidP="00016458">
      <w:pPr>
        <w:pStyle w:val="BodyText"/>
        <w:spacing w:line="276" w:lineRule="auto"/>
        <w:ind w:left="132" w:right="474"/>
        <w:rPr>
          <w:rFonts w:ascii="Verdana" w:hAnsi="Verdana"/>
          <w:b/>
          <w:bCs/>
          <w:sz w:val="20"/>
          <w:szCs w:val="20"/>
        </w:rPr>
      </w:pPr>
      <w:r w:rsidRPr="00401F32">
        <w:rPr>
          <w:rFonts w:ascii="Verdana" w:hAnsi="Verdana"/>
          <w:b/>
          <w:bCs/>
          <w:sz w:val="20"/>
          <w:szCs w:val="20"/>
        </w:rPr>
        <w:t>5</w:t>
      </w:r>
      <w:r w:rsidR="007E69BE">
        <w:rPr>
          <w:rFonts w:ascii="Verdana" w:hAnsi="Verdana"/>
          <w:b/>
          <w:bCs/>
          <w:sz w:val="20"/>
          <w:szCs w:val="20"/>
        </w:rPr>
        <w:t>.</w:t>
      </w:r>
      <w:r w:rsidRPr="00401F32">
        <w:rPr>
          <w:rFonts w:ascii="Verdana" w:hAnsi="Verdana"/>
          <w:b/>
          <w:bCs/>
          <w:sz w:val="20"/>
          <w:szCs w:val="20"/>
        </w:rPr>
        <w:t xml:space="preserve"> PRIMER- (Fully Automatic type)</w:t>
      </w:r>
    </w:p>
    <w:p w:rsidR="00016458" w:rsidRPr="00401F32" w:rsidRDefault="00016458" w:rsidP="00016458">
      <w:pPr>
        <w:pStyle w:val="Heading1"/>
        <w:keepNext w:val="0"/>
        <w:widowControl w:val="0"/>
        <w:numPr>
          <w:ilvl w:val="1"/>
          <w:numId w:val="36"/>
        </w:numPr>
        <w:tabs>
          <w:tab w:val="left" w:pos="909"/>
          <w:tab w:val="left" w:pos="910"/>
        </w:tabs>
        <w:autoSpaceDE w:val="0"/>
        <w:autoSpaceDN w:val="0"/>
        <w:spacing w:line="276" w:lineRule="auto"/>
        <w:ind w:left="909"/>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A reciprocating primer (twin piston type) capable of lifting water at least from 7 m depth within 30 second shall be provided.</w:t>
      </w:r>
    </w:p>
    <w:p w:rsidR="00016458" w:rsidRPr="00401F32" w:rsidRDefault="00016458" w:rsidP="00016458">
      <w:pPr>
        <w:pStyle w:val="BodyText"/>
        <w:spacing w:line="276" w:lineRule="auto"/>
        <w:ind w:left="132" w:right="474"/>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The primer shall come into operation automatically as and when required and get disengaged automatically when the priming is over.</w:t>
      </w:r>
    </w:p>
    <w:p w:rsidR="00016458" w:rsidRPr="00401F32" w:rsidRDefault="00016458" w:rsidP="00016458">
      <w:pPr>
        <w:pStyle w:val="BodyText"/>
        <w:spacing w:line="276" w:lineRule="auto"/>
        <w:ind w:hanging="20"/>
        <w:rPr>
          <w:rFonts w:ascii="Verdana" w:hAnsi="Verdana"/>
          <w:sz w:val="20"/>
          <w:szCs w:val="20"/>
        </w:rPr>
      </w:pPr>
    </w:p>
    <w:p w:rsidR="00016458" w:rsidRPr="00401F32" w:rsidRDefault="007E69BE" w:rsidP="00016458">
      <w:pPr>
        <w:pStyle w:val="BodyText"/>
        <w:spacing w:line="276" w:lineRule="auto"/>
        <w:ind w:left="132" w:right="474"/>
        <w:rPr>
          <w:rFonts w:ascii="Verdana" w:hAnsi="Verdana"/>
          <w:b/>
          <w:bCs/>
          <w:sz w:val="20"/>
          <w:szCs w:val="20"/>
        </w:rPr>
      </w:pPr>
      <w:r>
        <w:rPr>
          <w:rFonts w:ascii="Verdana" w:hAnsi="Verdana"/>
          <w:b/>
          <w:bCs/>
          <w:sz w:val="20"/>
          <w:szCs w:val="20"/>
        </w:rPr>
        <w:t>6.</w:t>
      </w:r>
      <w:r w:rsidR="00016458" w:rsidRPr="00401F32">
        <w:rPr>
          <w:rFonts w:ascii="Verdana" w:hAnsi="Verdana"/>
          <w:b/>
          <w:bCs/>
          <w:sz w:val="20"/>
          <w:szCs w:val="20"/>
        </w:rPr>
        <w:t xml:space="preserve"> WATER MONITOR:</w:t>
      </w:r>
    </w:p>
    <w:p w:rsidR="00016458" w:rsidRPr="00401F32" w:rsidRDefault="00016458" w:rsidP="00016458">
      <w:pPr>
        <w:pStyle w:val="Heading1"/>
        <w:keepNext w:val="0"/>
        <w:widowControl w:val="0"/>
        <w:numPr>
          <w:ilvl w:val="1"/>
          <w:numId w:val="35"/>
        </w:numPr>
        <w:tabs>
          <w:tab w:val="left" w:pos="909"/>
          <w:tab w:val="left" w:pos="910"/>
        </w:tabs>
        <w:autoSpaceDE w:val="0"/>
        <w:autoSpaceDN w:val="0"/>
        <w:spacing w:line="276" w:lineRule="auto"/>
        <w:ind w:left="909"/>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A monitor shall be mounted on the roof of the appliance in such a manner that it can be manually operated by a member of the crew. The monitor shall be capable of traversing through 360 degree in the horizontal plane and 45 in vertical plane</w:t>
      </w:r>
      <w:r w:rsidR="00F56723">
        <w:rPr>
          <w:rFonts w:ascii="Verdana" w:hAnsi="Verdana"/>
          <w:sz w:val="20"/>
          <w:szCs w:val="20"/>
        </w:rPr>
        <w:t xml:space="preserve"> as per IS8442</w:t>
      </w:r>
      <w:r w:rsidRPr="00401F32">
        <w:rPr>
          <w:rFonts w:ascii="Verdana" w:hAnsi="Verdana"/>
          <w:sz w:val="20"/>
          <w:szCs w:val="20"/>
        </w:rPr>
        <w:t>. The monitor can capable to operate Jet and spray.</w:t>
      </w:r>
    </w:p>
    <w:p w:rsidR="00016458" w:rsidRPr="00401F32" w:rsidRDefault="00016458" w:rsidP="00016458">
      <w:pPr>
        <w:pStyle w:val="BodyText"/>
        <w:spacing w:line="276" w:lineRule="auto"/>
        <w:ind w:left="132" w:right="474"/>
        <w:rPr>
          <w:rFonts w:ascii="Verdana" w:hAnsi="Verdana"/>
          <w:sz w:val="20"/>
          <w:szCs w:val="20"/>
        </w:rPr>
      </w:pPr>
    </w:p>
    <w:p w:rsidR="00016458" w:rsidRPr="00401F32"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The monitor shall be self aspirating type with a flow rate of at least 1800 LPm at 9 kg/sq cm. shall have an expansion ratio of not less than 8 times, using protein foam compound to specification no. IS 4989 (Part-I) 1985.</w:t>
      </w:r>
    </w:p>
    <w:p w:rsidR="00016458" w:rsidRPr="00401F32" w:rsidRDefault="00016458" w:rsidP="00016458">
      <w:pPr>
        <w:pStyle w:val="BodyText"/>
        <w:spacing w:line="276" w:lineRule="auto"/>
        <w:ind w:left="132" w:right="474"/>
        <w:rPr>
          <w:rFonts w:ascii="Verdana" w:hAnsi="Verdana"/>
          <w:sz w:val="20"/>
          <w:szCs w:val="20"/>
        </w:rPr>
      </w:pPr>
    </w:p>
    <w:p w:rsidR="00016458"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t>The monitor shall be capable of projecting the foam discharge to an effective distance of not less than 30 m in still air when operated at 7 kg/sq cm pressure in a straight jet pattern.</w:t>
      </w:r>
    </w:p>
    <w:p w:rsidR="00011735" w:rsidRDefault="00011735" w:rsidP="00016458">
      <w:pPr>
        <w:pStyle w:val="BodyText"/>
        <w:spacing w:line="276" w:lineRule="auto"/>
        <w:ind w:left="132" w:right="474"/>
        <w:rPr>
          <w:rFonts w:ascii="Verdana" w:hAnsi="Verdana"/>
          <w:sz w:val="20"/>
          <w:szCs w:val="20"/>
        </w:rPr>
      </w:pPr>
    </w:p>
    <w:p w:rsidR="00011735" w:rsidRDefault="00011735" w:rsidP="00016458">
      <w:pPr>
        <w:pStyle w:val="BodyText"/>
        <w:spacing w:line="276" w:lineRule="auto"/>
        <w:ind w:left="132" w:right="474"/>
        <w:rPr>
          <w:rFonts w:ascii="Verdana" w:hAnsi="Verdana"/>
          <w:sz w:val="20"/>
          <w:szCs w:val="20"/>
        </w:rPr>
      </w:pPr>
    </w:p>
    <w:p w:rsidR="00011735" w:rsidRDefault="00011735" w:rsidP="00016458">
      <w:pPr>
        <w:pStyle w:val="BodyText"/>
        <w:spacing w:line="276" w:lineRule="auto"/>
        <w:ind w:left="132" w:right="474"/>
        <w:rPr>
          <w:rFonts w:ascii="Verdana" w:hAnsi="Verdana"/>
          <w:sz w:val="20"/>
          <w:szCs w:val="20"/>
        </w:rPr>
      </w:pPr>
    </w:p>
    <w:p w:rsidR="00F56723" w:rsidRPr="00401F32" w:rsidRDefault="00F56723" w:rsidP="00016458">
      <w:pPr>
        <w:pStyle w:val="BodyText"/>
        <w:spacing w:line="276" w:lineRule="auto"/>
        <w:ind w:left="132" w:right="474"/>
        <w:rPr>
          <w:rFonts w:ascii="Verdana" w:hAnsi="Verdana"/>
          <w:sz w:val="20"/>
          <w:szCs w:val="20"/>
        </w:rPr>
      </w:pPr>
    </w:p>
    <w:p w:rsidR="00016458" w:rsidRPr="00401F32" w:rsidRDefault="00016458" w:rsidP="00016458">
      <w:pPr>
        <w:pStyle w:val="BodyText"/>
        <w:spacing w:before="1" w:line="276" w:lineRule="auto"/>
        <w:ind w:hanging="20"/>
        <w:rPr>
          <w:rFonts w:ascii="Verdana" w:hAnsi="Verdana"/>
          <w:sz w:val="20"/>
          <w:szCs w:val="20"/>
        </w:rPr>
      </w:pPr>
    </w:p>
    <w:p w:rsidR="00016458" w:rsidRPr="00401F32" w:rsidRDefault="00016458" w:rsidP="00016458">
      <w:pPr>
        <w:pStyle w:val="BodyText"/>
        <w:spacing w:line="276" w:lineRule="auto"/>
        <w:ind w:left="132" w:right="474"/>
        <w:rPr>
          <w:rFonts w:ascii="Verdana" w:hAnsi="Verdana"/>
          <w:b/>
          <w:bCs/>
          <w:sz w:val="20"/>
          <w:szCs w:val="20"/>
        </w:rPr>
      </w:pPr>
      <w:r w:rsidRPr="00401F32">
        <w:rPr>
          <w:rFonts w:ascii="Verdana" w:hAnsi="Verdana"/>
          <w:b/>
          <w:bCs/>
          <w:sz w:val="20"/>
          <w:szCs w:val="20"/>
        </w:rPr>
        <w:lastRenderedPageBreak/>
        <w:t>7</w:t>
      </w:r>
      <w:r w:rsidR="007E69BE">
        <w:rPr>
          <w:rFonts w:ascii="Verdana" w:hAnsi="Verdana"/>
          <w:b/>
          <w:bCs/>
          <w:sz w:val="20"/>
          <w:szCs w:val="20"/>
        </w:rPr>
        <w:t>.</w:t>
      </w:r>
      <w:r w:rsidRPr="00401F32">
        <w:rPr>
          <w:rFonts w:ascii="Verdana" w:hAnsi="Verdana"/>
          <w:b/>
          <w:bCs/>
          <w:sz w:val="20"/>
          <w:szCs w:val="20"/>
        </w:rPr>
        <w:t xml:space="preserve"> </w:t>
      </w:r>
      <w:r w:rsidR="00F56723">
        <w:rPr>
          <w:rFonts w:ascii="Verdana" w:hAnsi="Verdana"/>
          <w:b/>
          <w:bCs/>
          <w:sz w:val="20"/>
          <w:szCs w:val="20"/>
        </w:rPr>
        <w:t>OTHER PROVISIONS:</w:t>
      </w:r>
    </w:p>
    <w:p w:rsidR="00016458" w:rsidRPr="00401F32" w:rsidRDefault="00016458" w:rsidP="00016458">
      <w:pPr>
        <w:pStyle w:val="BodyText"/>
        <w:spacing w:line="276" w:lineRule="auto"/>
        <w:ind w:left="132" w:right="474"/>
        <w:rPr>
          <w:rFonts w:ascii="Verdana" w:hAnsi="Verdana"/>
          <w:b/>
          <w:bCs/>
          <w:sz w:val="20"/>
          <w:szCs w:val="20"/>
        </w:rPr>
      </w:pPr>
    </w:p>
    <w:p w:rsidR="00016458" w:rsidRDefault="00016458" w:rsidP="00016458">
      <w:pPr>
        <w:pStyle w:val="BodyText"/>
        <w:spacing w:line="276" w:lineRule="auto"/>
        <w:ind w:left="132" w:right="474"/>
        <w:rPr>
          <w:rFonts w:ascii="Verdana" w:hAnsi="Verdana"/>
          <w:sz w:val="20"/>
          <w:szCs w:val="20"/>
        </w:rPr>
      </w:pPr>
      <w:r w:rsidRPr="00401F32">
        <w:rPr>
          <w:rFonts w:ascii="Verdana" w:hAnsi="Verdana"/>
          <w:sz w:val="20"/>
          <w:szCs w:val="20"/>
        </w:rPr>
        <w:tab/>
      </w:r>
      <w:r w:rsidR="00F56723">
        <w:rPr>
          <w:rFonts w:ascii="Verdana" w:hAnsi="Verdana"/>
          <w:sz w:val="20"/>
          <w:szCs w:val="20"/>
        </w:rPr>
        <w:t>All other specifications for Power take off, Body work, Cabin, Stowage, Ladder gallows, Control Panel, Lockers, Accessories, equipment, workmanship and finishing etc., shall conforms to IS 950:2012</w:t>
      </w: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Default="00F56723" w:rsidP="00016458">
      <w:pPr>
        <w:pStyle w:val="BodyText"/>
        <w:spacing w:line="276" w:lineRule="auto"/>
        <w:ind w:left="132" w:right="474"/>
        <w:rPr>
          <w:rFonts w:ascii="Verdana" w:hAnsi="Verdana"/>
          <w:sz w:val="20"/>
          <w:szCs w:val="20"/>
        </w:rPr>
      </w:pPr>
    </w:p>
    <w:p w:rsidR="00F56723" w:rsidRPr="00401F32" w:rsidRDefault="00F56723" w:rsidP="00016458">
      <w:pPr>
        <w:pStyle w:val="BodyText"/>
        <w:spacing w:line="276" w:lineRule="auto"/>
        <w:ind w:left="132" w:right="474"/>
        <w:rPr>
          <w:rFonts w:ascii="Verdana" w:hAnsi="Verdana"/>
          <w:sz w:val="20"/>
          <w:szCs w:val="20"/>
        </w:rPr>
      </w:pPr>
    </w:p>
    <w:p w:rsidR="00016458" w:rsidRPr="00401F32" w:rsidRDefault="00016458" w:rsidP="00016458">
      <w:pPr>
        <w:pStyle w:val="BodyText"/>
        <w:spacing w:before="134" w:line="276" w:lineRule="auto"/>
        <w:ind w:left="931" w:right="473"/>
        <w:rPr>
          <w:rFonts w:ascii="Verdana" w:hAnsi="Verdana"/>
          <w:sz w:val="20"/>
          <w:szCs w:val="20"/>
        </w:rPr>
      </w:pPr>
    </w:p>
    <w:p w:rsidR="00016458" w:rsidRPr="005A4B68" w:rsidRDefault="00016458" w:rsidP="00B36433">
      <w:pPr>
        <w:pStyle w:val="Heading2"/>
        <w:tabs>
          <w:tab w:val="left" w:pos="720"/>
        </w:tabs>
        <w:rPr>
          <w:rFonts w:ascii="Verdana" w:hAnsi="Verdana" w:cs="Verdana"/>
          <w:b/>
          <w:bCs/>
          <w:sz w:val="22"/>
          <w:szCs w:val="22"/>
          <w:u w:val="none"/>
        </w:rPr>
      </w:pPr>
      <w:r w:rsidRPr="005A4B68">
        <w:rPr>
          <w:rFonts w:ascii="Verdana" w:hAnsi="Verdana" w:cs="Verdana"/>
          <w:b/>
          <w:bCs/>
          <w:sz w:val="22"/>
          <w:szCs w:val="22"/>
          <w:u w:val="none"/>
        </w:rPr>
        <w:lastRenderedPageBreak/>
        <w:t xml:space="preserve">ANDHRA PRADESH SOLAR POWER CORPORATION </w:t>
      </w:r>
      <w:r w:rsidR="00F7536F">
        <w:rPr>
          <w:rFonts w:ascii="Verdana" w:hAnsi="Verdana" w:cs="Verdana"/>
          <w:b/>
          <w:bCs/>
          <w:sz w:val="22"/>
          <w:szCs w:val="22"/>
          <w:u w:val="none"/>
        </w:rPr>
        <w:t xml:space="preserve">PVT. </w:t>
      </w:r>
      <w:r w:rsidRPr="005A4B68">
        <w:rPr>
          <w:rFonts w:ascii="Verdana" w:hAnsi="Verdana" w:cs="Verdana"/>
          <w:b/>
          <w:bCs/>
          <w:sz w:val="22"/>
          <w:szCs w:val="22"/>
          <w:u w:val="none"/>
        </w:rPr>
        <w:t>LTD</w:t>
      </w:r>
      <w:r w:rsidR="00F7536F">
        <w:rPr>
          <w:rFonts w:ascii="Verdana" w:hAnsi="Verdana" w:cs="Verdana"/>
          <w:b/>
          <w:bCs/>
          <w:sz w:val="22"/>
          <w:szCs w:val="22"/>
          <w:u w:val="none"/>
        </w:rPr>
        <w:t>.</w:t>
      </w:r>
    </w:p>
    <w:p w:rsidR="00016458" w:rsidRPr="00016458" w:rsidRDefault="00016458" w:rsidP="00016458">
      <w:pPr>
        <w:pStyle w:val="Heading2"/>
        <w:tabs>
          <w:tab w:val="left" w:pos="720"/>
        </w:tabs>
        <w:jc w:val="both"/>
        <w:rPr>
          <w:rFonts w:ascii="Verdana" w:hAnsi="Verdana" w:cs="Verdana"/>
          <w:b/>
          <w:bCs/>
          <w:sz w:val="20"/>
          <w:szCs w:val="20"/>
        </w:rPr>
      </w:pPr>
    </w:p>
    <w:p w:rsidR="00016458" w:rsidRDefault="00016458" w:rsidP="00016458">
      <w:pPr>
        <w:pStyle w:val="Heading2"/>
        <w:tabs>
          <w:tab w:val="left" w:pos="720"/>
        </w:tabs>
        <w:rPr>
          <w:rFonts w:ascii="Verdana" w:hAnsi="Verdana" w:cs="Verdana"/>
          <w:b/>
          <w:bCs/>
          <w:sz w:val="20"/>
          <w:szCs w:val="20"/>
        </w:rPr>
      </w:pPr>
      <w:r w:rsidRPr="00016458">
        <w:rPr>
          <w:rFonts w:ascii="Verdana" w:hAnsi="Verdana" w:cs="Verdana"/>
          <w:b/>
          <w:bCs/>
          <w:sz w:val="20"/>
          <w:szCs w:val="20"/>
        </w:rPr>
        <w:t xml:space="preserve">ANNEXURE </w:t>
      </w:r>
      <w:r w:rsidR="00B36433">
        <w:rPr>
          <w:rFonts w:ascii="Verdana" w:hAnsi="Verdana" w:cs="Verdana"/>
          <w:b/>
          <w:bCs/>
          <w:sz w:val="20"/>
          <w:szCs w:val="20"/>
        </w:rPr>
        <w:t>–</w:t>
      </w:r>
      <w:r w:rsidRPr="00016458">
        <w:rPr>
          <w:rFonts w:ascii="Verdana" w:hAnsi="Verdana" w:cs="Verdana"/>
          <w:b/>
          <w:bCs/>
          <w:sz w:val="20"/>
          <w:szCs w:val="20"/>
        </w:rPr>
        <w:t xml:space="preserve"> I</w:t>
      </w:r>
      <w:r>
        <w:rPr>
          <w:rFonts w:ascii="Verdana" w:hAnsi="Verdana" w:cs="Verdana"/>
          <w:b/>
          <w:bCs/>
          <w:sz w:val="20"/>
          <w:szCs w:val="20"/>
        </w:rPr>
        <w:t>I</w:t>
      </w:r>
    </w:p>
    <w:p w:rsidR="00B36433" w:rsidRDefault="00B36433" w:rsidP="00B36433"/>
    <w:p w:rsidR="00B36433" w:rsidRPr="00894520" w:rsidRDefault="00B36433" w:rsidP="00F646CA">
      <w:pPr>
        <w:ind w:left="2552" w:hanging="2552"/>
        <w:jc w:val="both"/>
        <w:rPr>
          <w:rFonts w:ascii="Verdana" w:hAnsi="Verdana" w:cs="Verdana"/>
          <w:sz w:val="20"/>
          <w:szCs w:val="20"/>
        </w:rPr>
      </w:pPr>
      <w:r w:rsidRPr="00B36433">
        <w:rPr>
          <w:rFonts w:ascii="Verdana" w:hAnsi="Verdana" w:cs="Verdana"/>
          <w:b/>
          <w:bCs/>
          <w:sz w:val="20"/>
          <w:szCs w:val="20"/>
          <w:u w:val="single"/>
        </w:rPr>
        <w:t>Name of the Work:</w:t>
      </w:r>
      <w:r w:rsidRPr="00B36433">
        <w:rPr>
          <w:rFonts w:ascii="Verdana" w:hAnsi="Verdana" w:cs="Verdana"/>
          <w:b/>
          <w:bCs/>
          <w:sz w:val="20"/>
          <w:szCs w:val="20"/>
        </w:rPr>
        <w:t xml:space="preserve"> </w:t>
      </w:r>
      <w:r w:rsidRPr="00894520">
        <w:rPr>
          <w:rFonts w:ascii="Verdana" w:hAnsi="Verdana" w:cs="Verdana"/>
          <w:sz w:val="20"/>
          <w:szCs w:val="20"/>
        </w:rPr>
        <w:t xml:space="preserve">APSPCL - Design, Fabrication and supply of fire tender for </w:t>
      </w:r>
      <w:r w:rsidR="00894520" w:rsidRPr="00894520">
        <w:rPr>
          <w:rFonts w:ascii="Verdana" w:hAnsi="Verdana" w:cs="Verdana"/>
          <w:sz w:val="20"/>
          <w:szCs w:val="20"/>
        </w:rPr>
        <w:t xml:space="preserve">   </w:t>
      </w:r>
      <w:r w:rsidRPr="00894520">
        <w:rPr>
          <w:rFonts w:ascii="Verdana" w:hAnsi="Verdana" w:cs="Verdana"/>
          <w:sz w:val="20"/>
          <w:szCs w:val="20"/>
        </w:rPr>
        <w:t xml:space="preserve">Kurnool Ultra Mega Solar Park at Gani and </w:t>
      </w:r>
      <w:r w:rsidR="00894520" w:rsidRPr="00894520">
        <w:rPr>
          <w:rFonts w:ascii="Verdana" w:hAnsi="Verdana" w:cs="Verdana"/>
          <w:sz w:val="20"/>
          <w:szCs w:val="20"/>
        </w:rPr>
        <w:t>Sekunala Villages</w:t>
      </w:r>
      <w:r w:rsidRPr="00894520">
        <w:rPr>
          <w:rFonts w:ascii="Verdana" w:hAnsi="Verdana" w:cs="Verdana"/>
          <w:sz w:val="20"/>
          <w:szCs w:val="20"/>
        </w:rPr>
        <w:t xml:space="preserve"> of Kurnool District. A.P.</w:t>
      </w:r>
    </w:p>
    <w:p w:rsidR="00B36433" w:rsidRPr="00B36433" w:rsidRDefault="00B36433" w:rsidP="00B36433">
      <w:pPr>
        <w:jc w:val="both"/>
        <w:rPr>
          <w:rFonts w:ascii="Verdana" w:hAnsi="Verdana" w:cs="Verdana"/>
          <w:b/>
          <w:bCs/>
          <w:sz w:val="20"/>
          <w:szCs w:val="20"/>
        </w:rPr>
      </w:pPr>
    </w:p>
    <w:p w:rsidR="006F0918" w:rsidRPr="00726749" w:rsidRDefault="00B36433" w:rsidP="009F6BA1">
      <w:pPr>
        <w:pStyle w:val="Heading2"/>
        <w:tabs>
          <w:tab w:val="left" w:pos="720"/>
        </w:tabs>
        <w:jc w:val="both"/>
        <w:rPr>
          <w:rFonts w:ascii="Verdana" w:hAnsi="Verdana" w:cs="Verdana"/>
          <w:b/>
          <w:bCs/>
          <w:sz w:val="20"/>
          <w:szCs w:val="20"/>
        </w:rPr>
      </w:pPr>
      <w:r>
        <w:rPr>
          <w:rFonts w:ascii="Verdana" w:hAnsi="Verdana" w:cs="Verdana"/>
          <w:b/>
          <w:bCs/>
          <w:sz w:val="20"/>
          <w:szCs w:val="20"/>
        </w:rPr>
        <w:t xml:space="preserve">GENERAL </w:t>
      </w:r>
      <w:r w:rsidR="006F0918" w:rsidRPr="00726749">
        <w:rPr>
          <w:rFonts w:ascii="Verdana" w:hAnsi="Verdana" w:cs="Verdana"/>
          <w:b/>
          <w:bCs/>
          <w:sz w:val="20"/>
          <w:szCs w:val="20"/>
        </w:rPr>
        <w:t>TERMS AND CONDITIONS FOR  QUOTING TENDERS</w:t>
      </w:r>
    </w:p>
    <w:p w:rsidR="006F0918" w:rsidRPr="00726749" w:rsidRDefault="006F0918" w:rsidP="00785F42">
      <w:pPr>
        <w:rPr>
          <w:rFonts w:ascii="Verdana" w:hAnsi="Verdana" w:cs="Verdana"/>
          <w:sz w:val="20"/>
          <w:szCs w:val="20"/>
        </w:rPr>
      </w:pPr>
    </w:p>
    <w:p w:rsidR="006F0918" w:rsidRPr="00726749" w:rsidRDefault="006F0918" w:rsidP="009F6BA1">
      <w:pPr>
        <w:pStyle w:val="BodyText2"/>
        <w:tabs>
          <w:tab w:val="left" w:pos="720"/>
        </w:tabs>
        <w:jc w:val="both"/>
        <w:rPr>
          <w:rFonts w:ascii="Verdana" w:hAnsi="Verdana" w:cs="Verdana"/>
          <w:sz w:val="20"/>
          <w:szCs w:val="20"/>
        </w:rPr>
      </w:pPr>
      <w:r w:rsidRPr="00726749">
        <w:rPr>
          <w:rFonts w:ascii="Verdana" w:hAnsi="Verdana" w:cs="Verdana"/>
          <w:sz w:val="20"/>
          <w:szCs w:val="20"/>
        </w:rPr>
        <w:tab/>
        <w:t>PLEASE READ THE FOLLOWING TERMS AND CONDITIONS CAREFULLY BEFORE SUBMITING YOUR QUOTATION. IF THE FIRM IS SILENT ON ANY OF THE TERMS CITED BELOW, IT SHALL BE CONSTRUED THAT THE FIRM HAS ACCEPTED THE TERMS IN TOTO AND THE FIRM SHALL BE BOUND TO EXECUTE THE ORDERS AS PER THESE TERMS.</w:t>
      </w:r>
    </w:p>
    <w:p w:rsidR="006F0918" w:rsidRPr="00726749" w:rsidRDefault="006F0918" w:rsidP="009F6BA1">
      <w:pPr>
        <w:tabs>
          <w:tab w:val="left" w:pos="720"/>
        </w:tabs>
        <w:jc w:val="both"/>
        <w:rPr>
          <w:rFonts w:ascii="Verdana" w:hAnsi="Verdana" w:cs="Verdana"/>
          <w:sz w:val="20"/>
          <w:szCs w:val="20"/>
        </w:rPr>
      </w:pPr>
    </w:p>
    <w:p w:rsidR="006F0918" w:rsidRPr="00726749" w:rsidRDefault="006F0918" w:rsidP="00384329">
      <w:pPr>
        <w:pStyle w:val="ListBullet"/>
        <w:rPr>
          <w:rFonts w:ascii="Verdana" w:hAnsi="Verdana" w:cs="Verdana"/>
          <w:b/>
          <w:bCs/>
          <w:sz w:val="20"/>
          <w:szCs w:val="20"/>
        </w:rPr>
      </w:pPr>
      <w:r w:rsidRPr="00726749">
        <w:rPr>
          <w:rFonts w:ascii="Verdana" w:hAnsi="Verdana" w:cs="Verdana"/>
          <w:b/>
          <w:bCs/>
          <w:sz w:val="20"/>
          <w:szCs w:val="20"/>
        </w:rPr>
        <w:t>The following terms and expressions used herein shall have the meaning as indicated therein:</w:t>
      </w:r>
    </w:p>
    <w:p w:rsidR="006F0918" w:rsidRPr="00726749" w:rsidRDefault="006F0918" w:rsidP="00384329">
      <w:pPr>
        <w:pStyle w:val="ListBullet"/>
        <w:rPr>
          <w:rFonts w:ascii="Verdana" w:hAnsi="Verdana" w:cs="Verdana"/>
          <w:b/>
          <w:bCs/>
          <w:sz w:val="20"/>
          <w:szCs w:val="20"/>
        </w:rPr>
      </w:pPr>
    </w:p>
    <w:p w:rsidR="006F0918" w:rsidRPr="00726749" w:rsidRDefault="006F0918" w:rsidP="00384329">
      <w:pPr>
        <w:pStyle w:val="ListBullet"/>
        <w:rPr>
          <w:rFonts w:ascii="Verdana" w:hAnsi="Verdana" w:cs="Verdana"/>
          <w:sz w:val="20"/>
          <w:szCs w:val="20"/>
        </w:rPr>
      </w:pPr>
      <w:r w:rsidRPr="00726749">
        <w:rPr>
          <w:rFonts w:ascii="Verdana" w:hAnsi="Verdana" w:cs="Verdana"/>
          <w:b/>
          <w:bCs/>
          <w:sz w:val="20"/>
          <w:szCs w:val="20"/>
          <w:u w:val="single"/>
        </w:rPr>
        <w:t>Supplier / Vendors/Manufacturer</w:t>
      </w:r>
      <w:r w:rsidRPr="00726749">
        <w:rPr>
          <w:rFonts w:ascii="Verdana" w:hAnsi="Verdana" w:cs="Verdana"/>
          <w:sz w:val="20"/>
          <w:szCs w:val="20"/>
        </w:rPr>
        <w:t>: shall mean the individual firm or company whether incorporated or otherwise in whose name this purchase order is addressed and shall include its permitted assigns and successors.</w:t>
      </w:r>
    </w:p>
    <w:p w:rsidR="006F0918" w:rsidRPr="00726749" w:rsidRDefault="006F0918" w:rsidP="00384329">
      <w:pPr>
        <w:pStyle w:val="ListBullet"/>
        <w:rPr>
          <w:rFonts w:ascii="Verdana" w:hAnsi="Verdana" w:cs="Verdana"/>
          <w:sz w:val="20"/>
          <w:szCs w:val="20"/>
        </w:rPr>
      </w:pPr>
    </w:p>
    <w:p w:rsidR="006F0918" w:rsidRPr="00726749" w:rsidRDefault="006F0918" w:rsidP="00384329">
      <w:pPr>
        <w:pStyle w:val="ListBullet"/>
        <w:rPr>
          <w:rFonts w:ascii="Verdana" w:hAnsi="Verdana" w:cs="Verdana"/>
          <w:sz w:val="20"/>
          <w:szCs w:val="20"/>
        </w:rPr>
      </w:pPr>
      <w:r w:rsidRPr="00726749">
        <w:rPr>
          <w:rFonts w:ascii="Verdana" w:hAnsi="Verdana" w:cs="Verdana"/>
          <w:b/>
          <w:bCs/>
          <w:sz w:val="20"/>
          <w:szCs w:val="20"/>
          <w:u w:val="single"/>
        </w:rPr>
        <w:t>Purchaser/ Corporation</w:t>
      </w:r>
      <w:r w:rsidRPr="00726749">
        <w:rPr>
          <w:rFonts w:ascii="Verdana" w:hAnsi="Verdana" w:cs="Verdana"/>
          <w:sz w:val="20"/>
          <w:szCs w:val="20"/>
        </w:rPr>
        <w:t xml:space="preserve">: shall mean Andhra Pradesh Solar Power Corporation Limited, (A Govt.  Undertaking), a company incorporated in India under Companies Act 1956, having its Registered Office </w:t>
      </w:r>
      <w:r w:rsidRPr="004F6A67">
        <w:rPr>
          <w:rFonts w:ascii="Verdana" w:hAnsi="Verdana" w:cs="Verdana"/>
          <w:sz w:val="20"/>
          <w:szCs w:val="20"/>
        </w:rPr>
        <w:t>at Ameerpet</w:t>
      </w:r>
      <w:r w:rsidRPr="00726749">
        <w:rPr>
          <w:rFonts w:ascii="Verdana" w:hAnsi="Verdana" w:cs="Verdana"/>
          <w:sz w:val="20"/>
          <w:szCs w:val="20"/>
        </w:rPr>
        <w:t>, Hyderabad – 500 016, Tela</w:t>
      </w:r>
      <w:r w:rsidR="006C17E9">
        <w:rPr>
          <w:rFonts w:ascii="Verdana" w:hAnsi="Verdana" w:cs="Verdana"/>
          <w:sz w:val="20"/>
          <w:szCs w:val="20"/>
        </w:rPr>
        <w:t>n</w:t>
      </w:r>
      <w:r w:rsidRPr="00726749">
        <w:rPr>
          <w:rFonts w:ascii="Verdana" w:hAnsi="Verdana" w:cs="Verdana"/>
          <w:sz w:val="20"/>
          <w:szCs w:val="20"/>
        </w:rPr>
        <w:t xml:space="preserve">gana.  </w:t>
      </w:r>
    </w:p>
    <w:p w:rsidR="006F0918" w:rsidRPr="00726749" w:rsidRDefault="006F0918" w:rsidP="00384329">
      <w:pPr>
        <w:pStyle w:val="ListBullet"/>
        <w:rPr>
          <w:rFonts w:ascii="Verdana" w:hAnsi="Verdana" w:cs="Verdana"/>
          <w:sz w:val="20"/>
          <w:szCs w:val="20"/>
        </w:rPr>
      </w:pPr>
    </w:p>
    <w:p w:rsidR="00804362" w:rsidRPr="00413762" w:rsidRDefault="006F0918" w:rsidP="00804362">
      <w:pPr>
        <w:pStyle w:val="BodyText"/>
        <w:tabs>
          <w:tab w:val="left" w:pos="900"/>
        </w:tabs>
        <w:ind w:right="-9"/>
        <w:rPr>
          <w:rFonts w:ascii="Verdana" w:hAnsi="Verdana"/>
          <w:sz w:val="20"/>
          <w:szCs w:val="20"/>
        </w:rPr>
      </w:pPr>
      <w:r w:rsidRPr="006C17E9">
        <w:rPr>
          <w:rFonts w:ascii="Verdana" w:hAnsi="Verdana" w:cs="Verdana"/>
          <w:b/>
          <w:bCs/>
          <w:sz w:val="20"/>
          <w:szCs w:val="20"/>
        </w:rPr>
        <w:t>1.</w:t>
      </w:r>
      <w:r w:rsidRPr="00726749">
        <w:rPr>
          <w:rFonts w:ascii="Verdana" w:hAnsi="Verdana" w:cs="Verdana"/>
          <w:b/>
          <w:bCs/>
          <w:sz w:val="20"/>
          <w:szCs w:val="20"/>
          <w:u w:val="single"/>
        </w:rPr>
        <w:t>PRICES</w:t>
      </w:r>
      <w:r w:rsidRPr="00726749">
        <w:rPr>
          <w:rFonts w:ascii="Verdana" w:hAnsi="Verdana" w:cs="Verdana"/>
          <w:sz w:val="20"/>
          <w:szCs w:val="20"/>
        </w:rPr>
        <w:t xml:space="preserve">: </w:t>
      </w:r>
      <w:r w:rsidR="00804362">
        <w:rPr>
          <w:rFonts w:ascii="Verdana" w:hAnsi="Verdana"/>
          <w:sz w:val="20"/>
          <w:szCs w:val="20"/>
        </w:rPr>
        <w:t>T</w:t>
      </w:r>
      <w:r w:rsidR="00804362" w:rsidRPr="00413762">
        <w:rPr>
          <w:rFonts w:ascii="Verdana" w:hAnsi="Verdana"/>
          <w:sz w:val="20"/>
          <w:szCs w:val="20"/>
        </w:rPr>
        <w:t xml:space="preserve">he </w:t>
      </w:r>
      <w:r w:rsidR="00804362">
        <w:rPr>
          <w:rFonts w:ascii="Verdana" w:hAnsi="Verdana"/>
          <w:sz w:val="20"/>
          <w:szCs w:val="20"/>
        </w:rPr>
        <w:t>quoted prices</w:t>
      </w:r>
      <w:r w:rsidR="00804362" w:rsidRPr="00413762">
        <w:rPr>
          <w:rFonts w:ascii="Verdana" w:hAnsi="Verdana"/>
          <w:sz w:val="20"/>
          <w:szCs w:val="20"/>
        </w:rPr>
        <w:t xml:space="preserve"> </w:t>
      </w:r>
      <w:r w:rsidR="00804362">
        <w:rPr>
          <w:rFonts w:ascii="Verdana" w:hAnsi="Verdana"/>
          <w:sz w:val="20"/>
          <w:szCs w:val="20"/>
        </w:rPr>
        <w:t>shall</w:t>
      </w:r>
      <w:r w:rsidR="00804362" w:rsidRPr="00413762">
        <w:rPr>
          <w:rFonts w:ascii="Verdana" w:hAnsi="Verdana"/>
          <w:sz w:val="20"/>
          <w:szCs w:val="20"/>
        </w:rPr>
        <w:t xml:space="preserve"> be inclusive of packing &amp; handling, transit insurance, freight and loading/unloading </w:t>
      </w:r>
      <w:r w:rsidR="00804362">
        <w:rPr>
          <w:rFonts w:ascii="Verdana" w:hAnsi="Verdana"/>
          <w:sz w:val="20"/>
          <w:szCs w:val="20"/>
        </w:rPr>
        <w:t xml:space="preserve">but </w:t>
      </w:r>
      <w:r w:rsidR="00804362" w:rsidRPr="00413762">
        <w:rPr>
          <w:rFonts w:ascii="Verdana" w:hAnsi="Verdana"/>
          <w:sz w:val="20"/>
          <w:szCs w:val="20"/>
        </w:rPr>
        <w:t>exclu</w:t>
      </w:r>
      <w:r w:rsidR="00804362">
        <w:rPr>
          <w:rFonts w:ascii="Verdana" w:hAnsi="Verdana"/>
          <w:sz w:val="20"/>
          <w:szCs w:val="20"/>
        </w:rPr>
        <w:t>sive of</w:t>
      </w:r>
      <w:r w:rsidR="00804362" w:rsidRPr="00413762">
        <w:rPr>
          <w:rFonts w:ascii="Verdana" w:hAnsi="Verdana"/>
          <w:sz w:val="20"/>
          <w:szCs w:val="20"/>
        </w:rPr>
        <w:t xml:space="preserve"> GST</w:t>
      </w:r>
      <w:r w:rsidR="00804362">
        <w:rPr>
          <w:rFonts w:ascii="Verdana" w:hAnsi="Verdana"/>
          <w:sz w:val="20"/>
          <w:szCs w:val="20"/>
        </w:rPr>
        <w:t>.</w:t>
      </w:r>
      <w:r w:rsidR="00804362" w:rsidRPr="00413762">
        <w:rPr>
          <w:rFonts w:ascii="Verdana" w:hAnsi="Verdana"/>
          <w:sz w:val="20"/>
          <w:szCs w:val="20"/>
        </w:rPr>
        <w:t xml:space="preserve"> If there is any variation in the taxes applicable at the time of payment, taxes at actual shall be paid to the Company.</w:t>
      </w:r>
    </w:p>
    <w:p w:rsidR="00804362" w:rsidRPr="00413762" w:rsidRDefault="00804362" w:rsidP="00804362">
      <w:pPr>
        <w:pStyle w:val="BodyText"/>
        <w:tabs>
          <w:tab w:val="left" w:pos="900"/>
        </w:tabs>
        <w:ind w:right="-9"/>
        <w:rPr>
          <w:rFonts w:ascii="Verdana" w:hAnsi="Verdana" w:cs="Verdana"/>
          <w:sz w:val="16"/>
          <w:szCs w:val="16"/>
          <w:highlight w:val="yellow"/>
        </w:rPr>
      </w:pPr>
    </w:p>
    <w:p w:rsidR="00804362" w:rsidRPr="00AC4155" w:rsidRDefault="00804362" w:rsidP="00804362">
      <w:pPr>
        <w:pStyle w:val="BodyText"/>
        <w:ind w:right="-9"/>
        <w:rPr>
          <w:rFonts w:ascii="Verdana" w:hAnsi="Verdana" w:cs="Verdana"/>
          <w:sz w:val="20"/>
          <w:szCs w:val="20"/>
        </w:rPr>
      </w:pPr>
    </w:p>
    <w:p w:rsidR="00804362" w:rsidRDefault="00B36433" w:rsidP="00804362">
      <w:pPr>
        <w:pStyle w:val="BodyText"/>
        <w:tabs>
          <w:tab w:val="left" w:pos="900"/>
        </w:tabs>
        <w:ind w:right="-9"/>
        <w:rPr>
          <w:rFonts w:ascii="Verdana" w:hAnsi="Verdana" w:cs="Verdana"/>
          <w:sz w:val="20"/>
          <w:szCs w:val="20"/>
        </w:rPr>
      </w:pPr>
      <w:r>
        <w:rPr>
          <w:rFonts w:ascii="Verdana" w:hAnsi="Verdana" w:cs="Verdana"/>
          <w:sz w:val="20"/>
          <w:szCs w:val="20"/>
        </w:rPr>
        <w:tab/>
      </w:r>
      <w:r w:rsidR="00804362" w:rsidRPr="00AC4155">
        <w:rPr>
          <w:rFonts w:ascii="Verdana" w:hAnsi="Verdana" w:cs="Verdana"/>
          <w:sz w:val="20"/>
          <w:szCs w:val="20"/>
        </w:rPr>
        <w:t xml:space="preserve">Transit Insurance: Bidder shall quote F.O.R Destination prices inclusive of transit insurance charges. </w:t>
      </w:r>
    </w:p>
    <w:p w:rsidR="006F0918" w:rsidRPr="00726749" w:rsidRDefault="006F0918" w:rsidP="00804362">
      <w:pPr>
        <w:pStyle w:val="BodyText"/>
        <w:tabs>
          <w:tab w:val="left" w:pos="900"/>
        </w:tabs>
        <w:ind w:right="-9"/>
        <w:rPr>
          <w:rFonts w:ascii="Verdana" w:hAnsi="Verdana" w:cs="Verdana"/>
          <w:sz w:val="20"/>
          <w:szCs w:val="20"/>
        </w:rPr>
      </w:pPr>
    </w:p>
    <w:p w:rsidR="006F0918" w:rsidRPr="00726749" w:rsidRDefault="006F0918" w:rsidP="005D2E0B">
      <w:pPr>
        <w:pStyle w:val="ListBullet"/>
        <w:rPr>
          <w:rFonts w:ascii="Verdana" w:hAnsi="Verdana" w:cs="Verdana"/>
          <w:sz w:val="20"/>
          <w:szCs w:val="20"/>
        </w:rPr>
      </w:pPr>
      <w:r w:rsidRPr="00726749">
        <w:rPr>
          <w:rFonts w:ascii="Verdana" w:hAnsi="Verdana" w:cs="Verdana"/>
          <w:b/>
          <w:bCs/>
          <w:sz w:val="20"/>
          <w:szCs w:val="20"/>
        </w:rPr>
        <w:t xml:space="preserve">2. </w:t>
      </w:r>
      <w:r w:rsidR="00804362" w:rsidRPr="006717D2">
        <w:rPr>
          <w:rFonts w:ascii="Verdana" w:hAnsi="Verdana" w:cs="Verdana"/>
          <w:b/>
          <w:bCs/>
          <w:sz w:val="20"/>
          <w:szCs w:val="20"/>
          <w:u w:val="single"/>
        </w:rPr>
        <w:t>Goods And Service Tax (GST):</w:t>
      </w:r>
      <w:r w:rsidR="00804362" w:rsidRPr="006717D2">
        <w:rPr>
          <w:rFonts w:ascii="Verdana" w:hAnsi="Verdana" w:cs="Verdana"/>
          <w:sz w:val="20"/>
          <w:szCs w:val="20"/>
          <w:u w:val="single"/>
        </w:rPr>
        <w:t xml:space="preserve"> </w:t>
      </w:r>
      <w:r w:rsidR="00804362">
        <w:rPr>
          <w:rFonts w:ascii="Verdana" w:hAnsi="Verdana" w:cs="Verdana"/>
          <w:sz w:val="20"/>
          <w:szCs w:val="20"/>
        </w:rPr>
        <w:t>The quoted prices should be exclusive of Goods and Service Tax which will be paid as per actual.</w:t>
      </w:r>
    </w:p>
    <w:p w:rsidR="006F0918" w:rsidRPr="00726749" w:rsidRDefault="006F0918" w:rsidP="004E7FEE">
      <w:pPr>
        <w:jc w:val="both"/>
        <w:rPr>
          <w:rFonts w:ascii="Verdana" w:hAnsi="Verdana" w:cs="Verdana"/>
          <w:sz w:val="20"/>
          <w:szCs w:val="20"/>
        </w:rPr>
      </w:pPr>
    </w:p>
    <w:p w:rsidR="00804362" w:rsidRPr="00726749" w:rsidRDefault="006F0918" w:rsidP="00804362">
      <w:pPr>
        <w:pStyle w:val="BodyText"/>
        <w:rPr>
          <w:rFonts w:ascii="Verdana" w:hAnsi="Verdana" w:cs="Verdana"/>
          <w:sz w:val="20"/>
          <w:szCs w:val="20"/>
        </w:rPr>
      </w:pPr>
      <w:r w:rsidRPr="006C17E9">
        <w:rPr>
          <w:rFonts w:ascii="Verdana" w:hAnsi="Verdana" w:cs="Verdana"/>
          <w:b/>
          <w:bCs/>
          <w:sz w:val="20"/>
          <w:szCs w:val="20"/>
        </w:rPr>
        <w:t>3</w:t>
      </w:r>
      <w:r w:rsidRPr="00726749">
        <w:rPr>
          <w:rFonts w:ascii="Verdana" w:hAnsi="Verdana" w:cs="Verdana"/>
          <w:sz w:val="20"/>
          <w:szCs w:val="20"/>
        </w:rPr>
        <w:t xml:space="preserve">. </w:t>
      </w:r>
      <w:r w:rsidR="00804362" w:rsidRPr="00726749">
        <w:rPr>
          <w:rFonts w:ascii="Verdana" w:hAnsi="Verdana" w:cs="Verdana"/>
          <w:b/>
          <w:bCs/>
          <w:sz w:val="20"/>
          <w:szCs w:val="20"/>
          <w:u w:val="single"/>
        </w:rPr>
        <w:t xml:space="preserve">Variation in </w:t>
      </w:r>
      <w:r w:rsidR="00804362">
        <w:rPr>
          <w:rFonts w:ascii="Verdana" w:hAnsi="Verdana" w:cs="Verdana"/>
          <w:b/>
          <w:bCs/>
          <w:sz w:val="20"/>
          <w:szCs w:val="20"/>
          <w:u w:val="single"/>
        </w:rPr>
        <w:t>GST</w:t>
      </w:r>
      <w:r w:rsidR="00804362" w:rsidRPr="00726749">
        <w:rPr>
          <w:rFonts w:ascii="Verdana" w:hAnsi="Verdana" w:cs="Verdana"/>
          <w:b/>
          <w:bCs/>
          <w:sz w:val="20"/>
          <w:szCs w:val="20"/>
          <w:u w:val="single"/>
        </w:rPr>
        <w:t xml:space="preserve"> and other Statutory Levies</w:t>
      </w:r>
      <w:r w:rsidR="00804362" w:rsidRPr="00726749">
        <w:rPr>
          <w:rFonts w:ascii="Verdana" w:hAnsi="Verdana" w:cs="Verdana"/>
          <w:b/>
          <w:bCs/>
          <w:sz w:val="20"/>
          <w:szCs w:val="20"/>
        </w:rPr>
        <w:t>:</w:t>
      </w:r>
      <w:r w:rsidR="00804362" w:rsidRPr="00726749">
        <w:rPr>
          <w:rFonts w:ascii="Verdana" w:hAnsi="Verdana" w:cs="Verdana"/>
          <w:sz w:val="20"/>
          <w:szCs w:val="20"/>
        </w:rPr>
        <w:t xml:space="preserve"> Any variation, upward or downward, in </w:t>
      </w:r>
      <w:r w:rsidR="00804362">
        <w:rPr>
          <w:rFonts w:ascii="Verdana" w:hAnsi="Verdana" w:cs="Verdana"/>
          <w:sz w:val="20"/>
          <w:szCs w:val="20"/>
        </w:rPr>
        <w:t>GST</w:t>
      </w:r>
      <w:r w:rsidR="00804362" w:rsidRPr="00726749">
        <w:rPr>
          <w:rFonts w:ascii="Verdana" w:hAnsi="Verdana" w:cs="Verdana"/>
          <w:sz w:val="20"/>
          <w:szCs w:val="20"/>
        </w:rPr>
        <w:t xml:space="preserve"> or new levy is introduced after opening of the bids/placement of order under this tender shall be to the account of Corporation, unless otherwise mentioned by the bidder. Even, if statutory levies or new levy introduced after opening of the bids/placement of order under this tender is to the account of corporation as per terms and conditions of bidder, it shall be applicable within the stipulated delivery period only. In cases where delivery schedule is not adhered to by the supplier and there are upward variation/ revision after the agreed delivery date, the bidder/ supplier shall bear the impact of such increased levies and if there is downward variation/ revision, the corporation shall be given advantage to that extent.</w:t>
      </w:r>
    </w:p>
    <w:p w:rsidR="006F0918" w:rsidRDefault="006F0918" w:rsidP="00804362">
      <w:pPr>
        <w:pStyle w:val="BodyText"/>
        <w:rPr>
          <w:rFonts w:ascii="Verdana" w:hAnsi="Verdana" w:cs="Verdana"/>
          <w:sz w:val="20"/>
          <w:szCs w:val="20"/>
        </w:rPr>
      </w:pPr>
    </w:p>
    <w:p w:rsidR="006F0918" w:rsidRPr="00726749" w:rsidRDefault="006F0918" w:rsidP="00B00816">
      <w:pPr>
        <w:pStyle w:val="BodyText"/>
        <w:ind w:right="18"/>
        <w:rPr>
          <w:rFonts w:ascii="Verdana" w:hAnsi="Verdana" w:cs="Verdana"/>
          <w:sz w:val="20"/>
          <w:szCs w:val="20"/>
        </w:rPr>
      </w:pPr>
      <w:r w:rsidRPr="006C17E9">
        <w:rPr>
          <w:rFonts w:ascii="Verdana" w:hAnsi="Verdana" w:cs="Verdana"/>
          <w:b/>
          <w:bCs/>
          <w:sz w:val="20"/>
          <w:szCs w:val="20"/>
        </w:rPr>
        <w:t>4</w:t>
      </w:r>
      <w:r w:rsidRPr="00726749">
        <w:rPr>
          <w:rFonts w:ascii="Verdana" w:hAnsi="Verdana" w:cs="Verdana"/>
          <w:sz w:val="20"/>
          <w:szCs w:val="20"/>
        </w:rPr>
        <w:t xml:space="preserve">. </w:t>
      </w:r>
      <w:r w:rsidRPr="00726749">
        <w:rPr>
          <w:rFonts w:ascii="Verdana" w:hAnsi="Verdana" w:cs="Verdana"/>
          <w:b/>
          <w:bCs/>
          <w:sz w:val="20"/>
          <w:szCs w:val="20"/>
          <w:u w:val="single"/>
        </w:rPr>
        <w:t>Validity of offers:</w:t>
      </w:r>
      <w:r w:rsidRPr="00726749">
        <w:rPr>
          <w:rFonts w:ascii="Verdana" w:hAnsi="Verdana" w:cs="Verdana"/>
          <w:b/>
          <w:bCs/>
          <w:sz w:val="20"/>
          <w:szCs w:val="20"/>
        </w:rPr>
        <w:t xml:space="preserve"> </w:t>
      </w:r>
      <w:r w:rsidRPr="00726749">
        <w:rPr>
          <w:rFonts w:ascii="Verdana" w:hAnsi="Verdana" w:cs="Verdana"/>
          <w:sz w:val="20"/>
          <w:szCs w:val="20"/>
        </w:rPr>
        <w:t xml:space="preserve">The offers shall be valid for a period of </w:t>
      </w:r>
      <w:r w:rsidR="00B36433">
        <w:rPr>
          <w:rFonts w:ascii="Verdana" w:hAnsi="Verdana" w:cs="Verdana"/>
          <w:sz w:val="20"/>
          <w:szCs w:val="20"/>
        </w:rPr>
        <w:t>6</w:t>
      </w:r>
      <w:r w:rsidR="00804362">
        <w:rPr>
          <w:rFonts w:ascii="Verdana" w:hAnsi="Verdana" w:cs="Verdana"/>
          <w:sz w:val="20"/>
          <w:szCs w:val="20"/>
        </w:rPr>
        <w:t>0</w:t>
      </w:r>
      <w:r w:rsidRPr="00726749">
        <w:rPr>
          <w:rFonts w:ascii="Verdana" w:hAnsi="Verdana" w:cs="Verdana"/>
          <w:sz w:val="20"/>
          <w:szCs w:val="20"/>
        </w:rPr>
        <w:t xml:space="preserve"> days from the date of opening of tender. The period of validity cannot be counted from any other date other than the date of opening the quotation. During this period bidder shall not be permitted to withdraw or vary their offers, once made and if they do so, the EMD shall be forfeited.</w:t>
      </w:r>
    </w:p>
    <w:p w:rsidR="006F0918" w:rsidRPr="00726749" w:rsidRDefault="006F0918" w:rsidP="00412717">
      <w:pPr>
        <w:pStyle w:val="BodyText"/>
        <w:ind w:right="18"/>
        <w:jc w:val="center"/>
        <w:rPr>
          <w:rFonts w:ascii="Verdana" w:hAnsi="Verdana" w:cs="Verdana"/>
          <w:sz w:val="20"/>
          <w:szCs w:val="20"/>
        </w:rPr>
      </w:pPr>
    </w:p>
    <w:p w:rsidR="00B90C86" w:rsidRDefault="00B90C86" w:rsidP="00B36433">
      <w:pPr>
        <w:pStyle w:val="BodyText"/>
        <w:ind w:right="18"/>
        <w:rPr>
          <w:rFonts w:ascii="Verdana" w:hAnsi="Verdana" w:cs="Verdana"/>
          <w:b/>
          <w:bCs/>
          <w:sz w:val="20"/>
          <w:szCs w:val="20"/>
        </w:rPr>
      </w:pPr>
    </w:p>
    <w:p w:rsidR="00BF7FD6" w:rsidRPr="006B74FF" w:rsidRDefault="006F0918" w:rsidP="00B36433">
      <w:pPr>
        <w:pStyle w:val="BodyText"/>
        <w:ind w:right="18"/>
        <w:rPr>
          <w:rFonts w:ascii="Verdana" w:hAnsi="Verdana" w:cs="Verdana"/>
          <w:sz w:val="20"/>
          <w:szCs w:val="20"/>
        </w:rPr>
      </w:pPr>
      <w:r w:rsidRPr="006B74FF">
        <w:rPr>
          <w:rFonts w:ascii="Verdana" w:hAnsi="Verdana" w:cs="Verdana"/>
          <w:b/>
          <w:bCs/>
          <w:sz w:val="20"/>
          <w:szCs w:val="20"/>
        </w:rPr>
        <w:t>5.</w:t>
      </w:r>
      <w:r w:rsidRPr="006B74FF">
        <w:rPr>
          <w:rFonts w:ascii="Verdana" w:hAnsi="Verdana" w:cs="Verdana"/>
          <w:sz w:val="20"/>
          <w:szCs w:val="20"/>
        </w:rPr>
        <w:t xml:space="preserve"> </w:t>
      </w:r>
      <w:r w:rsidRPr="006B74FF">
        <w:rPr>
          <w:rFonts w:ascii="Verdana" w:hAnsi="Verdana" w:cs="Verdana"/>
          <w:b/>
          <w:bCs/>
          <w:sz w:val="20"/>
          <w:szCs w:val="20"/>
          <w:u w:val="single"/>
        </w:rPr>
        <w:t>TERMS OF PAYMENT</w:t>
      </w:r>
      <w:r w:rsidRPr="006B74FF">
        <w:rPr>
          <w:rFonts w:ascii="Verdana" w:hAnsi="Verdana" w:cs="Verdana"/>
          <w:sz w:val="20"/>
          <w:szCs w:val="20"/>
          <w:u w:val="single"/>
        </w:rPr>
        <w:t>:</w:t>
      </w:r>
      <w:r w:rsidRPr="006B74FF">
        <w:rPr>
          <w:rFonts w:ascii="Verdana" w:hAnsi="Verdana" w:cs="Verdana"/>
          <w:sz w:val="20"/>
          <w:szCs w:val="20"/>
        </w:rPr>
        <w:t xml:space="preserve">  </w:t>
      </w:r>
    </w:p>
    <w:p w:rsidR="001B7D85" w:rsidRPr="001B7D85" w:rsidRDefault="001B7D85" w:rsidP="001B7D85">
      <w:pPr>
        <w:pStyle w:val="ListParagraph"/>
        <w:numPr>
          <w:ilvl w:val="1"/>
          <w:numId w:val="38"/>
        </w:numPr>
        <w:tabs>
          <w:tab w:val="left" w:pos="353"/>
        </w:tabs>
        <w:spacing w:before="88"/>
        <w:ind w:firstLine="638"/>
        <w:jc w:val="both"/>
        <w:rPr>
          <w:rFonts w:ascii="Verdana" w:hAnsi="Verdana"/>
          <w:w w:val="105"/>
          <w:sz w:val="20"/>
          <w:szCs w:val="20"/>
        </w:rPr>
      </w:pPr>
      <w:r w:rsidRPr="001B7D85">
        <w:rPr>
          <w:rFonts w:ascii="Verdana" w:hAnsi="Verdana"/>
          <w:w w:val="105"/>
          <w:sz w:val="20"/>
          <w:szCs w:val="20"/>
        </w:rPr>
        <w:t>90% payment will be given within 30 days afte</w:t>
      </w:r>
      <w:r>
        <w:rPr>
          <w:rFonts w:ascii="Verdana" w:hAnsi="Verdana"/>
          <w:w w:val="105"/>
          <w:sz w:val="20"/>
          <w:szCs w:val="20"/>
        </w:rPr>
        <w:t xml:space="preserve">r supply of vehicle at </w:t>
      </w:r>
      <w:r>
        <w:rPr>
          <w:rFonts w:ascii="Verdana" w:hAnsi="Verdana"/>
          <w:w w:val="105"/>
          <w:sz w:val="20"/>
          <w:szCs w:val="20"/>
        </w:rPr>
        <w:lastRenderedPageBreak/>
        <w:t xml:space="preserve">FOR </w:t>
      </w:r>
      <w:r w:rsidRPr="001B7D85">
        <w:rPr>
          <w:rFonts w:ascii="Verdana" w:hAnsi="Verdana"/>
          <w:w w:val="105"/>
          <w:sz w:val="20"/>
          <w:szCs w:val="20"/>
        </w:rPr>
        <w:t>destination, Kurnool Solar Park (A.P)</w:t>
      </w:r>
    </w:p>
    <w:p w:rsidR="001B7D85" w:rsidRPr="001B7D85" w:rsidRDefault="001B7D85" w:rsidP="001B7D85">
      <w:pPr>
        <w:pStyle w:val="ListParagraph"/>
        <w:numPr>
          <w:ilvl w:val="1"/>
          <w:numId w:val="38"/>
        </w:numPr>
        <w:tabs>
          <w:tab w:val="left" w:pos="353"/>
        </w:tabs>
        <w:spacing w:before="88"/>
        <w:ind w:firstLine="638"/>
        <w:jc w:val="both"/>
        <w:rPr>
          <w:rFonts w:ascii="Verdana" w:hAnsi="Verdana"/>
          <w:w w:val="105"/>
          <w:sz w:val="20"/>
          <w:szCs w:val="20"/>
        </w:rPr>
      </w:pPr>
      <w:r w:rsidRPr="001B7D85">
        <w:rPr>
          <w:rFonts w:ascii="Verdana" w:hAnsi="Verdana"/>
          <w:w w:val="105"/>
          <w:sz w:val="20"/>
          <w:szCs w:val="20"/>
        </w:rPr>
        <w:t>Balance 10% will be given after completion of one</w:t>
      </w:r>
      <w:r>
        <w:rPr>
          <w:rFonts w:ascii="Verdana" w:hAnsi="Verdana"/>
          <w:w w:val="105"/>
          <w:sz w:val="20"/>
          <w:szCs w:val="20"/>
        </w:rPr>
        <w:t xml:space="preserve"> year performance guarantee </w:t>
      </w:r>
      <w:r w:rsidRPr="001B7D85">
        <w:rPr>
          <w:rFonts w:ascii="Verdana" w:hAnsi="Verdana"/>
          <w:w w:val="105"/>
          <w:sz w:val="20"/>
          <w:szCs w:val="20"/>
        </w:rPr>
        <w:t>period. However balance 10% amount will be g</w:t>
      </w:r>
      <w:r>
        <w:rPr>
          <w:rFonts w:ascii="Verdana" w:hAnsi="Verdana"/>
          <w:w w:val="105"/>
          <w:sz w:val="20"/>
          <w:szCs w:val="20"/>
        </w:rPr>
        <w:t xml:space="preserve">iven against furnishing of </w:t>
      </w:r>
      <w:r>
        <w:rPr>
          <w:rFonts w:ascii="Verdana" w:hAnsi="Verdana"/>
          <w:w w:val="105"/>
          <w:sz w:val="20"/>
          <w:szCs w:val="20"/>
        </w:rPr>
        <w:tab/>
      </w:r>
      <w:r w:rsidRPr="001B7D85">
        <w:rPr>
          <w:rFonts w:ascii="Verdana" w:hAnsi="Verdana"/>
          <w:w w:val="105"/>
          <w:sz w:val="20"/>
          <w:szCs w:val="20"/>
        </w:rPr>
        <w:t>performance B.G for an equivalent amount.</w:t>
      </w:r>
    </w:p>
    <w:p w:rsidR="001B7D85" w:rsidRDefault="001B7D85" w:rsidP="001B7D85">
      <w:pPr>
        <w:pStyle w:val="ListParagraph"/>
        <w:numPr>
          <w:ilvl w:val="1"/>
          <w:numId w:val="38"/>
        </w:numPr>
        <w:tabs>
          <w:tab w:val="left" w:pos="353"/>
        </w:tabs>
        <w:spacing w:before="88"/>
        <w:ind w:firstLine="638"/>
        <w:jc w:val="both"/>
        <w:rPr>
          <w:rFonts w:ascii="Verdana" w:hAnsi="Verdana"/>
          <w:w w:val="105"/>
          <w:sz w:val="20"/>
          <w:szCs w:val="20"/>
        </w:rPr>
      </w:pPr>
      <w:r w:rsidRPr="001B7D85">
        <w:rPr>
          <w:rFonts w:ascii="Verdana" w:hAnsi="Verdana"/>
          <w:w w:val="105"/>
          <w:sz w:val="20"/>
          <w:szCs w:val="20"/>
        </w:rPr>
        <w:t>Generally no advance payment will be given by APSPC</w:t>
      </w:r>
      <w:r>
        <w:rPr>
          <w:rFonts w:ascii="Verdana" w:hAnsi="Verdana"/>
          <w:w w:val="105"/>
          <w:sz w:val="20"/>
          <w:szCs w:val="20"/>
        </w:rPr>
        <w:t xml:space="preserve">L.  However, if any supplier </w:t>
      </w:r>
      <w:r w:rsidRPr="001B7D85">
        <w:rPr>
          <w:rFonts w:ascii="Verdana" w:hAnsi="Verdana"/>
          <w:w w:val="105"/>
          <w:sz w:val="20"/>
          <w:szCs w:val="20"/>
        </w:rPr>
        <w:t>requires any advance payment, the same shall be informed along with offer price</w:t>
      </w:r>
      <w:r>
        <w:rPr>
          <w:rFonts w:ascii="Verdana" w:hAnsi="Verdana"/>
          <w:w w:val="105"/>
          <w:sz w:val="20"/>
          <w:szCs w:val="20"/>
        </w:rPr>
        <w:t xml:space="preserve"> </w:t>
      </w:r>
      <w:r w:rsidRPr="001B7D85">
        <w:rPr>
          <w:rFonts w:ascii="Verdana" w:hAnsi="Verdana"/>
          <w:w w:val="105"/>
          <w:sz w:val="20"/>
          <w:szCs w:val="20"/>
        </w:rPr>
        <w:t xml:space="preserve">which will be loaded while evaluating the offer </w:t>
      </w:r>
      <w:r>
        <w:rPr>
          <w:rFonts w:ascii="Verdana" w:hAnsi="Verdana"/>
          <w:w w:val="105"/>
          <w:sz w:val="20"/>
          <w:szCs w:val="20"/>
        </w:rPr>
        <w:t xml:space="preserve">price.  Advance payment, if </w:t>
      </w:r>
      <w:r w:rsidRPr="001B7D85">
        <w:rPr>
          <w:rFonts w:ascii="Verdana" w:hAnsi="Verdana"/>
          <w:w w:val="105"/>
          <w:sz w:val="20"/>
          <w:szCs w:val="20"/>
        </w:rPr>
        <w:t>accepted by APSPCL, will be given against submiss</w:t>
      </w:r>
      <w:r>
        <w:rPr>
          <w:rFonts w:ascii="Verdana" w:hAnsi="Verdana"/>
          <w:w w:val="105"/>
          <w:sz w:val="20"/>
          <w:szCs w:val="20"/>
        </w:rPr>
        <w:t xml:space="preserve">ion of Bank Guarantee for an </w:t>
      </w:r>
      <w:r w:rsidRPr="001B7D85">
        <w:rPr>
          <w:rFonts w:ascii="Verdana" w:hAnsi="Verdana"/>
          <w:w w:val="105"/>
          <w:sz w:val="20"/>
          <w:szCs w:val="20"/>
        </w:rPr>
        <w:t>equal amount.</w:t>
      </w:r>
    </w:p>
    <w:p w:rsidR="00BF7FD6" w:rsidRPr="001B7D85" w:rsidRDefault="00BF7FD6" w:rsidP="001B7D85">
      <w:pPr>
        <w:pStyle w:val="ListParagraph"/>
        <w:numPr>
          <w:ilvl w:val="1"/>
          <w:numId w:val="38"/>
        </w:numPr>
        <w:tabs>
          <w:tab w:val="left" w:pos="353"/>
        </w:tabs>
        <w:spacing w:before="88"/>
        <w:ind w:firstLine="638"/>
        <w:jc w:val="both"/>
        <w:rPr>
          <w:rFonts w:ascii="Verdana" w:hAnsi="Verdana"/>
          <w:w w:val="105"/>
          <w:sz w:val="20"/>
          <w:szCs w:val="20"/>
        </w:rPr>
      </w:pPr>
      <w:r w:rsidRPr="001B7D85">
        <w:rPr>
          <w:rFonts w:ascii="Verdana" w:hAnsi="Verdana" w:cs="Verdana"/>
          <w:sz w:val="20"/>
          <w:szCs w:val="20"/>
        </w:rPr>
        <w:t>For those bidders who ask for deviation of APSPCL payment terms would get loaded with 1.25% of landed cost per month as interest on advance payment.</w:t>
      </w:r>
    </w:p>
    <w:p w:rsidR="00BF7FD6" w:rsidRPr="001B7D85" w:rsidRDefault="00BF7FD6" w:rsidP="00BF7FD6">
      <w:pPr>
        <w:pStyle w:val="ListParagraph"/>
        <w:numPr>
          <w:ilvl w:val="1"/>
          <w:numId w:val="38"/>
        </w:numPr>
        <w:tabs>
          <w:tab w:val="left" w:pos="353"/>
        </w:tabs>
        <w:spacing w:before="88"/>
        <w:ind w:firstLine="638"/>
        <w:jc w:val="both"/>
        <w:rPr>
          <w:rFonts w:ascii="Verdana" w:hAnsi="Verdana"/>
          <w:w w:val="105"/>
          <w:sz w:val="20"/>
          <w:szCs w:val="20"/>
        </w:rPr>
      </w:pPr>
      <w:r w:rsidRPr="001B7D85">
        <w:rPr>
          <w:rFonts w:ascii="Verdana" w:hAnsi="Verdana" w:cs="Verdana"/>
          <w:sz w:val="20"/>
          <w:szCs w:val="20"/>
        </w:rPr>
        <w:t>Payment for the materials supplied will be made by cheque on any scheduled Bank at the Head Quarters of the Paying Officer.</w:t>
      </w:r>
    </w:p>
    <w:p w:rsidR="00BF7FD6" w:rsidRPr="00BF7FD6" w:rsidRDefault="00BF7FD6" w:rsidP="00BF7FD6">
      <w:pPr>
        <w:pStyle w:val="BodyText"/>
        <w:ind w:right="18"/>
        <w:rPr>
          <w:rFonts w:ascii="Verdana" w:hAnsi="Verdana" w:cs="Verdana"/>
          <w:sz w:val="20"/>
          <w:szCs w:val="20"/>
        </w:rPr>
      </w:pPr>
    </w:p>
    <w:p w:rsidR="006F0918" w:rsidRDefault="006F0918" w:rsidP="00BF7FD6">
      <w:pPr>
        <w:pStyle w:val="BodyText"/>
        <w:ind w:right="18"/>
        <w:rPr>
          <w:rFonts w:ascii="Verdana" w:hAnsi="Verdana" w:cs="Verdana"/>
          <w:sz w:val="20"/>
          <w:szCs w:val="20"/>
        </w:rPr>
      </w:pPr>
      <w:r w:rsidRPr="00726749">
        <w:rPr>
          <w:rFonts w:ascii="Verdana" w:hAnsi="Verdana" w:cs="Verdana"/>
          <w:b/>
          <w:bCs/>
          <w:sz w:val="20"/>
          <w:szCs w:val="20"/>
        </w:rPr>
        <w:t>6.</w:t>
      </w:r>
      <w:r w:rsidRPr="00726749">
        <w:rPr>
          <w:rFonts w:ascii="Verdana" w:hAnsi="Verdana" w:cs="Verdana"/>
          <w:sz w:val="20"/>
          <w:szCs w:val="20"/>
        </w:rPr>
        <w:t xml:space="preserve"> </w:t>
      </w:r>
      <w:r w:rsidRPr="00726749">
        <w:rPr>
          <w:rFonts w:ascii="Verdana" w:hAnsi="Verdana" w:cs="Verdana"/>
          <w:b/>
          <w:bCs/>
          <w:sz w:val="20"/>
          <w:szCs w:val="20"/>
          <w:u w:val="single"/>
        </w:rPr>
        <w:t>Delivery</w:t>
      </w:r>
      <w:r w:rsidRPr="00726749">
        <w:rPr>
          <w:rFonts w:ascii="Verdana" w:hAnsi="Verdana" w:cs="Verdana"/>
          <w:sz w:val="20"/>
          <w:szCs w:val="20"/>
        </w:rPr>
        <w:t>:</w:t>
      </w:r>
    </w:p>
    <w:p w:rsidR="006F0918" w:rsidRDefault="006F0918" w:rsidP="005D2E0B">
      <w:pPr>
        <w:pStyle w:val="ListBullet"/>
        <w:rPr>
          <w:rFonts w:ascii="Verdana" w:hAnsi="Verdana" w:cs="Verdana"/>
          <w:sz w:val="20"/>
          <w:szCs w:val="20"/>
        </w:rPr>
      </w:pPr>
    </w:p>
    <w:p w:rsidR="006F0918" w:rsidRPr="00A116AF" w:rsidRDefault="006F0918" w:rsidP="005D2E0B">
      <w:pPr>
        <w:pStyle w:val="ListBullet"/>
        <w:rPr>
          <w:rFonts w:ascii="Verdana" w:hAnsi="Verdana" w:cs="Verdana"/>
          <w:sz w:val="20"/>
          <w:szCs w:val="20"/>
        </w:rPr>
      </w:pPr>
      <w:r>
        <w:rPr>
          <w:rFonts w:ascii="Verdana" w:hAnsi="Verdana" w:cs="Verdana"/>
          <w:b/>
          <w:bCs/>
          <w:sz w:val="20"/>
          <w:szCs w:val="20"/>
        </w:rPr>
        <w:t>(i)</w:t>
      </w:r>
      <w:r w:rsidRPr="00726749">
        <w:rPr>
          <w:rFonts w:ascii="Verdana" w:hAnsi="Verdana" w:cs="Verdana"/>
          <w:sz w:val="20"/>
          <w:szCs w:val="20"/>
        </w:rPr>
        <w:t xml:space="preserve"> </w:t>
      </w:r>
      <w:r w:rsidRPr="00A116AF">
        <w:rPr>
          <w:rFonts w:ascii="Verdana" w:hAnsi="Verdana" w:cs="Verdana"/>
          <w:b/>
          <w:bCs/>
          <w:sz w:val="20"/>
          <w:szCs w:val="20"/>
          <w:u w:val="single"/>
        </w:rPr>
        <w:t>Delivery Destination</w:t>
      </w:r>
      <w:r>
        <w:rPr>
          <w:rFonts w:ascii="Verdana" w:hAnsi="Verdana" w:cs="Verdana"/>
          <w:b/>
          <w:bCs/>
          <w:sz w:val="20"/>
          <w:szCs w:val="20"/>
          <w:u w:val="single"/>
        </w:rPr>
        <w:t>:</w:t>
      </w:r>
      <w:r>
        <w:rPr>
          <w:rFonts w:ascii="Verdana" w:hAnsi="Verdana" w:cs="Verdana"/>
          <w:sz w:val="20"/>
          <w:szCs w:val="20"/>
        </w:rPr>
        <w:t xml:space="preserve"> The material is to be delivered at </w:t>
      </w:r>
      <w:r w:rsidR="00931FB4">
        <w:rPr>
          <w:rFonts w:ascii="Verdana" w:hAnsi="Verdana" w:cs="Verdana"/>
          <w:sz w:val="20"/>
          <w:szCs w:val="20"/>
        </w:rPr>
        <w:t>Kurnool Ultra Mega Solar Park, Sekunala Village, Orvakal Mandal, Kurnool Dist. A.P</w:t>
      </w:r>
    </w:p>
    <w:p w:rsidR="006F0918" w:rsidRPr="00726749" w:rsidRDefault="006F0918" w:rsidP="005D2E0B">
      <w:pPr>
        <w:pStyle w:val="ListBullet"/>
        <w:rPr>
          <w:rFonts w:ascii="Verdana" w:hAnsi="Verdana" w:cs="Verdana"/>
          <w:sz w:val="20"/>
          <w:szCs w:val="20"/>
        </w:rPr>
      </w:pPr>
    </w:p>
    <w:p w:rsidR="006F0918" w:rsidRPr="00726749" w:rsidRDefault="006F0918" w:rsidP="005D2E0B">
      <w:pPr>
        <w:pStyle w:val="ListBullet"/>
        <w:rPr>
          <w:rFonts w:ascii="Verdana" w:hAnsi="Verdana" w:cs="Verdana"/>
          <w:sz w:val="20"/>
          <w:szCs w:val="20"/>
        </w:rPr>
      </w:pPr>
      <w:r w:rsidRPr="00FA564A">
        <w:rPr>
          <w:rFonts w:ascii="Verdana" w:hAnsi="Verdana" w:cs="Verdana"/>
          <w:b/>
          <w:bCs/>
          <w:sz w:val="20"/>
          <w:szCs w:val="20"/>
        </w:rPr>
        <w:t xml:space="preserve">(ii) </w:t>
      </w:r>
      <w:r w:rsidRPr="00FA564A">
        <w:rPr>
          <w:rFonts w:ascii="Verdana" w:hAnsi="Verdana" w:cs="Verdana"/>
          <w:b/>
          <w:bCs/>
          <w:sz w:val="20"/>
          <w:szCs w:val="20"/>
          <w:u w:val="single"/>
        </w:rPr>
        <w:t>Delivery Schedule:</w:t>
      </w:r>
      <w:r w:rsidRPr="00FA564A">
        <w:rPr>
          <w:rFonts w:ascii="Verdana" w:hAnsi="Verdana" w:cs="Verdana"/>
          <w:sz w:val="20"/>
          <w:szCs w:val="20"/>
        </w:rPr>
        <w:t xml:space="preserve"> The delivery period of</w:t>
      </w:r>
      <w:r w:rsidRPr="00FA564A">
        <w:rPr>
          <w:rFonts w:ascii="Verdana" w:hAnsi="Verdana" w:cs="Verdana"/>
          <w:b/>
          <w:bCs/>
          <w:sz w:val="20"/>
          <w:szCs w:val="20"/>
        </w:rPr>
        <w:t xml:space="preserve"> </w:t>
      </w:r>
      <w:r w:rsidR="00B36433">
        <w:rPr>
          <w:rFonts w:ascii="Verdana" w:hAnsi="Verdana" w:cs="Verdana"/>
          <w:b/>
          <w:bCs/>
          <w:sz w:val="20"/>
          <w:szCs w:val="20"/>
        </w:rPr>
        <w:t>1</w:t>
      </w:r>
      <w:r w:rsidR="00804362">
        <w:rPr>
          <w:rFonts w:ascii="Verdana" w:hAnsi="Verdana" w:cs="Verdana"/>
          <w:b/>
          <w:bCs/>
          <w:sz w:val="20"/>
          <w:szCs w:val="20"/>
        </w:rPr>
        <w:t>2</w:t>
      </w:r>
      <w:r w:rsidRPr="00FA564A">
        <w:rPr>
          <w:rFonts w:ascii="Verdana" w:hAnsi="Verdana" w:cs="Verdana"/>
          <w:b/>
          <w:bCs/>
          <w:sz w:val="20"/>
          <w:szCs w:val="20"/>
        </w:rPr>
        <w:t xml:space="preserve"> weeks</w:t>
      </w:r>
      <w:r w:rsidRPr="00FA564A">
        <w:rPr>
          <w:rFonts w:ascii="Verdana" w:hAnsi="Verdana" w:cs="Verdana"/>
          <w:sz w:val="20"/>
          <w:szCs w:val="20"/>
        </w:rPr>
        <w:t xml:space="preserve"> shall be reckoned from the date of receipt of P.O. by the bidder. Final date of delivery shall be evidenced by date of dispatch of materials as per transporter’s Lorry Receipt/ Goods Receipt/ RR/ PWB/ AWB. In case stage inspection or pre-dispatch inspection is involved, the bidder shall take into account 15 days notice to APSPCL to depute Inspection Engineer. In view of this, delivery time shall be inclusive of time taken for inspection. For delivery beyond contractual delivery period, provisions of ‘General Purchase Conditions’ shall apply.</w:t>
      </w:r>
    </w:p>
    <w:p w:rsidR="006F0918" w:rsidRPr="00726749" w:rsidRDefault="006F0918" w:rsidP="005D2E0B">
      <w:pPr>
        <w:pStyle w:val="ListBullet"/>
        <w:rPr>
          <w:rFonts w:ascii="Verdana" w:hAnsi="Verdana" w:cs="Verdana"/>
          <w:sz w:val="20"/>
          <w:szCs w:val="20"/>
        </w:rPr>
      </w:pPr>
    </w:p>
    <w:p w:rsidR="006F0918" w:rsidRPr="00726749" w:rsidRDefault="006F0918" w:rsidP="005D2E0B">
      <w:pPr>
        <w:pStyle w:val="ListBullet"/>
        <w:rPr>
          <w:rFonts w:ascii="Verdana" w:hAnsi="Verdana" w:cs="Verdana"/>
          <w:sz w:val="20"/>
          <w:szCs w:val="20"/>
        </w:rPr>
      </w:pPr>
    </w:p>
    <w:p w:rsidR="006C17E9" w:rsidRDefault="006F0918" w:rsidP="006C17E9">
      <w:pPr>
        <w:tabs>
          <w:tab w:val="left" w:pos="6803"/>
        </w:tabs>
        <w:adjustRightInd w:val="0"/>
        <w:jc w:val="both"/>
        <w:rPr>
          <w:rFonts w:ascii="Verdana" w:hAnsi="Verdana" w:cs="Verdana"/>
          <w:sz w:val="20"/>
          <w:szCs w:val="20"/>
        </w:rPr>
      </w:pPr>
      <w:r w:rsidRPr="004C7EB8">
        <w:rPr>
          <w:rFonts w:ascii="Verdana" w:hAnsi="Verdana" w:cs="Verdana"/>
          <w:b/>
          <w:bCs/>
          <w:sz w:val="20"/>
          <w:szCs w:val="20"/>
        </w:rPr>
        <w:t>7</w:t>
      </w:r>
      <w:r w:rsidRPr="00726749">
        <w:rPr>
          <w:rFonts w:ascii="Verdana" w:hAnsi="Verdana" w:cs="Verdana"/>
          <w:sz w:val="20"/>
          <w:szCs w:val="20"/>
        </w:rPr>
        <w:t>.</w:t>
      </w:r>
      <w:r w:rsidR="006C17E9" w:rsidRPr="006C17E9">
        <w:rPr>
          <w:rFonts w:ascii="Verdana" w:hAnsi="Verdana" w:cs="Verdana"/>
          <w:b/>
          <w:bCs/>
          <w:sz w:val="20"/>
          <w:szCs w:val="20"/>
          <w:u w:val="single"/>
        </w:rPr>
        <w:t xml:space="preserve"> </w:t>
      </w:r>
      <w:r w:rsidR="006C17E9">
        <w:rPr>
          <w:rFonts w:ascii="Verdana" w:hAnsi="Verdana" w:cs="Verdana"/>
          <w:b/>
          <w:bCs/>
          <w:sz w:val="20"/>
          <w:szCs w:val="20"/>
          <w:u w:val="single"/>
        </w:rPr>
        <w:t>Registration</w:t>
      </w:r>
      <w:r w:rsidR="006C17E9" w:rsidRPr="00726749">
        <w:rPr>
          <w:rFonts w:ascii="Verdana" w:hAnsi="Verdana" w:cs="Verdana"/>
          <w:b/>
          <w:bCs/>
          <w:sz w:val="20"/>
          <w:szCs w:val="20"/>
          <w:u w:val="single"/>
        </w:rPr>
        <w:t>:</w:t>
      </w:r>
      <w:r w:rsidR="006C17E9" w:rsidRPr="00726749">
        <w:rPr>
          <w:rFonts w:ascii="Verdana" w:hAnsi="Verdana" w:cs="Verdana"/>
          <w:b/>
          <w:bCs/>
          <w:sz w:val="20"/>
          <w:szCs w:val="20"/>
        </w:rPr>
        <w:t xml:space="preserve"> </w:t>
      </w:r>
      <w:r w:rsidR="006C17E9" w:rsidRPr="00726749">
        <w:rPr>
          <w:rFonts w:ascii="Verdana" w:hAnsi="Verdana" w:cs="Verdana"/>
          <w:sz w:val="20"/>
          <w:szCs w:val="20"/>
        </w:rPr>
        <w:t xml:space="preserve">You should furnish the proof of registration under </w:t>
      </w:r>
      <w:r w:rsidR="006C17E9">
        <w:rPr>
          <w:rFonts w:ascii="Verdana" w:hAnsi="Verdana" w:cs="Verdana"/>
          <w:sz w:val="20"/>
          <w:szCs w:val="20"/>
        </w:rPr>
        <w:t>Goods and Service tax(GST)</w:t>
      </w:r>
      <w:r w:rsidRPr="00726749">
        <w:rPr>
          <w:rFonts w:ascii="Verdana" w:hAnsi="Verdana" w:cs="Verdana"/>
          <w:sz w:val="20"/>
          <w:szCs w:val="20"/>
        </w:rPr>
        <w:t xml:space="preserve"> </w:t>
      </w:r>
    </w:p>
    <w:p w:rsidR="006C17E9" w:rsidRDefault="006C17E9" w:rsidP="006C17E9">
      <w:pPr>
        <w:tabs>
          <w:tab w:val="left" w:pos="6803"/>
        </w:tabs>
        <w:adjustRightInd w:val="0"/>
        <w:jc w:val="both"/>
        <w:rPr>
          <w:rFonts w:ascii="Verdana" w:hAnsi="Verdana" w:cs="Verdana"/>
          <w:sz w:val="20"/>
          <w:szCs w:val="20"/>
        </w:rPr>
      </w:pPr>
    </w:p>
    <w:p w:rsidR="006F0918" w:rsidRPr="00726749" w:rsidRDefault="006C17E9" w:rsidP="006C17E9">
      <w:pPr>
        <w:tabs>
          <w:tab w:val="left" w:pos="6803"/>
        </w:tabs>
        <w:adjustRightInd w:val="0"/>
        <w:jc w:val="both"/>
        <w:rPr>
          <w:rFonts w:ascii="Verdana" w:hAnsi="Verdana" w:cs="Verdana"/>
          <w:sz w:val="20"/>
          <w:szCs w:val="20"/>
        </w:rPr>
      </w:pPr>
      <w:r w:rsidRPr="006C17E9">
        <w:rPr>
          <w:rFonts w:ascii="Verdana" w:hAnsi="Verdana" w:cs="Verdana"/>
          <w:b/>
          <w:bCs/>
          <w:sz w:val="20"/>
          <w:szCs w:val="20"/>
        </w:rPr>
        <w:t>8.</w:t>
      </w:r>
      <w:r>
        <w:rPr>
          <w:rFonts w:ascii="Verdana" w:hAnsi="Verdana" w:cs="Verdana"/>
          <w:sz w:val="20"/>
          <w:szCs w:val="20"/>
        </w:rPr>
        <w:t xml:space="preserve"> </w:t>
      </w:r>
      <w:r w:rsidR="006F0918" w:rsidRPr="00726749">
        <w:rPr>
          <w:rFonts w:ascii="Verdana" w:hAnsi="Verdana" w:cs="Verdana"/>
          <w:sz w:val="20"/>
          <w:szCs w:val="20"/>
        </w:rPr>
        <w:t xml:space="preserve">APSPCL at its sole discretion unilaterally may change the quantities to the extent of </w:t>
      </w:r>
      <w:r w:rsidR="006F0918" w:rsidRPr="00726749">
        <w:rPr>
          <w:rFonts w:ascii="Verdana" w:hAnsi="Verdana" w:cs="Verdana"/>
          <w:sz w:val="20"/>
          <w:szCs w:val="20"/>
        </w:rPr>
        <w:sym w:font="Symbol" w:char="F0B1"/>
      </w:r>
      <w:r w:rsidR="006F0918" w:rsidRPr="00726749">
        <w:rPr>
          <w:rFonts w:ascii="Verdana" w:hAnsi="Verdana" w:cs="Verdana"/>
          <w:sz w:val="20"/>
          <w:szCs w:val="20"/>
        </w:rPr>
        <w:t xml:space="preserve"> 20% as indicated in tender enquiry/ NIT. The successful bidder shall be bound to supply these quantities on the same rate and terms and conditions.</w:t>
      </w:r>
    </w:p>
    <w:p w:rsidR="00055E57" w:rsidRDefault="00055E57" w:rsidP="00265365">
      <w:pPr>
        <w:tabs>
          <w:tab w:val="left" w:pos="720"/>
        </w:tabs>
        <w:jc w:val="both"/>
        <w:rPr>
          <w:rFonts w:ascii="Verdana" w:hAnsi="Verdana" w:cs="Verdana"/>
          <w:b/>
          <w:bCs/>
          <w:sz w:val="20"/>
          <w:szCs w:val="20"/>
        </w:rPr>
      </w:pPr>
    </w:p>
    <w:p w:rsidR="006F0918" w:rsidRDefault="006F0918" w:rsidP="00265365">
      <w:pPr>
        <w:tabs>
          <w:tab w:val="left" w:pos="720"/>
        </w:tabs>
        <w:jc w:val="both"/>
        <w:rPr>
          <w:rFonts w:ascii="Verdana" w:hAnsi="Verdana" w:cs="Verdana"/>
          <w:sz w:val="20"/>
          <w:szCs w:val="20"/>
        </w:rPr>
      </w:pPr>
      <w:r w:rsidRPr="00726749">
        <w:rPr>
          <w:rFonts w:ascii="Verdana" w:hAnsi="Verdana" w:cs="Verdana"/>
          <w:b/>
          <w:bCs/>
          <w:sz w:val="20"/>
          <w:szCs w:val="20"/>
        </w:rPr>
        <w:t>9</w:t>
      </w:r>
      <w:r w:rsidRPr="00726749">
        <w:rPr>
          <w:rFonts w:ascii="Verdana" w:hAnsi="Verdana" w:cs="Verdana"/>
          <w:sz w:val="20"/>
          <w:szCs w:val="20"/>
        </w:rPr>
        <w:t xml:space="preserve">. </w:t>
      </w:r>
      <w:r w:rsidRPr="00726749">
        <w:rPr>
          <w:rFonts w:ascii="Verdana" w:hAnsi="Verdana" w:cs="Verdana"/>
          <w:b/>
          <w:bCs/>
          <w:sz w:val="20"/>
          <w:szCs w:val="20"/>
        </w:rPr>
        <w:t xml:space="preserve">Liquidated Damages/ Failure and Termination and Penalty: </w:t>
      </w:r>
      <w:r w:rsidRPr="00726749">
        <w:rPr>
          <w:rFonts w:ascii="Verdana" w:hAnsi="Verdana" w:cs="Verdana"/>
          <w:sz w:val="20"/>
          <w:szCs w:val="20"/>
        </w:rPr>
        <w:t>(a)</w:t>
      </w:r>
      <w:r w:rsidRPr="00726749">
        <w:rPr>
          <w:rFonts w:ascii="Verdana" w:hAnsi="Verdana" w:cs="Verdana"/>
          <w:b/>
          <w:bCs/>
          <w:sz w:val="20"/>
          <w:szCs w:val="20"/>
        </w:rPr>
        <w:t xml:space="preserve"> </w:t>
      </w:r>
      <w:r w:rsidRPr="00726749">
        <w:rPr>
          <w:rFonts w:ascii="Verdana" w:hAnsi="Verdana" w:cs="Verdana"/>
          <w:sz w:val="20"/>
          <w:szCs w:val="20"/>
        </w:rPr>
        <w:t xml:space="preserve">In the event of any delay in the supplies of ordered materials beyond the stipulated date of delivery/ delivery schedule including any extension permitted in writing, the Corporation reserves the right to recover from the supplier a sum equivalent to 0.5% of the value of delayed materials/equipment for each week of delay and part thereof subject to a maximum of 5% of the total value of the order.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6F0918" w:rsidRPr="00726749" w:rsidRDefault="006F0918" w:rsidP="00245FF1">
      <w:pPr>
        <w:pStyle w:val="BodyText"/>
        <w:ind w:right="18"/>
        <w:rPr>
          <w:rFonts w:ascii="Verdana" w:hAnsi="Verdana" w:cs="Verdana"/>
          <w:sz w:val="20"/>
          <w:szCs w:val="20"/>
        </w:rPr>
      </w:pPr>
    </w:p>
    <w:p w:rsidR="002441FA" w:rsidRDefault="006F0918" w:rsidP="00F74FD3">
      <w:pPr>
        <w:tabs>
          <w:tab w:val="left" w:pos="720"/>
        </w:tabs>
        <w:jc w:val="both"/>
        <w:rPr>
          <w:rFonts w:ascii="Verdana" w:hAnsi="Verdana" w:cs="Verdana"/>
          <w:sz w:val="20"/>
          <w:szCs w:val="20"/>
        </w:rPr>
      </w:pPr>
      <w:r w:rsidRPr="00726749">
        <w:rPr>
          <w:rFonts w:ascii="Verdana" w:hAnsi="Verdana" w:cs="Verdana"/>
          <w:b/>
          <w:bCs/>
          <w:sz w:val="20"/>
          <w:szCs w:val="20"/>
        </w:rPr>
        <w:t>10.</w:t>
      </w:r>
      <w:r w:rsidRPr="00726749">
        <w:rPr>
          <w:rFonts w:ascii="Verdana" w:hAnsi="Verdana" w:cs="Verdana"/>
          <w:sz w:val="20"/>
          <w:szCs w:val="20"/>
        </w:rPr>
        <w:t xml:space="preserve"> </w:t>
      </w:r>
      <w:r w:rsidRPr="00726749">
        <w:rPr>
          <w:rFonts w:ascii="Verdana" w:hAnsi="Verdana" w:cs="Verdana"/>
          <w:b/>
          <w:bCs/>
          <w:sz w:val="20"/>
          <w:szCs w:val="20"/>
          <w:u w:val="single"/>
        </w:rPr>
        <w:t>DEFECTS/GUARANTEE MANUFACTURING</w:t>
      </w:r>
      <w:r w:rsidRPr="00726749">
        <w:rPr>
          <w:rFonts w:ascii="Verdana" w:hAnsi="Verdana" w:cs="Verdana"/>
          <w:b/>
          <w:bCs/>
          <w:sz w:val="20"/>
          <w:szCs w:val="20"/>
        </w:rPr>
        <w:t>:</w:t>
      </w:r>
      <w:r w:rsidRPr="00726749">
        <w:rPr>
          <w:rFonts w:ascii="Verdana" w:hAnsi="Verdana" w:cs="Verdana"/>
          <w:sz w:val="20"/>
          <w:szCs w:val="20"/>
        </w:rPr>
        <w:t>.</w:t>
      </w:r>
      <w:r w:rsidRPr="00726749">
        <w:rPr>
          <w:rFonts w:ascii="Verdana" w:hAnsi="Verdana" w:cs="Verdana"/>
          <w:b/>
          <w:bCs/>
          <w:sz w:val="20"/>
          <w:szCs w:val="20"/>
        </w:rPr>
        <w:t xml:space="preserve"> </w:t>
      </w:r>
      <w:r w:rsidRPr="00726749">
        <w:rPr>
          <w:rFonts w:ascii="Verdana" w:hAnsi="Verdana" w:cs="Verdana"/>
          <w:sz w:val="20"/>
          <w:szCs w:val="20"/>
        </w:rPr>
        <w:t xml:space="preserve">The materials shall be guaranteed for a minimum period of 12 months from the date of delivery. The manufacture defects if any, noticed during the guarantee period subsequent to the </w:t>
      </w:r>
      <w:r w:rsidRPr="00726749">
        <w:rPr>
          <w:rFonts w:ascii="Verdana" w:hAnsi="Verdana" w:cs="Verdana"/>
          <w:sz w:val="20"/>
          <w:szCs w:val="20"/>
          <w:u w:val="single"/>
        </w:rPr>
        <w:t>d</w:t>
      </w:r>
      <w:r w:rsidRPr="00726749">
        <w:rPr>
          <w:rFonts w:ascii="Verdana" w:hAnsi="Verdana" w:cs="Verdana"/>
          <w:sz w:val="20"/>
          <w:szCs w:val="20"/>
        </w:rPr>
        <w:t>ate of completion of supply shall be rectified or replaced by you at no extra cost.  All defective parts shall be replaced.  Guarantee shall form part of satisfactory fulfillment of the contract.</w:t>
      </w:r>
    </w:p>
    <w:p w:rsidR="002441FA" w:rsidRPr="00726749" w:rsidRDefault="002441FA" w:rsidP="007C2664">
      <w:pPr>
        <w:pStyle w:val="BodyText"/>
        <w:ind w:right="-18"/>
        <w:rPr>
          <w:rFonts w:ascii="Verdana" w:hAnsi="Verdana" w:cs="Verdana"/>
          <w:sz w:val="20"/>
          <w:szCs w:val="20"/>
        </w:rPr>
      </w:pPr>
    </w:p>
    <w:p w:rsidR="006F0918" w:rsidRPr="00667DF8" w:rsidRDefault="006F0918" w:rsidP="00FE5A6A">
      <w:pPr>
        <w:pStyle w:val="BodyText"/>
        <w:ind w:right="288"/>
        <w:rPr>
          <w:rFonts w:ascii="Verdana" w:hAnsi="Verdana" w:cs="Verdana"/>
          <w:b/>
          <w:bCs/>
          <w:sz w:val="20"/>
          <w:szCs w:val="20"/>
        </w:rPr>
      </w:pPr>
      <w:r w:rsidRPr="00667DF8">
        <w:rPr>
          <w:rFonts w:ascii="Verdana" w:hAnsi="Verdana" w:cs="Verdana"/>
          <w:b/>
          <w:bCs/>
          <w:sz w:val="20"/>
          <w:szCs w:val="20"/>
        </w:rPr>
        <w:t xml:space="preserve">11. </w:t>
      </w:r>
      <w:r w:rsidRPr="00667DF8">
        <w:rPr>
          <w:rFonts w:ascii="Verdana" w:hAnsi="Verdana" w:cs="Verdana"/>
          <w:b/>
          <w:bCs/>
          <w:sz w:val="20"/>
          <w:szCs w:val="20"/>
          <w:u w:val="single"/>
        </w:rPr>
        <w:t>Removal of Rejected Goods and Replacement</w:t>
      </w:r>
      <w:r w:rsidRPr="00667DF8">
        <w:rPr>
          <w:rFonts w:ascii="Verdana" w:hAnsi="Verdana" w:cs="Verdana"/>
          <w:b/>
          <w:bCs/>
          <w:sz w:val="20"/>
          <w:szCs w:val="20"/>
        </w:rPr>
        <w:t xml:space="preserve">: </w:t>
      </w:r>
    </w:p>
    <w:p w:rsidR="006F0918" w:rsidRPr="00726749" w:rsidRDefault="006F0918" w:rsidP="00FE5A6A">
      <w:pPr>
        <w:pStyle w:val="BodyText"/>
        <w:ind w:right="288"/>
        <w:rPr>
          <w:rFonts w:ascii="Verdana" w:hAnsi="Verdana" w:cs="Verdana"/>
          <w:b/>
          <w:bCs/>
          <w:sz w:val="20"/>
          <w:szCs w:val="20"/>
        </w:rPr>
      </w:pPr>
    </w:p>
    <w:p w:rsidR="006F0918" w:rsidRPr="00726749" w:rsidRDefault="006F0918" w:rsidP="00E40E49">
      <w:pPr>
        <w:pStyle w:val="BodyText"/>
        <w:numPr>
          <w:ilvl w:val="0"/>
          <w:numId w:val="25"/>
        </w:numPr>
        <w:tabs>
          <w:tab w:val="clear" w:pos="1080"/>
          <w:tab w:val="num" w:pos="720"/>
        </w:tabs>
        <w:ind w:left="0" w:right="-19" w:firstLine="0"/>
        <w:rPr>
          <w:rFonts w:ascii="Verdana" w:hAnsi="Verdana" w:cs="Verdana"/>
          <w:sz w:val="20"/>
          <w:szCs w:val="20"/>
        </w:rPr>
      </w:pPr>
      <w:r w:rsidRPr="00726749">
        <w:rPr>
          <w:rFonts w:ascii="Verdana" w:hAnsi="Verdana" w:cs="Verdana"/>
          <w:sz w:val="20"/>
          <w:szCs w:val="20"/>
        </w:rPr>
        <w:t>If upon delivery, the material is found not in conformity with the specifications stipulated in the purchase order, whether inspected and approved earlier or otherwise, those shall be unacceptable to the Corporation or its authorized representative. A notification to this effect shall be issued to the supplier, normally within 30 days from the date of receipt of materials at our Stores.</w:t>
      </w:r>
    </w:p>
    <w:p w:rsidR="006F0918" w:rsidRPr="00726749" w:rsidRDefault="006F0918" w:rsidP="00A660A1">
      <w:pPr>
        <w:pStyle w:val="BodyText"/>
        <w:ind w:right="-19"/>
        <w:rPr>
          <w:rFonts w:ascii="Verdana" w:hAnsi="Verdana" w:cs="Verdana"/>
          <w:sz w:val="20"/>
          <w:szCs w:val="20"/>
        </w:rPr>
      </w:pPr>
    </w:p>
    <w:p w:rsidR="006F0918" w:rsidRPr="00726749" w:rsidRDefault="006F0918" w:rsidP="00E40E49">
      <w:pPr>
        <w:pStyle w:val="BodyText"/>
        <w:numPr>
          <w:ilvl w:val="0"/>
          <w:numId w:val="25"/>
        </w:numPr>
        <w:tabs>
          <w:tab w:val="clear" w:pos="1080"/>
          <w:tab w:val="num" w:pos="720"/>
        </w:tabs>
        <w:ind w:left="0" w:right="-19" w:firstLine="0"/>
        <w:rPr>
          <w:rFonts w:ascii="Verdana" w:hAnsi="Verdana" w:cs="Verdana"/>
          <w:sz w:val="20"/>
          <w:szCs w:val="20"/>
        </w:rPr>
      </w:pPr>
      <w:r w:rsidRPr="00726749">
        <w:rPr>
          <w:rFonts w:ascii="Verdana" w:hAnsi="Verdana" w:cs="Verdana"/>
          <w:sz w:val="20"/>
          <w:szCs w:val="20"/>
        </w:rPr>
        <w:t xml:space="preserve">Supplier shall arrange suitable replacement supplies and remove the rejected goods within 30 days from the date of notification failing which, the goods shall be </w:t>
      </w:r>
      <w:r w:rsidR="006C17E9" w:rsidRPr="00726749">
        <w:rPr>
          <w:rFonts w:ascii="Verdana" w:hAnsi="Verdana" w:cs="Verdana"/>
          <w:sz w:val="20"/>
          <w:szCs w:val="20"/>
        </w:rPr>
        <w:t>dispatched</w:t>
      </w:r>
      <w:r w:rsidRPr="00726749">
        <w:rPr>
          <w:rFonts w:ascii="Verdana" w:hAnsi="Verdana" w:cs="Verdana"/>
          <w:sz w:val="20"/>
          <w:szCs w:val="20"/>
        </w:rPr>
        <w:t xml:space="preserve"> to vendor by road transport on ‘freight to pay basis’ at supplier risk and cost.</w:t>
      </w:r>
    </w:p>
    <w:p w:rsidR="006F0918" w:rsidRPr="00726749" w:rsidRDefault="006F0918" w:rsidP="00A660A1">
      <w:pPr>
        <w:pStyle w:val="BodyText"/>
        <w:ind w:right="-19"/>
        <w:rPr>
          <w:rFonts w:ascii="Verdana" w:hAnsi="Verdana" w:cs="Verdana"/>
          <w:sz w:val="20"/>
          <w:szCs w:val="20"/>
        </w:rPr>
      </w:pPr>
    </w:p>
    <w:p w:rsidR="006F0918" w:rsidRPr="00726749" w:rsidRDefault="006F0918" w:rsidP="00E40E49">
      <w:pPr>
        <w:pStyle w:val="BodyText"/>
        <w:numPr>
          <w:ilvl w:val="0"/>
          <w:numId w:val="25"/>
        </w:numPr>
        <w:tabs>
          <w:tab w:val="clear" w:pos="1080"/>
          <w:tab w:val="num" w:pos="720"/>
        </w:tabs>
        <w:ind w:left="0" w:right="-19" w:firstLine="0"/>
        <w:rPr>
          <w:rFonts w:ascii="Verdana" w:hAnsi="Verdana" w:cs="Verdana"/>
          <w:sz w:val="20"/>
          <w:szCs w:val="20"/>
        </w:rPr>
      </w:pPr>
      <w:r w:rsidRPr="00726749">
        <w:rPr>
          <w:rFonts w:ascii="Verdana" w:hAnsi="Verdana" w:cs="Verdana"/>
          <w:sz w:val="20"/>
          <w:szCs w:val="20"/>
        </w:rPr>
        <w:t>External damages or shortages that are prima-facie the results of rough handling in transit or due to defective packing shall be intimated within a fortnight of the receipt of the materials, spares etc.  In case of internal defects, damage or shortages or any internal parts, which cannot ordinarily be detected on a superficial visual examination, though due to bad handling in transit or defective packing should be intimated within 3 months from the date of receipt of these a</w:t>
      </w:r>
      <w:r w:rsidR="00F74FD3">
        <w:rPr>
          <w:rFonts w:ascii="Verdana" w:hAnsi="Verdana" w:cs="Verdana"/>
          <w:sz w:val="20"/>
          <w:szCs w:val="20"/>
        </w:rPr>
        <w:t xml:space="preserve">rticles.  In either case the </w:t>
      </w:r>
      <w:r w:rsidRPr="00726749">
        <w:rPr>
          <w:rFonts w:ascii="Verdana" w:hAnsi="Verdana" w:cs="Verdana"/>
          <w:sz w:val="20"/>
          <w:szCs w:val="20"/>
        </w:rPr>
        <w:t>damaged or defective materials should be replaced by the supplier free of cost to the company.</w:t>
      </w:r>
    </w:p>
    <w:p w:rsidR="006F0918" w:rsidRPr="00726749" w:rsidRDefault="006F0918" w:rsidP="00A660A1">
      <w:pPr>
        <w:pStyle w:val="BodyText"/>
        <w:ind w:right="-19"/>
        <w:rPr>
          <w:rFonts w:ascii="Verdana" w:hAnsi="Verdana" w:cs="Verdana"/>
          <w:sz w:val="20"/>
          <w:szCs w:val="20"/>
        </w:rPr>
      </w:pPr>
    </w:p>
    <w:p w:rsidR="006F0918" w:rsidRPr="00726749" w:rsidRDefault="006F0918" w:rsidP="00E40E49">
      <w:pPr>
        <w:pStyle w:val="BodyText"/>
        <w:numPr>
          <w:ilvl w:val="0"/>
          <w:numId w:val="25"/>
        </w:numPr>
        <w:tabs>
          <w:tab w:val="clear" w:pos="1080"/>
          <w:tab w:val="num" w:pos="720"/>
        </w:tabs>
        <w:ind w:left="0" w:right="-19" w:firstLine="0"/>
        <w:rPr>
          <w:rFonts w:ascii="Verdana" w:hAnsi="Verdana" w:cs="Verdana"/>
          <w:sz w:val="20"/>
          <w:szCs w:val="20"/>
        </w:rPr>
      </w:pPr>
      <w:r w:rsidRPr="00726749">
        <w:rPr>
          <w:rFonts w:ascii="Verdana" w:hAnsi="Verdana" w:cs="Verdana"/>
          <w:sz w:val="20"/>
          <w:szCs w:val="20"/>
        </w:rPr>
        <w:t>If no steps are taken within 15 days of receipt of intimation of defects or such other reasonable time as company may deem proper to afford, the company may without prejudice to its other rights and remedies arrange for repairs/rectification of the defective materials or replace the same and recover the expenditure incurred from the deposits such as performance guarantees or other monies available with the company or by resorting to legal action.</w:t>
      </w:r>
    </w:p>
    <w:p w:rsidR="006F0918" w:rsidRPr="00726749" w:rsidRDefault="006F0918" w:rsidP="00E40E49">
      <w:pPr>
        <w:pStyle w:val="BodyText"/>
        <w:ind w:right="-19"/>
        <w:rPr>
          <w:rFonts w:ascii="Verdana" w:hAnsi="Verdana" w:cs="Verdana"/>
          <w:sz w:val="20"/>
          <w:szCs w:val="20"/>
        </w:rPr>
      </w:pPr>
    </w:p>
    <w:p w:rsidR="006F0918" w:rsidRPr="00726749" w:rsidRDefault="006F0918" w:rsidP="008A1695">
      <w:pPr>
        <w:pStyle w:val="BodyText"/>
        <w:ind w:right="-81"/>
        <w:rPr>
          <w:rFonts w:ascii="Verdana" w:hAnsi="Verdana" w:cs="Verdana"/>
          <w:sz w:val="20"/>
          <w:szCs w:val="20"/>
        </w:rPr>
      </w:pPr>
      <w:r w:rsidRPr="00667DF8">
        <w:rPr>
          <w:rFonts w:ascii="Verdana" w:hAnsi="Verdana" w:cs="Verdana"/>
          <w:b/>
          <w:bCs/>
          <w:sz w:val="20"/>
          <w:szCs w:val="20"/>
        </w:rPr>
        <w:t>12</w:t>
      </w:r>
      <w:r w:rsidRPr="00726749">
        <w:rPr>
          <w:rFonts w:ascii="Verdana" w:hAnsi="Verdana" w:cs="Verdana"/>
          <w:sz w:val="20"/>
          <w:szCs w:val="20"/>
        </w:rPr>
        <w:t xml:space="preserve">. </w:t>
      </w:r>
      <w:r w:rsidRPr="00726749">
        <w:rPr>
          <w:rFonts w:ascii="Verdana" w:hAnsi="Verdana" w:cs="Verdana"/>
          <w:b/>
          <w:bCs/>
          <w:sz w:val="20"/>
          <w:szCs w:val="20"/>
          <w:u w:val="single"/>
        </w:rPr>
        <w:t>Force Majeure:</w:t>
      </w:r>
      <w:r w:rsidRPr="00726749">
        <w:rPr>
          <w:rFonts w:ascii="Verdana" w:hAnsi="Verdana" w:cs="Verdana"/>
          <w:sz w:val="20"/>
          <w:szCs w:val="20"/>
        </w:rPr>
        <w:tab/>
        <w:t>The supplier shall not be liable for delay or failing to supply the materials for reasons of Force Majeure such as Act of God, Act of War, Act of Public Enemy, Natural calamities, Fires, Floods, Frost, Strikes and Lockouts etc. Only those causes, which have duration of more than 7 days, shall be considered for force majeure.</w:t>
      </w:r>
    </w:p>
    <w:p w:rsidR="006F0918" w:rsidRPr="00726749" w:rsidRDefault="006F0918" w:rsidP="008A1695">
      <w:pPr>
        <w:pStyle w:val="BodyText"/>
        <w:ind w:right="-81"/>
        <w:rPr>
          <w:rFonts w:ascii="Verdana" w:hAnsi="Verdana" w:cs="Verdana"/>
          <w:sz w:val="20"/>
          <w:szCs w:val="20"/>
        </w:rPr>
      </w:pPr>
    </w:p>
    <w:p w:rsidR="006F0918" w:rsidRDefault="006F0918" w:rsidP="008A1695">
      <w:pPr>
        <w:pStyle w:val="BodyText"/>
        <w:ind w:right="-81"/>
        <w:rPr>
          <w:rFonts w:ascii="Verdana" w:hAnsi="Verdana" w:cs="Verdana"/>
          <w:sz w:val="20"/>
          <w:szCs w:val="20"/>
        </w:rPr>
      </w:pPr>
      <w:r w:rsidRPr="00726749">
        <w:rPr>
          <w:rFonts w:ascii="Verdana" w:hAnsi="Verdana" w:cs="Verdana"/>
          <w:sz w:val="20"/>
          <w:szCs w:val="20"/>
        </w:rPr>
        <w:tab/>
        <w:t>The vendors shall within 10 days from the beginning of such delay notify to the corporation in writing the cause of delay.  The Corporation will verify the facts and grant such extension of time as facts justify.</w:t>
      </w:r>
    </w:p>
    <w:p w:rsidR="00055E57" w:rsidRDefault="00055E57" w:rsidP="008A1695">
      <w:pPr>
        <w:pStyle w:val="BodyText"/>
        <w:ind w:right="-81"/>
        <w:rPr>
          <w:rFonts w:ascii="Verdana" w:hAnsi="Verdana" w:cs="Verdana"/>
          <w:sz w:val="20"/>
          <w:szCs w:val="20"/>
        </w:rPr>
      </w:pPr>
    </w:p>
    <w:p w:rsidR="006F0918" w:rsidRDefault="006F0918" w:rsidP="00224F43">
      <w:pPr>
        <w:pStyle w:val="BodyText"/>
        <w:ind w:right="-81"/>
        <w:rPr>
          <w:rFonts w:ascii="Verdana" w:hAnsi="Verdana" w:cs="Verdana"/>
          <w:sz w:val="20"/>
          <w:szCs w:val="20"/>
        </w:rPr>
      </w:pPr>
      <w:r w:rsidRPr="00726749">
        <w:rPr>
          <w:rFonts w:ascii="Verdana" w:hAnsi="Verdana" w:cs="Verdana"/>
          <w:sz w:val="20"/>
          <w:szCs w:val="20"/>
        </w:rPr>
        <w:tab/>
        <w:t>No price variation shall be allowed during the period of force majeure and liquidated damages would not be levied for this period.</w:t>
      </w:r>
      <w:r w:rsidRPr="00726749">
        <w:rPr>
          <w:rFonts w:ascii="Verdana" w:hAnsi="Verdana" w:cs="Verdana"/>
          <w:sz w:val="20"/>
          <w:szCs w:val="20"/>
        </w:rPr>
        <w:tab/>
      </w:r>
      <w:r w:rsidR="00224F43">
        <w:rPr>
          <w:rFonts w:ascii="Verdana" w:hAnsi="Verdana" w:cs="Verdana"/>
          <w:sz w:val="20"/>
          <w:szCs w:val="20"/>
        </w:rPr>
        <w:tab/>
      </w:r>
    </w:p>
    <w:p w:rsidR="006F0918" w:rsidRDefault="006F0918" w:rsidP="00941A72">
      <w:pPr>
        <w:pStyle w:val="BodyText"/>
        <w:ind w:right="18"/>
        <w:jc w:val="center"/>
        <w:rPr>
          <w:rFonts w:ascii="Verdana" w:hAnsi="Verdana" w:cs="Verdana"/>
          <w:b/>
          <w:bCs/>
          <w:sz w:val="20"/>
          <w:szCs w:val="20"/>
        </w:rPr>
      </w:pPr>
    </w:p>
    <w:p w:rsidR="006F0918" w:rsidRDefault="006F0918" w:rsidP="00941A72">
      <w:pPr>
        <w:pStyle w:val="BodyText"/>
        <w:ind w:right="18"/>
        <w:jc w:val="center"/>
        <w:rPr>
          <w:rFonts w:ascii="Verdana" w:hAnsi="Verdana" w:cs="Verdana"/>
          <w:b/>
          <w:bCs/>
          <w:sz w:val="20"/>
          <w:szCs w:val="20"/>
        </w:rPr>
      </w:pPr>
    </w:p>
    <w:p w:rsidR="006F0918" w:rsidRDefault="006F0918" w:rsidP="009F6BA1">
      <w:pPr>
        <w:tabs>
          <w:tab w:val="left" w:pos="720"/>
        </w:tabs>
        <w:jc w:val="both"/>
        <w:rPr>
          <w:rFonts w:ascii="Verdana" w:hAnsi="Verdana" w:cs="Verdana"/>
          <w:sz w:val="20"/>
          <w:szCs w:val="20"/>
        </w:rPr>
      </w:pPr>
      <w:r w:rsidRPr="00667DF8">
        <w:rPr>
          <w:rFonts w:ascii="Verdana" w:hAnsi="Verdana" w:cs="Verdana"/>
          <w:b/>
          <w:bCs/>
          <w:sz w:val="20"/>
          <w:szCs w:val="20"/>
        </w:rPr>
        <w:t xml:space="preserve">14. </w:t>
      </w:r>
      <w:r w:rsidRPr="00726749">
        <w:rPr>
          <w:rFonts w:ascii="Verdana" w:hAnsi="Verdana" w:cs="Verdana"/>
          <w:b/>
          <w:bCs/>
          <w:sz w:val="20"/>
          <w:szCs w:val="20"/>
          <w:u w:val="single"/>
        </w:rPr>
        <w:t>GENERAL:</w:t>
      </w:r>
      <w:r w:rsidRPr="00726749">
        <w:rPr>
          <w:rFonts w:ascii="Verdana" w:hAnsi="Verdana" w:cs="Verdana"/>
          <w:sz w:val="20"/>
          <w:szCs w:val="20"/>
        </w:rPr>
        <w:t xml:space="preserve"> (i) THE PRINTED CONDITIONS OF THE SAME MAY BE CONSIDERED FOR ALL THOSE CAUSED WHICH ARE NOT SPECIFICALLY MENTIONED IN THE OFFER.  ANY DEVIATION FROM THE SPECIFICATION ETC., INVOLVED SHALL BE MENTIONED IN THE QUOTATION ONLY.  THE DETAILED LITERATURE PAMPHLET ETC., SHALL ACCOMPANY THE QUOTATION. </w:t>
      </w:r>
      <w:r w:rsidRPr="00726749">
        <w:rPr>
          <w:rFonts w:ascii="Verdana" w:hAnsi="Verdana" w:cs="Verdana"/>
          <w:sz w:val="20"/>
          <w:szCs w:val="20"/>
        </w:rPr>
        <w:tab/>
      </w:r>
    </w:p>
    <w:p w:rsidR="006F0918" w:rsidRDefault="006F0918" w:rsidP="009F6BA1">
      <w:pPr>
        <w:tabs>
          <w:tab w:val="left" w:pos="720"/>
        </w:tabs>
        <w:jc w:val="both"/>
        <w:rPr>
          <w:rFonts w:ascii="Verdana" w:hAnsi="Verdana" w:cs="Verdana"/>
          <w:sz w:val="20"/>
          <w:szCs w:val="20"/>
        </w:rPr>
      </w:pPr>
    </w:p>
    <w:p w:rsidR="006F0918" w:rsidRPr="00726749" w:rsidRDefault="006F0918" w:rsidP="009F6BA1">
      <w:pPr>
        <w:tabs>
          <w:tab w:val="left" w:pos="720"/>
        </w:tabs>
        <w:jc w:val="both"/>
        <w:rPr>
          <w:rFonts w:ascii="Verdana" w:hAnsi="Verdana" w:cs="Verdana"/>
          <w:sz w:val="20"/>
          <w:szCs w:val="20"/>
        </w:rPr>
      </w:pPr>
      <w:r w:rsidRPr="00726749">
        <w:rPr>
          <w:rFonts w:ascii="Verdana" w:hAnsi="Verdana" w:cs="Verdana"/>
          <w:sz w:val="20"/>
          <w:szCs w:val="20"/>
        </w:rPr>
        <w:t>(ii) IT IS NOT BINDING ON THE PURCHASER TO ACCEPT THE LOWEST OR ANY QUOTATION.  THE PURCHASER RESERVES THE RIGHT to place orders for individual items on different suppliers and to ALTER THE QUANTITIES AT THE TIME OF PLACING THE ORDERS.</w:t>
      </w:r>
    </w:p>
    <w:p w:rsidR="006F0918" w:rsidRPr="00726749" w:rsidRDefault="006F0918" w:rsidP="009F6BA1">
      <w:pPr>
        <w:tabs>
          <w:tab w:val="left" w:pos="720"/>
        </w:tabs>
        <w:jc w:val="both"/>
        <w:rPr>
          <w:rFonts w:ascii="Verdana" w:hAnsi="Verdana" w:cs="Verdana"/>
          <w:sz w:val="20"/>
          <w:szCs w:val="20"/>
        </w:rPr>
      </w:pPr>
    </w:p>
    <w:p w:rsidR="006F0918" w:rsidRPr="00726749" w:rsidRDefault="006F0918" w:rsidP="009F6BA1">
      <w:pPr>
        <w:tabs>
          <w:tab w:val="left" w:pos="720"/>
        </w:tabs>
        <w:jc w:val="both"/>
        <w:rPr>
          <w:rFonts w:ascii="Verdana" w:hAnsi="Verdana" w:cs="Verdana"/>
          <w:sz w:val="20"/>
          <w:szCs w:val="20"/>
        </w:rPr>
      </w:pPr>
      <w:r w:rsidRPr="00726749">
        <w:rPr>
          <w:rFonts w:ascii="Verdana" w:hAnsi="Verdana" w:cs="Verdana"/>
          <w:sz w:val="20"/>
          <w:szCs w:val="20"/>
        </w:rPr>
        <w:tab/>
        <w:t>(iii) All/any disputes of differences arising out of or touching the orders shall be decided only by the courts or Tribunals situated in Hyderabad and Secunderabad Twin Cities. No suit or other legal proceedings shall be instituted elsewhere.</w:t>
      </w:r>
    </w:p>
    <w:p w:rsidR="006F0918" w:rsidRPr="00726749" w:rsidRDefault="006F0918" w:rsidP="00924690">
      <w:pPr>
        <w:tabs>
          <w:tab w:val="left" w:pos="-720"/>
        </w:tabs>
        <w:suppressAutoHyphens/>
        <w:jc w:val="both"/>
        <w:rPr>
          <w:rFonts w:ascii="Verdana" w:hAnsi="Verdana" w:cs="Verdana"/>
          <w:sz w:val="20"/>
          <w:szCs w:val="20"/>
        </w:rPr>
      </w:pPr>
    </w:p>
    <w:p w:rsidR="006F0918" w:rsidRPr="00F74FD3" w:rsidRDefault="006F0918" w:rsidP="00924690">
      <w:pPr>
        <w:tabs>
          <w:tab w:val="left" w:pos="-720"/>
        </w:tabs>
        <w:suppressAutoHyphens/>
        <w:jc w:val="both"/>
        <w:rPr>
          <w:rFonts w:ascii="Verdana" w:hAnsi="Verdana" w:cs="Verdana"/>
          <w:spacing w:val="-3"/>
          <w:sz w:val="20"/>
          <w:szCs w:val="20"/>
        </w:rPr>
      </w:pPr>
      <w:r w:rsidRPr="00726749">
        <w:rPr>
          <w:rFonts w:ascii="Verdana" w:hAnsi="Verdana" w:cs="Verdana"/>
          <w:sz w:val="20"/>
          <w:szCs w:val="20"/>
        </w:rPr>
        <w:tab/>
      </w:r>
      <w:r w:rsidRPr="00F74FD3">
        <w:rPr>
          <w:rFonts w:ascii="Verdana" w:hAnsi="Verdana" w:cs="Verdana"/>
          <w:sz w:val="20"/>
          <w:szCs w:val="20"/>
        </w:rPr>
        <w:t>(iv)</w:t>
      </w:r>
      <w:r w:rsidR="006C17E9" w:rsidRPr="00F74FD3">
        <w:rPr>
          <w:rFonts w:ascii="Verdana" w:hAnsi="Verdana" w:cs="Verdana"/>
          <w:sz w:val="20"/>
          <w:szCs w:val="20"/>
        </w:rPr>
        <w:t xml:space="preserve"> </w:t>
      </w:r>
      <w:r w:rsidRPr="00F74FD3">
        <w:rPr>
          <w:rFonts w:ascii="Verdana" w:hAnsi="Verdana" w:cs="Verdana"/>
          <w:spacing w:val="-3"/>
          <w:sz w:val="20"/>
          <w:szCs w:val="20"/>
        </w:rPr>
        <w:t xml:space="preserve">Purchase of subject materials will be governed by rules and provisions of APSPCL </w:t>
      </w:r>
    </w:p>
    <w:p w:rsidR="00535ABF" w:rsidRPr="00F74FD3" w:rsidRDefault="00535ABF" w:rsidP="00535ABF">
      <w:pPr>
        <w:tabs>
          <w:tab w:val="left" w:pos="7305"/>
        </w:tabs>
        <w:jc w:val="both"/>
        <w:rPr>
          <w:rFonts w:ascii="Verdana" w:hAnsi="Verdana" w:cs="Verdana"/>
          <w:sz w:val="20"/>
          <w:szCs w:val="20"/>
        </w:rPr>
      </w:pPr>
      <w:r w:rsidRPr="00F74FD3">
        <w:rPr>
          <w:rFonts w:ascii="Verdana" w:hAnsi="Verdana" w:cs="Verdana"/>
          <w:sz w:val="20"/>
          <w:szCs w:val="20"/>
        </w:rPr>
        <w:t xml:space="preserve">                                                                                                     </w:t>
      </w:r>
    </w:p>
    <w:p w:rsidR="008945FA" w:rsidRPr="00726749" w:rsidRDefault="00535ABF" w:rsidP="0096314F">
      <w:pPr>
        <w:tabs>
          <w:tab w:val="left" w:pos="7305"/>
        </w:tabs>
        <w:jc w:val="both"/>
        <w:rPr>
          <w:rFonts w:ascii="Verdana" w:hAnsi="Verdana" w:cs="Verdana"/>
          <w:b/>
          <w:bCs/>
          <w:sz w:val="20"/>
          <w:szCs w:val="20"/>
        </w:rPr>
      </w:pPr>
      <w:r>
        <w:rPr>
          <w:rFonts w:ascii="Verdana" w:hAnsi="Verdana" w:cs="Verdana"/>
          <w:b/>
          <w:bCs/>
          <w:sz w:val="20"/>
          <w:szCs w:val="20"/>
        </w:rPr>
        <w:t xml:space="preserve">                                                                                                           </w:t>
      </w:r>
    </w:p>
    <w:p w:rsidR="000F1B8B" w:rsidRDefault="006F0918" w:rsidP="000F1B8B">
      <w:pPr>
        <w:tabs>
          <w:tab w:val="left" w:pos="720"/>
          <w:tab w:val="left" w:pos="7350"/>
        </w:tabs>
        <w:ind w:left="4320"/>
        <w:rPr>
          <w:rFonts w:ascii="Verdana" w:hAnsi="Verdana" w:cs="Verdana"/>
          <w:b/>
          <w:bCs/>
          <w:sz w:val="20"/>
          <w:szCs w:val="20"/>
        </w:rPr>
      </w:pPr>
      <w:r w:rsidRPr="00726749">
        <w:rPr>
          <w:rFonts w:ascii="Verdana" w:hAnsi="Verdana" w:cs="Verdana"/>
          <w:b/>
          <w:bCs/>
          <w:sz w:val="20"/>
          <w:szCs w:val="20"/>
        </w:rPr>
        <w:t xml:space="preserve">         </w:t>
      </w:r>
      <w:r w:rsidR="00535ABF">
        <w:rPr>
          <w:rFonts w:ascii="Verdana" w:hAnsi="Verdana" w:cs="Verdana"/>
          <w:b/>
          <w:bCs/>
          <w:sz w:val="20"/>
          <w:szCs w:val="20"/>
        </w:rPr>
        <w:t xml:space="preserve">                       </w:t>
      </w:r>
      <w:r w:rsidRPr="00726749">
        <w:rPr>
          <w:rFonts w:ascii="Verdana" w:hAnsi="Verdana" w:cs="Verdana"/>
          <w:b/>
          <w:bCs/>
          <w:sz w:val="20"/>
          <w:szCs w:val="20"/>
        </w:rPr>
        <w:t xml:space="preserve"> </w:t>
      </w:r>
      <w:r w:rsidR="000F1B8B">
        <w:rPr>
          <w:rFonts w:ascii="Verdana" w:hAnsi="Verdana" w:cs="Verdana"/>
          <w:b/>
          <w:bCs/>
          <w:sz w:val="20"/>
          <w:szCs w:val="20"/>
        </w:rPr>
        <w:t xml:space="preserve">           </w:t>
      </w:r>
    </w:p>
    <w:p w:rsidR="00D46B15" w:rsidRDefault="00D46B15" w:rsidP="00D46B15">
      <w:pPr>
        <w:tabs>
          <w:tab w:val="left" w:pos="720"/>
          <w:tab w:val="left" w:pos="7350"/>
        </w:tabs>
        <w:ind w:left="4320"/>
        <w:jc w:val="right"/>
        <w:rPr>
          <w:rFonts w:ascii="Verdana" w:hAnsi="Verdana" w:cs="Verdana"/>
          <w:sz w:val="20"/>
          <w:szCs w:val="20"/>
        </w:rPr>
      </w:pPr>
      <w:r>
        <w:rPr>
          <w:rFonts w:ascii="Verdana" w:hAnsi="Verdana" w:cs="Verdana"/>
          <w:sz w:val="20"/>
          <w:szCs w:val="20"/>
        </w:rPr>
        <w:t>Contractor</w:t>
      </w:r>
    </w:p>
    <w:p w:rsidR="00970545" w:rsidRDefault="00970545" w:rsidP="00D46B15">
      <w:pPr>
        <w:tabs>
          <w:tab w:val="left" w:pos="720"/>
          <w:tab w:val="left" w:pos="7350"/>
        </w:tabs>
        <w:ind w:left="4320"/>
        <w:jc w:val="right"/>
        <w:rPr>
          <w:rFonts w:ascii="Verdana" w:hAnsi="Verdana" w:cs="Verdana"/>
          <w:sz w:val="20"/>
          <w:szCs w:val="20"/>
        </w:rPr>
      </w:pPr>
    </w:p>
    <w:p w:rsidR="00970545" w:rsidRDefault="00970545" w:rsidP="00D46B15">
      <w:pPr>
        <w:tabs>
          <w:tab w:val="left" w:pos="720"/>
          <w:tab w:val="left" w:pos="7350"/>
        </w:tabs>
        <w:ind w:left="4320"/>
        <w:jc w:val="right"/>
        <w:rPr>
          <w:rFonts w:ascii="Verdana" w:hAnsi="Verdana" w:cs="Verdana"/>
          <w:sz w:val="20"/>
          <w:szCs w:val="20"/>
        </w:rPr>
      </w:pPr>
    </w:p>
    <w:p w:rsidR="00F74FD3" w:rsidRDefault="00F74FD3" w:rsidP="00D46B15">
      <w:pPr>
        <w:tabs>
          <w:tab w:val="left" w:pos="720"/>
          <w:tab w:val="left" w:pos="7350"/>
        </w:tabs>
        <w:ind w:left="4320"/>
        <w:jc w:val="right"/>
        <w:rPr>
          <w:rFonts w:ascii="Verdana" w:hAnsi="Verdana" w:cs="Verdana"/>
          <w:sz w:val="20"/>
          <w:szCs w:val="20"/>
        </w:rPr>
      </w:pPr>
    </w:p>
    <w:p w:rsidR="00D46B15" w:rsidRDefault="00D46B15" w:rsidP="00D46B15">
      <w:pPr>
        <w:pStyle w:val="BodyText"/>
        <w:tabs>
          <w:tab w:val="left" w:pos="720"/>
        </w:tabs>
        <w:jc w:val="center"/>
        <w:rPr>
          <w:rFonts w:ascii="Verdana" w:hAnsi="Verdana" w:cs="Verdana"/>
          <w:b/>
          <w:bCs/>
          <w:sz w:val="22"/>
          <w:szCs w:val="22"/>
        </w:rPr>
      </w:pPr>
      <w:r w:rsidRPr="00D46B15">
        <w:rPr>
          <w:rFonts w:ascii="Verdana" w:hAnsi="Verdana" w:cs="Verdana"/>
          <w:b/>
          <w:bCs/>
          <w:sz w:val="22"/>
          <w:szCs w:val="22"/>
        </w:rPr>
        <w:lastRenderedPageBreak/>
        <w:t>ANDHRA PRADESH SOLAR POWER CORPORATION LIMITED</w:t>
      </w:r>
    </w:p>
    <w:p w:rsidR="00D46B15" w:rsidRDefault="00D46B15" w:rsidP="00D46B15">
      <w:pPr>
        <w:pStyle w:val="BodyText"/>
        <w:tabs>
          <w:tab w:val="left" w:pos="720"/>
        </w:tabs>
        <w:jc w:val="center"/>
        <w:rPr>
          <w:rFonts w:ascii="Verdana" w:hAnsi="Verdana" w:cs="Verdana"/>
          <w:b/>
          <w:bCs/>
          <w:sz w:val="22"/>
          <w:szCs w:val="22"/>
        </w:rPr>
      </w:pPr>
    </w:p>
    <w:p w:rsidR="006F0918" w:rsidRDefault="00D46B15" w:rsidP="00CC7BDB">
      <w:pPr>
        <w:spacing w:line="360" w:lineRule="auto"/>
        <w:jc w:val="center"/>
        <w:rPr>
          <w:rFonts w:ascii="Verdana" w:hAnsi="Verdana" w:cs="Verdana"/>
          <w:b/>
          <w:bCs/>
          <w:sz w:val="20"/>
          <w:szCs w:val="20"/>
          <w:u w:val="single"/>
        </w:rPr>
      </w:pPr>
      <w:r w:rsidRPr="00726749">
        <w:rPr>
          <w:rFonts w:ascii="Verdana" w:hAnsi="Verdana" w:cs="Verdana"/>
          <w:b/>
          <w:bCs/>
          <w:sz w:val="20"/>
          <w:szCs w:val="20"/>
          <w:u w:val="single"/>
        </w:rPr>
        <w:t xml:space="preserve">ANNEXURE </w:t>
      </w:r>
      <w:r w:rsidR="00A07888">
        <w:rPr>
          <w:rFonts w:ascii="Verdana" w:hAnsi="Verdana" w:cs="Verdana"/>
          <w:b/>
          <w:bCs/>
          <w:sz w:val="20"/>
          <w:szCs w:val="20"/>
          <w:u w:val="single"/>
        </w:rPr>
        <w:t>–</w:t>
      </w:r>
      <w:r w:rsidRPr="00726749">
        <w:rPr>
          <w:rFonts w:ascii="Verdana" w:hAnsi="Verdana" w:cs="Verdana"/>
          <w:b/>
          <w:bCs/>
          <w:sz w:val="20"/>
          <w:szCs w:val="20"/>
          <w:u w:val="single"/>
        </w:rPr>
        <w:t xml:space="preserve"> </w:t>
      </w:r>
      <w:r>
        <w:rPr>
          <w:rFonts w:ascii="Verdana" w:hAnsi="Verdana" w:cs="Verdana"/>
          <w:b/>
          <w:bCs/>
          <w:sz w:val="20"/>
          <w:szCs w:val="20"/>
          <w:u w:val="single"/>
        </w:rPr>
        <w:t>III</w:t>
      </w:r>
    </w:p>
    <w:p w:rsidR="00A07888" w:rsidRPr="00726749" w:rsidRDefault="00A07888" w:rsidP="00A07888">
      <w:pPr>
        <w:pStyle w:val="BodyText"/>
        <w:tabs>
          <w:tab w:val="left" w:pos="720"/>
        </w:tabs>
        <w:jc w:val="center"/>
        <w:rPr>
          <w:rFonts w:ascii="Verdana" w:hAnsi="Verdana" w:cs="Verdana"/>
          <w:b/>
          <w:bCs/>
          <w:sz w:val="20"/>
          <w:szCs w:val="20"/>
        </w:rPr>
      </w:pPr>
      <w:r w:rsidRPr="00726749">
        <w:rPr>
          <w:rFonts w:ascii="Verdana" w:hAnsi="Verdana" w:cs="Verdana"/>
          <w:b/>
          <w:bCs/>
          <w:sz w:val="20"/>
          <w:szCs w:val="20"/>
        </w:rPr>
        <w:t>Proforma of Terms and conditions to be filled up by the company</w:t>
      </w:r>
    </w:p>
    <w:p w:rsidR="00A07888" w:rsidRPr="00726749" w:rsidRDefault="00A07888" w:rsidP="00CC7BDB">
      <w:pPr>
        <w:spacing w:line="360" w:lineRule="auto"/>
        <w:jc w:val="center"/>
        <w:rPr>
          <w:rFonts w:ascii="Verdana" w:hAnsi="Verdana" w:cs="Verdana"/>
          <w:b/>
          <w:bCs/>
          <w:sz w:val="20"/>
          <w:szCs w:val="20"/>
          <w:u w:val="single"/>
        </w:rPr>
      </w:pPr>
    </w:p>
    <w:tbl>
      <w:tblPr>
        <w:tblW w:w="9648" w:type="dxa"/>
        <w:tblInd w:w="-106" w:type="dxa"/>
        <w:tblLook w:val="01E0"/>
      </w:tblPr>
      <w:tblGrid>
        <w:gridCol w:w="471"/>
        <w:gridCol w:w="4498"/>
        <w:gridCol w:w="4679"/>
      </w:tblGrid>
      <w:tr w:rsidR="006F0918" w:rsidRPr="00726749">
        <w:tc>
          <w:tcPr>
            <w:tcW w:w="9648" w:type="dxa"/>
            <w:gridSpan w:val="3"/>
          </w:tcPr>
          <w:p w:rsidR="006F0918" w:rsidRPr="00726749" w:rsidRDefault="006F0918" w:rsidP="00D46B15">
            <w:pPr>
              <w:pStyle w:val="BodyText"/>
              <w:tabs>
                <w:tab w:val="left" w:pos="720"/>
              </w:tabs>
              <w:jc w:val="center"/>
              <w:rPr>
                <w:rFonts w:ascii="Verdana" w:hAnsi="Verdana" w:cs="Verdana"/>
                <w:sz w:val="20"/>
                <w:szCs w:val="20"/>
              </w:rPr>
            </w:pPr>
          </w:p>
        </w:tc>
      </w:tr>
      <w:tr w:rsidR="006F0918" w:rsidRPr="00726749">
        <w:tc>
          <w:tcPr>
            <w:tcW w:w="9648" w:type="dxa"/>
            <w:gridSpan w:val="3"/>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Bidders are requested to fill in the blank space and send the same along with offer in duplicate otherwise their offer will be either treated as non-responsive or suitable cost compensated for deficiencies as deemed fit by the corporation.</w:t>
            </w:r>
          </w:p>
          <w:p w:rsidR="006F0918" w:rsidRPr="00726749" w:rsidRDefault="006F0918" w:rsidP="00405AC7">
            <w:pPr>
              <w:tabs>
                <w:tab w:val="left" w:pos="720"/>
              </w:tabs>
              <w:jc w:val="both"/>
              <w:rPr>
                <w:rFonts w:ascii="Verdana" w:hAnsi="Verdana" w:cs="Verdana"/>
                <w:sz w:val="20"/>
                <w:szCs w:val="20"/>
              </w:rPr>
            </w:pP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1</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Tender Enquiry No., date and due date</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2</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Offer/quotation No. &amp; Date</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3</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Name of the bidder</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4</w:t>
            </w:r>
          </w:p>
        </w:tc>
        <w:tc>
          <w:tcPr>
            <w:tcW w:w="4498" w:type="dxa"/>
          </w:tcPr>
          <w:p w:rsidR="006F0918" w:rsidRDefault="002E18BB" w:rsidP="00405AC7">
            <w:pPr>
              <w:tabs>
                <w:tab w:val="left" w:pos="720"/>
              </w:tabs>
              <w:jc w:val="both"/>
              <w:rPr>
                <w:rFonts w:ascii="Verdana" w:hAnsi="Verdana" w:cs="Verdana"/>
                <w:sz w:val="20"/>
                <w:szCs w:val="20"/>
              </w:rPr>
            </w:pPr>
            <w:r w:rsidRPr="009E5308">
              <w:rPr>
                <w:rFonts w:ascii="Verdana" w:hAnsi="Verdana" w:cs="Verdana"/>
                <w:sz w:val="20"/>
                <w:szCs w:val="20"/>
              </w:rPr>
              <w:t>GST Registration No.</w:t>
            </w:r>
          </w:p>
          <w:p w:rsidR="002E18BB" w:rsidRPr="00726749" w:rsidRDefault="002E18BB"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5</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DGS&amp;D’s Registration No., if any</w:t>
            </w:r>
          </w:p>
          <w:p w:rsidR="006F0918" w:rsidRPr="00726749" w:rsidRDefault="006F0918" w:rsidP="00405AC7">
            <w:pPr>
              <w:tabs>
                <w:tab w:val="left" w:pos="720"/>
              </w:tabs>
              <w:jc w:val="both"/>
              <w:rPr>
                <w:rFonts w:ascii="Verdana" w:hAnsi="Verdana" w:cs="Verdana"/>
                <w:sz w:val="20"/>
                <w:szCs w:val="20"/>
              </w:rPr>
            </w:pP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(Please enclose copy of rate contract, if any)</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6</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NSIC/SSI Registration No., if any</w:t>
            </w:r>
          </w:p>
          <w:p w:rsidR="006F0918" w:rsidRPr="00726749" w:rsidRDefault="006F0918" w:rsidP="00405AC7">
            <w:pPr>
              <w:tabs>
                <w:tab w:val="left" w:pos="720"/>
              </w:tabs>
              <w:jc w:val="both"/>
              <w:rPr>
                <w:rFonts w:ascii="Verdana" w:hAnsi="Verdana" w:cs="Verdana"/>
                <w:sz w:val="20"/>
                <w:szCs w:val="20"/>
              </w:rPr>
            </w:pP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xml:space="preserve">  (Copy of certificate to be enclosed)</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7</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Price Basis (</w:t>
            </w:r>
            <w:r>
              <w:rPr>
                <w:rFonts w:ascii="Verdana" w:hAnsi="Verdana" w:cs="Verdana"/>
                <w:sz w:val="20"/>
                <w:szCs w:val="20"/>
              </w:rPr>
              <w:t xml:space="preserve">Excluding </w:t>
            </w:r>
            <w:r w:rsidR="00FB7880">
              <w:rPr>
                <w:rFonts w:ascii="Verdana" w:hAnsi="Verdana" w:cs="Verdana"/>
                <w:sz w:val="20"/>
                <w:szCs w:val="20"/>
              </w:rPr>
              <w:t>all taxes but including t</w:t>
            </w:r>
            <w:r>
              <w:rPr>
                <w:rFonts w:ascii="Verdana" w:hAnsi="Verdana" w:cs="Verdana"/>
                <w:sz w:val="20"/>
                <w:szCs w:val="20"/>
              </w:rPr>
              <w:t>ransportation</w:t>
            </w:r>
            <w:r w:rsidR="00FB7880">
              <w:rPr>
                <w:rFonts w:ascii="Verdana" w:hAnsi="Verdana" w:cs="Verdana"/>
                <w:sz w:val="20"/>
                <w:szCs w:val="20"/>
              </w:rPr>
              <w:t xml:space="preserve">, installation, packing charges and </w:t>
            </w:r>
            <w:r>
              <w:rPr>
                <w:rFonts w:ascii="Verdana" w:hAnsi="Verdana" w:cs="Verdana"/>
                <w:sz w:val="20"/>
                <w:szCs w:val="20"/>
              </w:rPr>
              <w:t xml:space="preserve">transit </w:t>
            </w:r>
            <w:r w:rsidR="002E18BB">
              <w:rPr>
                <w:rFonts w:ascii="Verdana" w:hAnsi="Verdana" w:cs="Verdana"/>
                <w:sz w:val="20"/>
                <w:szCs w:val="20"/>
              </w:rPr>
              <w:t>insurance</w:t>
            </w:r>
            <w:r w:rsidR="00FB7880">
              <w:rPr>
                <w:rFonts w:ascii="Verdana" w:hAnsi="Verdana" w:cs="Verdana"/>
                <w:sz w:val="20"/>
                <w:szCs w:val="20"/>
              </w:rPr>
              <w:t xml:space="preserve"> etc</w:t>
            </w:r>
            <w:r>
              <w:rPr>
                <w:rFonts w:ascii="Verdana" w:hAnsi="Verdana" w:cs="Verdana"/>
                <w:sz w:val="20"/>
                <w:szCs w:val="20"/>
              </w:rPr>
              <w:t>)</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8</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Discount, if any</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9</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Packing and forwarding charges</w:t>
            </w:r>
          </w:p>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(If price basis ex-works)</w:t>
            </w: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10</w:t>
            </w:r>
          </w:p>
        </w:tc>
        <w:tc>
          <w:tcPr>
            <w:tcW w:w="4498" w:type="dxa"/>
          </w:tcPr>
          <w:p w:rsidR="006F0918" w:rsidRPr="00726749" w:rsidRDefault="00CD0769" w:rsidP="00405AC7">
            <w:pPr>
              <w:tabs>
                <w:tab w:val="left" w:pos="720"/>
              </w:tabs>
              <w:jc w:val="both"/>
              <w:rPr>
                <w:rFonts w:ascii="Verdana" w:hAnsi="Verdana" w:cs="Verdana"/>
                <w:sz w:val="20"/>
                <w:szCs w:val="20"/>
              </w:rPr>
            </w:pPr>
            <w:r>
              <w:rPr>
                <w:rFonts w:ascii="Verdana" w:hAnsi="Verdana" w:cs="Verdana"/>
                <w:sz w:val="20"/>
                <w:szCs w:val="20"/>
              </w:rPr>
              <w:t>GST Percentage</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2E18BB">
            <w:pPr>
              <w:tabs>
                <w:tab w:val="left" w:pos="720"/>
              </w:tabs>
              <w:rPr>
                <w:rFonts w:ascii="Verdana" w:hAnsi="Verdana" w:cs="Verdana"/>
                <w:sz w:val="20"/>
                <w:szCs w:val="20"/>
              </w:rPr>
            </w:pPr>
            <w:r w:rsidRPr="00726749">
              <w:rPr>
                <w:rFonts w:ascii="Verdana" w:hAnsi="Verdana" w:cs="Verdana"/>
                <w:sz w:val="20"/>
                <w:szCs w:val="20"/>
              </w:rPr>
              <w:t>1</w:t>
            </w:r>
            <w:r w:rsidR="002E18BB">
              <w:rPr>
                <w:rFonts w:ascii="Verdana" w:hAnsi="Verdana" w:cs="Verdana"/>
                <w:sz w:val="20"/>
                <w:szCs w:val="20"/>
              </w:rPr>
              <w:t>1</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Freight charges</w:t>
            </w:r>
          </w:p>
          <w:p w:rsidR="006F0918" w:rsidRPr="00726749" w:rsidRDefault="006F0918" w:rsidP="00405AC7">
            <w:pPr>
              <w:tabs>
                <w:tab w:val="left" w:pos="720"/>
              </w:tabs>
              <w:jc w:val="both"/>
              <w:rPr>
                <w:rFonts w:ascii="Verdana" w:hAnsi="Verdana" w:cs="Verdana"/>
                <w:sz w:val="20"/>
                <w:szCs w:val="20"/>
              </w:rPr>
            </w:pPr>
          </w:p>
        </w:tc>
        <w:tc>
          <w:tcPr>
            <w:tcW w:w="4679" w:type="dxa"/>
          </w:tcPr>
          <w:p w:rsidR="006F0918" w:rsidRPr="00726749" w:rsidRDefault="006F0918" w:rsidP="00754DD3">
            <w:pPr>
              <w:tabs>
                <w:tab w:val="left" w:pos="720"/>
              </w:tabs>
              <w:rPr>
                <w:rFonts w:ascii="Verdana" w:hAnsi="Verdana" w:cs="Verdana"/>
                <w:sz w:val="20"/>
                <w:szCs w:val="20"/>
              </w:rPr>
            </w:pPr>
            <w:r w:rsidRPr="00726749">
              <w:rPr>
                <w:rFonts w:ascii="Verdana" w:hAnsi="Verdana" w:cs="Verdana"/>
                <w:sz w:val="20"/>
                <w:szCs w:val="20"/>
              </w:rPr>
              <w:t>: _____</w:t>
            </w:r>
            <w:r w:rsidRPr="000D11CD">
              <w:rPr>
                <w:rFonts w:ascii="Verdana" w:hAnsi="Verdana" w:cs="Verdana"/>
                <w:sz w:val="20"/>
                <w:szCs w:val="20"/>
                <w:u w:val="single"/>
              </w:rPr>
              <w:t xml:space="preserve"> ___________</w:t>
            </w:r>
          </w:p>
        </w:tc>
      </w:tr>
      <w:tr w:rsidR="006F0918" w:rsidRPr="00726749" w:rsidTr="002E18BB">
        <w:tc>
          <w:tcPr>
            <w:tcW w:w="471" w:type="dxa"/>
          </w:tcPr>
          <w:p w:rsidR="006F0918" w:rsidRPr="00726749" w:rsidRDefault="002E18BB" w:rsidP="0073593C">
            <w:pPr>
              <w:tabs>
                <w:tab w:val="left" w:pos="720"/>
              </w:tabs>
              <w:spacing w:line="480" w:lineRule="auto"/>
              <w:rPr>
                <w:rFonts w:ascii="Verdana" w:hAnsi="Verdana" w:cs="Verdana"/>
                <w:sz w:val="20"/>
                <w:szCs w:val="20"/>
              </w:rPr>
            </w:pPr>
            <w:r>
              <w:rPr>
                <w:rFonts w:ascii="Verdana" w:hAnsi="Verdana" w:cs="Verdana"/>
                <w:sz w:val="20"/>
                <w:szCs w:val="20"/>
              </w:rPr>
              <w:t>12</w:t>
            </w:r>
          </w:p>
        </w:tc>
        <w:tc>
          <w:tcPr>
            <w:tcW w:w="4498" w:type="dxa"/>
          </w:tcPr>
          <w:p w:rsidR="006F0918" w:rsidRPr="00726749" w:rsidRDefault="006F0918" w:rsidP="00405AC7">
            <w:pPr>
              <w:tabs>
                <w:tab w:val="left" w:pos="720"/>
              </w:tabs>
              <w:jc w:val="both"/>
              <w:rPr>
                <w:rFonts w:ascii="Verdana" w:hAnsi="Verdana" w:cs="Verdana"/>
                <w:sz w:val="20"/>
                <w:szCs w:val="20"/>
              </w:rPr>
            </w:pPr>
            <w:r w:rsidRPr="00726749">
              <w:rPr>
                <w:rFonts w:ascii="Verdana" w:hAnsi="Verdana" w:cs="Verdana"/>
                <w:sz w:val="20"/>
                <w:szCs w:val="20"/>
              </w:rPr>
              <w:t>Unloading Charges</w:t>
            </w:r>
          </w:p>
        </w:tc>
        <w:tc>
          <w:tcPr>
            <w:tcW w:w="4679" w:type="dxa"/>
          </w:tcPr>
          <w:p w:rsidR="006F0918" w:rsidRPr="00726749" w:rsidRDefault="006F0918" w:rsidP="00405AC7">
            <w:pPr>
              <w:tabs>
                <w:tab w:val="left" w:pos="720"/>
              </w:tabs>
              <w:rPr>
                <w:rFonts w:ascii="Verdana" w:hAnsi="Verdana" w:cs="Verdana"/>
                <w:sz w:val="20"/>
                <w:szCs w:val="20"/>
              </w:rPr>
            </w:pPr>
            <w:r w:rsidRPr="00726749">
              <w:rPr>
                <w:rFonts w:ascii="Verdana" w:hAnsi="Verdana" w:cs="Verdana"/>
                <w:sz w:val="20"/>
                <w:szCs w:val="20"/>
              </w:rPr>
              <w:t>: To be supplier account only.</w:t>
            </w:r>
          </w:p>
        </w:tc>
      </w:tr>
      <w:tr w:rsidR="006F0918" w:rsidRPr="00726749" w:rsidTr="002E18BB">
        <w:tc>
          <w:tcPr>
            <w:tcW w:w="471" w:type="dxa"/>
          </w:tcPr>
          <w:p w:rsidR="006F0918" w:rsidRPr="00726749" w:rsidRDefault="002E18BB" w:rsidP="0073593C">
            <w:pPr>
              <w:tabs>
                <w:tab w:val="left" w:pos="720"/>
              </w:tabs>
              <w:rPr>
                <w:rFonts w:ascii="Verdana" w:hAnsi="Verdana" w:cs="Verdana"/>
                <w:sz w:val="20"/>
                <w:szCs w:val="20"/>
              </w:rPr>
            </w:pPr>
            <w:r>
              <w:rPr>
                <w:rFonts w:ascii="Verdana" w:hAnsi="Verdana" w:cs="Verdana"/>
                <w:sz w:val="20"/>
                <w:szCs w:val="20"/>
              </w:rPr>
              <w:t>13</w:t>
            </w:r>
          </w:p>
        </w:tc>
        <w:tc>
          <w:tcPr>
            <w:tcW w:w="4498" w:type="dxa"/>
          </w:tcPr>
          <w:p w:rsidR="006F0918" w:rsidRPr="00726749" w:rsidRDefault="006F0918" w:rsidP="0073593C">
            <w:pPr>
              <w:tabs>
                <w:tab w:val="left" w:pos="720"/>
              </w:tabs>
              <w:jc w:val="both"/>
              <w:rPr>
                <w:rFonts w:ascii="Verdana" w:hAnsi="Verdana" w:cs="Verdana"/>
                <w:sz w:val="20"/>
                <w:szCs w:val="20"/>
              </w:rPr>
            </w:pPr>
            <w:r w:rsidRPr="00726749">
              <w:rPr>
                <w:rFonts w:ascii="Verdana" w:hAnsi="Verdana" w:cs="Verdana"/>
                <w:sz w:val="20"/>
                <w:szCs w:val="20"/>
              </w:rPr>
              <w:t>Terms of payment</w:t>
            </w:r>
          </w:p>
          <w:p w:rsidR="006F0918" w:rsidRPr="00726749" w:rsidRDefault="006F0918" w:rsidP="0073593C">
            <w:pPr>
              <w:tabs>
                <w:tab w:val="left" w:pos="720"/>
              </w:tabs>
              <w:jc w:val="both"/>
              <w:rPr>
                <w:rFonts w:ascii="Verdana" w:hAnsi="Verdana" w:cs="Verdana"/>
                <w:sz w:val="20"/>
                <w:szCs w:val="20"/>
              </w:rPr>
            </w:pPr>
          </w:p>
        </w:tc>
        <w:tc>
          <w:tcPr>
            <w:tcW w:w="4679" w:type="dxa"/>
          </w:tcPr>
          <w:p w:rsidR="006F0918" w:rsidRPr="00726749" w:rsidRDefault="006F0918" w:rsidP="0073593C">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2E18BB" w:rsidP="0073593C">
            <w:pPr>
              <w:tabs>
                <w:tab w:val="left" w:pos="720"/>
              </w:tabs>
              <w:rPr>
                <w:rFonts w:ascii="Verdana" w:hAnsi="Verdana" w:cs="Verdana"/>
                <w:sz w:val="20"/>
                <w:szCs w:val="20"/>
              </w:rPr>
            </w:pPr>
            <w:r>
              <w:rPr>
                <w:rFonts w:ascii="Verdana" w:hAnsi="Verdana" w:cs="Verdana"/>
                <w:sz w:val="20"/>
                <w:szCs w:val="20"/>
              </w:rPr>
              <w:t>14</w:t>
            </w:r>
          </w:p>
        </w:tc>
        <w:tc>
          <w:tcPr>
            <w:tcW w:w="4498" w:type="dxa"/>
          </w:tcPr>
          <w:p w:rsidR="006F0918" w:rsidRPr="00726749" w:rsidRDefault="006F0918" w:rsidP="0073593C">
            <w:pPr>
              <w:tabs>
                <w:tab w:val="left" w:pos="720"/>
              </w:tabs>
              <w:jc w:val="both"/>
              <w:rPr>
                <w:rFonts w:ascii="Verdana" w:hAnsi="Verdana" w:cs="Verdana"/>
                <w:sz w:val="20"/>
                <w:szCs w:val="20"/>
              </w:rPr>
            </w:pPr>
            <w:r w:rsidRPr="00726749">
              <w:rPr>
                <w:rFonts w:ascii="Verdana" w:hAnsi="Verdana" w:cs="Verdana"/>
                <w:sz w:val="20"/>
                <w:szCs w:val="20"/>
              </w:rPr>
              <w:t>Bank charges</w:t>
            </w:r>
          </w:p>
          <w:p w:rsidR="006F0918" w:rsidRPr="00726749" w:rsidRDefault="006F0918" w:rsidP="0073593C">
            <w:pPr>
              <w:tabs>
                <w:tab w:val="left" w:pos="720"/>
              </w:tabs>
              <w:jc w:val="both"/>
              <w:rPr>
                <w:rFonts w:ascii="Verdana" w:hAnsi="Verdana" w:cs="Verdana"/>
                <w:sz w:val="20"/>
                <w:szCs w:val="20"/>
              </w:rPr>
            </w:pPr>
          </w:p>
        </w:tc>
        <w:tc>
          <w:tcPr>
            <w:tcW w:w="4679" w:type="dxa"/>
          </w:tcPr>
          <w:p w:rsidR="006F0918" w:rsidRPr="00726749" w:rsidRDefault="006F0918" w:rsidP="0073593C">
            <w:pPr>
              <w:tabs>
                <w:tab w:val="left" w:pos="720"/>
              </w:tabs>
              <w:rPr>
                <w:rFonts w:ascii="Verdana" w:hAnsi="Verdana" w:cs="Verdana"/>
                <w:sz w:val="20"/>
                <w:szCs w:val="20"/>
              </w:rPr>
            </w:pPr>
            <w:r w:rsidRPr="00726749">
              <w:rPr>
                <w:rFonts w:ascii="Verdana" w:hAnsi="Verdana" w:cs="Verdana"/>
                <w:sz w:val="20"/>
                <w:szCs w:val="20"/>
              </w:rPr>
              <w:t>: To be borne by seller.</w:t>
            </w:r>
          </w:p>
        </w:tc>
      </w:tr>
      <w:tr w:rsidR="006F0918" w:rsidRPr="00726749" w:rsidTr="002E18BB">
        <w:tc>
          <w:tcPr>
            <w:tcW w:w="471" w:type="dxa"/>
          </w:tcPr>
          <w:p w:rsidR="006F0918" w:rsidRPr="00726749" w:rsidRDefault="002E18BB" w:rsidP="0073593C">
            <w:pPr>
              <w:tabs>
                <w:tab w:val="left" w:pos="720"/>
              </w:tabs>
              <w:rPr>
                <w:rFonts w:ascii="Verdana" w:hAnsi="Verdana" w:cs="Verdana"/>
                <w:sz w:val="20"/>
                <w:szCs w:val="20"/>
              </w:rPr>
            </w:pPr>
            <w:r>
              <w:rPr>
                <w:rFonts w:ascii="Verdana" w:hAnsi="Verdana" w:cs="Verdana"/>
                <w:sz w:val="20"/>
                <w:szCs w:val="20"/>
              </w:rPr>
              <w:t>15</w:t>
            </w:r>
          </w:p>
        </w:tc>
        <w:tc>
          <w:tcPr>
            <w:tcW w:w="4498" w:type="dxa"/>
          </w:tcPr>
          <w:p w:rsidR="006F0918" w:rsidRPr="00726749" w:rsidRDefault="006F0918" w:rsidP="0073593C">
            <w:pPr>
              <w:tabs>
                <w:tab w:val="left" w:pos="720"/>
              </w:tabs>
              <w:jc w:val="both"/>
              <w:rPr>
                <w:rFonts w:ascii="Verdana" w:hAnsi="Verdana" w:cs="Verdana"/>
                <w:sz w:val="20"/>
                <w:szCs w:val="20"/>
              </w:rPr>
            </w:pPr>
            <w:r w:rsidRPr="00726749">
              <w:rPr>
                <w:rFonts w:ascii="Verdana" w:hAnsi="Verdana" w:cs="Verdana"/>
                <w:sz w:val="20"/>
                <w:szCs w:val="20"/>
              </w:rPr>
              <w:t>Delivery Period</w:t>
            </w:r>
          </w:p>
          <w:p w:rsidR="006F0918" w:rsidRPr="00726749" w:rsidRDefault="006F0918" w:rsidP="0073593C">
            <w:pPr>
              <w:tabs>
                <w:tab w:val="left" w:pos="720"/>
              </w:tabs>
              <w:jc w:val="both"/>
              <w:rPr>
                <w:rFonts w:ascii="Verdana" w:hAnsi="Verdana" w:cs="Verdana"/>
                <w:sz w:val="20"/>
                <w:szCs w:val="20"/>
              </w:rPr>
            </w:pPr>
          </w:p>
        </w:tc>
        <w:tc>
          <w:tcPr>
            <w:tcW w:w="4679" w:type="dxa"/>
          </w:tcPr>
          <w:p w:rsidR="006F0918" w:rsidRPr="00726749" w:rsidRDefault="006F0918" w:rsidP="00D46B15">
            <w:pPr>
              <w:tabs>
                <w:tab w:val="left" w:pos="720"/>
              </w:tabs>
              <w:ind w:right="218"/>
              <w:rPr>
                <w:rFonts w:ascii="Verdana" w:hAnsi="Verdana" w:cs="Verdana"/>
                <w:sz w:val="20"/>
                <w:szCs w:val="20"/>
              </w:rPr>
            </w:pPr>
            <w:r w:rsidRPr="00726749">
              <w:rPr>
                <w:rFonts w:ascii="Verdana" w:hAnsi="Verdana" w:cs="Verdana"/>
                <w:sz w:val="20"/>
                <w:szCs w:val="20"/>
              </w:rPr>
              <w:t xml:space="preserve">: </w:t>
            </w:r>
            <w:r w:rsidRPr="004F6A67">
              <w:rPr>
                <w:rFonts w:ascii="Verdana" w:hAnsi="Verdana" w:cs="Verdana"/>
                <w:sz w:val="20"/>
                <w:szCs w:val="20"/>
              </w:rPr>
              <w:t xml:space="preserve">Within </w:t>
            </w:r>
            <w:r w:rsidR="00D46B15" w:rsidRPr="00D46B15">
              <w:rPr>
                <w:rFonts w:ascii="Verdana" w:hAnsi="Verdana" w:cs="Verdana"/>
                <w:b/>
                <w:bCs/>
                <w:sz w:val="20"/>
                <w:szCs w:val="20"/>
              </w:rPr>
              <w:t>12</w:t>
            </w:r>
            <w:r>
              <w:rPr>
                <w:rFonts w:ascii="Verdana" w:hAnsi="Verdana" w:cs="Verdana"/>
                <w:b/>
                <w:bCs/>
                <w:sz w:val="20"/>
                <w:szCs w:val="20"/>
              </w:rPr>
              <w:t xml:space="preserve"> weeks</w:t>
            </w:r>
            <w:r w:rsidRPr="00726749">
              <w:rPr>
                <w:rFonts w:ascii="Verdana" w:hAnsi="Verdana" w:cs="Verdana"/>
                <w:sz w:val="20"/>
                <w:szCs w:val="20"/>
              </w:rPr>
              <w:t xml:space="preserve"> from the date of receipt of purchase order.</w:t>
            </w:r>
          </w:p>
        </w:tc>
      </w:tr>
      <w:tr w:rsidR="006F0918" w:rsidRPr="00726749" w:rsidTr="002E18BB">
        <w:tc>
          <w:tcPr>
            <w:tcW w:w="471" w:type="dxa"/>
          </w:tcPr>
          <w:p w:rsidR="006F0918" w:rsidRPr="00726749" w:rsidRDefault="002E18BB" w:rsidP="0073593C">
            <w:pPr>
              <w:tabs>
                <w:tab w:val="left" w:pos="720"/>
              </w:tabs>
              <w:rPr>
                <w:rFonts w:ascii="Verdana" w:hAnsi="Verdana" w:cs="Verdana"/>
                <w:sz w:val="20"/>
                <w:szCs w:val="20"/>
              </w:rPr>
            </w:pPr>
            <w:r>
              <w:rPr>
                <w:rFonts w:ascii="Verdana" w:hAnsi="Verdana" w:cs="Verdana"/>
                <w:sz w:val="20"/>
                <w:szCs w:val="20"/>
              </w:rPr>
              <w:t>16</w:t>
            </w:r>
          </w:p>
        </w:tc>
        <w:tc>
          <w:tcPr>
            <w:tcW w:w="4498" w:type="dxa"/>
          </w:tcPr>
          <w:p w:rsidR="006F0918" w:rsidRPr="00726749" w:rsidRDefault="006F0918" w:rsidP="0073593C">
            <w:pPr>
              <w:tabs>
                <w:tab w:val="left" w:pos="720"/>
              </w:tabs>
              <w:jc w:val="both"/>
              <w:rPr>
                <w:rFonts w:ascii="Verdana" w:hAnsi="Verdana" w:cs="Verdana"/>
                <w:sz w:val="20"/>
                <w:szCs w:val="20"/>
              </w:rPr>
            </w:pPr>
            <w:r w:rsidRPr="00726749">
              <w:rPr>
                <w:rFonts w:ascii="Verdana" w:hAnsi="Verdana" w:cs="Verdana"/>
                <w:sz w:val="20"/>
                <w:szCs w:val="20"/>
              </w:rPr>
              <w:t>Whether phased delivery acceptable</w:t>
            </w:r>
          </w:p>
          <w:p w:rsidR="006F0918" w:rsidRPr="00726749" w:rsidRDefault="006F0918" w:rsidP="0073593C">
            <w:pPr>
              <w:tabs>
                <w:tab w:val="left" w:pos="720"/>
              </w:tabs>
              <w:jc w:val="both"/>
              <w:rPr>
                <w:rFonts w:ascii="Verdana" w:hAnsi="Verdana" w:cs="Verdana"/>
                <w:sz w:val="20"/>
                <w:szCs w:val="20"/>
              </w:rPr>
            </w:pPr>
          </w:p>
        </w:tc>
        <w:tc>
          <w:tcPr>
            <w:tcW w:w="4679" w:type="dxa"/>
          </w:tcPr>
          <w:p w:rsidR="006F0918" w:rsidRPr="00726749" w:rsidRDefault="006F0918" w:rsidP="0073593C">
            <w:pPr>
              <w:tabs>
                <w:tab w:val="left" w:pos="720"/>
              </w:tabs>
              <w:rPr>
                <w:rFonts w:ascii="Verdana" w:hAnsi="Verdana" w:cs="Verdana"/>
                <w:sz w:val="20"/>
                <w:szCs w:val="20"/>
              </w:rPr>
            </w:pPr>
            <w:r w:rsidRPr="00726749">
              <w:rPr>
                <w:rFonts w:ascii="Verdana" w:hAnsi="Verdana" w:cs="Verdana"/>
                <w:sz w:val="20"/>
                <w:szCs w:val="20"/>
              </w:rPr>
              <w:t>: _____________________________</w:t>
            </w:r>
          </w:p>
        </w:tc>
      </w:tr>
      <w:tr w:rsidR="006F0918" w:rsidRPr="00726749" w:rsidTr="002E18BB">
        <w:tc>
          <w:tcPr>
            <w:tcW w:w="471" w:type="dxa"/>
          </w:tcPr>
          <w:p w:rsidR="006F0918" w:rsidRPr="00726749" w:rsidRDefault="006F0918" w:rsidP="002E18BB">
            <w:pPr>
              <w:tabs>
                <w:tab w:val="left" w:pos="720"/>
              </w:tabs>
              <w:rPr>
                <w:rFonts w:ascii="Verdana" w:hAnsi="Verdana" w:cs="Verdana"/>
                <w:sz w:val="20"/>
                <w:szCs w:val="20"/>
              </w:rPr>
            </w:pPr>
            <w:r w:rsidRPr="00726749">
              <w:rPr>
                <w:rFonts w:ascii="Verdana" w:hAnsi="Verdana" w:cs="Verdana"/>
                <w:sz w:val="20"/>
                <w:szCs w:val="20"/>
              </w:rPr>
              <w:t>1</w:t>
            </w:r>
            <w:r w:rsidR="002E18BB">
              <w:rPr>
                <w:rFonts w:ascii="Verdana" w:hAnsi="Verdana" w:cs="Verdana"/>
                <w:sz w:val="20"/>
                <w:szCs w:val="20"/>
              </w:rPr>
              <w:t>7</w:t>
            </w:r>
          </w:p>
        </w:tc>
        <w:tc>
          <w:tcPr>
            <w:tcW w:w="4498" w:type="dxa"/>
          </w:tcPr>
          <w:p w:rsidR="006F0918" w:rsidRPr="00726749" w:rsidRDefault="006F0918" w:rsidP="0073593C">
            <w:pPr>
              <w:tabs>
                <w:tab w:val="left" w:pos="720"/>
              </w:tabs>
              <w:jc w:val="both"/>
              <w:rPr>
                <w:rFonts w:ascii="Verdana" w:hAnsi="Verdana" w:cs="Verdana"/>
                <w:sz w:val="20"/>
                <w:szCs w:val="20"/>
              </w:rPr>
            </w:pPr>
            <w:r w:rsidRPr="00726749">
              <w:rPr>
                <w:rFonts w:ascii="Verdana" w:hAnsi="Verdana" w:cs="Verdana"/>
                <w:sz w:val="20"/>
                <w:szCs w:val="20"/>
              </w:rPr>
              <w:t>Mode of dispatch</w:t>
            </w:r>
          </w:p>
          <w:p w:rsidR="006F0918" w:rsidRPr="00726749" w:rsidRDefault="006F0918" w:rsidP="0073593C">
            <w:pPr>
              <w:tabs>
                <w:tab w:val="left" w:pos="720"/>
              </w:tabs>
              <w:jc w:val="both"/>
              <w:rPr>
                <w:rFonts w:ascii="Verdana" w:hAnsi="Verdana" w:cs="Verdana"/>
                <w:sz w:val="20"/>
                <w:szCs w:val="20"/>
              </w:rPr>
            </w:pPr>
          </w:p>
        </w:tc>
        <w:tc>
          <w:tcPr>
            <w:tcW w:w="4679" w:type="dxa"/>
          </w:tcPr>
          <w:p w:rsidR="006F0918" w:rsidRPr="00726749" w:rsidRDefault="006F0918" w:rsidP="0073593C">
            <w:pPr>
              <w:tabs>
                <w:tab w:val="left" w:pos="720"/>
              </w:tabs>
              <w:rPr>
                <w:rFonts w:ascii="Verdana" w:hAnsi="Verdana" w:cs="Verdana"/>
                <w:sz w:val="20"/>
                <w:szCs w:val="20"/>
              </w:rPr>
            </w:pPr>
            <w:r w:rsidRPr="00726749">
              <w:rPr>
                <w:rFonts w:ascii="Verdana" w:hAnsi="Verdana" w:cs="Verdana"/>
                <w:sz w:val="20"/>
                <w:szCs w:val="20"/>
              </w:rPr>
              <w:t xml:space="preserve">: Materials to be dispatched only though </w:t>
            </w:r>
          </w:p>
          <w:p w:rsidR="006F0918" w:rsidRPr="00726749" w:rsidRDefault="006F0918" w:rsidP="0073593C">
            <w:pPr>
              <w:tabs>
                <w:tab w:val="left" w:pos="720"/>
              </w:tabs>
              <w:rPr>
                <w:rFonts w:ascii="Verdana" w:hAnsi="Verdana" w:cs="Verdana"/>
                <w:sz w:val="20"/>
                <w:szCs w:val="20"/>
              </w:rPr>
            </w:pPr>
            <w:r w:rsidRPr="00726749">
              <w:rPr>
                <w:rFonts w:ascii="Verdana" w:hAnsi="Verdana" w:cs="Verdana"/>
                <w:sz w:val="20"/>
                <w:szCs w:val="20"/>
              </w:rPr>
              <w:t xml:space="preserve">  authorized transporter.</w:t>
            </w:r>
          </w:p>
          <w:p w:rsidR="006F0918" w:rsidRPr="00726749" w:rsidRDefault="006F0918" w:rsidP="0073593C">
            <w:pPr>
              <w:tabs>
                <w:tab w:val="left" w:pos="720"/>
              </w:tabs>
              <w:rPr>
                <w:rFonts w:ascii="Verdana" w:hAnsi="Verdana" w:cs="Verdana"/>
                <w:sz w:val="20"/>
                <w:szCs w:val="20"/>
              </w:rPr>
            </w:pPr>
          </w:p>
        </w:tc>
      </w:tr>
      <w:tr w:rsidR="006F0918" w:rsidRPr="00726749" w:rsidTr="002E18BB">
        <w:tc>
          <w:tcPr>
            <w:tcW w:w="471" w:type="dxa"/>
          </w:tcPr>
          <w:p w:rsidR="006F0918" w:rsidRPr="00726749" w:rsidRDefault="002E18BB" w:rsidP="0073593C">
            <w:pPr>
              <w:tabs>
                <w:tab w:val="left" w:pos="720"/>
              </w:tabs>
              <w:rPr>
                <w:rFonts w:ascii="Verdana" w:hAnsi="Verdana" w:cs="Verdana"/>
                <w:sz w:val="20"/>
                <w:szCs w:val="20"/>
              </w:rPr>
            </w:pPr>
            <w:r>
              <w:rPr>
                <w:rFonts w:ascii="Verdana" w:hAnsi="Verdana" w:cs="Verdana"/>
                <w:sz w:val="20"/>
                <w:szCs w:val="20"/>
              </w:rPr>
              <w:t>18</w:t>
            </w:r>
          </w:p>
        </w:tc>
        <w:tc>
          <w:tcPr>
            <w:tcW w:w="4498" w:type="dxa"/>
          </w:tcPr>
          <w:p w:rsidR="006F0918" w:rsidRPr="00726749" w:rsidRDefault="006F0918" w:rsidP="0073593C">
            <w:pPr>
              <w:tabs>
                <w:tab w:val="left" w:pos="720"/>
              </w:tabs>
              <w:jc w:val="both"/>
              <w:rPr>
                <w:rFonts w:ascii="Verdana" w:hAnsi="Verdana" w:cs="Verdana"/>
                <w:sz w:val="20"/>
                <w:szCs w:val="20"/>
              </w:rPr>
            </w:pPr>
            <w:r w:rsidRPr="00726749">
              <w:rPr>
                <w:rFonts w:ascii="Verdana" w:hAnsi="Verdana" w:cs="Verdana"/>
                <w:sz w:val="20"/>
                <w:szCs w:val="20"/>
              </w:rPr>
              <w:t>Guarantee Period</w:t>
            </w:r>
          </w:p>
        </w:tc>
        <w:tc>
          <w:tcPr>
            <w:tcW w:w="4679" w:type="dxa"/>
          </w:tcPr>
          <w:p w:rsidR="006F0918" w:rsidRPr="00726749" w:rsidRDefault="006F0918" w:rsidP="0073593C">
            <w:pPr>
              <w:tabs>
                <w:tab w:val="left" w:pos="720"/>
              </w:tabs>
              <w:rPr>
                <w:rFonts w:ascii="Verdana" w:hAnsi="Verdana" w:cs="Verdana"/>
                <w:sz w:val="20"/>
                <w:szCs w:val="20"/>
              </w:rPr>
            </w:pPr>
            <w:r w:rsidRPr="00726749">
              <w:rPr>
                <w:rFonts w:ascii="Verdana" w:hAnsi="Verdana" w:cs="Verdana"/>
                <w:sz w:val="20"/>
                <w:szCs w:val="20"/>
              </w:rPr>
              <w:t>: 12 Months</w:t>
            </w:r>
          </w:p>
        </w:tc>
      </w:tr>
    </w:tbl>
    <w:p w:rsidR="006F0918" w:rsidRPr="00726749" w:rsidRDefault="006F0918" w:rsidP="009F6BA1">
      <w:pPr>
        <w:tabs>
          <w:tab w:val="left" w:pos="720"/>
        </w:tabs>
        <w:rPr>
          <w:rFonts w:ascii="Verdana" w:hAnsi="Verdana" w:cs="Verdana"/>
          <w:b/>
          <w:bCs/>
          <w:sz w:val="20"/>
          <w:szCs w:val="20"/>
        </w:rPr>
      </w:pPr>
    </w:p>
    <w:p w:rsidR="006F0918" w:rsidRPr="00726749" w:rsidRDefault="006F0918" w:rsidP="00B8030C">
      <w:pPr>
        <w:tabs>
          <w:tab w:val="left" w:pos="720"/>
        </w:tabs>
        <w:jc w:val="center"/>
        <w:rPr>
          <w:rFonts w:ascii="Verdana" w:hAnsi="Verdana" w:cs="Verdana"/>
          <w:b/>
          <w:bCs/>
          <w:sz w:val="20"/>
          <w:szCs w:val="20"/>
          <w:u w:val="single"/>
        </w:rPr>
      </w:pPr>
    </w:p>
    <w:p w:rsidR="006F0918" w:rsidRPr="00726749" w:rsidRDefault="006F0918" w:rsidP="009F6BA1">
      <w:pPr>
        <w:tabs>
          <w:tab w:val="left" w:pos="720"/>
        </w:tabs>
        <w:jc w:val="center"/>
        <w:rPr>
          <w:rFonts w:ascii="Verdana" w:hAnsi="Verdana" w:cs="Verdana"/>
          <w:b/>
          <w:bCs/>
          <w:sz w:val="20"/>
          <w:szCs w:val="20"/>
          <w:u w:val="single"/>
        </w:rPr>
      </w:pPr>
    </w:p>
    <w:p w:rsidR="006F0918" w:rsidRPr="00726749" w:rsidRDefault="006F0918" w:rsidP="009F6BA1">
      <w:pPr>
        <w:tabs>
          <w:tab w:val="left" w:pos="720"/>
        </w:tabs>
        <w:jc w:val="center"/>
        <w:rPr>
          <w:rFonts w:ascii="Verdana" w:hAnsi="Verdana" w:cs="Verdana"/>
          <w:b/>
          <w:bCs/>
          <w:sz w:val="20"/>
          <w:szCs w:val="20"/>
          <w:u w:val="single"/>
        </w:rPr>
      </w:pPr>
    </w:p>
    <w:p w:rsidR="006F0918" w:rsidRPr="00726749" w:rsidRDefault="006F0918" w:rsidP="009F6BA1">
      <w:pPr>
        <w:tabs>
          <w:tab w:val="left" w:pos="720"/>
        </w:tabs>
        <w:jc w:val="center"/>
        <w:rPr>
          <w:rFonts w:ascii="Verdana" w:hAnsi="Verdana" w:cs="Verdana"/>
          <w:b/>
          <w:bCs/>
          <w:sz w:val="20"/>
          <w:szCs w:val="20"/>
          <w:u w:val="single"/>
        </w:rPr>
      </w:pPr>
    </w:p>
    <w:p w:rsidR="006F0918" w:rsidRPr="00726749" w:rsidRDefault="006F0918" w:rsidP="009F6BA1">
      <w:pPr>
        <w:tabs>
          <w:tab w:val="left" w:pos="720"/>
        </w:tabs>
        <w:jc w:val="center"/>
        <w:rPr>
          <w:rFonts w:ascii="Verdana" w:hAnsi="Verdana" w:cs="Verdana"/>
          <w:b/>
          <w:bCs/>
          <w:sz w:val="20"/>
          <w:szCs w:val="20"/>
          <w:u w:val="single"/>
        </w:rPr>
      </w:pPr>
    </w:p>
    <w:p w:rsidR="006F0918" w:rsidRPr="00726749" w:rsidRDefault="006F0918" w:rsidP="009F6BA1">
      <w:pPr>
        <w:tabs>
          <w:tab w:val="left" w:pos="720"/>
        </w:tabs>
        <w:jc w:val="center"/>
        <w:rPr>
          <w:rFonts w:ascii="Verdana" w:hAnsi="Verdana" w:cs="Verdana"/>
          <w:b/>
          <w:bCs/>
          <w:sz w:val="20"/>
          <w:szCs w:val="20"/>
          <w:u w:val="single"/>
        </w:rPr>
      </w:pPr>
      <w:r w:rsidRPr="00726749">
        <w:rPr>
          <w:rFonts w:ascii="Verdana" w:hAnsi="Verdana" w:cs="Verdana"/>
          <w:b/>
          <w:bCs/>
          <w:sz w:val="20"/>
          <w:szCs w:val="20"/>
          <w:u w:val="single"/>
        </w:rPr>
        <w:t>We Confirm acceptance towards the following:</w:t>
      </w:r>
    </w:p>
    <w:p w:rsidR="006F0918" w:rsidRPr="00726749" w:rsidRDefault="006F0918" w:rsidP="009F6BA1">
      <w:pPr>
        <w:tabs>
          <w:tab w:val="left" w:pos="720"/>
        </w:tabs>
        <w:jc w:val="center"/>
        <w:rPr>
          <w:rFonts w:ascii="Verdana" w:hAnsi="Verdana" w:cs="Verdana"/>
          <w:sz w:val="20"/>
          <w:szCs w:val="20"/>
        </w:rPr>
      </w:pPr>
    </w:p>
    <w:p w:rsidR="006F0918" w:rsidRPr="00726749" w:rsidRDefault="006F0918" w:rsidP="009F6BA1">
      <w:pPr>
        <w:tabs>
          <w:tab w:val="left" w:pos="720"/>
        </w:tabs>
        <w:rPr>
          <w:rFonts w:ascii="Verdana" w:hAnsi="Verdana" w:cs="Verdana"/>
          <w:b/>
          <w:bCs/>
          <w:sz w:val="20"/>
          <w:szCs w:val="20"/>
          <w:u w:val="single"/>
        </w:rPr>
      </w:pPr>
    </w:p>
    <w:tbl>
      <w:tblPr>
        <w:tblW w:w="0" w:type="auto"/>
        <w:tblInd w:w="2" w:type="dxa"/>
        <w:tblLook w:val="01E0"/>
      </w:tblPr>
      <w:tblGrid>
        <w:gridCol w:w="530"/>
        <w:gridCol w:w="2038"/>
        <w:gridCol w:w="6673"/>
      </w:tblGrid>
      <w:tr w:rsidR="006F0918" w:rsidRPr="00726749">
        <w:tc>
          <w:tcPr>
            <w:tcW w:w="540" w:type="dxa"/>
          </w:tcPr>
          <w:p w:rsidR="006F0918" w:rsidRPr="00726749" w:rsidRDefault="00127E89" w:rsidP="00EC135F">
            <w:pPr>
              <w:tabs>
                <w:tab w:val="left" w:pos="720"/>
              </w:tabs>
              <w:jc w:val="center"/>
              <w:rPr>
                <w:rFonts w:ascii="Verdana" w:hAnsi="Verdana" w:cs="Verdana"/>
                <w:sz w:val="20"/>
                <w:szCs w:val="20"/>
              </w:rPr>
            </w:pPr>
            <w:r>
              <w:rPr>
                <w:rFonts w:ascii="Verdana" w:hAnsi="Verdana" w:cs="Verdana"/>
                <w:sz w:val="20"/>
                <w:szCs w:val="20"/>
              </w:rPr>
              <w:t>19</w:t>
            </w:r>
          </w:p>
        </w:tc>
        <w:tc>
          <w:tcPr>
            <w:tcW w:w="1941" w:type="dxa"/>
          </w:tcPr>
          <w:p w:rsidR="006F0918" w:rsidRPr="00726749" w:rsidRDefault="006F0918" w:rsidP="00EC135F">
            <w:pPr>
              <w:tabs>
                <w:tab w:val="left" w:pos="720"/>
              </w:tabs>
              <w:rPr>
                <w:rFonts w:ascii="Verdana" w:hAnsi="Verdana" w:cs="Verdana"/>
                <w:sz w:val="20"/>
                <w:szCs w:val="20"/>
              </w:rPr>
            </w:pPr>
            <w:r w:rsidRPr="00726749">
              <w:rPr>
                <w:rFonts w:ascii="Verdana" w:hAnsi="Verdana" w:cs="Verdana"/>
                <w:sz w:val="20"/>
                <w:szCs w:val="20"/>
              </w:rPr>
              <w:t>Transit Insurance</w:t>
            </w:r>
          </w:p>
        </w:tc>
        <w:tc>
          <w:tcPr>
            <w:tcW w:w="7527" w:type="dxa"/>
          </w:tcPr>
          <w:p w:rsidR="006F0918" w:rsidRPr="00726749" w:rsidRDefault="006F0918" w:rsidP="00EC135F">
            <w:pPr>
              <w:tabs>
                <w:tab w:val="left" w:pos="720"/>
              </w:tabs>
              <w:jc w:val="both"/>
              <w:rPr>
                <w:rFonts w:ascii="Verdana" w:hAnsi="Verdana" w:cs="Verdana"/>
                <w:sz w:val="20"/>
                <w:szCs w:val="20"/>
              </w:rPr>
            </w:pPr>
            <w:r w:rsidRPr="00726749">
              <w:rPr>
                <w:rFonts w:ascii="Verdana" w:hAnsi="Verdana" w:cs="Verdana"/>
                <w:sz w:val="20"/>
                <w:szCs w:val="20"/>
              </w:rPr>
              <w:t>:  To be arranged by supplier.</w:t>
            </w:r>
          </w:p>
          <w:p w:rsidR="006F0918" w:rsidRPr="00726749" w:rsidRDefault="006F0918" w:rsidP="00EC135F">
            <w:pPr>
              <w:tabs>
                <w:tab w:val="left" w:pos="720"/>
              </w:tabs>
              <w:jc w:val="both"/>
              <w:rPr>
                <w:rFonts w:ascii="Verdana" w:hAnsi="Verdana" w:cs="Verdana"/>
                <w:sz w:val="20"/>
                <w:szCs w:val="20"/>
              </w:rPr>
            </w:pPr>
          </w:p>
        </w:tc>
      </w:tr>
      <w:tr w:rsidR="006F0918" w:rsidRPr="00726749">
        <w:tc>
          <w:tcPr>
            <w:tcW w:w="540" w:type="dxa"/>
          </w:tcPr>
          <w:p w:rsidR="006F0918" w:rsidRPr="00726749" w:rsidRDefault="006F0918" w:rsidP="00EC135F">
            <w:pPr>
              <w:tabs>
                <w:tab w:val="left" w:pos="720"/>
              </w:tabs>
              <w:jc w:val="center"/>
              <w:rPr>
                <w:rFonts w:ascii="Verdana" w:hAnsi="Verdana" w:cs="Verdana"/>
                <w:sz w:val="20"/>
                <w:szCs w:val="20"/>
              </w:rPr>
            </w:pPr>
            <w:r w:rsidRPr="00726749">
              <w:rPr>
                <w:rFonts w:ascii="Verdana" w:hAnsi="Verdana" w:cs="Verdana"/>
                <w:sz w:val="20"/>
                <w:szCs w:val="20"/>
              </w:rPr>
              <w:t>2</w:t>
            </w:r>
            <w:r w:rsidR="00127E89">
              <w:rPr>
                <w:rFonts w:ascii="Verdana" w:hAnsi="Verdana" w:cs="Verdana"/>
                <w:sz w:val="20"/>
                <w:szCs w:val="20"/>
              </w:rPr>
              <w:t>0</w:t>
            </w:r>
          </w:p>
        </w:tc>
        <w:tc>
          <w:tcPr>
            <w:tcW w:w="1941" w:type="dxa"/>
          </w:tcPr>
          <w:p w:rsidR="006F0918" w:rsidRPr="00726749" w:rsidRDefault="006F0918" w:rsidP="00EC135F">
            <w:pPr>
              <w:tabs>
                <w:tab w:val="left" w:pos="720"/>
              </w:tabs>
              <w:rPr>
                <w:rFonts w:ascii="Verdana" w:hAnsi="Verdana" w:cs="Verdana"/>
                <w:sz w:val="20"/>
                <w:szCs w:val="20"/>
              </w:rPr>
            </w:pPr>
            <w:r w:rsidRPr="00726749">
              <w:rPr>
                <w:rFonts w:ascii="Verdana" w:hAnsi="Verdana" w:cs="Verdana"/>
                <w:sz w:val="20"/>
                <w:szCs w:val="20"/>
              </w:rPr>
              <w:t>Validity of offer</w:t>
            </w:r>
          </w:p>
        </w:tc>
        <w:tc>
          <w:tcPr>
            <w:tcW w:w="7527" w:type="dxa"/>
          </w:tcPr>
          <w:p w:rsidR="006F0918" w:rsidRPr="00726749" w:rsidRDefault="009A6A6A" w:rsidP="00EC135F">
            <w:pPr>
              <w:tabs>
                <w:tab w:val="left" w:pos="720"/>
              </w:tabs>
              <w:jc w:val="both"/>
              <w:rPr>
                <w:rFonts w:ascii="Verdana" w:hAnsi="Verdana" w:cs="Verdana"/>
                <w:sz w:val="20"/>
                <w:szCs w:val="20"/>
              </w:rPr>
            </w:pPr>
            <w:r>
              <w:rPr>
                <w:rFonts w:ascii="Verdana" w:hAnsi="Verdana" w:cs="Verdana"/>
                <w:sz w:val="20"/>
                <w:szCs w:val="20"/>
              </w:rPr>
              <w:t>:  6</w:t>
            </w:r>
            <w:r w:rsidR="006F0918" w:rsidRPr="00726749">
              <w:rPr>
                <w:rFonts w:ascii="Verdana" w:hAnsi="Verdana" w:cs="Verdana"/>
                <w:sz w:val="20"/>
                <w:szCs w:val="20"/>
              </w:rPr>
              <w:t>0 days from the date of opening of Commercial bids/ Single part Bids.</w:t>
            </w:r>
          </w:p>
          <w:p w:rsidR="006F0918" w:rsidRPr="00726749" w:rsidRDefault="006F0918" w:rsidP="00EC135F">
            <w:pPr>
              <w:tabs>
                <w:tab w:val="left" w:pos="720"/>
              </w:tabs>
              <w:jc w:val="both"/>
              <w:rPr>
                <w:rFonts w:ascii="Verdana" w:hAnsi="Verdana" w:cs="Verdana"/>
                <w:sz w:val="20"/>
                <w:szCs w:val="20"/>
              </w:rPr>
            </w:pPr>
          </w:p>
        </w:tc>
      </w:tr>
      <w:tr w:rsidR="006F0918" w:rsidRPr="00726749">
        <w:tc>
          <w:tcPr>
            <w:tcW w:w="540" w:type="dxa"/>
          </w:tcPr>
          <w:p w:rsidR="006F0918" w:rsidRPr="00726749" w:rsidRDefault="006F0918" w:rsidP="00EC135F">
            <w:pPr>
              <w:tabs>
                <w:tab w:val="left" w:pos="720"/>
              </w:tabs>
              <w:jc w:val="center"/>
              <w:rPr>
                <w:rFonts w:ascii="Verdana" w:hAnsi="Verdana" w:cs="Verdana"/>
                <w:sz w:val="20"/>
                <w:szCs w:val="20"/>
              </w:rPr>
            </w:pPr>
            <w:r w:rsidRPr="00726749">
              <w:rPr>
                <w:rFonts w:ascii="Verdana" w:hAnsi="Verdana" w:cs="Verdana"/>
                <w:sz w:val="20"/>
                <w:szCs w:val="20"/>
              </w:rPr>
              <w:t>2</w:t>
            </w:r>
            <w:r w:rsidR="00127E89">
              <w:rPr>
                <w:rFonts w:ascii="Verdana" w:hAnsi="Verdana" w:cs="Verdana"/>
                <w:sz w:val="20"/>
                <w:szCs w:val="20"/>
              </w:rPr>
              <w:t>1</w:t>
            </w:r>
          </w:p>
        </w:tc>
        <w:tc>
          <w:tcPr>
            <w:tcW w:w="1941" w:type="dxa"/>
          </w:tcPr>
          <w:p w:rsidR="006F0918" w:rsidRPr="00726749" w:rsidRDefault="006F0918" w:rsidP="00EC135F">
            <w:pPr>
              <w:tabs>
                <w:tab w:val="left" w:pos="720"/>
              </w:tabs>
              <w:rPr>
                <w:rFonts w:ascii="Verdana" w:hAnsi="Verdana" w:cs="Verdana"/>
                <w:sz w:val="20"/>
                <w:szCs w:val="20"/>
              </w:rPr>
            </w:pPr>
            <w:r w:rsidRPr="00726749">
              <w:rPr>
                <w:rFonts w:ascii="Verdana" w:hAnsi="Verdana" w:cs="Verdana"/>
                <w:sz w:val="20"/>
                <w:szCs w:val="20"/>
              </w:rPr>
              <w:t>Recovery of Damages</w:t>
            </w:r>
          </w:p>
        </w:tc>
        <w:tc>
          <w:tcPr>
            <w:tcW w:w="7527" w:type="dxa"/>
          </w:tcPr>
          <w:p w:rsidR="006F0918" w:rsidRPr="00726749" w:rsidRDefault="006F0918" w:rsidP="00EC135F">
            <w:pPr>
              <w:tabs>
                <w:tab w:val="left" w:pos="720"/>
              </w:tabs>
              <w:jc w:val="both"/>
              <w:rPr>
                <w:rFonts w:ascii="Verdana" w:hAnsi="Verdana" w:cs="Verdana"/>
                <w:sz w:val="20"/>
                <w:szCs w:val="20"/>
              </w:rPr>
            </w:pPr>
            <w:r w:rsidRPr="00726749">
              <w:rPr>
                <w:rFonts w:ascii="Verdana" w:hAnsi="Verdana" w:cs="Verdana"/>
                <w:sz w:val="20"/>
                <w:szCs w:val="20"/>
              </w:rPr>
              <w:t>: In case of delay in Execution of order beyond stipulated delivery liquidated period, APSPCL reserves the right to recover from the vendor Liquidated Damages equivalent to 0.5% of the value of delayed materials for each week or part thereof subject to maximum of 5% of total value of Purchase Order.</w:t>
            </w:r>
          </w:p>
          <w:p w:rsidR="006F0918" w:rsidRPr="00726749" w:rsidRDefault="006F0918" w:rsidP="00EC135F">
            <w:pPr>
              <w:tabs>
                <w:tab w:val="left" w:pos="720"/>
              </w:tabs>
              <w:jc w:val="both"/>
              <w:rPr>
                <w:rFonts w:ascii="Verdana" w:hAnsi="Verdana" w:cs="Verdana"/>
                <w:sz w:val="20"/>
                <w:szCs w:val="20"/>
              </w:rPr>
            </w:pPr>
          </w:p>
        </w:tc>
      </w:tr>
      <w:tr w:rsidR="006F0918" w:rsidRPr="00726749">
        <w:tc>
          <w:tcPr>
            <w:tcW w:w="540" w:type="dxa"/>
          </w:tcPr>
          <w:p w:rsidR="006F0918" w:rsidRPr="00726749" w:rsidRDefault="006F0918" w:rsidP="00EC135F">
            <w:pPr>
              <w:tabs>
                <w:tab w:val="left" w:pos="720"/>
              </w:tabs>
              <w:jc w:val="center"/>
              <w:rPr>
                <w:rFonts w:ascii="Verdana" w:hAnsi="Verdana" w:cs="Verdana"/>
                <w:sz w:val="20"/>
                <w:szCs w:val="20"/>
              </w:rPr>
            </w:pPr>
            <w:r w:rsidRPr="00726749">
              <w:rPr>
                <w:rFonts w:ascii="Verdana" w:hAnsi="Verdana" w:cs="Verdana"/>
                <w:sz w:val="20"/>
                <w:szCs w:val="20"/>
              </w:rPr>
              <w:t>2</w:t>
            </w:r>
            <w:r w:rsidR="00127E89">
              <w:rPr>
                <w:rFonts w:ascii="Verdana" w:hAnsi="Verdana" w:cs="Verdana"/>
                <w:sz w:val="20"/>
                <w:szCs w:val="20"/>
              </w:rPr>
              <w:t>2</w:t>
            </w:r>
          </w:p>
        </w:tc>
        <w:tc>
          <w:tcPr>
            <w:tcW w:w="1941" w:type="dxa"/>
          </w:tcPr>
          <w:p w:rsidR="006F0918" w:rsidRPr="00726749" w:rsidRDefault="006F0918" w:rsidP="00EC135F">
            <w:pPr>
              <w:tabs>
                <w:tab w:val="left" w:pos="720"/>
              </w:tabs>
              <w:rPr>
                <w:rFonts w:ascii="Verdana" w:hAnsi="Verdana" w:cs="Verdana"/>
                <w:sz w:val="20"/>
                <w:szCs w:val="20"/>
              </w:rPr>
            </w:pPr>
            <w:r w:rsidRPr="00726749">
              <w:rPr>
                <w:rFonts w:ascii="Verdana" w:hAnsi="Verdana" w:cs="Verdana"/>
                <w:sz w:val="20"/>
                <w:szCs w:val="20"/>
              </w:rPr>
              <w:t>Rate Certificate</w:t>
            </w:r>
          </w:p>
        </w:tc>
        <w:tc>
          <w:tcPr>
            <w:tcW w:w="7527" w:type="dxa"/>
          </w:tcPr>
          <w:p w:rsidR="006F0918" w:rsidRPr="00726749" w:rsidRDefault="006F0918" w:rsidP="00EC135F">
            <w:pPr>
              <w:tabs>
                <w:tab w:val="left" w:pos="720"/>
              </w:tabs>
              <w:jc w:val="both"/>
              <w:rPr>
                <w:rFonts w:ascii="Verdana" w:hAnsi="Verdana" w:cs="Verdana"/>
                <w:sz w:val="20"/>
                <w:szCs w:val="20"/>
              </w:rPr>
            </w:pPr>
            <w:r w:rsidRPr="00726749">
              <w:rPr>
                <w:rFonts w:ascii="Verdana" w:hAnsi="Verdana" w:cs="Verdana"/>
                <w:sz w:val="20"/>
                <w:szCs w:val="20"/>
              </w:rPr>
              <w:t>: It is certified that prices quoted herein are the same as applicable to other Government Departments/ Public Sector Undertakings.</w:t>
            </w:r>
          </w:p>
          <w:p w:rsidR="006F0918" w:rsidRPr="00726749" w:rsidRDefault="006F0918" w:rsidP="00EC135F">
            <w:pPr>
              <w:tabs>
                <w:tab w:val="left" w:pos="720"/>
              </w:tabs>
              <w:jc w:val="both"/>
              <w:rPr>
                <w:rFonts w:ascii="Verdana" w:hAnsi="Verdana" w:cs="Verdana"/>
                <w:sz w:val="20"/>
                <w:szCs w:val="20"/>
              </w:rPr>
            </w:pPr>
          </w:p>
        </w:tc>
      </w:tr>
      <w:tr w:rsidR="006F0918" w:rsidRPr="00726749">
        <w:tc>
          <w:tcPr>
            <w:tcW w:w="540" w:type="dxa"/>
          </w:tcPr>
          <w:p w:rsidR="006F0918" w:rsidRPr="00726749" w:rsidRDefault="006F0918" w:rsidP="00EC135F">
            <w:pPr>
              <w:tabs>
                <w:tab w:val="left" w:pos="720"/>
              </w:tabs>
              <w:jc w:val="center"/>
              <w:rPr>
                <w:rFonts w:ascii="Verdana" w:hAnsi="Verdana" w:cs="Verdana"/>
                <w:sz w:val="20"/>
                <w:szCs w:val="20"/>
              </w:rPr>
            </w:pPr>
            <w:r w:rsidRPr="00726749">
              <w:rPr>
                <w:rFonts w:ascii="Verdana" w:hAnsi="Verdana" w:cs="Verdana"/>
                <w:sz w:val="20"/>
                <w:szCs w:val="20"/>
              </w:rPr>
              <w:t>2</w:t>
            </w:r>
            <w:r w:rsidR="00127E89">
              <w:rPr>
                <w:rFonts w:ascii="Verdana" w:hAnsi="Verdana" w:cs="Verdana"/>
                <w:sz w:val="20"/>
                <w:szCs w:val="20"/>
              </w:rPr>
              <w:t>3</w:t>
            </w:r>
          </w:p>
        </w:tc>
        <w:tc>
          <w:tcPr>
            <w:tcW w:w="1941" w:type="dxa"/>
          </w:tcPr>
          <w:p w:rsidR="006F0918" w:rsidRPr="00726749" w:rsidRDefault="006F0918" w:rsidP="00EC135F">
            <w:pPr>
              <w:tabs>
                <w:tab w:val="left" w:pos="720"/>
              </w:tabs>
              <w:rPr>
                <w:rFonts w:ascii="Verdana" w:hAnsi="Verdana" w:cs="Verdana"/>
                <w:sz w:val="20"/>
                <w:szCs w:val="20"/>
              </w:rPr>
            </w:pPr>
            <w:r w:rsidRPr="00726749">
              <w:rPr>
                <w:rFonts w:ascii="Verdana" w:hAnsi="Verdana" w:cs="Verdana"/>
                <w:sz w:val="20"/>
                <w:szCs w:val="20"/>
              </w:rPr>
              <w:t>Guarantee Certificate</w:t>
            </w:r>
          </w:p>
        </w:tc>
        <w:tc>
          <w:tcPr>
            <w:tcW w:w="7527" w:type="dxa"/>
          </w:tcPr>
          <w:p w:rsidR="006F0918" w:rsidRPr="00726749" w:rsidRDefault="006F0918" w:rsidP="00EC135F">
            <w:pPr>
              <w:tabs>
                <w:tab w:val="left" w:pos="720"/>
              </w:tabs>
              <w:jc w:val="both"/>
              <w:rPr>
                <w:rFonts w:ascii="Verdana" w:hAnsi="Verdana" w:cs="Verdana"/>
                <w:sz w:val="20"/>
                <w:szCs w:val="20"/>
              </w:rPr>
            </w:pPr>
            <w:r w:rsidRPr="00726749">
              <w:rPr>
                <w:rFonts w:ascii="Verdana" w:hAnsi="Verdana" w:cs="Verdana"/>
                <w:sz w:val="20"/>
                <w:szCs w:val="20"/>
              </w:rPr>
              <w:t>: Materials quoted shall be guaranteed for a period of 12 months from the date of supply.</w:t>
            </w:r>
          </w:p>
          <w:p w:rsidR="006F0918" w:rsidRPr="00726749" w:rsidRDefault="006F0918" w:rsidP="00EC135F">
            <w:pPr>
              <w:tabs>
                <w:tab w:val="left" w:pos="720"/>
              </w:tabs>
              <w:jc w:val="both"/>
              <w:rPr>
                <w:rFonts w:ascii="Verdana" w:hAnsi="Verdana" w:cs="Verdana"/>
                <w:sz w:val="20"/>
                <w:szCs w:val="20"/>
              </w:rPr>
            </w:pPr>
          </w:p>
        </w:tc>
      </w:tr>
      <w:tr w:rsidR="006F0918" w:rsidRPr="00726749">
        <w:tc>
          <w:tcPr>
            <w:tcW w:w="540" w:type="dxa"/>
          </w:tcPr>
          <w:p w:rsidR="006F0918" w:rsidRPr="00726749" w:rsidRDefault="006F0918" w:rsidP="00EC135F">
            <w:pPr>
              <w:tabs>
                <w:tab w:val="left" w:pos="720"/>
              </w:tabs>
              <w:jc w:val="center"/>
              <w:rPr>
                <w:rFonts w:ascii="Verdana" w:hAnsi="Verdana" w:cs="Verdana"/>
                <w:sz w:val="20"/>
                <w:szCs w:val="20"/>
              </w:rPr>
            </w:pPr>
            <w:r w:rsidRPr="00726749">
              <w:rPr>
                <w:rFonts w:ascii="Verdana" w:hAnsi="Verdana" w:cs="Verdana"/>
                <w:sz w:val="20"/>
                <w:szCs w:val="20"/>
              </w:rPr>
              <w:t>2</w:t>
            </w:r>
            <w:r w:rsidR="00127E89">
              <w:rPr>
                <w:rFonts w:ascii="Verdana" w:hAnsi="Verdana" w:cs="Verdana"/>
                <w:sz w:val="20"/>
                <w:szCs w:val="20"/>
              </w:rPr>
              <w:t>4</w:t>
            </w:r>
          </w:p>
        </w:tc>
        <w:tc>
          <w:tcPr>
            <w:tcW w:w="1941" w:type="dxa"/>
          </w:tcPr>
          <w:p w:rsidR="006F0918" w:rsidRPr="00726749" w:rsidRDefault="006F0918" w:rsidP="00EC135F">
            <w:pPr>
              <w:tabs>
                <w:tab w:val="left" w:pos="720"/>
              </w:tabs>
              <w:rPr>
                <w:rFonts w:ascii="Verdana" w:hAnsi="Verdana" w:cs="Verdana"/>
                <w:sz w:val="20"/>
                <w:szCs w:val="20"/>
              </w:rPr>
            </w:pPr>
            <w:r w:rsidRPr="00726749">
              <w:rPr>
                <w:rFonts w:ascii="Verdana" w:hAnsi="Verdana" w:cs="Verdana"/>
                <w:sz w:val="20"/>
                <w:szCs w:val="20"/>
              </w:rPr>
              <w:t>Interchangeability</w:t>
            </w:r>
          </w:p>
        </w:tc>
        <w:tc>
          <w:tcPr>
            <w:tcW w:w="7527" w:type="dxa"/>
          </w:tcPr>
          <w:p w:rsidR="006F0918" w:rsidRPr="00726749" w:rsidRDefault="006F0918" w:rsidP="00EC135F">
            <w:pPr>
              <w:tabs>
                <w:tab w:val="left" w:pos="720"/>
              </w:tabs>
              <w:jc w:val="both"/>
              <w:rPr>
                <w:rFonts w:ascii="Verdana" w:hAnsi="Verdana" w:cs="Verdana"/>
                <w:sz w:val="20"/>
                <w:szCs w:val="20"/>
              </w:rPr>
            </w:pPr>
            <w:r w:rsidRPr="00726749">
              <w:rPr>
                <w:rFonts w:ascii="Verdana" w:hAnsi="Verdana" w:cs="Verdana"/>
                <w:sz w:val="20"/>
                <w:szCs w:val="20"/>
              </w:rPr>
              <w:t>: It is certified that the quoted items are interchangeable with the (If applicable) items existing in APSPCL and if fails to interchange, the same shall be replaced free of cost.</w:t>
            </w:r>
          </w:p>
          <w:p w:rsidR="006F0918" w:rsidRPr="00726749" w:rsidRDefault="006F0918" w:rsidP="00EC135F">
            <w:pPr>
              <w:tabs>
                <w:tab w:val="left" w:pos="720"/>
              </w:tabs>
              <w:jc w:val="both"/>
              <w:rPr>
                <w:rFonts w:ascii="Verdana" w:hAnsi="Verdana" w:cs="Verdana"/>
                <w:sz w:val="20"/>
                <w:szCs w:val="20"/>
              </w:rPr>
            </w:pPr>
          </w:p>
        </w:tc>
      </w:tr>
    </w:tbl>
    <w:p w:rsidR="006F0918" w:rsidRPr="00726749" w:rsidRDefault="006F0918" w:rsidP="009F6BA1">
      <w:pPr>
        <w:tabs>
          <w:tab w:val="left" w:pos="720"/>
        </w:tabs>
        <w:jc w:val="center"/>
        <w:rPr>
          <w:rFonts w:ascii="Verdana" w:hAnsi="Verdana" w:cs="Verdana"/>
          <w:b/>
          <w:bCs/>
          <w:sz w:val="20"/>
          <w:szCs w:val="20"/>
          <w:u w:val="single"/>
        </w:rPr>
      </w:pPr>
    </w:p>
    <w:p w:rsidR="006F0918" w:rsidRPr="00726749" w:rsidRDefault="006F0918" w:rsidP="003E75A6">
      <w:pPr>
        <w:tabs>
          <w:tab w:val="left" w:pos="720"/>
        </w:tabs>
        <w:rPr>
          <w:rFonts w:ascii="Verdana" w:hAnsi="Verdana" w:cs="Verdana"/>
          <w:b/>
          <w:bCs/>
          <w:sz w:val="20"/>
          <w:szCs w:val="20"/>
          <w:u w:val="single"/>
        </w:rPr>
      </w:pPr>
    </w:p>
    <w:p w:rsidR="006F0918" w:rsidRPr="00726749" w:rsidRDefault="006F0918" w:rsidP="003E75A6">
      <w:pPr>
        <w:tabs>
          <w:tab w:val="left" w:pos="720"/>
        </w:tabs>
        <w:rPr>
          <w:rFonts w:ascii="Verdana" w:hAnsi="Verdana" w:cs="Verdana"/>
          <w:b/>
          <w:bCs/>
          <w:sz w:val="20"/>
          <w:szCs w:val="20"/>
          <w:u w:val="single"/>
        </w:rPr>
      </w:pPr>
    </w:p>
    <w:p w:rsidR="006F0918" w:rsidRPr="00726749" w:rsidRDefault="006F0918" w:rsidP="003E75A6">
      <w:pPr>
        <w:tabs>
          <w:tab w:val="left" w:pos="720"/>
        </w:tabs>
        <w:jc w:val="right"/>
        <w:rPr>
          <w:rFonts w:ascii="Verdana" w:hAnsi="Verdana" w:cs="Verdana"/>
          <w:b/>
          <w:bCs/>
          <w:sz w:val="20"/>
          <w:szCs w:val="20"/>
          <w:u w:val="single"/>
        </w:rPr>
      </w:pPr>
      <w:r w:rsidRPr="00726749">
        <w:rPr>
          <w:rFonts w:ascii="Verdana" w:hAnsi="Verdana" w:cs="Verdana"/>
          <w:b/>
          <w:bCs/>
          <w:sz w:val="20"/>
          <w:szCs w:val="20"/>
          <w:u w:val="single"/>
        </w:rPr>
        <w:t>(Signature of Bidder with Name, Designation</w:t>
      </w:r>
    </w:p>
    <w:sectPr w:rsidR="006F0918" w:rsidRPr="00726749" w:rsidSect="00667DF8">
      <w:headerReference w:type="default" r:id="rId9"/>
      <w:pgSz w:w="11907" w:h="16840" w:code="9"/>
      <w:pgMar w:top="1440" w:right="1440" w:bottom="1440" w:left="1440" w:header="720" w:footer="720" w:gutter="0"/>
      <w:paperSrc w:first="7" w:other="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580" w:rsidRDefault="00107580" w:rsidP="0027608E">
      <w:r>
        <w:separator/>
      </w:r>
    </w:p>
  </w:endnote>
  <w:endnote w:type="continuationSeparator" w:id="1">
    <w:p w:rsidR="00107580" w:rsidRDefault="00107580" w:rsidP="002760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169" w:rsidRDefault="00C26A02">
    <w:pPr>
      <w:pStyle w:val="BodyText"/>
      <w:spacing w:line="14" w:lineRule="auto"/>
      <w:rPr>
        <w:sz w:val="19"/>
      </w:rPr>
    </w:pPr>
    <w:r w:rsidRPr="00C26A02">
      <w:pict>
        <v:shapetype id="_x0000_t202" coordsize="21600,21600" o:spt="202" path="m,l,21600r21600,l21600,xe">
          <v:stroke joinstyle="miter"/>
          <v:path gradientshapeok="t" o:connecttype="rect"/>
        </v:shapetype>
        <v:shape id="_x0000_s2051" type="#_x0000_t202" style="position:absolute;left:0;text-align:left;margin-left:298pt;margin-top:741.6pt;width:16pt;height:15.3pt;z-index:-251658752;mso-position-horizontal-relative:page;mso-position-vertical-relative:page" filled="f" stroked="f">
          <v:textbox style="mso-next-textbox:#_x0000_s2051" inset="0,0,0,0">
            <w:txbxContent>
              <w:p w:rsidR="006A3169" w:rsidRDefault="00C26A02">
                <w:pPr>
                  <w:pStyle w:val="BodyText"/>
                  <w:spacing w:before="10"/>
                  <w:ind w:left="40"/>
                </w:pPr>
                <w:fldSimple w:instr=" PAGE ">
                  <w:r w:rsidR="009A6A6A">
                    <w:rPr>
                      <w:noProof/>
                    </w:rPr>
                    <w:t>14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580" w:rsidRDefault="00107580" w:rsidP="0027608E">
      <w:r>
        <w:separator/>
      </w:r>
    </w:p>
  </w:footnote>
  <w:footnote w:type="continuationSeparator" w:id="1">
    <w:p w:rsidR="00107580" w:rsidRDefault="00107580" w:rsidP="002760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169" w:rsidRDefault="00C26A02" w:rsidP="00224F43">
    <w:pPr>
      <w:pStyle w:val="Header"/>
      <w:tabs>
        <w:tab w:val="left" w:pos="4380"/>
        <w:tab w:val="left" w:pos="5955"/>
      </w:tabs>
    </w:pPr>
    <w:sdt>
      <w:sdtPr>
        <w:id w:val="9727068"/>
        <w:docPartObj>
          <w:docPartGallery w:val="Page Numbers (Top of Page)"/>
          <w:docPartUnique/>
        </w:docPartObj>
      </w:sdtPr>
      <w:sdtContent>
        <w:r w:rsidR="006A3169">
          <w:tab/>
          <w:t>-</w:t>
        </w:r>
        <w:r w:rsidR="006A3169">
          <w:tab/>
        </w:r>
        <w:fldSimple w:instr=" PAGE   \* MERGEFORMAT ">
          <w:r w:rsidR="009A6A6A">
            <w:rPr>
              <w:noProof/>
            </w:rPr>
            <w:t>14</w:t>
          </w:r>
        </w:fldSimple>
      </w:sdtContent>
    </w:sdt>
    <w:r w:rsidR="006A3169">
      <w:t>-</w:t>
    </w:r>
  </w:p>
  <w:p w:rsidR="006A3169" w:rsidRDefault="006A31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BD21D5E"/>
    <w:lvl w:ilvl="0">
      <w:start w:val="1"/>
      <w:numFmt w:val="bullet"/>
      <w:lvlText w:val=""/>
      <w:lvlJc w:val="left"/>
      <w:pPr>
        <w:tabs>
          <w:tab w:val="num" w:pos="360"/>
        </w:tabs>
        <w:ind w:left="360" w:hanging="360"/>
      </w:pPr>
      <w:rPr>
        <w:rFonts w:ascii="Symbol" w:hAnsi="Symbol" w:cs="Symbol" w:hint="default"/>
      </w:rPr>
    </w:lvl>
  </w:abstractNum>
  <w:abstractNum w:abstractNumId="1">
    <w:nsid w:val="077D6A01"/>
    <w:multiLevelType w:val="hybridMultilevel"/>
    <w:tmpl w:val="95D477D2"/>
    <w:lvl w:ilvl="0" w:tplc="F51E278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7F447C"/>
    <w:multiLevelType w:val="hybridMultilevel"/>
    <w:tmpl w:val="B2EEC5B4"/>
    <w:lvl w:ilvl="0" w:tplc="FFFFFFFF">
      <w:start w:val="1"/>
      <w:numFmt w:val="decimal"/>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3">
    <w:nsid w:val="0F78184E"/>
    <w:multiLevelType w:val="hybridMultilevel"/>
    <w:tmpl w:val="1CE0322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47B5615"/>
    <w:multiLevelType w:val="hybridMultilevel"/>
    <w:tmpl w:val="924ABFA0"/>
    <w:lvl w:ilvl="0" w:tplc="4574CF9E">
      <w:start w:val="1"/>
      <w:numFmt w:val="lowerLetter"/>
      <w:lvlText w:val="(%1)"/>
      <w:lvlJc w:val="left"/>
      <w:pPr>
        <w:tabs>
          <w:tab w:val="num" w:pos="756"/>
        </w:tabs>
        <w:ind w:left="756" w:hanging="39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4D140BD"/>
    <w:multiLevelType w:val="hybridMultilevel"/>
    <w:tmpl w:val="4DE0FC0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D8703F8"/>
    <w:multiLevelType w:val="hybridMultilevel"/>
    <w:tmpl w:val="A1B04CCC"/>
    <w:lvl w:ilvl="0" w:tplc="88F6C0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21401B"/>
    <w:multiLevelType w:val="hybridMultilevel"/>
    <w:tmpl w:val="FDA42F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1311759"/>
    <w:multiLevelType w:val="hybridMultilevel"/>
    <w:tmpl w:val="B494482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FAE83E2C">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24E5362"/>
    <w:multiLevelType w:val="hybridMultilevel"/>
    <w:tmpl w:val="6A522A04"/>
    <w:lvl w:ilvl="0" w:tplc="B8BEC0AE">
      <w:start w:val="1"/>
      <w:numFmt w:val="decimal"/>
      <w:lvlText w:val="%1."/>
      <w:lvlJc w:val="left"/>
      <w:pPr>
        <w:tabs>
          <w:tab w:val="num" w:pos="913"/>
        </w:tabs>
        <w:ind w:left="913" w:hanging="553"/>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88F21C7"/>
    <w:multiLevelType w:val="multilevel"/>
    <w:tmpl w:val="94BA1F82"/>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b w:val="0"/>
        <w:bCs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2E59593A"/>
    <w:multiLevelType w:val="singleLevel"/>
    <w:tmpl w:val="B9EE9984"/>
    <w:lvl w:ilvl="0">
      <w:start w:val="2"/>
      <w:numFmt w:val="bullet"/>
      <w:lvlText w:val="-"/>
      <w:lvlJc w:val="left"/>
      <w:pPr>
        <w:tabs>
          <w:tab w:val="num" w:pos="1440"/>
        </w:tabs>
        <w:ind w:left="1440" w:hanging="780"/>
      </w:pPr>
      <w:rPr>
        <w:rFonts w:hint="default"/>
      </w:rPr>
    </w:lvl>
  </w:abstractNum>
  <w:abstractNum w:abstractNumId="12">
    <w:nsid w:val="2E762C69"/>
    <w:multiLevelType w:val="hybridMultilevel"/>
    <w:tmpl w:val="E5381FFC"/>
    <w:lvl w:ilvl="0" w:tplc="52EEC6AE">
      <w:start w:val="5"/>
      <w:numFmt w:val="decimal"/>
      <w:lvlText w:val="%1"/>
      <w:lvlJc w:val="left"/>
      <w:pPr>
        <w:ind w:left="909" w:hanging="778"/>
      </w:pPr>
      <w:rPr>
        <w:rFonts w:hint="default"/>
      </w:rPr>
    </w:lvl>
    <w:lvl w:ilvl="1" w:tplc="92BA7214">
      <w:numFmt w:val="none"/>
      <w:lvlText w:val=""/>
      <w:lvlJc w:val="left"/>
      <w:pPr>
        <w:tabs>
          <w:tab w:val="num" w:pos="360"/>
        </w:tabs>
      </w:pPr>
    </w:lvl>
    <w:lvl w:ilvl="2" w:tplc="09D6B696">
      <w:numFmt w:val="bullet"/>
      <w:lvlText w:val="•"/>
      <w:lvlJc w:val="left"/>
      <w:pPr>
        <w:ind w:left="2524" w:hanging="778"/>
      </w:pPr>
      <w:rPr>
        <w:rFonts w:hint="default"/>
      </w:rPr>
    </w:lvl>
    <w:lvl w:ilvl="3" w:tplc="1FE28A4E">
      <w:numFmt w:val="bullet"/>
      <w:lvlText w:val="•"/>
      <w:lvlJc w:val="left"/>
      <w:pPr>
        <w:ind w:left="3336" w:hanging="778"/>
      </w:pPr>
      <w:rPr>
        <w:rFonts w:hint="default"/>
      </w:rPr>
    </w:lvl>
    <w:lvl w:ilvl="4" w:tplc="7A209C38">
      <w:numFmt w:val="bullet"/>
      <w:lvlText w:val="•"/>
      <w:lvlJc w:val="left"/>
      <w:pPr>
        <w:ind w:left="4148" w:hanging="778"/>
      </w:pPr>
      <w:rPr>
        <w:rFonts w:hint="default"/>
      </w:rPr>
    </w:lvl>
    <w:lvl w:ilvl="5" w:tplc="96DCDF4A">
      <w:numFmt w:val="bullet"/>
      <w:lvlText w:val="•"/>
      <w:lvlJc w:val="left"/>
      <w:pPr>
        <w:ind w:left="4960" w:hanging="778"/>
      </w:pPr>
      <w:rPr>
        <w:rFonts w:hint="default"/>
      </w:rPr>
    </w:lvl>
    <w:lvl w:ilvl="6" w:tplc="B2ECB346">
      <w:numFmt w:val="bullet"/>
      <w:lvlText w:val="•"/>
      <w:lvlJc w:val="left"/>
      <w:pPr>
        <w:ind w:left="5772" w:hanging="778"/>
      </w:pPr>
      <w:rPr>
        <w:rFonts w:hint="default"/>
      </w:rPr>
    </w:lvl>
    <w:lvl w:ilvl="7" w:tplc="17DEDD8A">
      <w:numFmt w:val="bullet"/>
      <w:lvlText w:val="•"/>
      <w:lvlJc w:val="left"/>
      <w:pPr>
        <w:ind w:left="6584" w:hanging="778"/>
      </w:pPr>
      <w:rPr>
        <w:rFonts w:hint="default"/>
      </w:rPr>
    </w:lvl>
    <w:lvl w:ilvl="8" w:tplc="9488A60E">
      <w:numFmt w:val="bullet"/>
      <w:lvlText w:val="•"/>
      <w:lvlJc w:val="left"/>
      <w:pPr>
        <w:ind w:left="7396" w:hanging="778"/>
      </w:pPr>
      <w:rPr>
        <w:rFonts w:hint="default"/>
      </w:rPr>
    </w:lvl>
  </w:abstractNum>
  <w:abstractNum w:abstractNumId="13">
    <w:nsid w:val="2EBA569D"/>
    <w:multiLevelType w:val="hybridMultilevel"/>
    <w:tmpl w:val="E62A8442"/>
    <w:lvl w:ilvl="0" w:tplc="61624304">
      <w:start w:val="8"/>
      <w:numFmt w:val="decimal"/>
      <w:lvlText w:val="%1"/>
      <w:lvlJc w:val="left"/>
      <w:pPr>
        <w:ind w:left="820" w:hanging="713"/>
      </w:pPr>
      <w:rPr>
        <w:rFonts w:hint="default"/>
      </w:rPr>
    </w:lvl>
    <w:lvl w:ilvl="1" w:tplc="6798CCAA">
      <w:numFmt w:val="none"/>
      <w:lvlText w:val=""/>
      <w:lvlJc w:val="left"/>
      <w:pPr>
        <w:tabs>
          <w:tab w:val="num" w:pos="360"/>
        </w:tabs>
      </w:pPr>
    </w:lvl>
    <w:lvl w:ilvl="2" w:tplc="3AAC5FFE">
      <w:numFmt w:val="bullet"/>
      <w:lvlText w:val="•"/>
      <w:lvlJc w:val="left"/>
      <w:pPr>
        <w:ind w:left="2460" w:hanging="713"/>
      </w:pPr>
      <w:rPr>
        <w:rFonts w:hint="default"/>
      </w:rPr>
    </w:lvl>
    <w:lvl w:ilvl="3" w:tplc="172AF87C">
      <w:numFmt w:val="bullet"/>
      <w:lvlText w:val="•"/>
      <w:lvlJc w:val="left"/>
      <w:pPr>
        <w:ind w:left="3280" w:hanging="713"/>
      </w:pPr>
      <w:rPr>
        <w:rFonts w:hint="default"/>
      </w:rPr>
    </w:lvl>
    <w:lvl w:ilvl="4" w:tplc="68FE661E">
      <w:numFmt w:val="bullet"/>
      <w:lvlText w:val="•"/>
      <w:lvlJc w:val="left"/>
      <w:pPr>
        <w:ind w:left="4100" w:hanging="713"/>
      </w:pPr>
      <w:rPr>
        <w:rFonts w:hint="default"/>
      </w:rPr>
    </w:lvl>
    <w:lvl w:ilvl="5" w:tplc="1A441210">
      <w:numFmt w:val="bullet"/>
      <w:lvlText w:val="•"/>
      <w:lvlJc w:val="left"/>
      <w:pPr>
        <w:ind w:left="4920" w:hanging="713"/>
      </w:pPr>
      <w:rPr>
        <w:rFonts w:hint="default"/>
      </w:rPr>
    </w:lvl>
    <w:lvl w:ilvl="6" w:tplc="3F644CAA">
      <w:numFmt w:val="bullet"/>
      <w:lvlText w:val="•"/>
      <w:lvlJc w:val="left"/>
      <w:pPr>
        <w:ind w:left="5740" w:hanging="713"/>
      </w:pPr>
      <w:rPr>
        <w:rFonts w:hint="default"/>
      </w:rPr>
    </w:lvl>
    <w:lvl w:ilvl="7" w:tplc="9A74EE92">
      <w:numFmt w:val="bullet"/>
      <w:lvlText w:val="•"/>
      <w:lvlJc w:val="left"/>
      <w:pPr>
        <w:ind w:left="6560" w:hanging="713"/>
      </w:pPr>
      <w:rPr>
        <w:rFonts w:hint="default"/>
      </w:rPr>
    </w:lvl>
    <w:lvl w:ilvl="8" w:tplc="10F01D36">
      <w:numFmt w:val="bullet"/>
      <w:lvlText w:val="•"/>
      <w:lvlJc w:val="left"/>
      <w:pPr>
        <w:ind w:left="7380" w:hanging="713"/>
      </w:pPr>
      <w:rPr>
        <w:rFonts w:hint="default"/>
      </w:rPr>
    </w:lvl>
  </w:abstractNum>
  <w:abstractNum w:abstractNumId="14">
    <w:nsid w:val="33E0574B"/>
    <w:multiLevelType w:val="hybridMultilevel"/>
    <w:tmpl w:val="F7F2C3A8"/>
    <w:lvl w:ilvl="0" w:tplc="9D9E61AC">
      <w:start w:val="1"/>
      <w:numFmt w:val="lowerLetter"/>
      <w:lvlText w:val="%1)"/>
      <w:lvlJc w:val="left"/>
      <w:pPr>
        <w:ind w:left="107" w:hanging="473"/>
        <w:jc w:val="left"/>
      </w:pPr>
      <w:rPr>
        <w:rFonts w:ascii="Arial" w:eastAsia="Arial" w:hAnsi="Arial" w:cs="Arial" w:hint="default"/>
        <w:spacing w:val="-8"/>
        <w:w w:val="99"/>
        <w:sz w:val="24"/>
        <w:szCs w:val="24"/>
      </w:rPr>
    </w:lvl>
    <w:lvl w:ilvl="1" w:tplc="6BA64C64">
      <w:numFmt w:val="bullet"/>
      <w:lvlText w:val="•"/>
      <w:lvlJc w:val="left"/>
      <w:pPr>
        <w:ind w:left="736" w:hanging="473"/>
      </w:pPr>
      <w:rPr>
        <w:rFonts w:hint="default"/>
      </w:rPr>
    </w:lvl>
    <w:lvl w:ilvl="2" w:tplc="06487AF0">
      <w:numFmt w:val="bullet"/>
      <w:lvlText w:val="•"/>
      <w:lvlJc w:val="left"/>
      <w:pPr>
        <w:ind w:left="1373" w:hanging="473"/>
      </w:pPr>
      <w:rPr>
        <w:rFonts w:hint="default"/>
      </w:rPr>
    </w:lvl>
    <w:lvl w:ilvl="3" w:tplc="B89E1F8C">
      <w:numFmt w:val="bullet"/>
      <w:lvlText w:val="•"/>
      <w:lvlJc w:val="left"/>
      <w:pPr>
        <w:ind w:left="2010" w:hanging="473"/>
      </w:pPr>
      <w:rPr>
        <w:rFonts w:hint="default"/>
      </w:rPr>
    </w:lvl>
    <w:lvl w:ilvl="4" w:tplc="B50C1438">
      <w:numFmt w:val="bullet"/>
      <w:lvlText w:val="•"/>
      <w:lvlJc w:val="left"/>
      <w:pPr>
        <w:ind w:left="2646" w:hanging="473"/>
      </w:pPr>
      <w:rPr>
        <w:rFonts w:hint="default"/>
      </w:rPr>
    </w:lvl>
    <w:lvl w:ilvl="5" w:tplc="EA44DA98">
      <w:numFmt w:val="bullet"/>
      <w:lvlText w:val="•"/>
      <w:lvlJc w:val="left"/>
      <w:pPr>
        <w:ind w:left="3283" w:hanging="473"/>
      </w:pPr>
      <w:rPr>
        <w:rFonts w:hint="default"/>
      </w:rPr>
    </w:lvl>
    <w:lvl w:ilvl="6" w:tplc="7BD07222">
      <w:numFmt w:val="bullet"/>
      <w:lvlText w:val="•"/>
      <w:lvlJc w:val="left"/>
      <w:pPr>
        <w:ind w:left="3920" w:hanging="473"/>
      </w:pPr>
      <w:rPr>
        <w:rFonts w:hint="default"/>
      </w:rPr>
    </w:lvl>
    <w:lvl w:ilvl="7" w:tplc="148A506A">
      <w:numFmt w:val="bullet"/>
      <w:lvlText w:val="•"/>
      <w:lvlJc w:val="left"/>
      <w:pPr>
        <w:ind w:left="4556" w:hanging="473"/>
      </w:pPr>
      <w:rPr>
        <w:rFonts w:hint="default"/>
      </w:rPr>
    </w:lvl>
    <w:lvl w:ilvl="8" w:tplc="510CC862">
      <w:numFmt w:val="bullet"/>
      <w:lvlText w:val="•"/>
      <w:lvlJc w:val="left"/>
      <w:pPr>
        <w:ind w:left="5193" w:hanging="473"/>
      </w:pPr>
      <w:rPr>
        <w:rFonts w:hint="default"/>
      </w:rPr>
    </w:lvl>
  </w:abstractNum>
  <w:abstractNum w:abstractNumId="15">
    <w:nsid w:val="34F022E3"/>
    <w:multiLevelType w:val="hybridMultilevel"/>
    <w:tmpl w:val="6E4A91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57A5942"/>
    <w:multiLevelType w:val="multilevel"/>
    <w:tmpl w:val="114CECAA"/>
    <w:lvl w:ilvl="0">
      <w:start w:val="3"/>
      <w:numFmt w:val="decimal"/>
      <w:lvlText w:val="%1"/>
      <w:lvlJc w:val="left"/>
      <w:pPr>
        <w:tabs>
          <w:tab w:val="num" w:pos="360"/>
        </w:tabs>
        <w:ind w:left="360" w:hanging="360"/>
      </w:pPr>
      <w:rPr>
        <w:rFonts w:hint="default"/>
      </w:rPr>
    </w:lvl>
    <w:lvl w:ilvl="1">
      <w:start w:val="2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5CB5BBB"/>
    <w:multiLevelType w:val="multilevel"/>
    <w:tmpl w:val="A976B99E"/>
    <w:lvl w:ilvl="0">
      <w:start w:val="3"/>
      <w:numFmt w:val="decimal"/>
      <w:lvlText w:val="%1"/>
      <w:lvlJc w:val="left"/>
      <w:pPr>
        <w:tabs>
          <w:tab w:val="num" w:pos="360"/>
        </w:tabs>
        <w:ind w:left="360" w:hanging="360"/>
      </w:pPr>
      <w:rPr>
        <w:rFonts w:hint="default"/>
      </w:rPr>
    </w:lvl>
    <w:lvl w:ilvl="1">
      <w:start w:val="2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B0B47E5"/>
    <w:multiLevelType w:val="multilevel"/>
    <w:tmpl w:val="4EB29762"/>
    <w:lvl w:ilvl="0">
      <w:start w:val="3"/>
      <w:numFmt w:val="decimal"/>
      <w:lvlText w:val="%1"/>
      <w:lvlJc w:val="left"/>
      <w:pPr>
        <w:tabs>
          <w:tab w:val="num" w:pos="420"/>
        </w:tabs>
        <w:ind w:left="420" w:hanging="420"/>
      </w:pPr>
      <w:rPr>
        <w:rFonts w:hint="default"/>
        <w:b/>
        <w:bCs/>
      </w:rPr>
    </w:lvl>
    <w:lvl w:ilvl="1">
      <w:start w:val="16"/>
      <w:numFmt w:val="decimal"/>
      <w:lvlText w:val="%1.%2"/>
      <w:lvlJc w:val="left"/>
      <w:pPr>
        <w:tabs>
          <w:tab w:val="num" w:pos="420"/>
        </w:tabs>
        <w:ind w:left="420" w:hanging="420"/>
      </w:pPr>
      <w:rPr>
        <w:rFonts w:hint="default"/>
        <w:b w:val="0"/>
        <w:bCs w:val="0"/>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19">
    <w:nsid w:val="3B137A34"/>
    <w:multiLevelType w:val="hybridMultilevel"/>
    <w:tmpl w:val="F31299CA"/>
    <w:lvl w:ilvl="0" w:tplc="839C6B1E">
      <w:start w:val="1"/>
      <w:numFmt w:val="decimal"/>
      <w:lvlText w:val="%1)"/>
      <w:lvlJc w:val="left"/>
      <w:pPr>
        <w:ind w:left="203" w:hanging="203"/>
      </w:pPr>
      <w:rPr>
        <w:rFonts w:ascii="Verdana" w:eastAsia="Cambria" w:hAnsi="Verdana" w:cs="Cambria" w:hint="default"/>
        <w:w w:val="103"/>
        <w:sz w:val="22"/>
        <w:szCs w:val="22"/>
      </w:rPr>
    </w:lvl>
    <w:lvl w:ilvl="1" w:tplc="01BCDC12">
      <w:numFmt w:val="bullet"/>
      <w:lvlText w:val="•"/>
      <w:lvlJc w:val="left"/>
      <w:pPr>
        <w:ind w:left="1430" w:hanging="203"/>
      </w:pPr>
      <w:rPr>
        <w:rFonts w:hint="default"/>
      </w:rPr>
    </w:lvl>
    <w:lvl w:ilvl="2" w:tplc="2618E026">
      <w:numFmt w:val="bullet"/>
      <w:lvlText w:val="•"/>
      <w:lvlJc w:val="left"/>
      <w:pPr>
        <w:ind w:left="2500" w:hanging="203"/>
      </w:pPr>
      <w:rPr>
        <w:rFonts w:hint="default"/>
      </w:rPr>
    </w:lvl>
    <w:lvl w:ilvl="3" w:tplc="97C61836">
      <w:numFmt w:val="bullet"/>
      <w:lvlText w:val="•"/>
      <w:lvlJc w:val="left"/>
      <w:pPr>
        <w:ind w:left="3570" w:hanging="203"/>
      </w:pPr>
      <w:rPr>
        <w:rFonts w:hint="default"/>
      </w:rPr>
    </w:lvl>
    <w:lvl w:ilvl="4" w:tplc="1F961552">
      <w:numFmt w:val="bullet"/>
      <w:lvlText w:val="•"/>
      <w:lvlJc w:val="left"/>
      <w:pPr>
        <w:ind w:left="4640" w:hanging="203"/>
      </w:pPr>
      <w:rPr>
        <w:rFonts w:hint="default"/>
      </w:rPr>
    </w:lvl>
    <w:lvl w:ilvl="5" w:tplc="30E63AE2">
      <w:numFmt w:val="bullet"/>
      <w:lvlText w:val="•"/>
      <w:lvlJc w:val="left"/>
      <w:pPr>
        <w:ind w:left="5710" w:hanging="203"/>
      </w:pPr>
      <w:rPr>
        <w:rFonts w:hint="default"/>
      </w:rPr>
    </w:lvl>
    <w:lvl w:ilvl="6" w:tplc="3A9AB884">
      <w:numFmt w:val="bullet"/>
      <w:lvlText w:val="•"/>
      <w:lvlJc w:val="left"/>
      <w:pPr>
        <w:ind w:left="6780" w:hanging="203"/>
      </w:pPr>
      <w:rPr>
        <w:rFonts w:hint="default"/>
      </w:rPr>
    </w:lvl>
    <w:lvl w:ilvl="7" w:tplc="4F90B6DC">
      <w:numFmt w:val="bullet"/>
      <w:lvlText w:val="•"/>
      <w:lvlJc w:val="left"/>
      <w:pPr>
        <w:ind w:left="7850" w:hanging="203"/>
      </w:pPr>
      <w:rPr>
        <w:rFonts w:hint="default"/>
      </w:rPr>
    </w:lvl>
    <w:lvl w:ilvl="8" w:tplc="AF0293D4">
      <w:numFmt w:val="bullet"/>
      <w:lvlText w:val="•"/>
      <w:lvlJc w:val="left"/>
      <w:pPr>
        <w:ind w:left="8920" w:hanging="203"/>
      </w:pPr>
      <w:rPr>
        <w:rFonts w:hint="default"/>
      </w:rPr>
    </w:lvl>
  </w:abstractNum>
  <w:abstractNum w:abstractNumId="20">
    <w:nsid w:val="3B805F20"/>
    <w:multiLevelType w:val="hybridMultilevel"/>
    <w:tmpl w:val="17AA4DC8"/>
    <w:lvl w:ilvl="0" w:tplc="580ACC7A">
      <w:start w:val="1"/>
      <w:numFmt w:val="lowerLetter"/>
      <w:lvlText w:val="%1)"/>
      <w:lvlJc w:val="left"/>
      <w:pPr>
        <w:ind w:left="909" w:hanging="317"/>
      </w:pPr>
      <w:rPr>
        <w:rFonts w:ascii="Arial" w:eastAsia="Arial" w:hAnsi="Arial" w:cs="Arial" w:hint="default"/>
        <w:spacing w:val="-1"/>
        <w:w w:val="101"/>
        <w:sz w:val="23"/>
        <w:szCs w:val="23"/>
      </w:rPr>
    </w:lvl>
    <w:lvl w:ilvl="1" w:tplc="18A259F0">
      <w:numFmt w:val="bullet"/>
      <w:lvlText w:val="•"/>
      <w:lvlJc w:val="left"/>
      <w:pPr>
        <w:ind w:left="1712" w:hanging="317"/>
      </w:pPr>
      <w:rPr>
        <w:rFonts w:hint="default"/>
      </w:rPr>
    </w:lvl>
    <w:lvl w:ilvl="2" w:tplc="A4EC8592">
      <w:numFmt w:val="bullet"/>
      <w:lvlText w:val="•"/>
      <w:lvlJc w:val="left"/>
      <w:pPr>
        <w:ind w:left="2524" w:hanging="317"/>
      </w:pPr>
      <w:rPr>
        <w:rFonts w:hint="default"/>
      </w:rPr>
    </w:lvl>
    <w:lvl w:ilvl="3" w:tplc="B8122622">
      <w:numFmt w:val="bullet"/>
      <w:lvlText w:val="•"/>
      <w:lvlJc w:val="left"/>
      <w:pPr>
        <w:ind w:left="3336" w:hanging="317"/>
      </w:pPr>
      <w:rPr>
        <w:rFonts w:hint="default"/>
      </w:rPr>
    </w:lvl>
    <w:lvl w:ilvl="4" w:tplc="3336F6E8">
      <w:numFmt w:val="bullet"/>
      <w:lvlText w:val="•"/>
      <w:lvlJc w:val="left"/>
      <w:pPr>
        <w:ind w:left="4148" w:hanging="317"/>
      </w:pPr>
      <w:rPr>
        <w:rFonts w:hint="default"/>
      </w:rPr>
    </w:lvl>
    <w:lvl w:ilvl="5" w:tplc="C358C368">
      <w:numFmt w:val="bullet"/>
      <w:lvlText w:val="•"/>
      <w:lvlJc w:val="left"/>
      <w:pPr>
        <w:ind w:left="4960" w:hanging="317"/>
      </w:pPr>
      <w:rPr>
        <w:rFonts w:hint="default"/>
      </w:rPr>
    </w:lvl>
    <w:lvl w:ilvl="6" w:tplc="F86259C2">
      <w:numFmt w:val="bullet"/>
      <w:lvlText w:val="•"/>
      <w:lvlJc w:val="left"/>
      <w:pPr>
        <w:ind w:left="5772" w:hanging="317"/>
      </w:pPr>
      <w:rPr>
        <w:rFonts w:hint="default"/>
      </w:rPr>
    </w:lvl>
    <w:lvl w:ilvl="7" w:tplc="E0A4990A">
      <w:numFmt w:val="bullet"/>
      <w:lvlText w:val="•"/>
      <w:lvlJc w:val="left"/>
      <w:pPr>
        <w:ind w:left="6584" w:hanging="317"/>
      </w:pPr>
      <w:rPr>
        <w:rFonts w:hint="default"/>
      </w:rPr>
    </w:lvl>
    <w:lvl w:ilvl="8" w:tplc="B732B27E">
      <w:numFmt w:val="bullet"/>
      <w:lvlText w:val="•"/>
      <w:lvlJc w:val="left"/>
      <w:pPr>
        <w:ind w:left="7396" w:hanging="317"/>
      </w:pPr>
      <w:rPr>
        <w:rFonts w:hint="default"/>
      </w:rPr>
    </w:lvl>
  </w:abstractNum>
  <w:abstractNum w:abstractNumId="21">
    <w:nsid w:val="3EFA48CC"/>
    <w:multiLevelType w:val="hybridMultilevel"/>
    <w:tmpl w:val="570CE11C"/>
    <w:lvl w:ilvl="0" w:tplc="461C0858">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2">
    <w:nsid w:val="3FA26785"/>
    <w:multiLevelType w:val="hybridMultilevel"/>
    <w:tmpl w:val="52ACEC7E"/>
    <w:lvl w:ilvl="0" w:tplc="10E8F1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nsid w:val="45E47F81"/>
    <w:multiLevelType w:val="hybridMultilevel"/>
    <w:tmpl w:val="5B4E42B0"/>
    <w:lvl w:ilvl="0" w:tplc="41A23C9E">
      <w:start w:val="1"/>
      <w:numFmt w:val="lowerLetter"/>
      <w:lvlText w:val="%1)"/>
      <w:lvlJc w:val="left"/>
      <w:pPr>
        <w:tabs>
          <w:tab w:val="num" w:pos="720"/>
        </w:tabs>
        <w:ind w:left="720" w:hanging="360"/>
      </w:pPr>
      <w:rPr>
        <w:rFonts w:hint="default"/>
      </w:rPr>
    </w:lvl>
    <w:lvl w:ilvl="1" w:tplc="B21C51EC">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D364954"/>
    <w:multiLevelType w:val="multilevel"/>
    <w:tmpl w:val="B816DC10"/>
    <w:lvl w:ilvl="0">
      <w:start w:val="3"/>
      <w:numFmt w:val="decimal"/>
      <w:lvlText w:val="%1"/>
      <w:lvlJc w:val="left"/>
      <w:pPr>
        <w:tabs>
          <w:tab w:val="num" w:pos="615"/>
        </w:tabs>
        <w:ind w:left="615" w:hanging="615"/>
      </w:pPr>
      <w:rPr>
        <w:rFonts w:hint="default"/>
      </w:rPr>
    </w:lvl>
    <w:lvl w:ilvl="1">
      <w:start w:val="18"/>
      <w:numFmt w:val="decimal"/>
      <w:lvlText w:val="%1.%2"/>
      <w:lvlJc w:val="left"/>
      <w:pPr>
        <w:tabs>
          <w:tab w:val="num" w:pos="615"/>
        </w:tabs>
        <w:ind w:left="615" w:hanging="61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D6B58B2"/>
    <w:multiLevelType w:val="hybridMultilevel"/>
    <w:tmpl w:val="2BDAA212"/>
    <w:lvl w:ilvl="0" w:tplc="DBE811B2">
      <w:start w:val="1"/>
      <w:numFmt w:val="decimal"/>
      <w:lvlText w:val="%1."/>
      <w:lvlJc w:val="left"/>
      <w:pPr>
        <w:tabs>
          <w:tab w:val="num" w:pos="1029"/>
        </w:tabs>
        <w:ind w:left="1029" w:hanging="669"/>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02C60A8"/>
    <w:multiLevelType w:val="hybridMultilevel"/>
    <w:tmpl w:val="E64A5B1A"/>
    <w:lvl w:ilvl="0" w:tplc="6B9CC67E">
      <w:start w:val="1"/>
      <w:numFmt w:val="decimal"/>
      <w:lvlText w:val="%1)"/>
      <w:lvlJc w:val="left"/>
      <w:pPr>
        <w:ind w:left="203" w:hanging="203"/>
      </w:pPr>
      <w:rPr>
        <w:rFonts w:ascii="Verdana" w:eastAsia="Cambria" w:hAnsi="Verdana" w:cs="Cambria" w:hint="default"/>
        <w:w w:val="103"/>
        <w:sz w:val="20"/>
        <w:szCs w:val="20"/>
      </w:rPr>
    </w:lvl>
    <w:lvl w:ilvl="1" w:tplc="01BCDC12">
      <w:numFmt w:val="bullet"/>
      <w:lvlText w:val="•"/>
      <w:lvlJc w:val="left"/>
      <w:pPr>
        <w:ind w:left="1430" w:hanging="203"/>
      </w:pPr>
      <w:rPr>
        <w:rFonts w:hint="default"/>
      </w:rPr>
    </w:lvl>
    <w:lvl w:ilvl="2" w:tplc="2618E026">
      <w:numFmt w:val="bullet"/>
      <w:lvlText w:val="•"/>
      <w:lvlJc w:val="left"/>
      <w:pPr>
        <w:ind w:left="2500" w:hanging="203"/>
      </w:pPr>
      <w:rPr>
        <w:rFonts w:hint="default"/>
      </w:rPr>
    </w:lvl>
    <w:lvl w:ilvl="3" w:tplc="97C61836">
      <w:numFmt w:val="bullet"/>
      <w:lvlText w:val="•"/>
      <w:lvlJc w:val="left"/>
      <w:pPr>
        <w:ind w:left="3570" w:hanging="203"/>
      </w:pPr>
      <w:rPr>
        <w:rFonts w:hint="default"/>
      </w:rPr>
    </w:lvl>
    <w:lvl w:ilvl="4" w:tplc="1F961552">
      <w:numFmt w:val="bullet"/>
      <w:lvlText w:val="•"/>
      <w:lvlJc w:val="left"/>
      <w:pPr>
        <w:ind w:left="4640" w:hanging="203"/>
      </w:pPr>
      <w:rPr>
        <w:rFonts w:hint="default"/>
      </w:rPr>
    </w:lvl>
    <w:lvl w:ilvl="5" w:tplc="30E63AE2">
      <w:numFmt w:val="bullet"/>
      <w:lvlText w:val="•"/>
      <w:lvlJc w:val="left"/>
      <w:pPr>
        <w:ind w:left="5710" w:hanging="203"/>
      </w:pPr>
      <w:rPr>
        <w:rFonts w:hint="default"/>
      </w:rPr>
    </w:lvl>
    <w:lvl w:ilvl="6" w:tplc="3A9AB884">
      <w:numFmt w:val="bullet"/>
      <w:lvlText w:val="•"/>
      <w:lvlJc w:val="left"/>
      <w:pPr>
        <w:ind w:left="6780" w:hanging="203"/>
      </w:pPr>
      <w:rPr>
        <w:rFonts w:hint="default"/>
      </w:rPr>
    </w:lvl>
    <w:lvl w:ilvl="7" w:tplc="4F90B6DC">
      <w:numFmt w:val="bullet"/>
      <w:lvlText w:val="•"/>
      <w:lvlJc w:val="left"/>
      <w:pPr>
        <w:ind w:left="7850" w:hanging="203"/>
      </w:pPr>
      <w:rPr>
        <w:rFonts w:hint="default"/>
      </w:rPr>
    </w:lvl>
    <w:lvl w:ilvl="8" w:tplc="AF0293D4">
      <w:numFmt w:val="bullet"/>
      <w:lvlText w:val="•"/>
      <w:lvlJc w:val="left"/>
      <w:pPr>
        <w:ind w:left="8920" w:hanging="203"/>
      </w:pPr>
      <w:rPr>
        <w:rFonts w:hint="default"/>
      </w:rPr>
    </w:lvl>
  </w:abstractNum>
  <w:abstractNum w:abstractNumId="27">
    <w:nsid w:val="55C81839"/>
    <w:multiLevelType w:val="hybridMultilevel"/>
    <w:tmpl w:val="F4E0C0A0"/>
    <w:lvl w:ilvl="0" w:tplc="4DA293CA">
      <w:start w:val="6"/>
      <w:numFmt w:val="decimal"/>
      <w:lvlText w:val="%1"/>
      <w:lvlJc w:val="left"/>
      <w:pPr>
        <w:ind w:left="909" w:hanging="778"/>
      </w:pPr>
      <w:rPr>
        <w:rFonts w:hint="default"/>
      </w:rPr>
    </w:lvl>
    <w:lvl w:ilvl="1" w:tplc="2AB85A7A">
      <w:numFmt w:val="none"/>
      <w:lvlText w:val=""/>
      <w:lvlJc w:val="left"/>
      <w:pPr>
        <w:tabs>
          <w:tab w:val="num" w:pos="360"/>
        </w:tabs>
      </w:pPr>
    </w:lvl>
    <w:lvl w:ilvl="2" w:tplc="7EC0EF60">
      <w:numFmt w:val="bullet"/>
      <w:lvlText w:val="•"/>
      <w:lvlJc w:val="left"/>
      <w:pPr>
        <w:ind w:left="2524" w:hanging="778"/>
      </w:pPr>
      <w:rPr>
        <w:rFonts w:hint="default"/>
      </w:rPr>
    </w:lvl>
    <w:lvl w:ilvl="3" w:tplc="CC9C0E02">
      <w:numFmt w:val="bullet"/>
      <w:lvlText w:val="•"/>
      <w:lvlJc w:val="left"/>
      <w:pPr>
        <w:ind w:left="3336" w:hanging="778"/>
      </w:pPr>
      <w:rPr>
        <w:rFonts w:hint="default"/>
      </w:rPr>
    </w:lvl>
    <w:lvl w:ilvl="4" w:tplc="E398E7F8">
      <w:numFmt w:val="bullet"/>
      <w:lvlText w:val="•"/>
      <w:lvlJc w:val="left"/>
      <w:pPr>
        <w:ind w:left="4148" w:hanging="778"/>
      </w:pPr>
      <w:rPr>
        <w:rFonts w:hint="default"/>
      </w:rPr>
    </w:lvl>
    <w:lvl w:ilvl="5" w:tplc="C6C88A06">
      <w:numFmt w:val="bullet"/>
      <w:lvlText w:val="•"/>
      <w:lvlJc w:val="left"/>
      <w:pPr>
        <w:ind w:left="4960" w:hanging="778"/>
      </w:pPr>
      <w:rPr>
        <w:rFonts w:hint="default"/>
      </w:rPr>
    </w:lvl>
    <w:lvl w:ilvl="6" w:tplc="6F02356E">
      <w:numFmt w:val="bullet"/>
      <w:lvlText w:val="•"/>
      <w:lvlJc w:val="left"/>
      <w:pPr>
        <w:ind w:left="5772" w:hanging="778"/>
      </w:pPr>
      <w:rPr>
        <w:rFonts w:hint="default"/>
      </w:rPr>
    </w:lvl>
    <w:lvl w:ilvl="7" w:tplc="1D98CB76">
      <w:numFmt w:val="bullet"/>
      <w:lvlText w:val="•"/>
      <w:lvlJc w:val="left"/>
      <w:pPr>
        <w:ind w:left="6584" w:hanging="778"/>
      </w:pPr>
      <w:rPr>
        <w:rFonts w:hint="default"/>
      </w:rPr>
    </w:lvl>
    <w:lvl w:ilvl="8" w:tplc="1FC8ACC0">
      <w:numFmt w:val="bullet"/>
      <w:lvlText w:val="•"/>
      <w:lvlJc w:val="left"/>
      <w:pPr>
        <w:ind w:left="7396" w:hanging="778"/>
      </w:pPr>
      <w:rPr>
        <w:rFonts w:hint="default"/>
      </w:rPr>
    </w:lvl>
  </w:abstractNum>
  <w:abstractNum w:abstractNumId="28">
    <w:nsid w:val="565667E6"/>
    <w:multiLevelType w:val="hybridMultilevel"/>
    <w:tmpl w:val="368A949C"/>
    <w:lvl w:ilvl="0" w:tplc="0BC005B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97242B6"/>
    <w:multiLevelType w:val="hybridMultilevel"/>
    <w:tmpl w:val="FC02A650"/>
    <w:lvl w:ilvl="0" w:tplc="3C0C2086">
      <w:start w:val="2"/>
      <w:numFmt w:val="upperLetter"/>
      <w:lvlText w:val="%1)"/>
      <w:lvlJc w:val="left"/>
      <w:pPr>
        <w:ind w:left="376" w:hanging="225"/>
      </w:pPr>
      <w:rPr>
        <w:rFonts w:ascii="Cambria" w:eastAsia="Cambria" w:hAnsi="Cambria" w:cs="Cambria" w:hint="default"/>
        <w:b/>
        <w:bCs/>
        <w:spacing w:val="-1"/>
        <w:w w:val="103"/>
        <w:sz w:val="17"/>
        <w:szCs w:val="17"/>
      </w:rPr>
    </w:lvl>
    <w:lvl w:ilvl="1" w:tplc="C83A0932">
      <w:start w:val="1"/>
      <w:numFmt w:val="decimal"/>
      <w:lvlText w:val="%2)"/>
      <w:lvlJc w:val="left"/>
      <w:pPr>
        <w:ind w:left="352" w:hanging="203"/>
      </w:pPr>
      <w:rPr>
        <w:rFonts w:ascii="Verdana" w:eastAsia="Cambria" w:hAnsi="Verdana" w:cs="Cambria" w:hint="default"/>
        <w:w w:val="103"/>
        <w:sz w:val="20"/>
        <w:szCs w:val="20"/>
      </w:rPr>
    </w:lvl>
    <w:lvl w:ilvl="2" w:tplc="6A442964">
      <w:numFmt w:val="bullet"/>
      <w:lvlText w:val="•"/>
      <w:lvlJc w:val="left"/>
      <w:pPr>
        <w:ind w:left="380" w:hanging="203"/>
      </w:pPr>
    </w:lvl>
    <w:lvl w:ilvl="3" w:tplc="5FCA62BC">
      <w:numFmt w:val="bullet"/>
      <w:lvlText w:val="•"/>
      <w:lvlJc w:val="left"/>
      <w:pPr>
        <w:ind w:left="1715" w:hanging="203"/>
      </w:pPr>
    </w:lvl>
    <w:lvl w:ilvl="4" w:tplc="1E14558A">
      <w:numFmt w:val="bullet"/>
      <w:lvlText w:val="•"/>
      <w:lvlJc w:val="left"/>
      <w:pPr>
        <w:ind w:left="3050" w:hanging="203"/>
      </w:pPr>
    </w:lvl>
    <w:lvl w:ilvl="5" w:tplc="EE88843C">
      <w:numFmt w:val="bullet"/>
      <w:lvlText w:val="•"/>
      <w:lvlJc w:val="left"/>
      <w:pPr>
        <w:ind w:left="4385" w:hanging="203"/>
      </w:pPr>
    </w:lvl>
    <w:lvl w:ilvl="6" w:tplc="7ACEC0D8">
      <w:numFmt w:val="bullet"/>
      <w:lvlText w:val="•"/>
      <w:lvlJc w:val="left"/>
      <w:pPr>
        <w:ind w:left="5720" w:hanging="203"/>
      </w:pPr>
    </w:lvl>
    <w:lvl w:ilvl="7" w:tplc="9416BD60">
      <w:numFmt w:val="bullet"/>
      <w:lvlText w:val="•"/>
      <w:lvlJc w:val="left"/>
      <w:pPr>
        <w:ind w:left="7055" w:hanging="203"/>
      </w:pPr>
    </w:lvl>
    <w:lvl w:ilvl="8" w:tplc="823C97C4">
      <w:numFmt w:val="bullet"/>
      <w:lvlText w:val="•"/>
      <w:lvlJc w:val="left"/>
      <w:pPr>
        <w:ind w:left="8390" w:hanging="203"/>
      </w:pPr>
    </w:lvl>
  </w:abstractNum>
  <w:abstractNum w:abstractNumId="30">
    <w:nsid w:val="5DAD7249"/>
    <w:multiLevelType w:val="hybridMultilevel"/>
    <w:tmpl w:val="DE6A1050"/>
    <w:lvl w:ilvl="0" w:tplc="18E8BF0A">
      <w:start w:val="8"/>
      <w:numFmt w:val="decimal"/>
      <w:lvlText w:val="%1"/>
      <w:lvlJc w:val="left"/>
      <w:pPr>
        <w:ind w:left="909" w:hanging="768"/>
      </w:pPr>
      <w:rPr>
        <w:rFonts w:hint="default"/>
      </w:rPr>
    </w:lvl>
    <w:lvl w:ilvl="1" w:tplc="5C7C6548">
      <w:numFmt w:val="none"/>
      <w:lvlText w:val=""/>
      <w:lvlJc w:val="left"/>
      <w:pPr>
        <w:tabs>
          <w:tab w:val="num" w:pos="360"/>
        </w:tabs>
      </w:pPr>
    </w:lvl>
    <w:lvl w:ilvl="2" w:tplc="D72073B0">
      <w:numFmt w:val="bullet"/>
      <w:lvlText w:val="•"/>
      <w:lvlJc w:val="left"/>
      <w:pPr>
        <w:ind w:left="2524" w:hanging="768"/>
      </w:pPr>
      <w:rPr>
        <w:rFonts w:hint="default"/>
      </w:rPr>
    </w:lvl>
    <w:lvl w:ilvl="3" w:tplc="BD7CE85C">
      <w:numFmt w:val="bullet"/>
      <w:lvlText w:val="•"/>
      <w:lvlJc w:val="left"/>
      <w:pPr>
        <w:ind w:left="3336" w:hanging="768"/>
      </w:pPr>
      <w:rPr>
        <w:rFonts w:hint="default"/>
      </w:rPr>
    </w:lvl>
    <w:lvl w:ilvl="4" w:tplc="C1381CB4">
      <w:numFmt w:val="bullet"/>
      <w:lvlText w:val="•"/>
      <w:lvlJc w:val="left"/>
      <w:pPr>
        <w:ind w:left="4148" w:hanging="768"/>
      </w:pPr>
      <w:rPr>
        <w:rFonts w:hint="default"/>
      </w:rPr>
    </w:lvl>
    <w:lvl w:ilvl="5" w:tplc="6F2677EC">
      <w:numFmt w:val="bullet"/>
      <w:lvlText w:val="•"/>
      <w:lvlJc w:val="left"/>
      <w:pPr>
        <w:ind w:left="4960" w:hanging="768"/>
      </w:pPr>
      <w:rPr>
        <w:rFonts w:hint="default"/>
      </w:rPr>
    </w:lvl>
    <w:lvl w:ilvl="6" w:tplc="F6084A02">
      <w:numFmt w:val="bullet"/>
      <w:lvlText w:val="•"/>
      <w:lvlJc w:val="left"/>
      <w:pPr>
        <w:ind w:left="5772" w:hanging="768"/>
      </w:pPr>
      <w:rPr>
        <w:rFonts w:hint="default"/>
      </w:rPr>
    </w:lvl>
    <w:lvl w:ilvl="7" w:tplc="AF6C540E">
      <w:numFmt w:val="bullet"/>
      <w:lvlText w:val="•"/>
      <w:lvlJc w:val="left"/>
      <w:pPr>
        <w:ind w:left="6584" w:hanging="768"/>
      </w:pPr>
      <w:rPr>
        <w:rFonts w:hint="default"/>
      </w:rPr>
    </w:lvl>
    <w:lvl w:ilvl="8" w:tplc="1F9E5342">
      <w:numFmt w:val="bullet"/>
      <w:lvlText w:val="•"/>
      <w:lvlJc w:val="left"/>
      <w:pPr>
        <w:ind w:left="7396" w:hanging="768"/>
      </w:pPr>
      <w:rPr>
        <w:rFonts w:hint="default"/>
      </w:rPr>
    </w:lvl>
  </w:abstractNum>
  <w:abstractNum w:abstractNumId="31">
    <w:nsid w:val="5EA81B44"/>
    <w:multiLevelType w:val="multilevel"/>
    <w:tmpl w:val="79CAA10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bCs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F0B6A75"/>
    <w:multiLevelType w:val="hybridMultilevel"/>
    <w:tmpl w:val="AB5C60C0"/>
    <w:lvl w:ilvl="0" w:tplc="E7EAC18C">
      <w:start w:val="12"/>
      <w:numFmt w:val="decimal"/>
      <w:lvlText w:val="%1"/>
      <w:lvlJc w:val="left"/>
      <w:pPr>
        <w:tabs>
          <w:tab w:val="num" w:pos="1093"/>
        </w:tabs>
        <w:ind w:left="1093" w:hanging="733"/>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6A22E96"/>
    <w:multiLevelType w:val="hybridMultilevel"/>
    <w:tmpl w:val="DD92E862"/>
    <w:lvl w:ilvl="0" w:tplc="040EFD30">
      <w:start w:val="6"/>
      <w:numFmt w:val="decimal"/>
      <w:lvlText w:val="%1."/>
      <w:lvlJc w:val="left"/>
      <w:pPr>
        <w:tabs>
          <w:tab w:val="num" w:pos="900"/>
        </w:tabs>
        <w:ind w:left="90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7DE7711"/>
    <w:multiLevelType w:val="singleLevel"/>
    <w:tmpl w:val="1E74B680"/>
    <w:lvl w:ilvl="0">
      <w:start w:val="1"/>
      <w:numFmt w:val="lowerRoman"/>
      <w:lvlText w:val="%1)"/>
      <w:lvlJc w:val="left"/>
      <w:pPr>
        <w:tabs>
          <w:tab w:val="num" w:pos="1440"/>
        </w:tabs>
        <w:ind w:left="1440" w:hanging="720"/>
      </w:pPr>
      <w:rPr>
        <w:rFonts w:hint="default"/>
      </w:rPr>
    </w:lvl>
  </w:abstractNum>
  <w:abstractNum w:abstractNumId="35">
    <w:nsid w:val="6C4C6BDD"/>
    <w:multiLevelType w:val="hybridMultilevel"/>
    <w:tmpl w:val="61242A56"/>
    <w:lvl w:ilvl="0" w:tplc="81B44A7E">
      <w:start w:val="1"/>
      <w:numFmt w:val="decimal"/>
      <w:lvlText w:val="%1)"/>
      <w:lvlJc w:val="left"/>
      <w:pPr>
        <w:ind w:left="203" w:hanging="203"/>
      </w:pPr>
      <w:rPr>
        <w:rFonts w:ascii="Verdana" w:eastAsia="Cambria" w:hAnsi="Verdana" w:cs="Cambria" w:hint="default"/>
        <w:w w:val="103"/>
        <w:sz w:val="20"/>
        <w:szCs w:val="20"/>
      </w:rPr>
    </w:lvl>
    <w:lvl w:ilvl="1" w:tplc="01BCDC12">
      <w:numFmt w:val="bullet"/>
      <w:lvlText w:val="•"/>
      <w:lvlJc w:val="left"/>
      <w:pPr>
        <w:ind w:left="1430" w:hanging="203"/>
      </w:pPr>
      <w:rPr>
        <w:rFonts w:hint="default"/>
      </w:rPr>
    </w:lvl>
    <w:lvl w:ilvl="2" w:tplc="2618E026">
      <w:numFmt w:val="bullet"/>
      <w:lvlText w:val="•"/>
      <w:lvlJc w:val="left"/>
      <w:pPr>
        <w:ind w:left="2500" w:hanging="203"/>
      </w:pPr>
      <w:rPr>
        <w:rFonts w:hint="default"/>
      </w:rPr>
    </w:lvl>
    <w:lvl w:ilvl="3" w:tplc="97C61836">
      <w:numFmt w:val="bullet"/>
      <w:lvlText w:val="•"/>
      <w:lvlJc w:val="left"/>
      <w:pPr>
        <w:ind w:left="3570" w:hanging="203"/>
      </w:pPr>
      <w:rPr>
        <w:rFonts w:hint="default"/>
      </w:rPr>
    </w:lvl>
    <w:lvl w:ilvl="4" w:tplc="1F961552">
      <w:numFmt w:val="bullet"/>
      <w:lvlText w:val="•"/>
      <w:lvlJc w:val="left"/>
      <w:pPr>
        <w:ind w:left="4640" w:hanging="203"/>
      </w:pPr>
      <w:rPr>
        <w:rFonts w:hint="default"/>
      </w:rPr>
    </w:lvl>
    <w:lvl w:ilvl="5" w:tplc="30E63AE2">
      <w:numFmt w:val="bullet"/>
      <w:lvlText w:val="•"/>
      <w:lvlJc w:val="left"/>
      <w:pPr>
        <w:ind w:left="5710" w:hanging="203"/>
      </w:pPr>
      <w:rPr>
        <w:rFonts w:hint="default"/>
      </w:rPr>
    </w:lvl>
    <w:lvl w:ilvl="6" w:tplc="3A9AB884">
      <w:numFmt w:val="bullet"/>
      <w:lvlText w:val="•"/>
      <w:lvlJc w:val="left"/>
      <w:pPr>
        <w:ind w:left="6780" w:hanging="203"/>
      </w:pPr>
      <w:rPr>
        <w:rFonts w:hint="default"/>
      </w:rPr>
    </w:lvl>
    <w:lvl w:ilvl="7" w:tplc="4F90B6DC">
      <w:numFmt w:val="bullet"/>
      <w:lvlText w:val="•"/>
      <w:lvlJc w:val="left"/>
      <w:pPr>
        <w:ind w:left="7850" w:hanging="203"/>
      </w:pPr>
      <w:rPr>
        <w:rFonts w:hint="default"/>
      </w:rPr>
    </w:lvl>
    <w:lvl w:ilvl="8" w:tplc="AF0293D4">
      <w:numFmt w:val="bullet"/>
      <w:lvlText w:val="•"/>
      <w:lvlJc w:val="left"/>
      <w:pPr>
        <w:ind w:left="8920" w:hanging="203"/>
      </w:pPr>
      <w:rPr>
        <w:rFonts w:hint="default"/>
      </w:rPr>
    </w:lvl>
  </w:abstractNum>
  <w:abstractNum w:abstractNumId="36">
    <w:nsid w:val="70356243"/>
    <w:multiLevelType w:val="hybridMultilevel"/>
    <w:tmpl w:val="D95E71CC"/>
    <w:lvl w:ilvl="0" w:tplc="CC403404">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76E201E0"/>
    <w:multiLevelType w:val="hybridMultilevel"/>
    <w:tmpl w:val="F34E8266"/>
    <w:lvl w:ilvl="0" w:tplc="1D6C041C">
      <w:start w:val="1"/>
      <w:numFmt w:val="lowerRoman"/>
      <w:lvlText w:val="%1)"/>
      <w:lvlJc w:val="left"/>
      <w:pPr>
        <w:tabs>
          <w:tab w:val="num" w:pos="360"/>
        </w:tabs>
        <w:ind w:left="360" w:hanging="360"/>
      </w:pPr>
      <w:rPr>
        <w:rFonts w:hint="default"/>
        <w:b w:val="0"/>
        <w:bCs/>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99A5E87"/>
    <w:multiLevelType w:val="hybridMultilevel"/>
    <w:tmpl w:val="62FCF5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B873999"/>
    <w:multiLevelType w:val="hybridMultilevel"/>
    <w:tmpl w:val="B818063A"/>
    <w:lvl w:ilvl="0" w:tplc="B5D8A22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0">
    <w:nsid w:val="7EB948FA"/>
    <w:multiLevelType w:val="hybridMultilevel"/>
    <w:tmpl w:val="9CA8580E"/>
    <w:lvl w:ilvl="0" w:tplc="75A0D7CE">
      <w:start w:val="9"/>
      <w:numFmt w:val="decimal"/>
      <w:lvlText w:val="%1"/>
      <w:lvlJc w:val="left"/>
      <w:pPr>
        <w:ind w:left="890" w:hanging="759"/>
      </w:pPr>
      <w:rPr>
        <w:rFonts w:hint="default"/>
      </w:rPr>
    </w:lvl>
    <w:lvl w:ilvl="1" w:tplc="7730FC4C">
      <w:numFmt w:val="none"/>
      <w:lvlText w:val=""/>
      <w:lvlJc w:val="left"/>
      <w:pPr>
        <w:tabs>
          <w:tab w:val="num" w:pos="360"/>
        </w:tabs>
      </w:pPr>
    </w:lvl>
    <w:lvl w:ilvl="2" w:tplc="AD3C74C4">
      <w:start w:val="1"/>
      <w:numFmt w:val="lowerLetter"/>
      <w:lvlText w:val="%3)"/>
      <w:lvlJc w:val="left"/>
      <w:pPr>
        <w:ind w:left="1161" w:hanging="272"/>
      </w:pPr>
      <w:rPr>
        <w:rFonts w:ascii="Arial" w:eastAsia="Arial" w:hAnsi="Arial" w:cs="Arial" w:hint="default"/>
        <w:spacing w:val="-1"/>
        <w:w w:val="101"/>
        <w:sz w:val="23"/>
        <w:szCs w:val="23"/>
      </w:rPr>
    </w:lvl>
    <w:lvl w:ilvl="3" w:tplc="F77AB4A8">
      <w:start w:val="1"/>
      <w:numFmt w:val="lowerRoman"/>
      <w:lvlText w:val="%4)"/>
      <w:lvlJc w:val="left"/>
      <w:pPr>
        <w:ind w:left="1379" w:hanging="197"/>
      </w:pPr>
      <w:rPr>
        <w:rFonts w:ascii="Arial" w:eastAsia="Arial" w:hAnsi="Arial" w:cs="Arial" w:hint="default"/>
        <w:w w:val="101"/>
        <w:sz w:val="23"/>
        <w:szCs w:val="23"/>
      </w:rPr>
    </w:lvl>
    <w:lvl w:ilvl="4" w:tplc="39D037E6">
      <w:numFmt w:val="bullet"/>
      <w:lvlText w:val="•"/>
      <w:lvlJc w:val="left"/>
      <w:pPr>
        <w:ind w:left="3290" w:hanging="197"/>
      </w:pPr>
      <w:rPr>
        <w:rFonts w:hint="default"/>
      </w:rPr>
    </w:lvl>
    <w:lvl w:ilvl="5" w:tplc="E0A6DD84">
      <w:numFmt w:val="bullet"/>
      <w:lvlText w:val="•"/>
      <w:lvlJc w:val="left"/>
      <w:pPr>
        <w:ind w:left="4245" w:hanging="197"/>
      </w:pPr>
      <w:rPr>
        <w:rFonts w:hint="default"/>
      </w:rPr>
    </w:lvl>
    <w:lvl w:ilvl="6" w:tplc="C0A2A200">
      <w:numFmt w:val="bullet"/>
      <w:lvlText w:val="•"/>
      <w:lvlJc w:val="left"/>
      <w:pPr>
        <w:ind w:left="5200" w:hanging="197"/>
      </w:pPr>
      <w:rPr>
        <w:rFonts w:hint="default"/>
      </w:rPr>
    </w:lvl>
    <w:lvl w:ilvl="7" w:tplc="7B92F9AC">
      <w:numFmt w:val="bullet"/>
      <w:lvlText w:val="•"/>
      <w:lvlJc w:val="left"/>
      <w:pPr>
        <w:ind w:left="6155" w:hanging="197"/>
      </w:pPr>
      <w:rPr>
        <w:rFonts w:hint="default"/>
      </w:rPr>
    </w:lvl>
    <w:lvl w:ilvl="8" w:tplc="FAAC240A">
      <w:numFmt w:val="bullet"/>
      <w:lvlText w:val="•"/>
      <w:lvlJc w:val="left"/>
      <w:pPr>
        <w:ind w:left="7110" w:hanging="197"/>
      </w:pPr>
      <w:rPr>
        <w:rFonts w:hint="default"/>
      </w:rPr>
    </w:lvl>
  </w:abstractNum>
  <w:num w:numId="1">
    <w:abstractNumId w:val="0"/>
  </w:num>
  <w:num w:numId="2">
    <w:abstractNumId w:val="0"/>
  </w:num>
  <w:num w:numId="3">
    <w:abstractNumId w:val="9"/>
  </w:num>
  <w:num w:numId="4">
    <w:abstractNumId w:val="15"/>
  </w:num>
  <w:num w:numId="5">
    <w:abstractNumId w:val="25"/>
  </w:num>
  <w:num w:numId="6">
    <w:abstractNumId w:val="22"/>
  </w:num>
  <w:num w:numId="7">
    <w:abstractNumId w:val="32"/>
  </w:num>
  <w:num w:numId="8">
    <w:abstractNumId w:val="38"/>
  </w:num>
  <w:num w:numId="9">
    <w:abstractNumId w:val="36"/>
  </w:num>
  <w:num w:numId="10">
    <w:abstractNumId w:val="5"/>
  </w:num>
  <w:num w:numId="11">
    <w:abstractNumId w:val="4"/>
  </w:num>
  <w:num w:numId="12">
    <w:abstractNumId w:val="1"/>
  </w:num>
  <w:num w:numId="13">
    <w:abstractNumId w:val="7"/>
  </w:num>
  <w:num w:numId="14">
    <w:abstractNumId w:val="3"/>
  </w:num>
  <w:num w:numId="15">
    <w:abstractNumId w:val="28"/>
  </w:num>
  <w:num w:numId="16">
    <w:abstractNumId w:val="23"/>
  </w:num>
  <w:num w:numId="17">
    <w:abstractNumId w:val="0"/>
  </w:num>
  <w:num w:numId="18">
    <w:abstractNumId w:val="8"/>
  </w:num>
  <w:num w:numId="19">
    <w:abstractNumId w:val="34"/>
  </w:num>
  <w:num w:numId="20">
    <w:abstractNumId w:val="10"/>
  </w:num>
  <w:num w:numId="21">
    <w:abstractNumId w:val="33"/>
  </w:num>
  <w:num w:numId="22">
    <w:abstractNumId w:val="24"/>
  </w:num>
  <w:num w:numId="23">
    <w:abstractNumId w:val="17"/>
  </w:num>
  <w:num w:numId="24">
    <w:abstractNumId w:val="11"/>
  </w:num>
  <w:num w:numId="25">
    <w:abstractNumId w:val="39"/>
  </w:num>
  <w:num w:numId="26">
    <w:abstractNumId w:val="16"/>
  </w:num>
  <w:num w:numId="27">
    <w:abstractNumId w:val="2"/>
  </w:num>
  <w:num w:numId="28">
    <w:abstractNumId w:val="31"/>
  </w:num>
  <w:num w:numId="29">
    <w:abstractNumId w:val="18"/>
  </w:num>
  <w:num w:numId="30">
    <w:abstractNumId w:val="37"/>
  </w:num>
  <w:num w:numId="31">
    <w:abstractNumId w:val="20"/>
  </w:num>
  <w:num w:numId="32">
    <w:abstractNumId w:val="40"/>
  </w:num>
  <w:num w:numId="33">
    <w:abstractNumId w:val="30"/>
  </w:num>
  <w:num w:numId="34">
    <w:abstractNumId w:val="13"/>
  </w:num>
  <w:num w:numId="35">
    <w:abstractNumId w:val="27"/>
  </w:num>
  <w:num w:numId="36">
    <w:abstractNumId w:val="12"/>
  </w:num>
  <w:num w:numId="37">
    <w:abstractNumId w:val="21"/>
  </w:num>
  <w:num w:numId="38">
    <w:abstractNumId w:val="29"/>
    <w:lvlOverride w:ilvl="0">
      <w:startOverride w:val="2"/>
    </w:lvlOverride>
    <w:lvlOverride w:ilvl="1">
      <w:startOverride w:val="1"/>
    </w:lvlOverride>
    <w:lvlOverride w:ilvl="2"/>
    <w:lvlOverride w:ilvl="3"/>
    <w:lvlOverride w:ilvl="4"/>
    <w:lvlOverride w:ilvl="5"/>
    <w:lvlOverride w:ilvl="6"/>
    <w:lvlOverride w:ilvl="7"/>
    <w:lvlOverride w:ilvl="8"/>
  </w:num>
  <w:num w:numId="39">
    <w:abstractNumId w:val="35"/>
  </w:num>
  <w:num w:numId="40">
    <w:abstractNumId w:val="6"/>
  </w:num>
  <w:num w:numId="41">
    <w:abstractNumId w:val="19"/>
  </w:num>
  <w:num w:numId="42">
    <w:abstractNumId w:val="26"/>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noPunctuationKerning/>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rsids>
    <w:rsidRoot w:val="00EF15A4"/>
    <w:rsid w:val="00003367"/>
    <w:rsid w:val="00010DFE"/>
    <w:rsid w:val="00011735"/>
    <w:rsid w:val="00012F69"/>
    <w:rsid w:val="00013F6A"/>
    <w:rsid w:val="00015D44"/>
    <w:rsid w:val="00016458"/>
    <w:rsid w:val="00016E2A"/>
    <w:rsid w:val="0002276F"/>
    <w:rsid w:val="000229D2"/>
    <w:rsid w:val="00031010"/>
    <w:rsid w:val="00031661"/>
    <w:rsid w:val="00052394"/>
    <w:rsid w:val="00052C47"/>
    <w:rsid w:val="00054352"/>
    <w:rsid w:val="00055014"/>
    <w:rsid w:val="00055E57"/>
    <w:rsid w:val="00055EF3"/>
    <w:rsid w:val="00060A74"/>
    <w:rsid w:val="000628C3"/>
    <w:rsid w:val="00071314"/>
    <w:rsid w:val="00074027"/>
    <w:rsid w:val="000749D8"/>
    <w:rsid w:val="00075771"/>
    <w:rsid w:val="00077831"/>
    <w:rsid w:val="00080A40"/>
    <w:rsid w:val="0008177E"/>
    <w:rsid w:val="000822ED"/>
    <w:rsid w:val="00083C02"/>
    <w:rsid w:val="000858A2"/>
    <w:rsid w:val="000927FA"/>
    <w:rsid w:val="00092DE4"/>
    <w:rsid w:val="0009485E"/>
    <w:rsid w:val="00096893"/>
    <w:rsid w:val="000A1582"/>
    <w:rsid w:val="000A36DA"/>
    <w:rsid w:val="000B03CB"/>
    <w:rsid w:val="000B5E68"/>
    <w:rsid w:val="000C36B0"/>
    <w:rsid w:val="000D0DDC"/>
    <w:rsid w:val="000D11CD"/>
    <w:rsid w:val="000D1C3B"/>
    <w:rsid w:val="000D5716"/>
    <w:rsid w:val="000D7370"/>
    <w:rsid w:val="000E200A"/>
    <w:rsid w:val="000E3795"/>
    <w:rsid w:val="000E39C4"/>
    <w:rsid w:val="000F01D6"/>
    <w:rsid w:val="000F0EFD"/>
    <w:rsid w:val="000F187B"/>
    <w:rsid w:val="000F1B8B"/>
    <w:rsid w:val="000F3F7F"/>
    <w:rsid w:val="000F5FDF"/>
    <w:rsid w:val="001009A3"/>
    <w:rsid w:val="00103976"/>
    <w:rsid w:val="00105783"/>
    <w:rsid w:val="00107580"/>
    <w:rsid w:val="00107741"/>
    <w:rsid w:val="00113811"/>
    <w:rsid w:val="001153A9"/>
    <w:rsid w:val="00121D33"/>
    <w:rsid w:val="00122E5E"/>
    <w:rsid w:val="0012335F"/>
    <w:rsid w:val="00124902"/>
    <w:rsid w:val="001254A0"/>
    <w:rsid w:val="0012601A"/>
    <w:rsid w:val="00127591"/>
    <w:rsid w:val="00127A1E"/>
    <w:rsid w:val="00127E89"/>
    <w:rsid w:val="0013014B"/>
    <w:rsid w:val="0013141C"/>
    <w:rsid w:val="001354C9"/>
    <w:rsid w:val="00144F37"/>
    <w:rsid w:val="001450A0"/>
    <w:rsid w:val="00150AAC"/>
    <w:rsid w:val="00153FE4"/>
    <w:rsid w:val="00163993"/>
    <w:rsid w:val="0017070B"/>
    <w:rsid w:val="00171584"/>
    <w:rsid w:val="00173686"/>
    <w:rsid w:val="001864BD"/>
    <w:rsid w:val="00186715"/>
    <w:rsid w:val="00187F84"/>
    <w:rsid w:val="00194BAD"/>
    <w:rsid w:val="00196C07"/>
    <w:rsid w:val="00196F3B"/>
    <w:rsid w:val="001A0E6E"/>
    <w:rsid w:val="001A0FB1"/>
    <w:rsid w:val="001A2CF8"/>
    <w:rsid w:val="001A4981"/>
    <w:rsid w:val="001B014E"/>
    <w:rsid w:val="001B04B2"/>
    <w:rsid w:val="001B166F"/>
    <w:rsid w:val="001B2388"/>
    <w:rsid w:val="001B3FC4"/>
    <w:rsid w:val="001B4F77"/>
    <w:rsid w:val="001B57BC"/>
    <w:rsid w:val="001B58D6"/>
    <w:rsid w:val="001B5B43"/>
    <w:rsid w:val="001B6C53"/>
    <w:rsid w:val="001B7D85"/>
    <w:rsid w:val="001C075C"/>
    <w:rsid w:val="001C08F4"/>
    <w:rsid w:val="001C211B"/>
    <w:rsid w:val="001C43AD"/>
    <w:rsid w:val="001D0EFF"/>
    <w:rsid w:val="001D2304"/>
    <w:rsid w:val="001D2D88"/>
    <w:rsid w:val="001D4ADF"/>
    <w:rsid w:val="001D4F3D"/>
    <w:rsid w:val="001D5023"/>
    <w:rsid w:val="001E1B4B"/>
    <w:rsid w:val="001E26CC"/>
    <w:rsid w:val="001E2750"/>
    <w:rsid w:val="001E3DB7"/>
    <w:rsid w:val="001F1327"/>
    <w:rsid w:val="001F5A27"/>
    <w:rsid w:val="001F7647"/>
    <w:rsid w:val="0020058D"/>
    <w:rsid w:val="00210A1E"/>
    <w:rsid w:val="00213047"/>
    <w:rsid w:val="0021680C"/>
    <w:rsid w:val="00224F43"/>
    <w:rsid w:val="00226572"/>
    <w:rsid w:val="002271FB"/>
    <w:rsid w:val="00227799"/>
    <w:rsid w:val="00230D47"/>
    <w:rsid w:val="0023769F"/>
    <w:rsid w:val="002402B7"/>
    <w:rsid w:val="002404E8"/>
    <w:rsid w:val="00240B94"/>
    <w:rsid w:val="002441FA"/>
    <w:rsid w:val="00245FF1"/>
    <w:rsid w:val="00251008"/>
    <w:rsid w:val="00261634"/>
    <w:rsid w:val="00263784"/>
    <w:rsid w:val="00265365"/>
    <w:rsid w:val="00266190"/>
    <w:rsid w:val="00267278"/>
    <w:rsid w:val="002712F1"/>
    <w:rsid w:val="0027608E"/>
    <w:rsid w:val="00276A73"/>
    <w:rsid w:val="0028039C"/>
    <w:rsid w:val="00283A1E"/>
    <w:rsid w:val="00283E57"/>
    <w:rsid w:val="00287CE3"/>
    <w:rsid w:val="00287CFA"/>
    <w:rsid w:val="00293347"/>
    <w:rsid w:val="002934CC"/>
    <w:rsid w:val="00294657"/>
    <w:rsid w:val="00294B4D"/>
    <w:rsid w:val="002967FB"/>
    <w:rsid w:val="002A5813"/>
    <w:rsid w:val="002A69C5"/>
    <w:rsid w:val="002A7C9B"/>
    <w:rsid w:val="002B1566"/>
    <w:rsid w:val="002B29BB"/>
    <w:rsid w:val="002B4B1D"/>
    <w:rsid w:val="002B7699"/>
    <w:rsid w:val="002C04C2"/>
    <w:rsid w:val="002C0FB4"/>
    <w:rsid w:val="002C724B"/>
    <w:rsid w:val="002D07A1"/>
    <w:rsid w:val="002D711E"/>
    <w:rsid w:val="002E18BB"/>
    <w:rsid w:val="002E3729"/>
    <w:rsid w:val="002E47AD"/>
    <w:rsid w:val="002E67F6"/>
    <w:rsid w:val="002F28D6"/>
    <w:rsid w:val="002F3AF3"/>
    <w:rsid w:val="002F5DA3"/>
    <w:rsid w:val="002F66BD"/>
    <w:rsid w:val="00305E51"/>
    <w:rsid w:val="0030676A"/>
    <w:rsid w:val="00306EC9"/>
    <w:rsid w:val="0031761A"/>
    <w:rsid w:val="00320AAC"/>
    <w:rsid w:val="003228F6"/>
    <w:rsid w:val="00322D90"/>
    <w:rsid w:val="003260F6"/>
    <w:rsid w:val="003274A1"/>
    <w:rsid w:val="00331F62"/>
    <w:rsid w:val="00332997"/>
    <w:rsid w:val="00332A5A"/>
    <w:rsid w:val="00337434"/>
    <w:rsid w:val="00341D9E"/>
    <w:rsid w:val="0034210D"/>
    <w:rsid w:val="00344B25"/>
    <w:rsid w:val="00345910"/>
    <w:rsid w:val="00352046"/>
    <w:rsid w:val="00354279"/>
    <w:rsid w:val="0036253E"/>
    <w:rsid w:val="003753A0"/>
    <w:rsid w:val="00376595"/>
    <w:rsid w:val="003766EA"/>
    <w:rsid w:val="00384329"/>
    <w:rsid w:val="003860F4"/>
    <w:rsid w:val="00387FEE"/>
    <w:rsid w:val="003902EA"/>
    <w:rsid w:val="003917D4"/>
    <w:rsid w:val="00394177"/>
    <w:rsid w:val="003948CC"/>
    <w:rsid w:val="00394B71"/>
    <w:rsid w:val="00394F63"/>
    <w:rsid w:val="00397378"/>
    <w:rsid w:val="003A308A"/>
    <w:rsid w:val="003A3623"/>
    <w:rsid w:val="003A592F"/>
    <w:rsid w:val="003A60E1"/>
    <w:rsid w:val="003A6440"/>
    <w:rsid w:val="003A749B"/>
    <w:rsid w:val="003B097F"/>
    <w:rsid w:val="003C2B6C"/>
    <w:rsid w:val="003C2F36"/>
    <w:rsid w:val="003E17AD"/>
    <w:rsid w:val="003E2313"/>
    <w:rsid w:val="003E3B1E"/>
    <w:rsid w:val="003E75A6"/>
    <w:rsid w:val="003F18BE"/>
    <w:rsid w:val="003F31C4"/>
    <w:rsid w:val="003F3935"/>
    <w:rsid w:val="003F5898"/>
    <w:rsid w:val="00401F32"/>
    <w:rsid w:val="0040588D"/>
    <w:rsid w:val="00405AC7"/>
    <w:rsid w:val="00412158"/>
    <w:rsid w:val="00412623"/>
    <w:rsid w:val="00412717"/>
    <w:rsid w:val="00416A2A"/>
    <w:rsid w:val="00422635"/>
    <w:rsid w:val="004226D2"/>
    <w:rsid w:val="00426352"/>
    <w:rsid w:val="0042724A"/>
    <w:rsid w:val="00433B41"/>
    <w:rsid w:val="00436514"/>
    <w:rsid w:val="00436B41"/>
    <w:rsid w:val="00442E66"/>
    <w:rsid w:val="004474B1"/>
    <w:rsid w:val="004500EC"/>
    <w:rsid w:val="004508E2"/>
    <w:rsid w:val="0046453C"/>
    <w:rsid w:val="00466F54"/>
    <w:rsid w:val="00474CD2"/>
    <w:rsid w:val="00480788"/>
    <w:rsid w:val="00480D72"/>
    <w:rsid w:val="004832ED"/>
    <w:rsid w:val="004834B3"/>
    <w:rsid w:val="004948D2"/>
    <w:rsid w:val="004952DF"/>
    <w:rsid w:val="004A0D63"/>
    <w:rsid w:val="004A4B41"/>
    <w:rsid w:val="004A6EF9"/>
    <w:rsid w:val="004B0760"/>
    <w:rsid w:val="004B0AA7"/>
    <w:rsid w:val="004B0D82"/>
    <w:rsid w:val="004B31FD"/>
    <w:rsid w:val="004B33D7"/>
    <w:rsid w:val="004B47B2"/>
    <w:rsid w:val="004B4D5E"/>
    <w:rsid w:val="004B7D42"/>
    <w:rsid w:val="004C5406"/>
    <w:rsid w:val="004C7EB8"/>
    <w:rsid w:val="004D14E2"/>
    <w:rsid w:val="004E7FEE"/>
    <w:rsid w:val="004F1027"/>
    <w:rsid w:val="004F29D2"/>
    <w:rsid w:val="004F6A67"/>
    <w:rsid w:val="004F71A0"/>
    <w:rsid w:val="00500951"/>
    <w:rsid w:val="005013FB"/>
    <w:rsid w:val="0052012A"/>
    <w:rsid w:val="00520CC9"/>
    <w:rsid w:val="00520DFA"/>
    <w:rsid w:val="005249D8"/>
    <w:rsid w:val="0053591F"/>
    <w:rsid w:val="00535ABF"/>
    <w:rsid w:val="00535F5D"/>
    <w:rsid w:val="00545029"/>
    <w:rsid w:val="00553F31"/>
    <w:rsid w:val="00557CC4"/>
    <w:rsid w:val="005617D7"/>
    <w:rsid w:val="00563D21"/>
    <w:rsid w:val="0057136E"/>
    <w:rsid w:val="00572960"/>
    <w:rsid w:val="00580E6D"/>
    <w:rsid w:val="00584B2E"/>
    <w:rsid w:val="00587584"/>
    <w:rsid w:val="00594C17"/>
    <w:rsid w:val="005958CF"/>
    <w:rsid w:val="00595CD7"/>
    <w:rsid w:val="005973DA"/>
    <w:rsid w:val="005A3BCC"/>
    <w:rsid w:val="005A4B68"/>
    <w:rsid w:val="005A60CB"/>
    <w:rsid w:val="005A7265"/>
    <w:rsid w:val="005B2FBB"/>
    <w:rsid w:val="005C1E8E"/>
    <w:rsid w:val="005D198F"/>
    <w:rsid w:val="005D2DE6"/>
    <w:rsid w:val="005D2E0B"/>
    <w:rsid w:val="005E1DDB"/>
    <w:rsid w:val="005E7288"/>
    <w:rsid w:val="005E7414"/>
    <w:rsid w:val="005F0B3B"/>
    <w:rsid w:val="005F2063"/>
    <w:rsid w:val="005F2C3F"/>
    <w:rsid w:val="0060019A"/>
    <w:rsid w:val="00602B3A"/>
    <w:rsid w:val="00603557"/>
    <w:rsid w:val="00610991"/>
    <w:rsid w:val="00610D67"/>
    <w:rsid w:val="006144EE"/>
    <w:rsid w:val="00620332"/>
    <w:rsid w:val="00621933"/>
    <w:rsid w:val="00626F3F"/>
    <w:rsid w:val="00626FB8"/>
    <w:rsid w:val="00630413"/>
    <w:rsid w:val="00631329"/>
    <w:rsid w:val="0063258F"/>
    <w:rsid w:val="00633B13"/>
    <w:rsid w:val="00634D39"/>
    <w:rsid w:val="006352DB"/>
    <w:rsid w:val="00641FEA"/>
    <w:rsid w:val="0064575D"/>
    <w:rsid w:val="00650C5C"/>
    <w:rsid w:val="00655896"/>
    <w:rsid w:val="0065664B"/>
    <w:rsid w:val="0066032A"/>
    <w:rsid w:val="00661B7E"/>
    <w:rsid w:val="00667C25"/>
    <w:rsid w:val="00667DF8"/>
    <w:rsid w:val="00684FB0"/>
    <w:rsid w:val="0069031C"/>
    <w:rsid w:val="00690940"/>
    <w:rsid w:val="0069152F"/>
    <w:rsid w:val="0069465A"/>
    <w:rsid w:val="00694EBD"/>
    <w:rsid w:val="006956EC"/>
    <w:rsid w:val="0069644A"/>
    <w:rsid w:val="006A3169"/>
    <w:rsid w:val="006A3444"/>
    <w:rsid w:val="006A4FA7"/>
    <w:rsid w:val="006A5235"/>
    <w:rsid w:val="006A742A"/>
    <w:rsid w:val="006A7CE6"/>
    <w:rsid w:val="006B572A"/>
    <w:rsid w:val="006B74FF"/>
    <w:rsid w:val="006C0A2D"/>
    <w:rsid w:val="006C17E9"/>
    <w:rsid w:val="006C3552"/>
    <w:rsid w:val="006C605E"/>
    <w:rsid w:val="006C7F27"/>
    <w:rsid w:val="006D5F28"/>
    <w:rsid w:val="006D7DC4"/>
    <w:rsid w:val="006E46F5"/>
    <w:rsid w:val="006E493C"/>
    <w:rsid w:val="006E7609"/>
    <w:rsid w:val="006F08EF"/>
    <w:rsid w:val="006F0918"/>
    <w:rsid w:val="006F44E4"/>
    <w:rsid w:val="006F57B4"/>
    <w:rsid w:val="006F5ADF"/>
    <w:rsid w:val="006F70D0"/>
    <w:rsid w:val="006F7E05"/>
    <w:rsid w:val="007003E7"/>
    <w:rsid w:val="00701254"/>
    <w:rsid w:val="00711342"/>
    <w:rsid w:val="00712C1C"/>
    <w:rsid w:val="0071350A"/>
    <w:rsid w:val="00715506"/>
    <w:rsid w:val="00717971"/>
    <w:rsid w:val="00723D87"/>
    <w:rsid w:val="00725655"/>
    <w:rsid w:val="00725881"/>
    <w:rsid w:val="00726749"/>
    <w:rsid w:val="0072791A"/>
    <w:rsid w:val="00727D20"/>
    <w:rsid w:val="007317A7"/>
    <w:rsid w:val="00734782"/>
    <w:rsid w:val="0073593C"/>
    <w:rsid w:val="007427F9"/>
    <w:rsid w:val="00742A52"/>
    <w:rsid w:val="00745973"/>
    <w:rsid w:val="007479CB"/>
    <w:rsid w:val="00750AD7"/>
    <w:rsid w:val="0075212C"/>
    <w:rsid w:val="00752A45"/>
    <w:rsid w:val="00754DD3"/>
    <w:rsid w:val="00757F6A"/>
    <w:rsid w:val="00765FC3"/>
    <w:rsid w:val="00766F26"/>
    <w:rsid w:val="007748FE"/>
    <w:rsid w:val="00780AD2"/>
    <w:rsid w:val="00784FEB"/>
    <w:rsid w:val="00785CF4"/>
    <w:rsid w:val="00785F42"/>
    <w:rsid w:val="00786D21"/>
    <w:rsid w:val="0078755A"/>
    <w:rsid w:val="00787EC3"/>
    <w:rsid w:val="00794A68"/>
    <w:rsid w:val="00796E96"/>
    <w:rsid w:val="007A48F0"/>
    <w:rsid w:val="007A5EB7"/>
    <w:rsid w:val="007B44CE"/>
    <w:rsid w:val="007C2664"/>
    <w:rsid w:val="007C2772"/>
    <w:rsid w:val="007C5261"/>
    <w:rsid w:val="007D3053"/>
    <w:rsid w:val="007D61DA"/>
    <w:rsid w:val="007E22E1"/>
    <w:rsid w:val="007E3AAE"/>
    <w:rsid w:val="007E3E1F"/>
    <w:rsid w:val="007E69BE"/>
    <w:rsid w:val="007F2102"/>
    <w:rsid w:val="007F26F3"/>
    <w:rsid w:val="007F351F"/>
    <w:rsid w:val="008011C2"/>
    <w:rsid w:val="00802079"/>
    <w:rsid w:val="00804362"/>
    <w:rsid w:val="008070EF"/>
    <w:rsid w:val="00823C16"/>
    <w:rsid w:val="00825ED7"/>
    <w:rsid w:val="008278BD"/>
    <w:rsid w:val="00827F61"/>
    <w:rsid w:val="00835B57"/>
    <w:rsid w:val="00835D5E"/>
    <w:rsid w:val="00841848"/>
    <w:rsid w:val="008520EF"/>
    <w:rsid w:val="0085324C"/>
    <w:rsid w:val="008535A4"/>
    <w:rsid w:val="008627ED"/>
    <w:rsid w:val="008641C2"/>
    <w:rsid w:val="00866F8A"/>
    <w:rsid w:val="00867489"/>
    <w:rsid w:val="00871AA3"/>
    <w:rsid w:val="0087538D"/>
    <w:rsid w:val="008808C2"/>
    <w:rsid w:val="00887AA0"/>
    <w:rsid w:val="00892FBC"/>
    <w:rsid w:val="00894520"/>
    <w:rsid w:val="008945FA"/>
    <w:rsid w:val="008A1695"/>
    <w:rsid w:val="008A36CB"/>
    <w:rsid w:val="008A3D7E"/>
    <w:rsid w:val="008A72BA"/>
    <w:rsid w:val="008B282A"/>
    <w:rsid w:val="008B7FDE"/>
    <w:rsid w:val="008C3F36"/>
    <w:rsid w:val="008C441C"/>
    <w:rsid w:val="008C504C"/>
    <w:rsid w:val="008D3D9E"/>
    <w:rsid w:val="008E0F10"/>
    <w:rsid w:val="008E18DF"/>
    <w:rsid w:val="008F0232"/>
    <w:rsid w:val="008F030F"/>
    <w:rsid w:val="008F11B3"/>
    <w:rsid w:val="008F3442"/>
    <w:rsid w:val="008F515D"/>
    <w:rsid w:val="008F7F44"/>
    <w:rsid w:val="0090036C"/>
    <w:rsid w:val="00905194"/>
    <w:rsid w:val="00905706"/>
    <w:rsid w:val="0091200F"/>
    <w:rsid w:val="00924690"/>
    <w:rsid w:val="009254AD"/>
    <w:rsid w:val="00926CB9"/>
    <w:rsid w:val="00927EA5"/>
    <w:rsid w:val="00930EE6"/>
    <w:rsid w:val="00931FB4"/>
    <w:rsid w:val="00934890"/>
    <w:rsid w:val="00936289"/>
    <w:rsid w:val="00941A72"/>
    <w:rsid w:val="00950623"/>
    <w:rsid w:val="00951707"/>
    <w:rsid w:val="00961F58"/>
    <w:rsid w:val="009620E4"/>
    <w:rsid w:val="0096271C"/>
    <w:rsid w:val="0096314F"/>
    <w:rsid w:val="009635C4"/>
    <w:rsid w:val="00965215"/>
    <w:rsid w:val="00970545"/>
    <w:rsid w:val="00972689"/>
    <w:rsid w:val="009768F4"/>
    <w:rsid w:val="0098739E"/>
    <w:rsid w:val="0099029B"/>
    <w:rsid w:val="009916BF"/>
    <w:rsid w:val="00993159"/>
    <w:rsid w:val="0099534E"/>
    <w:rsid w:val="009956A1"/>
    <w:rsid w:val="009A0474"/>
    <w:rsid w:val="009A053C"/>
    <w:rsid w:val="009A09AB"/>
    <w:rsid w:val="009A6A6A"/>
    <w:rsid w:val="009B4F35"/>
    <w:rsid w:val="009B6838"/>
    <w:rsid w:val="009B7A03"/>
    <w:rsid w:val="009C25A9"/>
    <w:rsid w:val="009C3E90"/>
    <w:rsid w:val="009C4F74"/>
    <w:rsid w:val="009C5A54"/>
    <w:rsid w:val="009C5C36"/>
    <w:rsid w:val="009C71BA"/>
    <w:rsid w:val="009C77D6"/>
    <w:rsid w:val="009D2E61"/>
    <w:rsid w:val="009E005F"/>
    <w:rsid w:val="009E3071"/>
    <w:rsid w:val="009E43CB"/>
    <w:rsid w:val="009E58D0"/>
    <w:rsid w:val="009E65D5"/>
    <w:rsid w:val="009F1A2B"/>
    <w:rsid w:val="009F6BA1"/>
    <w:rsid w:val="009F7754"/>
    <w:rsid w:val="00A01EBA"/>
    <w:rsid w:val="00A07888"/>
    <w:rsid w:val="00A116AF"/>
    <w:rsid w:val="00A11878"/>
    <w:rsid w:val="00A12C41"/>
    <w:rsid w:val="00A17DFD"/>
    <w:rsid w:val="00A24AD1"/>
    <w:rsid w:val="00A27E1A"/>
    <w:rsid w:val="00A33684"/>
    <w:rsid w:val="00A339D3"/>
    <w:rsid w:val="00A352AE"/>
    <w:rsid w:val="00A40D32"/>
    <w:rsid w:val="00A4109A"/>
    <w:rsid w:val="00A43B6D"/>
    <w:rsid w:val="00A44A1D"/>
    <w:rsid w:val="00A45F1B"/>
    <w:rsid w:val="00A514F3"/>
    <w:rsid w:val="00A51EFD"/>
    <w:rsid w:val="00A52D85"/>
    <w:rsid w:val="00A52EE9"/>
    <w:rsid w:val="00A534D0"/>
    <w:rsid w:val="00A5518A"/>
    <w:rsid w:val="00A57694"/>
    <w:rsid w:val="00A656B0"/>
    <w:rsid w:val="00A660A1"/>
    <w:rsid w:val="00A67F55"/>
    <w:rsid w:val="00A708FB"/>
    <w:rsid w:val="00A71D9D"/>
    <w:rsid w:val="00A75DB1"/>
    <w:rsid w:val="00A764D6"/>
    <w:rsid w:val="00A77A8E"/>
    <w:rsid w:val="00A83398"/>
    <w:rsid w:val="00A86B22"/>
    <w:rsid w:val="00A86D1A"/>
    <w:rsid w:val="00A872DE"/>
    <w:rsid w:val="00A929C0"/>
    <w:rsid w:val="00A9342E"/>
    <w:rsid w:val="00A973D9"/>
    <w:rsid w:val="00A97BBE"/>
    <w:rsid w:val="00AA133C"/>
    <w:rsid w:val="00AA56DB"/>
    <w:rsid w:val="00AA6B6E"/>
    <w:rsid w:val="00AB432C"/>
    <w:rsid w:val="00AB5110"/>
    <w:rsid w:val="00AB76B8"/>
    <w:rsid w:val="00AC01C8"/>
    <w:rsid w:val="00AC69C6"/>
    <w:rsid w:val="00AD0A04"/>
    <w:rsid w:val="00AD5473"/>
    <w:rsid w:val="00AD775A"/>
    <w:rsid w:val="00AE3BCF"/>
    <w:rsid w:val="00AE6731"/>
    <w:rsid w:val="00AF01D3"/>
    <w:rsid w:val="00AF0B69"/>
    <w:rsid w:val="00AF250C"/>
    <w:rsid w:val="00AF29E6"/>
    <w:rsid w:val="00AF4486"/>
    <w:rsid w:val="00AF7EA6"/>
    <w:rsid w:val="00B00816"/>
    <w:rsid w:val="00B02369"/>
    <w:rsid w:val="00B031F0"/>
    <w:rsid w:val="00B04793"/>
    <w:rsid w:val="00B0606A"/>
    <w:rsid w:val="00B15BAB"/>
    <w:rsid w:val="00B17D12"/>
    <w:rsid w:val="00B24F4D"/>
    <w:rsid w:val="00B27D63"/>
    <w:rsid w:val="00B36433"/>
    <w:rsid w:val="00B37562"/>
    <w:rsid w:val="00B41C74"/>
    <w:rsid w:val="00B45F44"/>
    <w:rsid w:val="00B514E9"/>
    <w:rsid w:val="00B51658"/>
    <w:rsid w:val="00B54008"/>
    <w:rsid w:val="00B56012"/>
    <w:rsid w:val="00B6366D"/>
    <w:rsid w:val="00B65F0E"/>
    <w:rsid w:val="00B66D48"/>
    <w:rsid w:val="00B7390D"/>
    <w:rsid w:val="00B74DE1"/>
    <w:rsid w:val="00B75F9E"/>
    <w:rsid w:val="00B75FCA"/>
    <w:rsid w:val="00B8030C"/>
    <w:rsid w:val="00B803EA"/>
    <w:rsid w:val="00B81B3C"/>
    <w:rsid w:val="00B90C86"/>
    <w:rsid w:val="00B90DEE"/>
    <w:rsid w:val="00B93024"/>
    <w:rsid w:val="00B94003"/>
    <w:rsid w:val="00B952AC"/>
    <w:rsid w:val="00B9636E"/>
    <w:rsid w:val="00B970FC"/>
    <w:rsid w:val="00BA1673"/>
    <w:rsid w:val="00BA1741"/>
    <w:rsid w:val="00BA21E2"/>
    <w:rsid w:val="00BA7E3D"/>
    <w:rsid w:val="00BA7FE6"/>
    <w:rsid w:val="00BB6B5F"/>
    <w:rsid w:val="00BC15DF"/>
    <w:rsid w:val="00BC21A7"/>
    <w:rsid w:val="00BC28E8"/>
    <w:rsid w:val="00BC5A01"/>
    <w:rsid w:val="00BE20DD"/>
    <w:rsid w:val="00BE4804"/>
    <w:rsid w:val="00BE7B48"/>
    <w:rsid w:val="00BF2747"/>
    <w:rsid w:val="00BF5AA4"/>
    <w:rsid w:val="00BF6883"/>
    <w:rsid w:val="00BF7E6B"/>
    <w:rsid w:val="00BF7FD6"/>
    <w:rsid w:val="00C00581"/>
    <w:rsid w:val="00C029B8"/>
    <w:rsid w:val="00C05073"/>
    <w:rsid w:val="00C06967"/>
    <w:rsid w:val="00C16D10"/>
    <w:rsid w:val="00C26453"/>
    <w:rsid w:val="00C26A02"/>
    <w:rsid w:val="00C36675"/>
    <w:rsid w:val="00C40578"/>
    <w:rsid w:val="00C44F4E"/>
    <w:rsid w:val="00C45AC3"/>
    <w:rsid w:val="00C479B1"/>
    <w:rsid w:val="00C53D8E"/>
    <w:rsid w:val="00C570DA"/>
    <w:rsid w:val="00C57E3A"/>
    <w:rsid w:val="00C6257F"/>
    <w:rsid w:val="00C71192"/>
    <w:rsid w:val="00C7166F"/>
    <w:rsid w:val="00C73B14"/>
    <w:rsid w:val="00C74476"/>
    <w:rsid w:val="00C82BCF"/>
    <w:rsid w:val="00C85C63"/>
    <w:rsid w:val="00C85CAF"/>
    <w:rsid w:val="00C85CC8"/>
    <w:rsid w:val="00C874BD"/>
    <w:rsid w:val="00C91032"/>
    <w:rsid w:val="00C92DC8"/>
    <w:rsid w:val="00C94795"/>
    <w:rsid w:val="00C97E54"/>
    <w:rsid w:val="00CA08D6"/>
    <w:rsid w:val="00CA2304"/>
    <w:rsid w:val="00CA3DEA"/>
    <w:rsid w:val="00CA57D0"/>
    <w:rsid w:val="00CA7A68"/>
    <w:rsid w:val="00CA7ED3"/>
    <w:rsid w:val="00CB3EF6"/>
    <w:rsid w:val="00CB577B"/>
    <w:rsid w:val="00CB7D75"/>
    <w:rsid w:val="00CC13F2"/>
    <w:rsid w:val="00CC2903"/>
    <w:rsid w:val="00CC461B"/>
    <w:rsid w:val="00CC4762"/>
    <w:rsid w:val="00CC5141"/>
    <w:rsid w:val="00CC7BDB"/>
    <w:rsid w:val="00CD0769"/>
    <w:rsid w:val="00CD3208"/>
    <w:rsid w:val="00CD4BCB"/>
    <w:rsid w:val="00CD633F"/>
    <w:rsid w:val="00CD6E88"/>
    <w:rsid w:val="00CE367D"/>
    <w:rsid w:val="00CE44D7"/>
    <w:rsid w:val="00CE4C1B"/>
    <w:rsid w:val="00CF09A1"/>
    <w:rsid w:val="00CF1079"/>
    <w:rsid w:val="00CF619E"/>
    <w:rsid w:val="00CF652E"/>
    <w:rsid w:val="00D01458"/>
    <w:rsid w:val="00D03143"/>
    <w:rsid w:val="00D034DE"/>
    <w:rsid w:val="00D11888"/>
    <w:rsid w:val="00D15AD3"/>
    <w:rsid w:val="00D245EB"/>
    <w:rsid w:val="00D252C1"/>
    <w:rsid w:val="00D26656"/>
    <w:rsid w:val="00D275A6"/>
    <w:rsid w:val="00D27688"/>
    <w:rsid w:val="00D27E83"/>
    <w:rsid w:val="00D35705"/>
    <w:rsid w:val="00D46B15"/>
    <w:rsid w:val="00D4787E"/>
    <w:rsid w:val="00D52BAA"/>
    <w:rsid w:val="00D56B8A"/>
    <w:rsid w:val="00D56E39"/>
    <w:rsid w:val="00D57A55"/>
    <w:rsid w:val="00D64C12"/>
    <w:rsid w:val="00D654F0"/>
    <w:rsid w:val="00D7276D"/>
    <w:rsid w:val="00D734DC"/>
    <w:rsid w:val="00D741D7"/>
    <w:rsid w:val="00D76CA0"/>
    <w:rsid w:val="00D83E29"/>
    <w:rsid w:val="00D854F0"/>
    <w:rsid w:val="00D86222"/>
    <w:rsid w:val="00D92D54"/>
    <w:rsid w:val="00D951D1"/>
    <w:rsid w:val="00D97F40"/>
    <w:rsid w:val="00DA28DB"/>
    <w:rsid w:val="00DA3DEF"/>
    <w:rsid w:val="00DA5C0C"/>
    <w:rsid w:val="00DB2320"/>
    <w:rsid w:val="00DB3A1D"/>
    <w:rsid w:val="00DB5AF7"/>
    <w:rsid w:val="00DB6955"/>
    <w:rsid w:val="00DC476D"/>
    <w:rsid w:val="00DC7741"/>
    <w:rsid w:val="00DD12E0"/>
    <w:rsid w:val="00DD60A2"/>
    <w:rsid w:val="00DE1F30"/>
    <w:rsid w:val="00DE2707"/>
    <w:rsid w:val="00DE382E"/>
    <w:rsid w:val="00DF07B8"/>
    <w:rsid w:val="00DF4150"/>
    <w:rsid w:val="00DF5BCD"/>
    <w:rsid w:val="00DF5F7B"/>
    <w:rsid w:val="00DF6180"/>
    <w:rsid w:val="00DF7FD8"/>
    <w:rsid w:val="00E0005F"/>
    <w:rsid w:val="00E00FFD"/>
    <w:rsid w:val="00E06946"/>
    <w:rsid w:val="00E06A1B"/>
    <w:rsid w:val="00E125D2"/>
    <w:rsid w:val="00E14C97"/>
    <w:rsid w:val="00E25478"/>
    <w:rsid w:val="00E256E4"/>
    <w:rsid w:val="00E34ECD"/>
    <w:rsid w:val="00E35B94"/>
    <w:rsid w:val="00E3615B"/>
    <w:rsid w:val="00E36A36"/>
    <w:rsid w:val="00E40E49"/>
    <w:rsid w:val="00E4159F"/>
    <w:rsid w:val="00E5170F"/>
    <w:rsid w:val="00E57C74"/>
    <w:rsid w:val="00E6103A"/>
    <w:rsid w:val="00E62A12"/>
    <w:rsid w:val="00E6331B"/>
    <w:rsid w:val="00E64EBA"/>
    <w:rsid w:val="00E776EE"/>
    <w:rsid w:val="00E872E4"/>
    <w:rsid w:val="00EA07BB"/>
    <w:rsid w:val="00EB065B"/>
    <w:rsid w:val="00EB33CE"/>
    <w:rsid w:val="00EB485F"/>
    <w:rsid w:val="00EB5FD2"/>
    <w:rsid w:val="00EC135F"/>
    <w:rsid w:val="00EC1DC9"/>
    <w:rsid w:val="00EC51D5"/>
    <w:rsid w:val="00EC565A"/>
    <w:rsid w:val="00EC5F6A"/>
    <w:rsid w:val="00ED0DB4"/>
    <w:rsid w:val="00ED1FE0"/>
    <w:rsid w:val="00ED318E"/>
    <w:rsid w:val="00ED7198"/>
    <w:rsid w:val="00EE5031"/>
    <w:rsid w:val="00EF15A4"/>
    <w:rsid w:val="00EF4794"/>
    <w:rsid w:val="00EF53A7"/>
    <w:rsid w:val="00F00C03"/>
    <w:rsid w:val="00F01BC3"/>
    <w:rsid w:val="00F02F17"/>
    <w:rsid w:val="00F06335"/>
    <w:rsid w:val="00F071F1"/>
    <w:rsid w:val="00F168EC"/>
    <w:rsid w:val="00F16F22"/>
    <w:rsid w:val="00F17F8B"/>
    <w:rsid w:val="00F21FD8"/>
    <w:rsid w:val="00F25284"/>
    <w:rsid w:val="00F3327F"/>
    <w:rsid w:val="00F35E67"/>
    <w:rsid w:val="00F42DDD"/>
    <w:rsid w:val="00F43A88"/>
    <w:rsid w:val="00F47BB8"/>
    <w:rsid w:val="00F53A5B"/>
    <w:rsid w:val="00F56723"/>
    <w:rsid w:val="00F5727B"/>
    <w:rsid w:val="00F57502"/>
    <w:rsid w:val="00F57650"/>
    <w:rsid w:val="00F607EA"/>
    <w:rsid w:val="00F625DF"/>
    <w:rsid w:val="00F62755"/>
    <w:rsid w:val="00F646CA"/>
    <w:rsid w:val="00F650D0"/>
    <w:rsid w:val="00F6775F"/>
    <w:rsid w:val="00F71B2E"/>
    <w:rsid w:val="00F74FD3"/>
    <w:rsid w:val="00F7536F"/>
    <w:rsid w:val="00F7559F"/>
    <w:rsid w:val="00F7700E"/>
    <w:rsid w:val="00F80C61"/>
    <w:rsid w:val="00F83FA2"/>
    <w:rsid w:val="00F95CF0"/>
    <w:rsid w:val="00F964B1"/>
    <w:rsid w:val="00F974CE"/>
    <w:rsid w:val="00FA1E35"/>
    <w:rsid w:val="00FA33A7"/>
    <w:rsid w:val="00FA523A"/>
    <w:rsid w:val="00FA564A"/>
    <w:rsid w:val="00FA5B7D"/>
    <w:rsid w:val="00FA61B1"/>
    <w:rsid w:val="00FB1E97"/>
    <w:rsid w:val="00FB346B"/>
    <w:rsid w:val="00FB3CEB"/>
    <w:rsid w:val="00FB5B0D"/>
    <w:rsid w:val="00FB7880"/>
    <w:rsid w:val="00FB7FE4"/>
    <w:rsid w:val="00FC19D5"/>
    <w:rsid w:val="00FC422E"/>
    <w:rsid w:val="00FC4BFA"/>
    <w:rsid w:val="00FC4DA0"/>
    <w:rsid w:val="00FC707D"/>
    <w:rsid w:val="00FD2394"/>
    <w:rsid w:val="00FD2613"/>
    <w:rsid w:val="00FD2C0E"/>
    <w:rsid w:val="00FE47E5"/>
    <w:rsid w:val="00FE5A6A"/>
    <w:rsid w:val="00FE62CA"/>
    <w:rsid w:val="00FE6C0A"/>
    <w:rsid w:val="00FF1A3C"/>
    <w:rsid w:val="00FF1A4C"/>
    <w:rsid w:val="00FF426F"/>
    <w:rsid w:val="00FF4C63"/>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686"/>
    <w:rPr>
      <w:sz w:val="24"/>
      <w:szCs w:val="24"/>
      <w:lang w:val="en-US" w:eastAsia="en-US"/>
    </w:rPr>
  </w:style>
  <w:style w:type="paragraph" w:styleId="Heading1">
    <w:name w:val="heading 1"/>
    <w:basedOn w:val="Normal"/>
    <w:next w:val="Normal"/>
    <w:link w:val="Heading1Char"/>
    <w:uiPriority w:val="99"/>
    <w:qFormat/>
    <w:rsid w:val="00173686"/>
    <w:pPr>
      <w:keepNext/>
      <w:outlineLvl w:val="0"/>
    </w:pPr>
    <w:rPr>
      <w:b/>
      <w:bCs/>
    </w:rPr>
  </w:style>
  <w:style w:type="paragraph" w:styleId="Heading2">
    <w:name w:val="heading 2"/>
    <w:basedOn w:val="Normal"/>
    <w:next w:val="Normal"/>
    <w:link w:val="Heading2Char"/>
    <w:uiPriority w:val="99"/>
    <w:qFormat/>
    <w:rsid w:val="00173686"/>
    <w:pPr>
      <w:keepNext/>
      <w:jc w:val="center"/>
      <w:outlineLvl w:val="1"/>
    </w:pPr>
    <w:rPr>
      <w:u w:val="single"/>
    </w:rPr>
  </w:style>
  <w:style w:type="paragraph" w:styleId="Heading3">
    <w:name w:val="heading 3"/>
    <w:basedOn w:val="Normal"/>
    <w:next w:val="Normal"/>
    <w:link w:val="Heading3Char"/>
    <w:uiPriority w:val="99"/>
    <w:qFormat/>
    <w:rsid w:val="00173686"/>
    <w:pPr>
      <w:keepNext/>
      <w:outlineLvl w:val="2"/>
    </w:pPr>
    <w:rPr>
      <w:b/>
      <w:bCs/>
      <w:u w:val="single"/>
    </w:rPr>
  </w:style>
  <w:style w:type="paragraph" w:styleId="Heading4">
    <w:name w:val="heading 4"/>
    <w:basedOn w:val="Normal"/>
    <w:next w:val="Normal"/>
    <w:link w:val="Heading4Char"/>
    <w:uiPriority w:val="99"/>
    <w:qFormat/>
    <w:rsid w:val="00173686"/>
    <w:pPr>
      <w:keepNext/>
      <w:jc w:val="center"/>
      <w:outlineLvl w:val="3"/>
    </w:pPr>
    <w:rPr>
      <w:b/>
      <w:bCs/>
      <w:u w:val="single"/>
    </w:rPr>
  </w:style>
  <w:style w:type="paragraph" w:styleId="Heading5">
    <w:name w:val="heading 5"/>
    <w:basedOn w:val="Normal"/>
    <w:next w:val="Normal"/>
    <w:link w:val="Heading5Char"/>
    <w:uiPriority w:val="99"/>
    <w:qFormat/>
    <w:rsid w:val="00173686"/>
    <w:pPr>
      <w:keepNext/>
      <w:outlineLvl w:val="4"/>
    </w:pPr>
    <w:rPr>
      <w:vanish/>
    </w:rPr>
  </w:style>
  <w:style w:type="paragraph" w:styleId="Heading6">
    <w:name w:val="heading 6"/>
    <w:basedOn w:val="Normal"/>
    <w:next w:val="Normal"/>
    <w:link w:val="Heading6Char"/>
    <w:uiPriority w:val="99"/>
    <w:qFormat/>
    <w:rsid w:val="00173686"/>
    <w:pPr>
      <w:keepNext/>
      <w:outlineLvl w:val="5"/>
    </w:pPr>
    <w:rPr>
      <w:u w:val="single"/>
    </w:rPr>
  </w:style>
  <w:style w:type="paragraph" w:styleId="Heading7">
    <w:name w:val="heading 7"/>
    <w:basedOn w:val="Normal"/>
    <w:next w:val="Normal"/>
    <w:link w:val="Heading7Char"/>
    <w:uiPriority w:val="99"/>
    <w:qFormat/>
    <w:rsid w:val="00173686"/>
    <w:pPr>
      <w:keepNext/>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CA"/>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EB06CA"/>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EB06CA"/>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EB06CA"/>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EB06CA"/>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EB06CA"/>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EB06CA"/>
    <w:rPr>
      <w:rFonts w:asciiTheme="minorHAnsi" w:eastAsiaTheme="minorEastAsia" w:hAnsiTheme="minorHAnsi" w:cstheme="minorBidi"/>
      <w:sz w:val="24"/>
      <w:szCs w:val="24"/>
      <w:lang w:val="en-US" w:eastAsia="en-US"/>
    </w:rPr>
  </w:style>
  <w:style w:type="paragraph" w:styleId="BodyText">
    <w:name w:val="Body Text"/>
    <w:basedOn w:val="Normal"/>
    <w:link w:val="BodyTextChar"/>
    <w:rsid w:val="00173686"/>
    <w:pPr>
      <w:jc w:val="both"/>
    </w:pPr>
  </w:style>
  <w:style w:type="character" w:customStyle="1" w:styleId="BodyTextChar">
    <w:name w:val="Body Text Char"/>
    <w:basedOn w:val="DefaultParagraphFont"/>
    <w:link w:val="BodyText"/>
    <w:uiPriority w:val="99"/>
    <w:semiHidden/>
    <w:rsid w:val="00EB06CA"/>
    <w:rPr>
      <w:sz w:val="24"/>
      <w:szCs w:val="24"/>
      <w:lang w:val="en-US" w:eastAsia="en-US"/>
    </w:rPr>
  </w:style>
  <w:style w:type="paragraph" w:styleId="BodyText2">
    <w:name w:val="Body Text 2"/>
    <w:basedOn w:val="Normal"/>
    <w:link w:val="BodyText2Char"/>
    <w:uiPriority w:val="99"/>
    <w:rsid w:val="00173686"/>
    <w:rPr>
      <w:b/>
      <w:bCs/>
    </w:rPr>
  </w:style>
  <w:style w:type="character" w:customStyle="1" w:styleId="BodyText2Char">
    <w:name w:val="Body Text 2 Char"/>
    <w:basedOn w:val="DefaultParagraphFont"/>
    <w:link w:val="BodyText2"/>
    <w:uiPriority w:val="99"/>
    <w:semiHidden/>
    <w:rsid w:val="00EB06CA"/>
    <w:rPr>
      <w:sz w:val="24"/>
      <w:szCs w:val="24"/>
      <w:lang w:val="en-US" w:eastAsia="en-US"/>
    </w:rPr>
  </w:style>
  <w:style w:type="paragraph" w:styleId="BodyTextIndent">
    <w:name w:val="Body Text Indent"/>
    <w:basedOn w:val="Normal"/>
    <w:link w:val="BodyTextIndentChar"/>
    <w:uiPriority w:val="99"/>
    <w:rsid w:val="00173686"/>
    <w:pPr>
      <w:ind w:left="360"/>
    </w:pPr>
  </w:style>
  <w:style w:type="character" w:customStyle="1" w:styleId="BodyTextIndentChar">
    <w:name w:val="Body Text Indent Char"/>
    <w:basedOn w:val="DefaultParagraphFont"/>
    <w:link w:val="BodyTextIndent"/>
    <w:uiPriority w:val="99"/>
    <w:semiHidden/>
    <w:rsid w:val="00EB06CA"/>
    <w:rPr>
      <w:sz w:val="24"/>
      <w:szCs w:val="24"/>
      <w:lang w:val="en-US" w:eastAsia="en-US"/>
    </w:rPr>
  </w:style>
  <w:style w:type="paragraph" w:styleId="BodyTextIndent2">
    <w:name w:val="Body Text Indent 2"/>
    <w:basedOn w:val="Normal"/>
    <w:link w:val="BodyTextIndent2Char"/>
    <w:uiPriority w:val="99"/>
    <w:rsid w:val="00173686"/>
    <w:pPr>
      <w:ind w:left="360"/>
      <w:jc w:val="both"/>
    </w:pPr>
  </w:style>
  <w:style w:type="character" w:customStyle="1" w:styleId="BodyTextIndent2Char">
    <w:name w:val="Body Text Indent 2 Char"/>
    <w:basedOn w:val="DefaultParagraphFont"/>
    <w:link w:val="BodyTextIndent2"/>
    <w:uiPriority w:val="99"/>
    <w:semiHidden/>
    <w:rsid w:val="00EB06CA"/>
    <w:rPr>
      <w:sz w:val="24"/>
      <w:szCs w:val="24"/>
      <w:lang w:val="en-US" w:eastAsia="en-US"/>
    </w:rPr>
  </w:style>
  <w:style w:type="paragraph" w:styleId="BodyTextIndent3">
    <w:name w:val="Body Text Indent 3"/>
    <w:basedOn w:val="Normal"/>
    <w:link w:val="BodyTextIndent3Char"/>
    <w:uiPriority w:val="99"/>
    <w:rsid w:val="00173686"/>
    <w:pPr>
      <w:ind w:left="2160"/>
      <w:jc w:val="both"/>
    </w:pPr>
  </w:style>
  <w:style w:type="character" w:customStyle="1" w:styleId="BodyTextIndent3Char">
    <w:name w:val="Body Text Indent 3 Char"/>
    <w:basedOn w:val="DefaultParagraphFont"/>
    <w:link w:val="BodyTextIndent3"/>
    <w:uiPriority w:val="99"/>
    <w:semiHidden/>
    <w:rsid w:val="00EB06CA"/>
    <w:rPr>
      <w:sz w:val="16"/>
      <w:szCs w:val="16"/>
      <w:lang w:val="en-US" w:eastAsia="en-US"/>
    </w:rPr>
  </w:style>
  <w:style w:type="paragraph" w:styleId="ListBullet">
    <w:name w:val="List Bullet"/>
    <w:basedOn w:val="Normal"/>
    <w:autoRedefine/>
    <w:uiPriority w:val="99"/>
    <w:rsid w:val="005D2E0B"/>
    <w:pPr>
      <w:ind w:right="-9"/>
      <w:jc w:val="both"/>
    </w:pPr>
    <w:rPr>
      <w:rFonts w:ascii="Arial" w:hAnsi="Arial" w:cs="Arial"/>
      <w:sz w:val="22"/>
      <w:szCs w:val="22"/>
    </w:rPr>
  </w:style>
  <w:style w:type="table" w:styleId="TableGrid">
    <w:name w:val="Table Grid"/>
    <w:basedOn w:val="TableNormal"/>
    <w:uiPriority w:val="99"/>
    <w:rsid w:val="001736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436B41"/>
    <w:pPr>
      <w:spacing w:after="120"/>
    </w:pPr>
    <w:rPr>
      <w:sz w:val="16"/>
      <w:szCs w:val="16"/>
    </w:rPr>
  </w:style>
  <w:style w:type="character" w:customStyle="1" w:styleId="BodyText3Char">
    <w:name w:val="Body Text 3 Char"/>
    <w:basedOn w:val="DefaultParagraphFont"/>
    <w:link w:val="BodyText3"/>
    <w:uiPriority w:val="99"/>
    <w:semiHidden/>
    <w:rsid w:val="00EB06CA"/>
    <w:rPr>
      <w:sz w:val="16"/>
      <w:szCs w:val="16"/>
      <w:lang w:val="en-US" w:eastAsia="en-US"/>
    </w:rPr>
  </w:style>
  <w:style w:type="paragraph" w:styleId="BlockText">
    <w:name w:val="Block Text"/>
    <w:basedOn w:val="Normal"/>
    <w:uiPriority w:val="99"/>
    <w:rsid w:val="00436B41"/>
    <w:pPr>
      <w:tabs>
        <w:tab w:val="center" w:pos="5352"/>
      </w:tabs>
      <w:suppressAutoHyphens/>
      <w:spacing w:line="240" w:lineRule="atLeast"/>
      <w:ind w:left="-108" w:right="-7"/>
      <w:jc w:val="both"/>
    </w:pPr>
    <w:rPr>
      <w:spacing w:val="-3"/>
    </w:rPr>
  </w:style>
  <w:style w:type="paragraph" w:styleId="BalloonText">
    <w:name w:val="Balloon Text"/>
    <w:basedOn w:val="Normal"/>
    <w:link w:val="BalloonTextChar"/>
    <w:uiPriority w:val="99"/>
    <w:semiHidden/>
    <w:rsid w:val="00436514"/>
    <w:rPr>
      <w:rFonts w:ascii="Segoe UI" w:hAnsi="Segoe UI" w:cs="Segoe UI"/>
      <w:sz w:val="18"/>
      <w:szCs w:val="18"/>
      <w:lang w:val="en-IN" w:eastAsia="en-IN"/>
    </w:rPr>
  </w:style>
  <w:style w:type="character" w:customStyle="1" w:styleId="BalloonTextChar">
    <w:name w:val="Balloon Text Char"/>
    <w:basedOn w:val="DefaultParagraphFont"/>
    <w:link w:val="BalloonText"/>
    <w:uiPriority w:val="99"/>
    <w:semiHidden/>
    <w:locked/>
    <w:rsid w:val="00436514"/>
    <w:rPr>
      <w:rFonts w:ascii="Segoe UI" w:hAnsi="Segoe UI" w:cs="Segoe UI"/>
      <w:sz w:val="18"/>
      <w:szCs w:val="18"/>
    </w:rPr>
  </w:style>
  <w:style w:type="paragraph" w:styleId="Header">
    <w:name w:val="header"/>
    <w:basedOn w:val="Normal"/>
    <w:link w:val="HeaderChar"/>
    <w:uiPriority w:val="99"/>
    <w:rsid w:val="0027608E"/>
    <w:pPr>
      <w:tabs>
        <w:tab w:val="center" w:pos="4513"/>
        <w:tab w:val="right" w:pos="9026"/>
      </w:tabs>
    </w:pPr>
  </w:style>
  <w:style w:type="character" w:customStyle="1" w:styleId="HeaderChar">
    <w:name w:val="Header Char"/>
    <w:basedOn w:val="DefaultParagraphFont"/>
    <w:link w:val="Header"/>
    <w:uiPriority w:val="99"/>
    <w:locked/>
    <w:rsid w:val="0027608E"/>
    <w:rPr>
      <w:sz w:val="24"/>
      <w:szCs w:val="24"/>
      <w:lang w:val="en-US" w:eastAsia="en-US"/>
    </w:rPr>
  </w:style>
  <w:style w:type="paragraph" w:styleId="Footer">
    <w:name w:val="footer"/>
    <w:basedOn w:val="Normal"/>
    <w:link w:val="FooterChar"/>
    <w:uiPriority w:val="99"/>
    <w:semiHidden/>
    <w:rsid w:val="0027608E"/>
    <w:pPr>
      <w:tabs>
        <w:tab w:val="center" w:pos="4513"/>
        <w:tab w:val="right" w:pos="9026"/>
      </w:tabs>
    </w:pPr>
  </w:style>
  <w:style w:type="character" w:customStyle="1" w:styleId="FooterChar">
    <w:name w:val="Footer Char"/>
    <w:basedOn w:val="DefaultParagraphFont"/>
    <w:link w:val="Footer"/>
    <w:uiPriority w:val="99"/>
    <w:semiHidden/>
    <w:locked/>
    <w:rsid w:val="0027608E"/>
    <w:rPr>
      <w:sz w:val="24"/>
      <w:szCs w:val="24"/>
      <w:lang w:val="en-US" w:eastAsia="en-US"/>
    </w:rPr>
  </w:style>
  <w:style w:type="character" w:styleId="Strong">
    <w:name w:val="Strong"/>
    <w:qFormat/>
    <w:locked/>
    <w:rsid w:val="00A71D9D"/>
    <w:rPr>
      <w:b/>
      <w:bCs/>
    </w:rPr>
  </w:style>
  <w:style w:type="paragraph" w:styleId="ListParagraph">
    <w:name w:val="List Paragraph"/>
    <w:basedOn w:val="Normal"/>
    <w:uiPriority w:val="1"/>
    <w:qFormat/>
    <w:rsid w:val="00016458"/>
    <w:pPr>
      <w:widowControl w:val="0"/>
      <w:autoSpaceDE w:val="0"/>
      <w:autoSpaceDN w:val="0"/>
      <w:spacing w:before="124"/>
      <w:ind w:left="909" w:hanging="787"/>
    </w:pPr>
    <w:rPr>
      <w:rFonts w:ascii="Arial" w:eastAsia="Arial" w:hAnsi="Arial" w:cs="Arial"/>
      <w:sz w:val="22"/>
      <w:szCs w:val="22"/>
    </w:rPr>
  </w:style>
  <w:style w:type="paragraph" w:customStyle="1" w:styleId="TableParagraph">
    <w:name w:val="Table Paragraph"/>
    <w:basedOn w:val="Normal"/>
    <w:uiPriority w:val="1"/>
    <w:qFormat/>
    <w:rsid w:val="00016458"/>
    <w:pPr>
      <w:widowControl w:val="0"/>
      <w:autoSpaceDE w:val="0"/>
      <w:autoSpaceDN w:val="0"/>
      <w:ind w:left="280"/>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006598302">
      <w:bodyDiv w:val="1"/>
      <w:marLeft w:val="0"/>
      <w:marRight w:val="0"/>
      <w:marTop w:val="0"/>
      <w:marBottom w:val="0"/>
      <w:divBdr>
        <w:top w:val="none" w:sz="0" w:space="0" w:color="auto"/>
        <w:left w:val="none" w:sz="0" w:space="0" w:color="auto"/>
        <w:bottom w:val="none" w:sz="0" w:space="0" w:color="auto"/>
        <w:right w:val="none" w:sz="0" w:space="0" w:color="auto"/>
      </w:divBdr>
    </w:div>
    <w:div w:id="1036126732">
      <w:bodyDiv w:val="1"/>
      <w:marLeft w:val="0"/>
      <w:marRight w:val="0"/>
      <w:marTop w:val="0"/>
      <w:marBottom w:val="0"/>
      <w:divBdr>
        <w:top w:val="none" w:sz="0" w:space="0" w:color="auto"/>
        <w:left w:val="none" w:sz="0" w:space="0" w:color="auto"/>
        <w:bottom w:val="none" w:sz="0" w:space="0" w:color="auto"/>
        <w:right w:val="none" w:sz="0" w:space="0" w:color="auto"/>
      </w:divBdr>
    </w:div>
    <w:div w:id="1523979211">
      <w:bodyDiv w:val="1"/>
      <w:marLeft w:val="0"/>
      <w:marRight w:val="0"/>
      <w:marTop w:val="0"/>
      <w:marBottom w:val="0"/>
      <w:divBdr>
        <w:top w:val="none" w:sz="0" w:space="0" w:color="auto"/>
        <w:left w:val="none" w:sz="0" w:space="0" w:color="auto"/>
        <w:bottom w:val="none" w:sz="0" w:space="0" w:color="auto"/>
        <w:right w:val="none" w:sz="0" w:space="0" w:color="auto"/>
      </w:divBdr>
    </w:div>
    <w:div w:id="1843427849">
      <w:marLeft w:val="0"/>
      <w:marRight w:val="0"/>
      <w:marTop w:val="0"/>
      <w:marBottom w:val="0"/>
      <w:divBdr>
        <w:top w:val="none" w:sz="0" w:space="0" w:color="auto"/>
        <w:left w:val="none" w:sz="0" w:space="0" w:color="auto"/>
        <w:bottom w:val="none" w:sz="0" w:space="0" w:color="auto"/>
        <w:right w:val="none" w:sz="0" w:space="0" w:color="auto"/>
      </w:divBdr>
    </w:div>
    <w:div w:id="1843427850">
      <w:marLeft w:val="0"/>
      <w:marRight w:val="0"/>
      <w:marTop w:val="0"/>
      <w:marBottom w:val="0"/>
      <w:divBdr>
        <w:top w:val="none" w:sz="0" w:space="0" w:color="auto"/>
        <w:left w:val="none" w:sz="0" w:space="0" w:color="auto"/>
        <w:bottom w:val="none" w:sz="0" w:space="0" w:color="auto"/>
        <w:right w:val="none" w:sz="0" w:space="0" w:color="auto"/>
      </w:divBdr>
    </w:div>
    <w:div w:id="1843427851">
      <w:marLeft w:val="0"/>
      <w:marRight w:val="0"/>
      <w:marTop w:val="0"/>
      <w:marBottom w:val="0"/>
      <w:divBdr>
        <w:top w:val="none" w:sz="0" w:space="0" w:color="auto"/>
        <w:left w:val="none" w:sz="0" w:space="0" w:color="auto"/>
        <w:bottom w:val="none" w:sz="0" w:space="0" w:color="auto"/>
        <w:right w:val="none" w:sz="0" w:space="0" w:color="auto"/>
      </w:divBdr>
    </w:div>
    <w:div w:id="1843427852">
      <w:marLeft w:val="0"/>
      <w:marRight w:val="0"/>
      <w:marTop w:val="0"/>
      <w:marBottom w:val="0"/>
      <w:divBdr>
        <w:top w:val="none" w:sz="0" w:space="0" w:color="auto"/>
        <w:left w:val="none" w:sz="0" w:space="0" w:color="auto"/>
        <w:bottom w:val="none" w:sz="0" w:space="0" w:color="auto"/>
        <w:right w:val="none" w:sz="0" w:space="0" w:color="auto"/>
      </w:divBdr>
    </w:div>
    <w:div w:id="18434278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EBC28-DFE3-4C2E-A0B9-05EE1EC3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14</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0K9K8877KI</vt:lpstr>
    </vt:vector>
  </TitlesOfParts>
  <Company>APGENCO</Company>
  <LinksUpToDate>false</LinksUpToDate>
  <CharactersWithSpaces>25874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0K9K8877KI</dc:title>
  <dc:creator>SE- CO ORDINATION</dc:creator>
  <cp:lastModifiedBy>SECIVIL4</cp:lastModifiedBy>
  <cp:revision>67</cp:revision>
  <cp:lastPrinted>2015-10-27T10:18:00Z</cp:lastPrinted>
  <dcterms:created xsi:type="dcterms:W3CDTF">2016-09-07T10:05:00Z</dcterms:created>
  <dcterms:modified xsi:type="dcterms:W3CDTF">2018-03-14T11:53:00Z</dcterms:modified>
</cp:coreProperties>
</file>