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SOP-04 Virtual streaming</w:t>
      </w:r>
    </w:p>
    <w:p>
      <w:pPr>
        <w:pStyle w:val="Heading2"/>
      </w:pPr>
      <w:r>
        <w:t>Purpose</w:t>
      </w:r>
    </w:p>
    <w:p>
      <w:pPr/>
      <w:r>
        <w:t>This procedure covers streaming for virtual and hybrid events.</w:t>
      </w:r>
    </w:p>
    <w:p>
      <w:pPr>
        <w:pStyle w:val="Heading2"/>
      </w:pPr>
      <w:r>
        <w:t>Rehearsal</w:t>
      </w:r>
    </w:p>
    <w:p>
      <w:pPr>
        <w:pStyle w:val="ListNumber"/>
      </w:pPr>
      <w:r>
        <w:t>Run a full technical rehearsal with every speaker the day before the event.</w:t>
      </w:r>
    </w:p>
    <w:p>
      <w:pPr>
        <w:pStyle w:val="ListNumber"/>
      </w:pPr>
      <w:r>
        <w:t>A backup encoder must be running in parallel for the keynote stream.</w:t>
      </w:r>
    </w:p>
    <w:p>
      <w:pPr>
        <w:pStyle w:val="Heading2"/>
      </w:pPr>
      <w:r>
        <w:t>During the event</w:t>
      </w:r>
    </w:p>
    <w:p>
      <w:pPr>
        <w:pStyle w:val="ListNumber"/>
      </w:pPr>
      <w:r>
        <w:t>The target stream latency is under 15 seconds.</w:t>
      </w:r>
    </w:p>
    <w:p>
      <w:pPr>
        <w:pStyle w:val="ListNumber"/>
      </w:pPr>
      <w:r>
        <w:t>If a stream is down for more than 5 minutes, the producer switches to the backup encoder and escalates to the platform vendor's on-call engineer.</w:t>
      </w:r>
    </w:p>
    <w:p>
      <w:pPr>
        <w:pStyle w:val="Heading2"/>
      </w:pPr>
      <w:r>
        <w:t>After the event</w:t>
      </w:r>
    </w:p>
    <w:p>
      <w:pPr>
        <w:pStyle w:val="ListNumber"/>
      </w:pPr>
      <w:r>
        <w:t>Session recordings are published within 24 hours.</w:t>
      </w:r>
    </w:p>
    <w:p>
      <w:pPr>
        <w:pStyle w:val="ListNumber"/>
      </w:pPr>
      <w:r>
        <w:t>Chat logs are deleted after 30 days.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ConferAtlas Events | Operations manual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SOP-04 Virtual streaming</dc:title>
  <dc:subject/>
  <dc:creator>ConferAtlas Events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