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SOP-03 Sponsor booth logistics</w:t>
      </w:r>
    </w:p>
    <w:p>
      <w:pPr>
        <w:pStyle w:val="Heading2"/>
      </w:pPr>
      <w:r>
        <w:t>Purpose</w:t>
      </w:r>
    </w:p>
    <w:p>
      <w:pPr/>
      <w:r>
        <w:t>This procedure covers sponsor move-in, lead retrieval and teardown.</w:t>
      </w:r>
    </w:p>
    <w:p>
      <w:pPr>
        <w:pStyle w:val="Heading2"/>
      </w:pPr>
      <w:r>
        <w:t>Move-in</w:t>
      </w:r>
    </w:p>
    <w:p>
      <w:pPr>
        <w:pStyle w:val="ListNumber"/>
      </w:pPr>
      <w:r>
        <w:t>Booth move-in runs from 2:00 PM to 8:00 PM on the day before the event.</w:t>
      </w:r>
    </w:p>
    <w:p>
      <w:pPr>
        <w:pStyle w:val="ListNumber"/>
      </w:pPr>
      <w:r>
        <w:t>Freight must be labelled with the sponsor name and booth number.</w:t>
      </w:r>
    </w:p>
    <w:p>
      <w:pPr>
        <w:pStyle w:val="Heading2"/>
      </w:pPr>
      <w:r>
        <w:t>Lead retrieval</w:t>
      </w:r>
    </w:p>
    <w:p>
      <w:pPr>
        <w:pStyle w:val="ListNumber"/>
      </w:pPr>
      <w:r>
        <w:t>Badge scanners must be charged and tested by 7:00 AM on each event day.</w:t>
      </w:r>
    </w:p>
    <w:p>
      <w:pPr>
        <w:pStyle w:val="ListNumber"/>
      </w:pPr>
      <w:r>
        <w:t>Each sponsor receives a lead export within 48 hours of the event closing.</w:t>
      </w:r>
    </w:p>
    <w:p>
      <w:pPr>
        <w:pStyle w:val="ListNumber"/>
      </w:pPr>
      <w:r>
        <w:t>The export is a CSV with name, company, job title, source and notes.</w:t>
      </w:r>
    </w:p>
    <w:p>
      <w:pPr>
        <w:pStyle w:val="Heading2"/>
      </w:pPr>
      <w:r>
        <w:t>Teardown</w:t>
      </w:r>
    </w:p>
    <w:p>
      <w:pPr>
        <w:pStyle w:val="ListNumber"/>
      </w:pPr>
      <w:r>
        <w:t>Teardown may not start before 4:00 PM on the last day.</w:t>
      </w:r>
    </w:p>
    <w:p>
      <w:pPr>
        <w:pStyle w:val="ListNumber"/>
      </w:pPr>
      <w:r>
        <w:t>All booths must be cleared by 8:00 PM; late teardown is billed at $500 per hour.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ConferAtlas Events | Operations manual |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SOP-03 Sponsor booth logistics</dc:title>
  <dc:subject/>
  <dc:creator>ConferAtlas Events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