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SOP-01 Venue setup</w:t>
      </w:r>
    </w:p>
    <w:p>
      <w:pPr>
        <w:pStyle w:val="Heading2"/>
      </w:pPr>
      <w:r>
        <w:t>Purpose</w:t>
      </w:r>
    </w:p>
    <w:p>
      <w:pPr/>
      <w:r>
        <w:t>This procedure covers preparing an in-person or hybrid venue before doors open.</w:t>
      </w:r>
    </w:p>
    <w:p>
      <w:pPr>
        <w:pStyle w:val="Heading2"/>
      </w:pPr>
      <w:r>
        <w:t>Load-in</w:t>
      </w:r>
    </w:p>
    <w:p>
      <w:pPr>
        <w:pStyle w:val="ListNumber"/>
      </w:pPr>
      <w:r>
        <w:t>Load-in starts at 6:00 AM on the day before the event.</w:t>
      </w:r>
    </w:p>
    <w:p>
      <w:pPr>
        <w:pStyle w:val="ListNumber"/>
      </w:pPr>
      <w:r>
        <w:t>The audio-visual team completes sound and projector checks in every room by 4:00 PM.</w:t>
      </w:r>
    </w:p>
    <w:p>
      <w:pPr>
        <w:pStyle w:val="ListNumber"/>
      </w:pPr>
      <w:r>
        <w:t>Capacity signs approved by the fire marshal are posted at every room entrance.</w:t>
      </w:r>
    </w:p>
    <w:p>
      <w:pPr>
        <w:pStyle w:val="Heading2"/>
      </w:pPr>
      <w:r>
        <w:t>Network</w:t>
      </w:r>
    </w:p>
    <w:p>
      <w:pPr>
        <w:pStyle w:val="ListNumber"/>
      </w:pPr>
      <w:r>
        <w:t>Test the Wi-Fi with at least 200 concurrent devices in the main hall.</w:t>
      </w:r>
    </w:p>
    <w:p>
      <w:pPr>
        <w:pStyle w:val="ListNumber"/>
      </w:pPr>
      <w:r>
        <w:t>Keep a backup network ready for the main hall and keynote stage.</w:t>
      </w:r>
    </w:p>
    <w:p>
      <w:pPr>
        <w:pStyle w:val="Heading2"/>
      </w:pPr>
      <w:r>
        <w:t>Sign-off</w:t>
      </w:r>
    </w:p>
    <w:p>
      <w:pPr>
        <w:pStyle w:val="ListNumber"/>
      </w:pPr>
      <w:r>
        <w:t>The venue lead signs the readiness checklist by 6:00 PM and sends it to the event director.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ConferAtlas Events | Operations manual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 Venue setup</dc:title>
  <dc:subject/>
  <dc:creator>ConferAtlas Events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