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TableGrid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7F2BCC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B6146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04. 02-07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90259" w:rsidP="00290259">
            <w:pPr>
              <w:spacing w:after="0" w:line="240" w:lineRule="auto"/>
            </w:pPr>
            <w:r>
              <w:t>Kitalálni, mi lehet a legelőnyösebb asszociációs megvalósítás: melyet nem bonyolult felvenni egy felhasználó számára, és hasonlít a Javas szintaxishoz is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B6146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04. 09-14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902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Megtervezni, hogyan nézzenek ki az asszociációk egyes végpontjai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BCC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7F2BCC" w:rsidRDefault="00B61465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04. 16-21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7F2BCC" w:rsidRDefault="00290259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kitalált asszociációs protoípus megvalósítása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BCC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7F2BCC" w:rsidRDefault="00B61465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. 23-28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7F2BCC" w:rsidRDefault="00290259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Megtervezni, hogyan lehetne az új asszociációs megoldást portokra kiterjeszteni, connectorok szerepét elemezni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72AE0"/>
    <w:rsid w:val="00290259"/>
    <w:rsid w:val="002C3564"/>
    <w:rsid w:val="00507551"/>
    <w:rsid w:val="00757A83"/>
    <w:rsid w:val="007F2BCC"/>
    <w:rsid w:val="00B61465"/>
    <w:rsid w:val="00C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1D99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4A7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FootnoteTextChar">
    <w:name w:val="Footnote Text Char"/>
    <w:basedOn w:val="DefaultParagraphFont"/>
    <w:link w:val="FootnoteText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SubtitleChar">
    <w:name w:val="Subtitle Char"/>
    <w:basedOn w:val="DefaultParagraphFont"/>
    <w:link w:val="Subtitle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F4A76"/>
    <w:rPr>
      <w:b/>
      <w:bCs/>
    </w:rPr>
  </w:style>
  <w:style w:type="paragraph" w:styleId="FootnoteText">
    <w:name w:val="footnote text"/>
    <w:basedOn w:val="Normal"/>
    <w:link w:val="FootnoteText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TableGrid">
    <w:name w:val="Table Grid"/>
    <w:basedOn w:val="TableNormal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81A2-2595-48BD-AA73-D753820B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177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Nagy, Andras (Architectural Modeling)</cp:lastModifiedBy>
  <cp:revision>9</cp:revision>
  <dcterms:created xsi:type="dcterms:W3CDTF">2018-01-12T10:18:00Z</dcterms:created>
  <dcterms:modified xsi:type="dcterms:W3CDTF">2018-05-29T09:49:00Z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