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72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72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tétel: számítógépes hálózatok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Számítógépes hálózatok osztályozási szempontjai: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Lefedett fizikai terület mérete szerint: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Hálózat az emberi testen (BAN: Body Area Net., BCI – Brain Comp. Interf.)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Személyi hálózat (PAN: Personal Area Network)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Otthoni/kiscéges hálózat (SOHO: Small Office/ Home Office)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Helyi hálózat (LAN: Local Area Network)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Egymással adatkommunikációs kapcsolatban lévő számítógépek együttese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Kiterjedésük viszonylag kicsi, egy-egy intézményre terjed ki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Kiépítését, menedzselését maga az intézmény végzi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Átviteli sebessége viszonylag nagy lehet a rövid távolságok miatt, adatátviteli biztonsága is magas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Típusai: összeköttetéssel működött és összeköttetés nélküli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Városi/területi hálózat (MAN: Metropolitan Area Network):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Kiterjedés egy város vagy néhány kerülhet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Két vagy több LAN összekapcsolása, pl. bank, utazási iroda, egyetem több telephellyel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szolgáltató bérelt vonalait veszik igénybe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Nagyterületi hálózat (WAN: Wide Area Network):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Nagy, földrajzilag elkülönített területen működnek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felhasználók együttműködhetnek valós idejű alkalmazásokban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Távoli erőforrás igénybevétele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E-mail, WWW, fájlátvitel, e-commerce szolgáltatások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Globális hálózat (GAN/Internet: Global Area Network)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Adatátviteli ráta szerint: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Klasszikus hálózatok: kbps ... Mbps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Nagysebességű hálózatok: 100 Mbps ... Tbps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Tulajdonjog szerint: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Magán hálózat (Private Network)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Nyilvános hálózat (Public Network)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Mobilitás szerint: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Rögzített (Fixed Network)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Mobil (Mobile Network)</w:t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Hálózati rétegmodellek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protokollok önmagukban túl komplexek ahhoz, hogy le lehessen írni a pontos specifikációjukat, ezért érdemes egy hierarchikusan felépített protokoll-rendszert felállítani, hogy áttekinthetőbb és kezelhetőbb legyen. Nézzük végig, hogy milyen rétegmodellek is léteznek.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574415"/>
            <wp:effectExtent b="0" l="0" r="0" t="0"/>
            <wp:docPr id="7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4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N. réteg protokoll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Az N. réteg specifikációját leíró protokoll.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Társ entitások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két kommunikációs végpont azonos szintjén elhelyezkedő entitások. Logikailag a társ entitások kommunikálnak egymással a megfelelő réteg protokollját használva.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N/N+1 szint interfész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Az N. és N+1. réteg kapcsolódási felülete, határfelülete. Az interfészen keresztül a kommunikáció tárgyát képező adatok mellett különböző vezérlő információk is továbbíthatók.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N. réteg szolgáltatása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Azon művelethalmaz (szolgáltatás), melyet az N. réteg nyújt az N+1. réteg számára.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Fogalmak a hálózati kommunikáció megértéséhez: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Beágyazás és kiemelés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felsőbb szintről érkező, s az adott réteg által már nem módosítható adat egy bizonyos protokoll fejlécével történő kiegészítése, becsomagolása az aktuális rétegben.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Darabolás és visszaállítás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felsőbb rétegtől átvett SDU kisebb részenként történő küldése a nagy méret miatt. A kisebb részek öröklik az SDU fejrészét. A célnál a folyamat fordítottja a visszaállítás.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rétegelt hálózati architektúra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Az adó oldalon egy adott rétegbeli entitás az alatta elhelyezkedő rétegnek adja tovább az üzenetet (pl. az 5. réteg a 4. réteg által nyújtott szolgáltatásokra építve látja el a feladatát). Az alsóbb réteg a saját funkcionalitásainak az ellátásához további mezőket társít a felsőbb rétegtől kapott adatelem elé (fejrész) vagy az után (végrész).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Az egyes rétegekben megadott méretkorlátok miatt előfordulhat, hogy a felsőbb rétegben egy adatelemként megjelenő üzenetet darabolni kell. A darabolás (fragmentálás) után létrejött adatelemek külön-külön haladnak a cél felé, s a célhelyen a megfelelő réteg a darabokat összeillesztve adja tovább az eredeti adatelemet a felsőbb réteg számára.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ISO/OSI referenciamodell és rétegei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nemzetközi szabványügyi hivatal (ISO) által elfogadott hét rétegű modell.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14900" cy="1743075"/>
            <wp:effectExtent b="0" l="0" r="0" t="0"/>
            <wp:docPr id="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Fizikai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Elektromos és mechanikai jellemzők procedurális és funkcionális specifikációja két eszköz közötti jeltovábbítás céljából.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Adatkapcsolati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Megbízható adatátvitelt biztosít egy fizikai összeköttetésen keresztül. Ezen réteg problémaköréhez tartozik a fizikai címzés, hálózati topológia, közeghozzáférés, fizikai átvitel hibajelzése és a keretek sorrendhelyes kézbesítése. Az IEEE két alrétegre (MAC és LLC) bontotta az adatkapcsolati réteget.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Hálózati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Összeköttetést és útvonalválasztást biztosít két hálózati csomópont között. Ehhez a réteghez tartozik a hálózati címzés és az útvonalválasztás (routing).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Szállítási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Megbízható összeköttetést létesít két csomópont között. Feladatkörébe tartozik pl. a virtuális áramkörök kezelése, átviteli hibák felismerése/javítása és az áramlásszabályozás.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Viszony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Ez a réteg építi ki, kezeli és fejezi be az applikációk közötti dialógusokat (session, dialógus kontroll).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Megjelenítési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Feladata a különböző csomópontokon használt különböző adatstruktúrákból eredő információ-értelmezési problémák feloldása.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Applikációs réteg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Az applikációk működéséhez nélkülözhetetlen szolgáltatásokat biztosítja.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1"/>
          <w:szCs w:val="21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TCP/IP referenciamodell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hétköznapi életben leginkább elterjedt hálózati technológia a TCP/IP protokollrendszerre épülő hálózat (Internet).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8759" cy="2800507"/>
            <wp:effectExtent b="0" l="0" r="0" t="0"/>
            <wp:docPr descr="Számítógép-hálózatok oktatási segédlet | Digitális Tankönyvtár" id="71" name="image18.png"/>
            <a:graphic>
              <a:graphicData uri="http://schemas.openxmlformats.org/drawingml/2006/picture">
                <pic:pic>
                  <pic:nvPicPr>
                    <pic:cNvPr descr="Számítógép-hálózatok oktatási segédlet | Digitális Tankönyvtár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59" cy="280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Hibrid referenciamodell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108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S. Tanenbaum javasolta, hogy a hálózati kommunikáció tanulmányozására egy ún. hibrid modellt használjunk. Az alsó két rétegben az OSI modellt kiveti, a felsőbb rétegekben pedig a TCP/IP modellt.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74631" cy="3377509"/>
            <wp:effectExtent b="0" l="0" r="0" t="0"/>
            <wp:docPr id="7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631" cy="3377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 IP technológia és címzési rendszer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Az IP a TCP/IP referenciamodell általános adatszállítására szolgáló hálózati réteg protokollja. Összeköttetés mentes (datagram) szolgáltatást nyújt a szállítási réteg felé. A datagram egy önálló adatcsomag, amely az azonosításhoz és a kézbesítéshez szükséges összes elemet tartalmazza. Az IP csomag egy fejrészből és egy rakrészből (payload) áll. A fejrész tartalmazza a kézbesítéshez szükséges információkat (címek, vezérlő és ellenőrző mezők), 4 bájtos szavakból áll, a szavak száma pedig 5-15-ig terjed. A rakrész a szállítási réteg adatelemét foglalja magába, aminek maximális mérete 64 kB és nincsen hibaellenőrző kódja.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IP csomag fejrésze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2797810"/>
            <wp:effectExtent b="0" l="0" r="0" t="0"/>
            <wp:docPr id="7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verzió (IPv4, IPv6)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IHL: fejrész hossza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ToS: szolgáltatás típusa, minőségi jellemzők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SoD: adatmező+fejrész hossza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azonosító: csomag darab azonosító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DF: darabolás tiltás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MF: további csomagdarab létezik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Fragment offset: csomagdarab helye a nagy csomagban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TTL: a csomag „hátralevő életidejének” jelzése. Az útválasztó csökkenti, ha pozitív.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Transzport réteg protokoll: szállítási réteg adatelemének típuskódja (RFC 1700)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Fejrész ellenőrző összeg (HCS): minden útválasztó újra számolja (kétszer)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 és 5.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feladó és címzett IP címe: 32 bit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6. szótól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opcionális információk: továbbítási útvonal naplózása, késleltetési idők naplózása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Megfontolások az IP címzési rendszer esetén</w:t>
      </w:r>
    </w:p>
    <w:p w:rsidR="00000000" w:rsidDel="00000000" w:rsidP="00000000" w:rsidRDefault="00000000" w:rsidRPr="00000000" w14:paraId="0000005E">
      <w:pPr>
        <w:pageBreakBefore w:val="0"/>
        <w:spacing w:after="168" w:line="240" w:lineRule="auto"/>
        <w:ind w:left="72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59375" cy="2956079"/>
            <wp:effectExtent b="0" l="0" r="0" t="0"/>
            <wp:docPr id="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375" cy="295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IP címkezelés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180975</wp:posOffset>
            </wp:positionV>
            <wp:extent cx="2266633" cy="4103572"/>
            <wp:effectExtent b="0" l="0" r="0" t="0"/>
            <wp:wrapSquare wrapText="bothSides" distB="0" distT="0" distL="114300" distR="114300"/>
            <wp:docPr id="8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633" cy="4103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Az IP címezésnél használt kódolási módszer a -maszkolás.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 maszk hossza megegyezik az IP cím méretével.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Formája: 1111…1100…0 = N(1) H(0)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N: hálózat (halmaz) azonosító rész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H: host (interfész) azonosító rész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Szabályok: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- 0 bit után csak 0 bit lehet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- 1 bit után bármi lehet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Jelölések: bináris, decimális, prefix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94937" cy="803647"/>
            <wp:effectExtent b="0" l="0" r="0" t="0"/>
            <wp:docPr id="7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937" cy="803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3674" cy="2921078"/>
            <wp:effectExtent b="0" l="0" r="0" t="0"/>
            <wp:docPr id="7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3674" cy="2921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Maszkolás: bitpozíciónkénti ÉS művelet: N = IP ˄ M, H = IP – N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Prefix (/n) méretének hatása: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Nagy prefix: sok kisméretű (kevés host) különböző üzenetszórási tartomány,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Kis prefix: kevés nagyméretű (sok host) különböző üzenetszórási tartomány.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Cél: a tartományok (hálózatok) kihasználtsági szintjének növelése, tartalékkal.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Speciális IP host címek: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IP hálózat (halmaz) azonosító: IP = NH, ahol H = „csupa bináris 0” (legkisebb érték)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IP üzenetszórás (broadcast): IP = NH, ahol H = „csupa bináris 1” (legnagyobb érték)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 speciális IP host címek nem rendelhetők interfészhez.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Az IP hálózatban kiosztható IP címek száma = Bcast – N – 1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150235"/>
            <wp:effectExtent b="0" l="0" r="0" t="0"/>
            <wp:docPr id="7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508375"/>
            <wp:effectExtent b="0" l="0" r="0" t="0"/>
            <wp:docPr id="7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IP vezérlő mechanizmusa (ICMP)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282950"/>
            <wp:effectExtent b="0" l="0" r="0" t="0"/>
            <wp:docPr id="7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484880"/>
            <wp:effectExtent b="0" l="0" r="0" t="0"/>
            <wp:docPr id="8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539490"/>
            <wp:effectExtent b="0" l="0" r="0" t="0"/>
            <wp:docPr id="8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 Forgalomirányítás elve és az útválasztási kategóriák jellemzése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Alapfogalmak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Forgalomirányítás (routing)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csomagok (IP datagramok) továbbítási irányának meghatározásával kapcsolatos döntések meghozatala. Ez megvalósul host (saját csomagok) és router (saját ÉS mástól származó csomagok) szinten is.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Forgalomirányítási táblázat (routing table)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forgalomirányításhoz szükséges információkat tartalmazó táblázat. Tipikus legfontosabb mezők: célhálózat, netmask, kimenő interfész, következő csomópont, metrika.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Hálózati protokollok típusai forgalomirányítás szerint: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Forgalomirányított protokoll (routed protocol)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hálózati réteghez kötődő, host-ok közötti általános protokoll, melynek csomagjait a forgalomirányító (router) irányítja és továbbítja, pl. IP, IPX, AppleTalk.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Forgalomirányítási protokoll (routing protocol)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forgalomirányítási táblázat(ok) felépítéséhez szükséges információkat (routerek közötti cseréjét) továbbító protokoll, pl. RIP, BGP.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Egyéb protokoll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az előzőekhez nem sorolható hálózati protokoll pl. ICMP.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Forgalomirányítás (alapvető) működése: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Csomópont a csomag célcímét illeszti a routing tábla soraira.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Ha a célcím több sorra illeszkedik, akkor a leghosszabb prefixű sort tekinti illeszkedőnek.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Ha nem létezik illeszkedő sor, akkor a cél elérhetetlen, a csomag nem továbbítható.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Ha létezik illeszkedő sor, akkor a csomagot az ebben szereplő kimeneti interfészen továbbítja (adatkapcsolati keretben).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A) Host szintű forgalomirányítás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Csak saját forráscímű csomagot küld.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Üzenetszórási tartományon belül keretben küldi közvetlenül a célnak a csomagot.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Üzenetszórási tartományon kívülre keretben küldi az illeszkedő útválasztónak (hop).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B) Útválasztó (router) szintű forgalomirányítás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Idegen ÉS saját forráscímű csomagot kezel.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Üzenetszórási tartományon belül: a csomagot keretben küldi közvetlenül a célnak.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Üzenetszórási tartományon kívülre: a csomagot keretben küldi a következő illeszkedő útválasztónak (hop).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IP célcím illesztési algoritmus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1. A routing tábla sorait prefix hossz szerint csökkenő sorrendbe rendezi. N =1. Ezzel biztosítja, hogy több illeszkedő sor esetén a leghosszabb prefixűt fogja eredményként kapni.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 Ha nem létezik a táblázatban az N. sor, akkor nincs illeszkedő sor és vége.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 A csomag célcíme és az N. sor hálózati maszkja között bitenkénti AND műveletet hajt végre.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 Ha a bitenkénti AND művelet eredménye megegyezik az N. sor célhálózat értékével, akkor a cím az N. sorra illeszkedik és vége.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5. N := N + 1; folytatja a 2. pontnál.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Megfontolások: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Útválasztás szükséges úgy a végpontokon, mint a köztes csomópontokon.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Útválasztás szükséges eszköze a routing tábla, amibe bejegyzések kerülnek.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Dinamikus routing üzenet hitelessége hálózatbiztonsági szempont.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Forgalomirányítási osztályok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Minimális routing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teljesen izolált, router nélküli megoldás.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Statikus routing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forgalomirányítási táblázat manuális feltöltése a rendszergazda által. Pl. default router beállítása, fix irány beállítása.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Dinamikus routing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forgalomirányítási táblázat(ok) bejegyzéseit valamilyen routing protokoll végzi.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Belső forgalomirányítás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egy autonóm rendszeren belül a legelőnyösebb útvonal meghatározása speciális algoritmusokkal: távolságvektor vagy link-állapot alapon.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Külső forgalomirányítás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autonóm rendszerek közötti útvonal meghatározása útvonalvektor alapján.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Routing információ komponensek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routing tábla bejegyzései: a távoli IP cím lehetséges elérési útjainak minősítése egyesével.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356235"/>
            <wp:effectExtent b="0" l="0" r="0" t="0"/>
            <wp:docPr id="8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Az útvonalat jellemző metrika jellemzője: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Dimenziója: egy (skaláris érték) vagy több (összetett)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Hatásköre: egyetlen link vagy a teljes útvonal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metrika lehetséges jelentése: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Hatékonyság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Minőség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Jóság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Megbízhatóság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Költség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Távolság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Átviteli ráta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Késleltetési idő stb.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Távolságvektor alapú forgalomirányítás (DVR)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Routing tábla egy-egy bejegyzése: adott elérhető célhoz a legjobb küldési irány.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Elérhető cél: csomópont vagy hálózat.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Metrika: távolság (távolságvektor)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 szomszédos forgalomirányítók közötti párbeszéd: bejegyzésekről értesítés (update) küldése meghatározott időközönként.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Routing update kiértékelése routerben: legjobb út módosítása, ha létezik még jobb új út.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Távolságvektor alapú forgalomirányítás algoritmusa (Bellman-Ford)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23024" cy="1624663"/>
            <wp:effectExtent b="0" l="0" r="0" t="0"/>
            <wp:docPr id="8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024" cy="16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31031" cy="2638075"/>
            <wp:effectExtent b="0" l="0" r="0" t="0"/>
            <wp:docPr id="8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031" cy="263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18196" cy="3221558"/>
            <wp:effectExtent b="0" l="0" r="0" t="0"/>
            <wp:docPr id="8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196" cy="3221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21146" cy="2856897"/>
            <wp:effectExtent b="0" l="0" r="0" t="0"/>
            <wp:docPr id="8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146" cy="285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Link-állapot alapú forgalomirányítás (LSR)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02489" cy="2949912"/>
            <wp:effectExtent b="0" l="0" r="0" t="0"/>
            <wp:docPr id="8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2949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21880" cy="3407717"/>
            <wp:effectExtent b="0" l="0" r="0" t="0"/>
            <wp:docPr id="6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880" cy="340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7010" cy="3423949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010" cy="3423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93667" cy="3248332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667" cy="324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38118" cy="3053872"/>
            <wp:effectExtent b="0" l="0" r="0" t="0"/>
            <wp:docPr id="6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118" cy="305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11920" cy="3218068"/>
            <wp:effectExtent b="0" l="0" r="0" t="0"/>
            <wp:docPr id="6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920" cy="3218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Vektor-állapot alapú forgalomirányítás (VSR)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98482" cy="1135735"/>
            <wp:effectExtent b="0" l="0" r="0" t="0"/>
            <wp:docPr id="6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482" cy="113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57532" cy="2981745"/>
            <wp:effectExtent b="0" l="0" r="0" t="0"/>
            <wp:docPr id="6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13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532" cy="298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72387" cy="2638714"/>
            <wp:effectExtent b="0" l="0" r="0" t="0"/>
            <wp:docPr id="6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2705" l="0" r="0" t="9576"/>
                    <a:stretch>
                      <a:fillRect/>
                    </a:stretch>
                  </pic:blipFill>
                  <pic:spPr>
                    <a:xfrm>
                      <a:off x="0" y="0"/>
                      <a:ext cx="4872387" cy="2638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65035" cy="3078834"/>
            <wp:effectExtent b="0" l="0" r="0" t="0"/>
            <wp:docPr id="6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2580" t="10871"/>
                    <a:stretch>
                      <a:fillRect/>
                    </a:stretch>
                  </pic:blipFill>
                  <pic:spPr>
                    <a:xfrm>
                      <a:off x="0" y="0"/>
                      <a:ext cx="4765035" cy="3078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5. TCP és UDP mechanizmusok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Transzport protokollok: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Alkalmazás réteg számára kommunikációs szolgáltatás.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 különböző számítógépek processz szintű kapcsolata párban történik.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 kommunikáció ezen a szinten is szabványos kell, hogy legyen.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 kommunikáló processzek ideiglenesen, egy vagy több PDU küldése céljából kapcsolódhatnak egymáshoz. Ez a PDU nem módosítható átvitel közben a hálózaton (pl. darabolás nem megengedett).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User Datagram Protocol (UDP):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Összeköttetés nélküli szállítási réteg protokoll.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Nem megbízható, nyugta nélküli kapcsolat a szegmens küldésének idejére.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Hibajavítási funkció alkalmazás szinten.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Felhasználói alkalmazás jellemzői: adatvesztés tolerancia, átviteli ráta érzékenység.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Funkciók: UDP datagram küldése és fogadása.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UDP szegmens: fejrész + rakrész.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Tipikus alkalmazások: DNS, SNMP, TV multicast, multimédia kommunikáció (IoT)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04042" cy="3415588"/>
            <wp:effectExtent b="0" l="0" r="0" t="0"/>
            <wp:docPr id="6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042" cy="341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1680" cy="3073858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680" cy="3073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Transmission Control Protocol (TCP):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Összeköttetés alapú szállítási réteg protokoll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Megbízható, nyugtázott kapcsolat a szegmenssorozat idejére.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Minden elküldött adatbájt sorszámozása.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Soron következő várt bájt sorszámának visszaküldése a társa felé.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Áramlásszabályozás: a legközelebbi szegmens méret visszajelzése a társ processzhez.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TCP szegmens: fejrész + rakrész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80636" cy="2330087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49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636" cy="2330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forrás portszám és cél portszám -&gt; 16 bit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szegmens sorszáma 32 bit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a partner által várt következő szekvencia szám (32 bit)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data offset (4 bit): TCP fejrész szavainak száma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Foglalt (6 bit) fenntartott mező, értéke: 000000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Kontroll bitek: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URG: Urgent Pointer mezőt értelmezni kell (1) vagy sem (0)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ACK: A nyugta sorszám értéke érvényes (1) vagy sem (0)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PSH: Push function, a szegmenst azonnal továbbítani/fogadni kell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RST: Reset, a kapcsolat lezárása hiba miatt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SYN: Szekvencia szám, kapcsolat kiépítése, szinkronizálása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FIN: Adat vége a küldőtől, kapcsolat bontás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Ablakméret (16 bit): nyugtázott bájtok száma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ellenőrző összeg (16 bit), Urgent Pointer (prioritásos adat kezdete, offset-je)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6-15. szó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opciók (MSS, CWND Scaling, SACK, Timestamps, Nop)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7446" cy="3234774"/>
            <wp:effectExtent b="0" l="0" r="0" t="0"/>
            <wp:docPr id="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446" cy="323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98903" cy="3356791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903" cy="335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91579" cy="3231575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579" cy="323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44133" cy="3359668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133" cy="335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58282" cy="3189454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282" cy="3189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466" cy="3367559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6" cy="3367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81000" cy="3179561"/>
            <wp:effectExtent b="0" l="0" r="0" t="0"/>
            <wp:docPr id="5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000" cy="3179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88652" cy="3119557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652" cy="3119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hanging="36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Transport protokollok összehasonlítása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Port tartományok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- 0-1023: jól ismert portok, hivatalos szolgáltatások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- 1024 – 49151: regisztrált szolgáltatások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- 49152 – 65535: privát és/vagy dinamikus processz portok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Példák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Echo -&gt; TCP: 7, UDP: 7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FTP -&gt; TCP: 20 (data), 21 (command), UDP: 20 (data), 21 (command)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Telnet -&gt; TCP: 23, UDP: 23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HTTP -&gt; TCP: 80, UDP: 80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IMAP -&gt; TCP: 143, UDP: 143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Syslog -&gt; TCP: -, UDP: 514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Email Message Transfer Protocol -&gt; TCP: 587, UDP: -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22724" cy="3206293"/>
            <wp:effectExtent b="0" l="0" r="0" t="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724" cy="320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8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" w:default="1">
    <w:name w:val="Normal"/>
    <w:qFormat w:val="1"/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paragraph" w:styleId="Listaszerbekezds">
    <w:name w:val="List Paragraph"/>
    <w:basedOn w:val="Norml"/>
    <w:uiPriority w:val="34"/>
    <w:qFormat w:val="1"/>
    <w:rsid w:val="006F3F30"/>
    <w:pPr>
      <w:ind w:left="720"/>
      <w:contextualSpacing w:val="1"/>
    </w:pPr>
  </w:style>
  <w:style w:type="paragraph" w:styleId="code-line" w:customStyle="1">
    <w:name w:val="code-line"/>
    <w:basedOn w:val="Norml"/>
    <w:rsid w:val="00A0335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hu-H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31.png"/><Relationship Id="rId42" Type="http://schemas.openxmlformats.org/officeDocument/2006/relationships/image" Target="media/image7.png"/><Relationship Id="rId41" Type="http://schemas.openxmlformats.org/officeDocument/2006/relationships/image" Target="media/image5.png"/><Relationship Id="rId22" Type="http://schemas.openxmlformats.org/officeDocument/2006/relationships/image" Target="media/image35.png"/><Relationship Id="rId44" Type="http://schemas.openxmlformats.org/officeDocument/2006/relationships/image" Target="media/image10.png"/><Relationship Id="rId21" Type="http://schemas.openxmlformats.org/officeDocument/2006/relationships/image" Target="media/image41.png"/><Relationship Id="rId43" Type="http://schemas.openxmlformats.org/officeDocument/2006/relationships/image" Target="media/image8.png"/><Relationship Id="rId24" Type="http://schemas.openxmlformats.org/officeDocument/2006/relationships/image" Target="media/image38.png"/><Relationship Id="rId46" Type="http://schemas.openxmlformats.org/officeDocument/2006/relationships/image" Target="media/image11.png"/><Relationship Id="rId23" Type="http://schemas.openxmlformats.org/officeDocument/2006/relationships/image" Target="media/image39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6.png"/><Relationship Id="rId25" Type="http://schemas.openxmlformats.org/officeDocument/2006/relationships/image" Target="media/image37.png"/><Relationship Id="rId47" Type="http://schemas.openxmlformats.org/officeDocument/2006/relationships/image" Target="media/image2.png"/><Relationship Id="rId28" Type="http://schemas.openxmlformats.org/officeDocument/2006/relationships/image" Target="media/image2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23.png"/><Relationship Id="rId31" Type="http://schemas.openxmlformats.org/officeDocument/2006/relationships/image" Target="media/image15.png"/><Relationship Id="rId30" Type="http://schemas.openxmlformats.org/officeDocument/2006/relationships/image" Target="media/image24.png"/><Relationship Id="rId11" Type="http://schemas.openxmlformats.org/officeDocument/2006/relationships/image" Target="media/image30.png"/><Relationship Id="rId33" Type="http://schemas.openxmlformats.org/officeDocument/2006/relationships/image" Target="media/image17.png"/><Relationship Id="rId10" Type="http://schemas.openxmlformats.org/officeDocument/2006/relationships/image" Target="media/image32.png"/><Relationship Id="rId32" Type="http://schemas.openxmlformats.org/officeDocument/2006/relationships/image" Target="media/image21.png"/><Relationship Id="rId13" Type="http://schemas.openxmlformats.org/officeDocument/2006/relationships/image" Target="media/image40.png"/><Relationship Id="rId35" Type="http://schemas.openxmlformats.org/officeDocument/2006/relationships/image" Target="media/image33.png"/><Relationship Id="rId12" Type="http://schemas.openxmlformats.org/officeDocument/2006/relationships/image" Target="media/image14.png"/><Relationship Id="rId34" Type="http://schemas.openxmlformats.org/officeDocument/2006/relationships/image" Target="media/image22.png"/><Relationship Id="rId15" Type="http://schemas.openxmlformats.org/officeDocument/2006/relationships/image" Target="media/image29.png"/><Relationship Id="rId37" Type="http://schemas.openxmlformats.org/officeDocument/2006/relationships/image" Target="media/image12.png"/><Relationship Id="rId14" Type="http://schemas.openxmlformats.org/officeDocument/2006/relationships/image" Target="media/image26.png"/><Relationship Id="rId36" Type="http://schemas.openxmlformats.org/officeDocument/2006/relationships/image" Target="media/image19.png"/><Relationship Id="rId17" Type="http://schemas.openxmlformats.org/officeDocument/2006/relationships/image" Target="media/image28.png"/><Relationship Id="rId39" Type="http://schemas.openxmlformats.org/officeDocument/2006/relationships/image" Target="media/image4.png"/><Relationship Id="rId16" Type="http://schemas.openxmlformats.org/officeDocument/2006/relationships/image" Target="media/image27.png"/><Relationship Id="rId38" Type="http://schemas.openxmlformats.org/officeDocument/2006/relationships/image" Target="media/image9.png"/><Relationship Id="rId19" Type="http://schemas.openxmlformats.org/officeDocument/2006/relationships/image" Target="media/image34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NqkOfueE5lQ3sZD6cOYSJbzp6w==">AMUW2mU72pI+r4rWA7aLEqRGDyqMxmDQoOsYxpQBNEBqdRhKsXaSTpMF99rn417xelB3bmxjC2I5vLQibHEL/6QRP/PPPgifEkhafCiZgnpbRiSjnpYTrw0=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2021-05-17T11:02:00Z</dcterms:created>
  <dc:creator>Edina Zabiák</dc:creator>
</cp:coreProperties>
</file>