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karakter osztály, x és y koordinátát tartalmaz, tud mozogni, blokkolódni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Gyümölcs osztály, x és y koordinátát tartalmaz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rágó osztály, x, y koordináta, ha rálép, 3 lépésnyi iterációt ki kell hagyni.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Mennyi iterációból szedi össze az összes 5 gyümölcsöt.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ember titkosít az e.c-vel 1 hét alatt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ember feltör a többivel 1 hét alatt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ember hahu keresőt csinál. Autó osztály (márka típus évjárat ár)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felvesz 10 autót egy vektorba, majd kiírja ezek szerint csökkenőbe és növekvőbe rendezve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