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64" w:rsidRDefault="00314E64" w:rsidP="00314E64">
      <w:pPr>
        <w:jc w:val="center"/>
        <w:rPr>
          <w:b/>
          <w:sz w:val="96"/>
          <w:szCs w:val="96"/>
        </w:rPr>
      </w:pPr>
    </w:p>
    <w:p w:rsidR="00314E64" w:rsidRDefault="00314E64" w:rsidP="00314E64">
      <w:pPr>
        <w:jc w:val="center"/>
        <w:rPr>
          <w:b/>
          <w:sz w:val="96"/>
          <w:szCs w:val="96"/>
        </w:rPr>
      </w:pPr>
    </w:p>
    <w:p w:rsidR="0023437C" w:rsidRPr="00314E64" w:rsidRDefault="00314E64" w:rsidP="00314E64">
      <w:pPr>
        <w:jc w:val="center"/>
        <w:rPr>
          <w:b/>
          <w:sz w:val="96"/>
          <w:szCs w:val="96"/>
        </w:rPr>
      </w:pPr>
      <w:r w:rsidRPr="00314E64">
        <w:rPr>
          <w:b/>
          <w:sz w:val="96"/>
          <w:szCs w:val="96"/>
        </w:rPr>
        <w:t>Assignment 5</w:t>
      </w:r>
    </w:p>
    <w:p w:rsidR="00314E64" w:rsidRDefault="00314E64" w:rsidP="00314E64">
      <w:pPr>
        <w:jc w:val="center"/>
        <w:rPr>
          <w:b/>
          <w:sz w:val="96"/>
          <w:szCs w:val="96"/>
        </w:rPr>
      </w:pPr>
      <w:r w:rsidRPr="00314E64">
        <w:rPr>
          <w:b/>
          <w:sz w:val="96"/>
          <w:szCs w:val="96"/>
        </w:rPr>
        <w:t>Thesaurus</w:t>
      </w:r>
    </w:p>
    <w:p w:rsidR="00314E64" w:rsidRDefault="00314E64" w:rsidP="00314E64">
      <w:pPr>
        <w:jc w:val="center"/>
        <w:rPr>
          <w:b/>
          <w:sz w:val="96"/>
          <w:szCs w:val="96"/>
        </w:rPr>
      </w:pPr>
    </w:p>
    <w:p w:rsidR="00314E64" w:rsidRDefault="00314E64" w:rsidP="00314E64">
      <w:pPr>
        <w:jc w:val="center"/>
        <w:rPr>
          <w:b/>
          <w:sz w:val="96"/>
          <w:szCs w:val="96"/>
        </w:rPr>
      </w:pPr>
    </w:p>
    <w:p w:rsidR="00314E64" w:rsidRPr="00314E64" w:rsidRDefault="00314E64" w:rsidP="00314E64">
      <w:pPr>
        <w:jc w:val="both"/>
        <w:rPr>
          <w:sz w:val="20"/>
          <w:szCs w:val="20"/>
          <w:lang w:val="en-GB"/>
        </w:rPr>
      </w:pPr>
      <w:r w:rsidRPr="00314E64">
        <w:rPr>
          <w:sz w:val="20"/>
          <w:szCs w:val="20"/>
        </w:rPr>
        <w:t>Student</w:t>
      </w:r>
      <w:r w:rsidRPr="00314E64">
        <w:rPr>
          <w:sz w:val="20"/>
          <w:szCs w:val="20"/>
          <w:lang w:val="en-GB"/>
        </w:rPr>
        <w:t>: Nagy Hanna</w:t>
      </w:r>
    </w:p>
    <w:p w:rsidR="00314E64" w:rsidRDefault="00314E64" w:rsidP="00314E64">
      <w:pPr>
        <w:jc w:val="both"/>
        <w:rPr>
          <w:sz w:val="20"/>
          <w:szCs w:val="20"/>
          <w:lang w:val="en-GB"/>
        </w:rPr>
      </w:pPr>
      <w:r w:rsidRPr="00314E64">
        <w:rPr>
          <w:sz w:val="20"/>
          <w:szCs w:val="20"/>
          <w:lang w:val="en-GB"/>
        </w:rPr>
        <w:t>Group: 30421</w:t>
      </w: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Pr="00314E64" w:rsidRDefault="00314E64" w:rsidP="00314E6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GB"/>
        </w:rPr>
      </w:pPr>
      <w:r w:rsidRPr="00314E64">
        <w:rPr>
          <w:b/>
          <w:sz w:val="32"/>
          <w:szCs w:val="32"/>
          <w:lang w:val="en-GB"/>
        </w:rPr>
        <w:lastRenderedPageBreak/>
        <w:t>Objectives of the problem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TP Lab – Homework 5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1. Study the Java Collection Framework Map </w:t>
      </w:r>
      <w:hyperlink r:id="rId5" w:history="1">
        <w:r w:rsidRPr="00314E64">
          <w:rPr>
            <w:rStyle w:val="Hyperlink"/>
            <w:sz w:val="24"/>
            <w:szCs w:val="24"/>
          </w:rPr>
          <w:t>https://docs.oracle.com/javase/tutorial/collections/interfaces/map.html</w:t>
        </w:r>
      </w:hyperlink>
      <w:r w:rsidRPr="00314E64">
        <w:rPr>
          <w:sz w:val="24"/>
          <w:szCs w:val="24"/>
        </w:rPr>
        <w:t xml:space="preserve">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2. Consider the implementation of one of the following: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>a) A dictionary of Romanian language or a dictionary of English language or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>b) A dictionary of synonyms (thesaurus) for Romanian or English language.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It is required to use Java Collection Framework Map for the implementation.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Define and implement a domain specific interface (populate / add / remove / copy / save / search, etc.).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Consider the implementation of specific utility programs for dictionary processing. For example: - Implement a method for checking dictionary consistency.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>A dictionary is consistent, if all words that are used for defining a certain word are also defined by the dictionary.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 - Implement dictionary searching using * (any string, including null) and ? (one character). For example, you can search for a?t*.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</w:rPr>
      </w:pPr>
      <w:r w:rsidRPr="00314E64">
        <w:rPr>
          <w:sz w:val="24"/>
          <w:szCs w:val="24"/>
        </w:rPr>
        <w:t xml:space="preserve">Use the above examples to warm up your imagination. </w:t>
      </w:r>
    </w:p>
    <w:p w:rsidR="00314E64" w:rsidRPr="00314E64" w:rsidRDefault="00314E64" w:rsidP="00314E64">
      <w:pPr>
        <w:pStyle w:val="ListParagraph"/>
        <w:jc w:val="both"/>
        <w:rPr>
          <w:sz w:val="24"/>
          <w:szCs w:val="24"/>
          <w:lang w:val="en-GB"/>
        </w:rPr>
      </w:pPr>
      <w:r w:rsidRPr="00314E64">
        <w:rPr>
          <w:sz w:val="24"/>
          <w:szCs w:val="24"/>
        </w:rPr>
        <w:t>Note. The good things acquired as a result Homework 4 (i.e. contracts, invariants, assert, separating the interface from implementation, javadoc, etc.) will be also used for this homework.</w:t>
      </w:r>
    </w:p>
    <w:p w:rsidR="00314E64" w:rsidRDefault="00314E64" w:rsidP="00314E6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the options above, I chose to implement Thesaurus and not Dictionary. There is no difference between their implementation and structure, the only difference is </w:t>
      </w:r>
      <w:r w:rsidR="00B960DD">
        <w:rPr>
          <w:sz w:val="24"/>
          <w:szCs w:val="24"/>
          <w:lang w:val="en-GB"/>
        </w:rPr>
        <w:t>in the semantic field, but that is not aim of this homework.</w:t>
      </w:r>
    </w:p>
    <w:p w:rsidR="00B960DD" w:rsidRDefault="00B960DD" w:rsidP="00314E6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 version of implementation of the assignment consists of the operations on the Thesaurus. For example, there is a possibility of adding a new word in the database, which is a XML file; one can also delete a certain word, or a cer</w:t>
      </w:r>
      <w:r w:rsidR="00BB733F">
        <w:rPr>
          <w:sz w:val="24"/>
          <w:szCs w:val="24"/>
          <w:lang w:val="en-GB"/>
        </w:rPr>
        <w:t xml:space="preserve">tain synonym of a defined word; there is also a chance to search for a word with the regex (* for any string or ? for one character). Of course, after these operations the database (XML file) is updated, saved and loaded again </w:t>
      </w:r>
      <w:r w:rsidR="0033485F">
        <w:rPr>
          <w:sz w:val="24"/>
          <w:szCs w:val="24"/>
          <w:lang w:val="en-GB"/>
        </w:rPr>
        <w:t xml:space="preserve">in the program. </w:t>
      </w:r>
    </w:p>
    <w:p w:rsidR="00153835" w:rsidRDefault="00153835" w:rsidP="00314E64">
      <w:pPr>
        <w:jc w:val="both"/>
        <w:rPr>
          <w:sz w:val="24"/>
          <w:szCs w:val="24"/>
          <w:lang w:val="en-GB"/>
        </w:rPr>
      </w:pPr>
    </w:p>
    <w:p w:rsidR="0033485F" w:rsidRDefault="0033485F" w:rsidP="003348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Analysing, Modelling, Scenes, Class Diagrams </w:t>
      </w:r>
    </w:p>
    <w:p w:rsidR="0033485F" w:rsidRDefault="0033485F" w:rsidP="0033485F">
      <w:pPr>
        <w:pStyle w:val="ListParagraph"/>
        <w:jc w:val="both"/>
        <w:rPr>
          <w:sz w:val="24"/>
          <w:szCs w:val="24"/>
          <w:lang w:val="en-GB"/>
        </w:rPr>
      </w:pPr>
    </w:p>
    <w:p w:rsidR="0033485F" w:rsidRDefault="0033485F" w:rsidP="0033485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important aim </w:t>
      </w:r>
      <w:r w:rsidR="00153835">
        <w:rPr>
          <w:sz w:val="24"/>
          <w:szCs w:val="24"/>
          <w:lang w:val="en-GB"/>
        </w:rPr>
        <w:t>of this assignment was to use different design patterns through the implementation. I chose to use the Singleton design pattern and the MVC design pattern which stands for the M Model, V View and C Controller.</w:t>
      </w:r>
    </w:p>
    <w:p w:rsidR="00153835" w:rsidRDefault="00153835" w:rsidP="0033485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the Singleton design pattern:</w:t>
      </w:r>
    </w:p>
    <w:p w:rsidR="00153835" w:rsidRPr="00153835" w:rsidRDefault="00153835" w:rsidP="00153835">
      <w:pPr>
        <w:shd w:val="clear" w:color="auto" w:fill="FFFFFF"/>
        <w:spacing w:after="240" w:line="240" w:lineRule="auto"/>
        <w:ind w:left="567"/>
        <w:rPr>
          <w:rFonts w:eastAsia="Times New Roman" w:cs="Helvetica"/>
          <w:color w:val="16161D"/>
          <w:sz w:val="24"/>
          <w:szCs w:val="24"/>
          <w:lang w:eastAsia="ro-RO"/>
        </w:rPr>
      </w:pP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t xml:space="preserve">Sometimes it's appropriate to have exactly one instance of a class: window managers, print spoolers, and filesystems are prototypical examples. Typically, those types of objects—known as singletons—are accessed by disparate objects throughout a software system, and therefore require a global point of access. Of course, just when </w:t>
      </w: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lastRenderedPageBreak/>
        <w:t>you're certain you will never need more than one instance, it's a good bet you'll change your mind.</w:t>
      </w:r>
    </w:p>
    <w:p w:rsidR="00153835" w:rsidRPr="00153835" w:rsidRDefault="00153835" w:rsidP="00153835">
      <w:pPr>
        <w:shd w:val="clear" w:color="auto" w:fill="FFFFFF"/>
        <w:spacing w:after="240" w:line="240" w:lineRule="auto"/>
        <w:ind w:left="2400"/>
        <w:rPr>
          <w:rFonts w:eastAsia="Times New Roman" w:cs="Helvetica"/>
          <w:color w:val="16161D"/>
          <w:sz w:val="24"/>
          <w:szCs w:val="24"/>
          <w:lang w:eastAsia="ro-RO"/>
        </w:rPr>
      </w:pP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t>The Singleton design pattern addresses all of these concerns. With the Singleton design pattern you can:</w:t>
      </w:r>
    </w:p>
    <w:p w:rsidR="00153835" w:rsidRPr="00153835" w:rsidRDefault="00153835" w:rsidP="00153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eastAsia="Times New Roman" w:cs="Helvetica"/>
          <w:color w:val="16161D"/>
          <w:sz w:val="24"/>
          <w:szCs w:val="24"/>
          <w:lang w:eastAsia="ro-RO"/>
        </w:rPr>
      </w:pP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t>Ensure that only one instance of a class is created</w:t>
      </w:r>
    </w:p>
    <w:p w:rsidR="00153835" w:rsidRPr="00153835" w:rsidRDefault="00153835" w:rsidP="00153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eastAsia="Times New Roman" w:cs="Helvetica"/>
          <w:color w:val="16161D"/>
          <w:sz w:val="24"/>
          <w:szCs w:val="24"/>
          <w:lang w:eastAsia="ro-RO"/>
        </w:rPr>
      </w:pP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t>Provide a global point of access to the object</w:t>
      </w:r>
    </w:p>
    <w:p w:rsidR="00153835" w:rsidRPr="00153835" w:rsidRDefault="00153835" w:rsidP="00153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eastAsia="Times New Roman" w:cs="Helvetica"/>
          <w:color w:val="16161D"/>
          <w:sz w:val="24"/>
          <w:szCs w:val="24"/>
          <w:lang w:eastAsia="ro-RO"/>
        </w:rPr>
      </w:pP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t>Allow multiple instances in the future without affecting a singleton class's clients</w:t>
      </w:r>
    </w:p>
    <w:p w:rsidR="00153835" w:rsidRPr="00153835" w:rsidRDefault="00153835" w:rsidP="00153835">
      <w:pPr>
        <w:shd w:val="clear" w:color="auto" w:fill="FFFFFF"/>
        <w:spacing w:after="240" w:line="240" w:lineRule="auto"/>
        <w:ind w:left="2400"/>
        <w:rPr>
          <w:rFonts w:ascii="Helvetica" w:eastAsia="Times New Roman" w:hAnsi="Helvetica" w:cs="Helvetica"/>
          <w:color w:val="16161D"/>
          <w:sz w:val="24"/>
          <w:szCs w:val="24"/>
          <w:lang w:eastAsia="ro-RO"/>
        </w:rPr>
      </w:pPr>
      <w:r w:rsidRPr="00153835">
        <w:rPr>
          <w:rFonts w:eastAsia="Times New Roman" w:cs="Helvetica"/>
          <w:color w:val="16161D"/>
          <w:sz w:val="24"/>
          <w:szCs w:val="24"/>
          <w:lang w:eastAsia="ro-RO"/>
        </w:rPr>
        <w:t>Although the Singleton design pattern—as evidenced below by the figure below—is one of the simplest design patterns, it presents a number of pitfalls for the unwary Java developer. This article discusses the Singleton design pattern and addresses those pitfalls</w:t>
      </w:r>
      <w:r w:rsidRPr="00153835">
        <w:rPr>
          <w:rFonts w:ascii="Helvetica" w:eastAsia="Times New Roman" w:hAnsi="Helvetica" w:cs="Helvetica"/>
          <w:color w:val="16161D"/>
          <w:sz w:val="24"/>
          <w:szCs w:val="24"/>
          <w:lang w:eastAsia="ro-RO"/>
        </w:rPr>
        <w:t>.</w:t>
      </w:r>
    </w:p>
    <w:p w:rsidR="00153835" w:rsidRDefault="00153835" w:rsidP="0033485F">
      <w:pPr>
        <w:pStyle w:val="ListParagraph"/>
        <w:jc w:val="both"/>
        <w:rPr>
          <w:rStyle w:val="Emphasis"/>
          <w:rFonts w:ascii="Helvetica" w:hAnsi="Helvetica" w:cs="Helvetica"/>
          <w:i w:val="0"/>
          <w:color w:val="16161D"/>
          <w:sz w:val="24"/>
          <w:szCs w:val="24"/>
          <w:shd w:val="clear" w:color="auto" w:fill="FFFFFF"/>
        </w:rPr>
      </w:pPr>
      <w:r w:rsidRPr="00153835">
        <w:rPr>
          <w:rStyle w:val="Emphasis"/>
          <w:rFonts w:ascii="Helvetica" w:hAnsi="Helvetica" w:cs="Helvetica"/>
          <w:i w:val="0"/>
          <w:color w:val="16161D"/>
          <w:sz w:val="24"/>
          <w:szCs w:val="24"/>
          <w:shd w:val="clear" w:color="auto" w:fill="FFFFFF"/>
        </w:rPr>
        <w:t xml:space="preserve">For these characteristics I have chosen this design pattern. In my implementation of the homework the singleton class is the class named Thesaurus ( actually SingletonThesaurus). It could be easily understanded why it is needed for this class to be singleton one. So, in our implementation, this class is Singleton because just one </w:t>
      </w:r>
      <w:r>
        <w:rPr>
          <w:rStyle w:val="Emphasis"/>
          <w:rFonts w:ascii="Helvetica" w:hAnsi="Helvetica" w:cs="Helvetica"/>
          <w:i w:val="0"/>
          <w:color w:val="16161D"/>
          <w:sz w:val="24"/>
          <w:szCs w:val="24"/>
          <w:shd w:val="clear" w:color="auto" w:fill="FFFFFF"/>
        </w:rPr>
        <w:t xml:space="preserve">instance of the class it is needed, we have one thesaurus book and we operate on the data which in in this thesaurus book. </w:t>
      </w:r>
    </w:p>
    <w:p w:rsidR="00153835" w:rsidRDefault="00153835" w:rsidP="0033485F">
      <w:pPr>
        <w:pStyle w:val="ListParagraph"/>
        <w:jc w:val="both"/>
        <w:rPr>
          <w:rStyle w:val="Emphasis"/>
          <w:rFonts w:ascii="Helvetica" w:hAnsi="Helvetica" w:cs="Helvetica"/>
          <w:i w:val="0"/>
          <w:color w:val="16161D"/>
          <w:sz w:val="24"/>
          <w:szCs w:val="24"/>
          <w:shd w:val="clear" w:color="auto" w:fill="FFFFFF"/>
        </w:rPr>
      </w:pPr>
      <w:r>
        <w:rPr>
          <w:rStyle w:val="Emphasis"/>
          <w:rFonts w:ascii="Helvetica" w:hAnsi="Helvetica" w:cs="Helvetica"/>
          <w:i w:val="0"/>
          <w:color w:val="16161D"/>
          <w:sz w:val="24"/>
          <w:szCs w:val="24"/>
          <w:shd w:val="clear" w:color="auto" w:fill="FFFFFF"/>
        </w:rPr>
        <w:t xml:space="preserve">This pattern it was implemented with the tricks of making the constructor private, having a private static variable of its own class to ensure that only one instance it is created and also we have a synchronized method which makes this ensurence described above. 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 getInstance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SingletonThesaurus();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setSynomymPairs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Set&lt;String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3835" w:rsidRPr="00153835" w:rsidRDefault="00153835" w:rsidP="00153835">
      <w:pPr>
        <w:pStyle w:val="ListParagraph"/>
        <w:jc w:val="both"/>
        <w:rPr>
          <w:rStyle w:val="Emphasis"/>
          <w:rFonts w:ascii="Helvetica" w:hAnsi="Helvetica" w:cs="Helvetica"/>
          <w:i w:val="0"/>
          <w:color w:val="16161D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33485F">
      <w:pPr>
        <w:pStyle w:val="ListParagraph"/>
        <w:jc w:val="both"/>
        <w:rPr>
          <w:sz w:val="24"/>
          <w:szCs w:val="24"/>
          <w:lang w:val="en-GB"/>
        </w:rPr>
      </w:pPr>
    </w:p>
    <w:p w:rsidR="00E0304A" w:rsidRDefault="00E0304A" w:rsidP="0033485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used design pattern is the MVC. About it: </w:t>
      </w:r>
    </w:p>
    <w:p w:rsidR="00E0304A" w:rsidRPr="00E0304A" w:rsidRDefault="00E0304A" w:rsidP="00E0304A">
      <w:pPr>
        <w:pStyle w:val="NormalWeb"/>
        <w:spacing w:before="0" w:beforeAutospacing="0" w:after="240" w:afterAutospacing="0" w:line="360" w:lineRule="atLeast"/>
        <w:ind w:left="709" w:right="48"/>
        <w:jc w:val="both"/>
        <w:rPr>
          <w:rFonts w:asciiTheme="minorHAnsi" w:hAnsiTheme="minorHAnsi"/>
          <w:color w:val="000000"/>
        </w:rPr>
      </w:pPr>
      <w:r w:rsidRPr="00E0304A">
        <w:rPr>
          <w:rFonts w:asciiTheme="minorHAnsi" w:hAnsiTheme="minorHAnsi"/>
          <w:color w:val="000000"/>
        </w:rPr>
        <w:t>MVC Pattern stands for Model-View-Controller Pattern. This pattern is used to separate application's concerns.</w:t>
      </w:r>
    </w:p>
    <w:p w:rsidR="00E0304A" w:rsidRPr="00E0304A" w:rsidRDefault="00E0304A" w:rsidP="00E0304A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09" w:right="48" w:firstLine="0"/>
        <w:jc w:val="both"/>
        <w:rPr>
          <w:rFonts w:asciiTheme="minorHAnsi" w:hAnsiTheme="minorHAnsi"/>
          <w:color w:val="000000"/>
        </w:rPr>
      </w:pPr>
      <w:r w:rsidRPr="00E0304A">
        <w:rPr>
          <w:rFonts w:asciiTheme="minorHAnsi" w:hAnsiTheme="minorHAnsi"/>
          <w:b/>
          <w:bCs/>
          <w:color w:val="000000"/>
        </w:rPr>
        <w:t>Model</w:t>
      </w:r>
      <w:r w:rsidRPr="00E0304A">
        <w:rPr>
          <w:rStyle w:val="apple-converted-space"/>
          <w:rFonts w:asciiTheme="minorHAnsi" w:hAnsiTheme="minorHAnsi"/>
          <w:color w:val="000000"/>
        </w:rPr>
        <w:t> </w:t>
      </w:r>
      <w:r w:rsidRPr="00E0304A">
        <w:rPr>
          <w:rFonts w:asciiTheme="minorHAnsi" w:hAnsiTheme="minorHAnsi"/>
          <w:color w:val="000000"/>
        </w:rPr>
        <w:t>- Model represents an object or JAVA POJO carrying data. It can also have logic to update controller if its data changes.</w:t>
      </w:r>
    </w:p>
    <w:p w:rsidR="00E0304A" w:rsidRPr="00E0304A" w:rsidRDefault="00E0304A" w:rsidP="00E0304A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09" w:right="48" w:firstLine="0"/>
        <w:jc w:val="both"/>
        <w:rPr>
          <w:rFonts w:asciiTheme="minorHAnsi" w:hAnsiTheme="minorHAnsi"/>
          <w:color w:val="000000"/>
        </w:rPr>
      </w:pPr>
      <w:r w:rsidRPr="00E0304A">
        <w:rPr>
          <w:rFonts w:asciiTheme="minorHAnsi" w:hAnsiTheme="minorHAnsi"/>
          <w:b/>
          <w:bCs/>
          <w:color w:val="000000"/>
        </w:rPr>
        <w:t>View</w:t>
      </w:r>
      <w:r w:rsidRPr="00E0304A">
        <w:rPr>
          <w:rStyle w:val="apple-converted-space"/>
          <w:rFonts w:asciiTheme="minorHAnsi" w:hAnsiTheme="minorHAnsi"/>
          <w:color w:val="000000"/>
        </w:rPr>
        <w:t> </w:t>
      </w:r>
      <w:r w:rsidRPr="00E0304A">
        <w:rPr>
          <w:rFonts w:asciiTheme="minorHAnsi" w:hAnsiTheme="minorHAnsi"/>
          <w:color w:val="000000"/>
        </w:rPr>
        <w:t>- View represents the visualization of the data that model contains.</w:t>
      </w:r>
    </w:p>
    <w:p w:rsidR="00E0304A" w:rsidRDefault="00E0304A" w:rsidP="00E0304A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09" w:right="48" w:firstLine="0"/>
        <w:jc w:val="both"/>
        <w:rPr>
          <w:rFonts w:ascii="Verdana" w:hAnsi="Verdana"/>
          <w:color w:val="000000"/>
          <w:sz w:val="21"/>
          <w:szCs w:val="21"/>
        </w:rPr>
      </w:pPr>
      <w:r w:rsidRPr="00E0304A">
        <w:rPr>
          <w:rFonts w:asciiTheme="minorHAnsi" w:hAnsiTheme="minorHAnsi"/>
          <w:b/>
          <w:bCs/>
          <w:color w:val="000000"/>
        </w:rPr>
        <w:t>Controller</w:t>
      </w:r>
      <w:r w:rsidRPr="00E0304A">
        <w:rPr>
          <w:rStyle w:val="apple-converted-space"/>
          <w:rFonts w:asciiTheme="minorHAnsi" w:hAnsiTheme="minorHAnsi"/>
          <w:color w:val="000000"/>
        </w:rPr>
        <w:t> </w:t>
      </w:r>
      <w:r w:rsidRPr="00E0304A">
        <w:rPr>
          <w:rFonts w:asciiTheme="minorHAnsi" w:hAnsiTheme="minorHAnsi"/>
          <w:color w:val="000000"/>
        </w:rPr>
        <w:t>- Controller acts on both model and view. It controls the data flow into model object and updates the view whenever data changes. It keeps view and</w:t>
      </w:r>
      <w:r w:rsidRPr="00E0304A">
        <w:rPr>
          <w:rFonts w:ascii="Verdana" w:hAnsi="Verdana"/>
          <w:color w:val="000000"/>
          <w:sz w:val="22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model separate.</w:t>
      </w:r>
    </w:p>
    <w:p w:rsidR="00E0304A" w:rsidRDefault="00E0304A" w:rsidP="00E0304A">
      <w:pPr>
        <w:pStyle w:val="NormalWeb"/>
        <w:spacing w:before="0" w:beforeAutospacing="0" w:after="240" w:afterAutospacing="0" w:line="360" w:lineRule="atLeast"/>
        <w:ind w:left="709" w:right="4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 xml:space="preserve">In this design pattern the model role is of the SingletonThesaurus class. 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ThesaurusInterface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XML_FILENAME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"Thesaurus.xml"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Set&lt;String&gt;&gt;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synonymPairs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SingletonThesaurus()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 getInstance()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SingletonThesaurus();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setSynomymPairs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Set&lt;String&gt;&gt;());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04A" w:rsidRDefault="00E0304A" w:rsidP="00E0304A">
      <w:pPr>
        <w:pStyle w:val="NormalWeb"/>
        <w:spacing w:before="0" w:beforeAutospacing="0" w:after="240" w:afterAutospacing="0" w:line="360" w:lineRule="atLeast"/>
        <w:ind w:left="709" w:right="4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The View is actually the graphical user interface. </w:t>
      </w:r>
    </w:p>
    <w:p w:rsidR="00E0304A" w:rsidRDefault="00E0304A" w:rsidP="00E0304A">
      <w:pPr>
        <w:pStyle w:val="NormalWeb"/>
        <w:spacing w:before="0" w:beforeAutospacing="0" w:after="240" w:afterAutospacing="0" w:line="360" w:lineRule="atLeast"/>
        <w:ind w:left="709" w:right="4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Snippet from it: 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addButton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deleteWordButton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deleteSynonymButton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listButton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JTable </w:t>
      </w:r>
      <w:r>
        <w:rPr>
          <w:rFonts w:ascii="Courier New" w:hAnsi="Courier New" w:cs="Courier New"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 </w:t>
      </w:r>
      <w:r>
        <w:rPr>
          <w:rFonts w:ascii="Courier New" w:hAnsi="Courier New" w:cs="Courier New"/>
          <w:color w:val="0000C0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Gui()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JFrame(</w:t>
      </w:r>
      <w:r>
        <w:rPr>
          <w:rFonts w:ascii="Courier New" w:hAnsi="Courier New" w:cs="Courier New"/>
          <w:color w:val="2A00FF"/>
          <w:sz w:val="20"/>
          <w:szCs w:val="20"/>
        </w:rPr>
        <w:t>"hg"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frame.setLayout(null);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deleteWordButton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"delete 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deleteSynonymButton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"delete synonym"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addButton</w:t>
      </w:r>
      <w:r>
        <w:rPr>
          <w:rFonts w:ascii="Courier New" w:hAnsi="Courier New" w:cs="Courier New"/>
          <w:color w:val="000000"/>
          <w:sz w:val="20"/>
          <w:szCs w:val="20"/>
        </w:rPr>
        <w:t>.setBounds(10, 200, 200, 33);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deleteWordButton</w:t>
      </w:r>
      <w:r>
        <w:rPr>
          <w:rFonts w:ascii="Courier New" w:hAnsi="Courier New" w:cs="Courier New"/>
          <w:color w:val="000000"/>
          <w:sz w:val="20"/>
          <w:szCs w:val="20"/>
        </w:rPr>
        <w:t>.setBounds(10, 250, 200, 33);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deleteSynonymButton</w:t>
      </w:r>
      <w:r>
        <w:rPr>
          <w:rFonts w:ascii="Courier New" w:hAnsi="Courier New" w:cs="Courier New"/>
          <w:color w:val="000000"/>
          <w:sz w:val="20"/>
          <w:szCs w:val="20"/>
        </w:rPr>
        <w:t>.setBounds(250, 250, 200, 33);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.setBounds(250, 200, 200, 33);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listButton</w:t>
      </w:r>
      <w:r>
        <w:rPr>
          <w:rFonts w:ascii="Courier New" w:hAnsi="Courier New" w:cs="Courier New"/>
          <w:color w:val="000000"/>
          <w:sz w:val="20"/>
          <w:szCs w:val="20"/>
        </w:rPr>
        <w:t>.setBounds(10, 296, 200, 33);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addButton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deleteWordButton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deleteSynonymButton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listButton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JTable();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.setPreferredScrollableViewportSize(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Dimension(100, 50));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.setFillsViewportHeight(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JScrollPane(</w:t>
      </w:r>
      <w:r>
        <w:rPr>
          <w:rFonts w:ascii="Courier New" w:hAnsi="Courier New" w:cs="Courier New"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>.setBounds(129, 11, 620, 149);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>.setViewportView(</w:t>
      </w:r>
      <w:r>
        <w:rPr>
          <w:rFonts w:ascii="Courier New" w:hAnsi="Courier New" w:cs="Courier New"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.setLocationRelativeTo(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.pack();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.setResizable(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.setBounds(400, 400, 780, 400);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04A" w:rsidRDefault="00E0304A" w:rsidP="00E0304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</w:p>
    <w:p w:rsidR="00E0304A" w:rsidRDefault="00E0304A" w:rsidP="00E0304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And the Controller implements the ActionListeners of the gui. It have one SingletonThesaurus object and also a gui one.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 </w:t>
      </w:r>
      <w:r>
        <w:rPr>
          <w:rFonts w:ascii="Courier New" w:hAnsi="Courier New" w:cs="Courier New"/>
          <w:color w:val="0000C0"/>
          <w:sz w:val="20"/>
          <w:szCs w:val="20"/>
        </w:rPr>
        <w:t>gui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SingletonThesaurus </w:t>
      </w:r>
      <w:r>
        <w:rPr>
          <w:rFonts w:ascii="Courier New" w:hAnsi="Courier New" w:cs="Courier New"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Set&lt;String&gt;&gt; </w:t>
      </w:r>
      <w:r>
        <w:rPr>
          <w:rFonts w:ascii="Courier New" w:hAnsi="Courier New" w:cs="Courier New"/>
          <w:color w:val="0000C0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coloumns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Controller(Gui </w:t>
      </w:r>
      <w:r>
        <w:rPr>
          <w:rFonts w:ascii="Courier New" w:hAnsi="Courier New" w:cs="Courier New"/>
          <w:color w:val="6A3E3E"/>
          <w:sz w:val="20"/>
          <w:szCs w:val="20"/>
        </w:rPr>
        <w:t>gui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SingletonThesaurus </w:t>
      </w:r>
      <w:r>
        <w:rPr>
          <w:rFonts w:ascii="Courier New" w:hAnsi="Courier New" w:cs="Courier New"/>
          <w:color w:val="6A3E3E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gui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gui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thesaurus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gui</w:t>
      </w:r>
      <w:r>
        <w:rPr>
          <w:rFonts w:ascii="Courier New" w:hAnsi="Courier New" w:cs="Courier New"/>
          <w:color w:val="000000"/>
          <w:sz w:val="20"/>
          <w:szCs w:val="20"/>
        </w:rPr>
        <w:t>.addActionListenerToButtons(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ActionListenerToButtons());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04A" w:rsidRDefault="00E0304A" w:rsidP="00E03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04A" w:rsidRPr="00E0304A" w:rsidRDefault="00E0304A" w:rsidP="00E0304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It was also used the design my contract, pre conditions and post conditions and the invariant IsWellFormed() method; </w:t>
      </w:r>
    </w:p>
    <w:p w:rsidR="00E0304A" w:rsidRDefault="00E0304A" w:rsidP="0033485F">
      <w:pPr>
        <w:pStyle w:val="ListParagraph"/>
        <w:jc w:val="both"/>
        <w:rPr>
          <w:sz w:val="24"/>
          <w:szCs w:val="24"/>
          <w:lang w:val="en-GB"/>
        </w:rPr>
      </w:pP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Adds a new word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word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synonym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  <w:u w:val="single"/>
        </w:rPr>
        <w:t>@pre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word != null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  <w:u w:val="single"/>
        </w:rPr>
        <w:t>@pre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synonym!= null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@post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numberOfWords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@pre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+1 = numberOfWords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@invariant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isWellFormed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addSynonym(String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synonym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isWellFormed() : </w:t>
      </w:r>
      <w:r>
        <w:rPr>
          <w:rFonts w:ascii="Courier New" w:hAnsi="Courier New" w:cs="Courier New"/>
          <w:color w:val="2A00FF"/>
          <w:sz w:val="20"/>
          <w:szCs w:val="20"/>
        </w:rPr>
        <w:t>"thesaurus not consistent"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"null word cannot be added"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synonym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"null synonym cannot be added"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nrOfSynonyms(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synonymPairs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0"/>
          <w:szCs w:val="20"/>
        </w:rPr>
        <w:t>syns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synonymPairs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syns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synonym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nrOfSynonyms(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 == (</w:t>
      </w:r>
      <w:r>
        <w:rPr>
          <w:rFonts w:ascii="Courier New" w:hAnsi="Courier New" w:cs="Courier New"/>
          <w:color w:val="6A3E3E"/>
          <w:sz w:val="20"/>
          <w:szCs w:val="20"/>
        </w:rPr>
        <w:t>preNr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: </w:t>
      </w:r>
      <w:r>
        <w:rPr>
          <w:rFonts w:ascii="Courier New" w:hAnsi="Courier New" w:cs="Courier New"/>
          <w:color w:val="2A00FF"/>
          <w:sz w:val="20"/>
          <w:szCs w:val="20"/>
        </w:rPr>
        <w:t>"unsuccessful add"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isWellFormed() : </w:t>
      </w:r>
      <w:r>
        <w:rPr>
          <w:rFonts w:ascii="Courier New" w:hAnsi="Courier New" w:cs="Courier New"/>
          <w:color w:val="2A00FF"/>
          <w:sz w:val="20"/>
          <w:szCs w:val="20"/>
        </w:rPr>
        <w:t>"thesaurus not consistent"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updatingXML();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loadUpdated();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0"/>
          <w:szCs w:val="20"/>
        </w:rPr>
        <w:t>newSyns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HashSet&lt;String&gt;();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newSyns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synonym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synonymPairs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newSyns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nrOfSynonyms(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 == (</w:t>
      </w:r>
      <w:r>
        <w:rPr>
          <w:rFonts w:ascii="Courier New" w:hAnsi="Courier New" w:cs="Courier New"/>
          <w:color w:val="6A3E3E"/>
          <w:sz w:val="20"/>
          <w:szCs w:val="20"/>
        </w:rPr>
        <w:t>preNr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: </w:t>
      </w:r>
      <w:r>
        <w:rPr>
          <w:rFonts w:ascii="Courier New" w:hAnsi="Courier New" w:cs="Courier New"/>
          <w:color w:val="2A00FF"/>
          <w:sz w:val="20"/>
          <w:szCs w:val="20"/>
        </w:rPr>
        <w:t>"unsuccessful add"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isWellFormed() : </w:t>
      </w:r>
      <w:r>
        <w:rPr>
          <w:rFonts w:ascii="Courier New" w:hAnsi="Courier New" w:cs="Courier New"/>
          <w:color w:val="2A00FF"/>
          <w:sz w:val="20"/>
          <w:szCs w:val="20"/>
        </w:rPr>
        <w:t>"thesaurus not consistent"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updatingXML();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loadUpdated();</w:t>
      </w:r>
    </w:p>
    <w:p w:rsidR="00153835" w:rsidRDefault="00153835" w:rsidP="00153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835" w:rsidRDefault="00153835" w:rsidP="00153835">
      <w:pPr>
        <w:pStyle w:val="ListParagraph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04A" w:rsidRDefault="00E0304A" w:rsidP="00153835">
      <w:pPr>
        <w:pStyle w:val="ListParagraph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0304A" w:rsidRDefault="00E0304A" w:rsidP="00153835">
      <w:pPr>
        <w:pStyle w:val="ListParagraph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0304A" w:rsidRPr="00E0304A" w:rsidRDefault="00E0304A" w:rsidP="00E0304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Diagram</w:t>
      </w: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Pr="00E0304A" w:rsidRDefault="00E0304A" w:rsidP="00E0304A">
      <w:pPr>
        <w:jc w:val="both"/>
        <w:rPr>
          <w:sz w:val="24"/>
          <w:szCs w:val="24"/>
          <w:lang w:val="en-GB"/>
        </w:rPr>
      </w:pPr>
    </w:p>
    <w:p w:rsid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  <w:r w:rsidRPr="00E0304A">
        <w:rPr>
          <w:color w:val="FFFFFF" w:themeColor="background1"/>
          <w:sz w:val="24"/>
          <w:szCs w:val="24"/>
          <w:lang w:val="en-GB"/>
        </w:rPr>
        <w:t xml:space="preserve">. . . . . . . . . . . . . . . . . . . . . . . . . . . . . . . . . . . . . .  ..  .. . . . . . . . . . . .  . . . . . . .. . . </w:t>
      </w:r>
    </w:p>
    <w:p w:rsidR="00E0304A" w:rsidRPr="005270C2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  <w:r w:rsidRPr="00E0304A">
        <w:rPr>
          <w:color w:val="FFFFFF" w:themeColor="background1"/>
          <w:sz w:val="24"/>
          <w:szCs w:val="24"/>
          <w:lang w:val="en-GB"/>
        </w:rPr>
        <w:t xml:space="preserve">. . . . . . . . . . . . . . . . . . . . . . . . . . . . . . . . . . . . . .  ..  .. . . . . . . </w:t>
      </w:r>
      <w:r w:rsidRPr="005270C2">
        <w:rPr>
          <w:noProof/>
          <w:color w:val="FFFFFF" w:themeColor="background1"/>
          <w:sz w:val="24"/>
          <w:szCs w:val="24"/>
          <w:lang w:eastAsia="ro-RO"/>
        </w:rPr>
        <w:drawing>
          <wp:inline distT="0" distB="0" distL="0" distR="0" wp14:anchorId="4DD6C0DB" wp14:editId="42B1834D">
            <wp:extent cx="5760720" cy="626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0C2">
        <w:rPr>
          <w:color w:val="FFFFFF" w:themeColor="background1"/>
          <w:sz w:val="24"/>
          <w:szCs w:val="24"/>
          <w:lang w:val="en-GB"/>
        </w:rPr>
        <w:t xml:space="preserve">. . . . .  . . . . . . .. . . </w:t>
      </w:r>
    </w:p>
    <w:p w:rsidR="00E0304A" w:rsidRPr="005270C2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E0304A" w:rsidRPr="005270C2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  <w:r w:rsidRPr="005270C2">
        <w:rPr>
          <w:color w:val="FFFFFF" w:themeColor="background1"/>
          <w:sz w:val="24"/>
          <w:szCs w:val="24"/>
          <w:lang w:val="en-GB"/>
        </w:rPr>
        <w:t xml:space="preserve">. . . . . . . . . . . . . . . . . . </w:t>
      </w:r>
      <w:bookmarkStart w:id="0" w:name="_GoBack"/>
      <w:bookmarkEnd w:id="0"/>
    </w:p>
    <w:p w:rsidR="00E0304A" w:rsidRPr="005270C2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E0304A" w:rsidRPr="005270C2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E0304A" w:rsidRPr="005270C2" w:rsidRDefault="00E0304A" w:rsidP="005270C2">
      <w:pPr>
        <w:pStyle w:val="ListParagraph"/>
        <w:jc w:val="both"/>
        <w:rPr>
          <w:color w:val="FFFFFF" w:themeColor="background1"/>
          <w:sz w:val="24"/>
          <w:szCs w:val="24"/>
          <w:lang w:val="en-GB"/>
        </w:rPr>
      </w:pPr>
      <w:r w:rsidRPr="005270C2">
        <w:rPr>
          <w:color w:val="FFFFFF" w:themeColor="background1"/>
          <w:sz w:val="24"/>
          <w:szCs w:val="24"/>
          <w:lang w:val="en-GB"/>
        </w:rPr>
        <w:t xml:space="preserve">. . . . . . . . . . . . . . . . . . . . . . . . . . . . . . . . . . . . . .  ..  .. . . . . . . . . . . .  . . . . . . .. . . </w:t>
      </w:r>
    </w:p>
    <w:p w:rsidR="005270C2" w:rsidRDefault="005270C2" w:rsidP="005270C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t>Future progress</w:t>
      </w:r>
    </w:p>
    <w:p w:rsidR="005270C2" w:rsidRPr="005270C2" w:rsidRDefault="005270C2" w:rsidP="005270C2">
      <w:pPr>
        <w:ind w:left="360"/>
        <w:jc w:val="both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It would be a great improvement to extend the functionality of the program. For example, to be able to search in an extended way, with more options and regex. </w:t>
      </w:r>
    </w:p>
    <w:p w:rsid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E0304A" w:rsidRP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  <w:r w:rsidRPr="00E0304A">
        <w:rPr>
          <w:color w:val="FFFFFF" w:themeColor="background1"/>
          <w:sz w:val="24"/>
          <w:szCs w:val="24"/>
          <w:lang w:val="en-GB"/>
        </w:rPr>
        <w:t xml:space="preserve">. . . . . . . . . . . . . . . . . . . . . . . . . . . . . . . . . . . . . .  ..  .. . . . . . . . . . . .  . . . . . . .. . . </w:t>
      </w:r>
    </w:p>
    <w:p w:rsid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E0304A" w:rsidRP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  <w:r w:rsidRPr="00E0304A">
        <w:rPr>
          <w:color w:val="FFFFFF" w:themeColor="background1"/>
          <w:sz w:val="24"/>
          <w:szCs w:val="24"/>
          <w:lang w:val="en-GB"/>
        </w:rPr>
        <w:t xml:space="preserve">. . . . . . . . . . . . . . . . . . . . . . . . . . . . . . . . . . . . . .  ..  .. . . . . . . . . . . .  . . . . . . .. . . </w:t>
      </w:r>
    </w:p>
    <w:p w:rsid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E0304A" w:rsidRP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  <w:r w:rsidRPr="00E0304A">
        <w:rPr>
          <w:color w:val="FFFFFF" w:themeColor="background1"/>
          <w:sz w:val="24"/>
          <w:szCs w:val="24"/>
          <w:lang w:val="en-GB"/>
        </w:rPr>
        <w:t xml:space="preserve">. . . . . . . . . . . . . . . . . . . . . . . . . . . . . . . . . . . . . .  ..  .. . . . . . . . . . . .  . . . . . . .. . . </w:t>
      </w:r>
    </w:p>
    <w:p w:rsidR="00E0304A" w:rsidRPr="00E0304A" w:rsidRDefault="00E0304A" w:rsidP="00E0304A">
      <w:pPr>
        <w:jc w:val="both"/>
        <w:rPr>
          <w:color w:val="FFFFFF" w:themeColor="background1"/>
          <w:sz w:val="24"/>
          <w:szCs w:val="24"/>
          <w:lang w:val="en-GB"/>
        </w:rPr>
      </w:pPr>
    </w:p>
    <w:p w:rsidR="0033485F" w:rsidRDefault="0033485F" w:rsidP="0033485F">
      <w:pPr>
        <w:pStyle w:val="ListParagraph"/>
        <w:jc w:val="both"/>
        <w:rPr>
          <w:sz w:val="24"/>
          <w:szCs w:val="24"/>
          <w:lang w:val="en-GB"/>
        </w:rPr>
      </w:pPr>
    </w:p>
    <w:p w:rsidR="0033485F" w:rsidRPr="0033485F" w:rsidRDefault="0033485F" w:rsidP="0033485F">
      <w:pPr>
        <w:pStyle w:val="ListParagraph"/>
        <w:jc w:val="both"/>
        <w:rPr>
          <w:sz w:val="24"/>
          <w:szCs w:val="24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Default="00314E64" w:rsidP="00314E64">
      <w:pPr>
        <w:jc w:val="both"/>
        <w:rPr>
          <w:sz w:val="20"/>
          <w:szCs w:val="20"/>
          <w:lang w:val="en-GB"/>
        </w:rPr>
      </w:pPr>
    </w:p>
    <w:p w:rsidR="00314E64" w:rsidRPr="00314E64" w:rsidRDefault="00314E64" w:rsidP="00314E64">
      <w:pPr>
        <w:jc w:val="both"/>
        <w:rPr>
          <w:sz w:val="20"/>
          <w:szCs w:val="20"/>
          <w:lang w:val="en-GB"/>
        </w:rPr>
      </w:pPr>
    </w:p>
    <w:sectPr w:rsidR="00314E64" w:rsidRPr="00314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1E6D"/>
    <w:multiLevelType w:val="multilevel"/>
    <w:tmpl w:val="F62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F2DBC"/>
    <w:multiLevelType w:val="hybridMultilevel"/>
    <w:tmpl w:val="33B4FB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5964"/>
    <w:multiLevelType w:val="multilevel"/>
    <w:tmpl w:val="49E2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C9"/>
    <w:rsid w:val="00153835"/>
    <w:rsid w:val="002314C9"/>
    <w:rsid w:val="0023437C"/>
    <w:rsid w:val="00314E64"/>
    <w:rsid w:val="0033485F"/>
    <w:rsid w:val="005270C2"/>
    <w:rsid w:val="00B960DD"/>
    <w:rsid w:val="00BB733F"/>
    <w:rsid w:val="00E0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3853B-5A4B-415D-9F81-9C7FF1C3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E6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3835"/>
    <w:rPr>
      <w:i/>
      <w:iCs/>
    </w:rPr>
  </w:style>
  <w:style w:type="character" w:customStyle="1" w:styleId="apple-converted-space">
    <w:name w:val="apple-converted-space"/>
    <w:basedOn w:val="DefaultParagraphFont"/>
    <w:rsid w:val="00153835"/>
  </w:style>
  <w:style w:type="paragraph" w:styleId="NormalWeb">
    <w:name w:val="Normal (Web)"/>
    <w:basedOn w:val="Normal"/>
    <w:uiPriority w:val="99"/>
    <w:semiHidden/>
    <w:unhideWhenUsed/>
    <w:rsid w:val="0015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ocs.oracle.com/javase/tutorial/collections/interfaces/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1408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Hanna</dc:creator>
  <cp:keywords/>
  <dc:description/>
  <cp:lastModifiedBy>Nagy Hanna</cp:lastModifiedBy>
  <cp:revision>3</cp:revision>
  <dcterms:created xsi:type="dcterms:W3CDTF">2016-05-17T09:20:00Z</dcterms:created>
  <dcterms:modified xsi:type="dcterms:W3CDTF">2016-05-17T10:23:00Z</dcterms:modified>
</cp:coreProperties>
</file>