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CE710F" w:rsidRDefault="004A3516" w:rsidP="009B1D59">
      <w:pPr>
        <w:pStyle w:val="title"/>
        <w:rPr>
          <w:lang w:val="hu-HU"/>
        </w:rPr>
      </w:pPr>
      <w:r w:rsidRPr="00CE710F">
        <w:rPr>
          <w:lang w:val="hu-HU"/>
        </w:rPr>
        <w:t xml:space="preserve">Fejmozgás </w:t>
      </w:r>
      <w:r w:rsidR="00CE710F">
        <w:rPr>
          <w:lang w:val="hu-HU"/>
        </w:rPr>
        <w:t>A</w:t>
      </w:r>
      <w:r w:rsidRPr="00CE710F">
        <w:rPr>
          <w:lang w:val="hu-HU"/>
        </w:rPr>
        <w:t xml:space="preserve">lapú </w:t>
      </w:r>
      <w:r w:rsidR="00835230" w:rsidRPr="00CE710F">
        <w:rPr>
          <w:lang w:val="hu-HU"/>
        </w:rPr>
        <w:t>G</w:t>
      </w:r>
      <w:r w:rsidRPr="00CE710F">
        <w:rPr>
          <w:lang w:val="hu-HU"/>
        </w:rPr>
        <w:t xml:space="preserve">esztusok </w:t>
      </w:r>
      <w:r w:rsidR="00835230" w:rsidRPr="00CE710F">
        <w:rPr>
          <w:lang w:val="hu-HU"/>
        </w:rPr>
        <w:t>F</w:t>
      </w:r>
      <w:r w:rsidRPr="00CE710F">
        <w:rPr>
          <w:lang w:val="hu-HU"/>
        </w:rPr>
        <w:t>elismerése</w:t>
      </w:r>
    </w:p>
    <w:p w:rsidR="00835230" w:rsidRPr="00CE710F" w:rsidRDefault="00835230" w:rsidP="00835230">
      <w:pPr>
        <w:pStyle w:val="author"/>
        <w:rPr>
          <w:lang w:val="hu-HU"/>
        </w:rPr>
      </w:pPr>
      <w:r w:rsidRPr="00CE710F">
        <w:rPr>
          <w:lang w:val="hu-HU"/>
        </w:rPr>
        <w:t>Bertók Kornél, Fazekas Attila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Debreceni Egyetem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Informatikai Kar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Debreceni Képfeldolgozó Csoport</w:t>
      </w:r>
    </w:p>
    <w:p w:rsidR="00835230" w:rsidRPr="00CE710F" w:rsidRDefault="00835230" w:rsidP="00835230">
      <w:pPr>
        <w:pStyle w:val="address"/>
        <w:rPr>
          <w:lang w:val="hu-HU"/>
        </w:rPr>
      </w:pPr>
      <w:r w:rsidRPr="00CE710F">
        <w:rPr>
          <w:lang w:val="hu-HU"/>
        </w:rPr>
        <w:t>H-4010 Debrecen, Pf.:12.</w:t>
      </w:r>
    </w:p>
    <w:p w:rsidR="00835230" w:rsidRPr="00CE710F" w:rsidRDefault="00835230" w:rsidP="00835230">
      <w:pPr>
        <w:pStyle w:val="email"/>
        <w:rPr>
          <w:szCs w:val="18"/>
          <w:lang w:val="hu-HU"/>
        </w:rPr>
      </w:pPr>
      <w:hyperlink r:id="rId7" w:history="1">
        <w:r w:rsidRPr="00CE710F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Pr="00CE710F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8" w:history="1">
        <w:r w:rsidRPr="00CE710F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CE710F" w:rsidRDefault="009B1D59" w:rsidP="000E4EF4">
      <w:pPr>
        <w:pStyle w:val="abstract"/>
        <w:rPr>
          <w:lang w:val="hu-HU"/>
        </w:rPr>
      </w:pPr>
      <w:r w:rsidRPr="00CE710F">
        <w:rPr>
          <w:b/>
          <w:lang w:val="hu-HU"/>
        </w:rPr>
        <w:t>Abs</w:t>
      </w:r>
      <w:r w:rsidR="00051E43" w:rsidRPr="00CE710F">
        <w:rPr>
          <w:b/>
          <w:lang w:val="hu-HU"/>
        </w:rPr>
        <w:t>z</w:t>
      </w:r>
      <w:r w:rsidRPr="00CE710F">
        <w:rPr>
          <w:b/>
          <w:lang w:val="hu-HU"/>
        </w:rPr>
        <w:t>tra</w:t>
      </w:r>
      <w:r w:rsidR="00051E43" w:rsidRPr="00CE710F">
        <w:rPr>
          <w:b/>
          <w:lang w:val="hu-HU"/>
        </w:rPr>
        <w:t>k</w:t>
      </w:r>
      <w:r w:rsidRPr="00CE710F">
        <w:rPr>
          <w:b/>
          <w:lang w:val="hu-HU"/>
        </w:rPr>
        <w:t>t.</w:t>
      </w:r>
      <w:r w:rsidRPr="00CE710F">
        <w:rPr>
          <w:lang w:val="hu-HU"/>
        </w:rPr>
        <w:t xml:space="preserve"> </w:t>
      </w:r>
      <w:r w:rsidR="00CE710F" w:rsidRPr="00CE710F">
        <w:rPr>
          <w:lang w:val="hu-HU"/>
        </w:rPr>
        <w:t>Jelen cikk</w:t>
      </w:r>
      <w:r w:rsidR="00CE710F">
        <w:rPr>
          <w:lang w:val="hu-HU"/>
        </w:rPr>
        <w:t xml:space="preserve"> témája egy </w:t>
      </w:r>
      <w:r w:rsidR="00A57E5B">
        <w:rPr>
          <w:lang w:val="hu-HU"/>
        </w:rPr>
        <w:t xml:space="preserve">fejmozgás alapú gesztusfelismerő rendszer, mely segítségével lehetőségünk nyílik </w:t>
      </w:r>
      <w:r w:rsidR="00315FFC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CE710F">
        <w:rPr>
          <w:lang w:val="hu-HU"/>
        </w:rPr>
        <w:t>.</w:t>
      </w:r>
      <w:r w:rsidR="00315FFC">
        <w:rPr>
          <w:lang w:val="hu-HU"/>
        </w:rPr>
        <w:br/>
      </w:r>
      <w:r w:rsidR="00986390">
        <w:rPr>
          <w:lang w:val="hu-HU"/>
        </w:rPr>
        <w:t>Ugyanakkor a</w:t>
      </w:r>
      <w:r w:rsidR="00315FFC">
        <w:rPr>
          <w:lang w:val="hu-HU"/>
        </w:rPr>
        <w:t>z elkészült</w:t>
      </w:r>
      <w:r w:rsidR="006C5B6A">
        <w:rPr>
          <w:lang w:val="hu-HU"/>
        </w:rPr>
        <w:t xml:space="preserve"> rendszer illeszkedik</w:t>
      </w:r>
      <w:r w:rsidR="00315FFC">
        <w:rPr>
          <w:lang w:val="hu-HU"/>
        </w:rPr>
        <w:t xml:space="preserve"> egy multimodális ember-gép kommunikációt leíró modellbe is, mert </w:t>
      </w:r>
      <w:r w:rsidR="006C5B6A">
        <w:rPr>
          <w:lang w:val="hu-HU"/>
        </w:rPr>
        <w:t xml:space="preserve">használata </w:t>
      </w:r>
      <w:r w:rsidR="00315FFC">
        <w:rPr>
          <w:lang w:val="hu-HU"/>
        </w:rPr>
        <w:t xml:space="preserve">új </w:t>
      </w:r>
      <w:r w:rsidR="00986390">
        <w:rPr>
          <w:lang w:val="hu-HU"/>
        </w:rPr>
        <w:t>fejezetet nyit a metakommunikációhoz tartozó csatornák vizsgálatában</w:t>
      </w:r>
      <w:r w:rsidR="006C5B6A">
        <w:rPr>
          <w:lang w:val="hu-HU"/>
        </w:rPr>
        <w:t xml:space="preserve"> is.</w:t>
      </w:r>
    </w:p>
    <w:p w:rsidR="000E4EF4" w:rsidRPr="00CE710F" w:rsidRDefault="00284CCA" w:rsidP="000E4EF4">
      <w:pPr>
        <w:pStyle w:val="abstract"/>
        <w:spacing w:before="120"/>
        <w:rPr>
          <w:lang w:val="hu-HU"/>
        </w:rPr>
      </w:pPr>
      <w:r>
        <w:rPr>
          <w:b/>
          <w:lang w:val="hu-HU"/>
        </w:rPr>
        <w:t>Kulcsszavak</w:t>
      </w:r>
      <w:r w:rsidR="000E4EF4" w:rsidRPr="00CE710F">
        <w:rPr>
          <w:b/>
          <w:lang w:val="hu-HU"/>
        </w:rPr>
        <w:t xml:space="preserve">: </w:t>
      </w:r>
      <w:r>
        <w:rPr>
          <w:lang w:val="hu-HU"/>
        </w:rPr>
        <w:t xml:space="preserve">fejmozgás, gesztus felismerés, </w:t>
      </w:r>
      <w:r w:rsidR="00B9280E">
        <w:rPr>
          <w:lang w:val="hu-HU"/>
        </w:rPr>
        <w:t>mozgás reprezentáció, dinamikus idővetemítés</w:t>
      </w:r>
      <w:r w:rsidR="000E4EF4" w:rsidRPr="00CE710F">
        <w:rPr>
          <w:lang w:val="hu-HU"/>
        </w:rPr>
        <w:t>.</w:t>
      </w:r>
    </w:p>
    <w:p w:rsidR="00346E79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Bevezetés</w:t>
      </w:r>
    </w:p>
    <w:p w:rsidR="000003B1" w:rsidRPr="00CE710F" w:rsidRDefault="0081050B" w:rsidP="000003B1">
      <w:pPr>
        <w:rPr>
          <w:lang w:val="hu-HU"/>
        </w:rPr>
      </w:pPr>
      <w:r>
        <w:rPr>
          <w:lang w:val="hu-HU"/>
        </w:rPr>
        <w:t xml:space="preserve">Az </w:t>
      </w:r>
      <w:r w:rsidRPr="00C85A3E">
        <w:rPr>
          <w:lang w:val="hu-HU"/>
        </w:rPr>
        <w:t>ember-számítógép interakció kutatási feladatai közé tartozik, hogy olyan új,</w:t>
      </w:r>
      <w:r>
        <w:rPr>
          <w:lang w:val="hu-HU"/>
        </w:rPr>
        <w:t xml:space="preserve"> esetlegesen alternatív kommunikációs</w:t>
      </w:r>
      <w:r w:rsidRPr="00C85A3E">
        <w:rPr>
          <w:lang w:val="hu-HU"/>
        </w:rPr>
        <w:t xml:space="preserve"> eszközöket és módszereket fejle</w:t>
      </w:r>
      <w:r>
        <w:rPr>
          <w:lang w:val="hu-HU"/>
        </w:rPr>
        <w:t>sszen, amelyek segítik az ember-</w:t>
      </w:r>
      <w:r w:rsidRPr="00C85A3E">
        <w:rPr>
          <w:lang w:val="hu-HU"/>
        </w:rPr>
        <w:t>gép kapcsolatot az ember számára minél természetesebbé, magától értetődővé tenni.</w:t>
      </w:r>
    </w:p>
    <w:p w:rsidR="00C951AE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lastRenderedPageBreak/>
        <w:t>Irodalmi áttekintés</w:t>
      </w:r>
    </w:p>
    <w:p w:rsidR="009B1D59" w:rsidRDefault="00346E79" w:rsidP="00D80C87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Fejmozgás alapú gesztusok reprezentálása</w:t>
      </w:r>
    </w:p>
    <w:p w:rsidR="00346E79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Mintázatok a mozgásban</w:t>
      </w:r>
    </w:p>
    <w:p w:rsidR="003E1F68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Optical Flow</w:t>
      </w:r>
    </w:p>
    <w:p w:rsidR="003E1F68" w:rsidRDefault="003E1F68" w:rsidP="003E1F68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A mozgást meghatározó régiók</w:t>
      </w:r>
    </w:p>
    <w:p w:rsidR="003E1F68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Gesztusfelismerés</w:t>
      </w:r>
    </w:p>
    <w:p w:rsidR="00B83150" w:rsidRDefault="00F66EF4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Dinamikus idővetemítés</w:t>
      </w:r>
    </w:p>
    <w:p w:rsidR="00F66EF4" w:rsidRDefault="00FC2BE0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Mozgás adatbázis</w:t>
      </w:r>
    </w:p>
    <w:p w:rsidR="00FC2BE0" w:rsidRDefault="00FC2BE0" w:rsidP="00FC2BE0">
      <w:pPr>
        <w:pStyle w:val="heading2"/>
        <w:numPr>
          <w:ilvl w:val="1"/>
          <w:numId w:val="4"/>
        </w:numPr>
        <w:rPr>
          <w:lang w:val="hu-HU"/>
        </w:rPr>
      </w:pPr>
      <w:r>
        <w:rPr>
          <w:lang w:val="hu-HU"/>
        </w:rPr>
        <w:t>Adatbázis online bővítése</w:t>
      </w:r>
    </w:p>
    <w:p w:rsidR="004066A1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>
        <w:rPr>
          <w:lang w:val="hu-HU"/>
        </w:rPr>
        <w:t>Kísérletek és eredmények</w:t>
      </w:r>
    </w:p>
    <w:p w:rsidR="007767D6" w:rsidRPr="007767D6" w:rsidRDefault="007767D6" w:rsidP="007767D6">
      <w:pPr>
        <w:rPr>
          <w:lang w:val="hu-HU"/>
        </w:rPr>
      </w:pPr>
    </w:p>
    <w:p w:rsidR="001D3036" w:rsidRPr="00CE710F" w:rsidRDefault="001D3036" w:rsidP="001D3036">
      <w:pPr>
        <w:pStyle w:val="tabletitle"/>
        <w:spacing w:after="240"/>
        <w:rPr>
          <w:lang w:val="hu-HU"/>
        </w:rPr>
      </w:pPr>
      <w:r w:rsidRPr="00CE710F">
        <w:rPr>
          <w:b/>
          <w:lang w:val="hu-HU"/>
        </w:rPr>
        <w:t xml:space="preserve">Table </w:t>
      </w:r>
      <w:r w:rsidRPr="00CE710F">
        <w:rPr>
          <w:b/>
          <w:lang w:val="hu-HU"/>
        </w:rPr>
        <w:fldChar w:fldCharType="begin"/>
      </w:r>
      <w:r w:rsidRPr="00CE710F">
        <w:rPr>
          <w:b/>
          <w:lang w:val="hu-HU"/>
        </w:rPr>
        <w:instrText xml:space="preserve"> SEQ Table \n </w:instrText>
      </w:r>
      <w:r w:rsidRPr="00CE710F">
        <w:rPr>
          <w:b/>
          <w:lang w:val="hu-HU"/>
        </w:rPr>
        <w:fldChar w:fldCharType="separate"/>
      </w:r>
      <w:r w:rsidR="009E39FB">
        <w:rPr>
          <w:b/>
          <w:noProof/>
          <w:lang w:val="hu-HU"/>
        </w:rPr>
        <w:t>1</w:t>
      </w:r>
      <w:r w:rsidRPr="00CE710F">
        <w:rPr>
          <w:b/>
          <w:lang w:val="hu-HU"/>
        </w:rPr>
        <w:fldChar w:fldCharType="end"/>
      </w:r>
      <w:proofErr w:type="gramStart"/>
      <w:r w:rsidRPr="00CE710F">
        <w:rPr>
          <w:b/>
          <w:lang w:val="hu-HU"/>
        </w:rPr>
        <w:t>.</w:t>
      </w:r>
      <w:r w:rsidRPr="00CE710F">
        <w:rPr>
          <w:lang w:val="hu-HU"/>
        </w:rPr>
        <w:t xml:space="preserve">  </w:t>
      </w:r>
      <w:r w:rsidRPr="00CE710F">
        <w:rPr>
          <w:szCs w:val="18"/>
          <w:lang w:val="hu-HU"/>
        </w:rPr>
        <w:t>Font</w:t>
      </w:r>
      <w:proofErr w:type="gramEnd"/>
      <w:r w:rsidRPr="00CE710F">
        <w:rPr>
          <w:szCs w:val="18"/>
          <w:lang w:val="hu-HU"/>
        </w:rPr>
        <w:t xml:space="preserve"> sizes of headings. Table captions should always be positioned </w:t>
      </w:r>
      <w:r w:rsidRPr="00CE710F">
        <w:rPr>
          <w:i/>
          <w:szCs w:val="18"/>
          <w:lang w:val="hu-HU"/>
        </w:rPr>
        <w:t>above</w:t>
      </w:r>
      <w:r w:rsidRPr="00CE710F">
        <w:rPr>
          <w:szCs w:val="18"/>
          <w:lang w:val="hu-HU"/>
        </w:rPr>
        <w:t xml:space="preserve"> the tables.</w:t>
      </w:r>
      <w:r w:rsidRPr="00CE710F">
        <w:rPr>
          <w:sz w:val="16"/>
          <w:szCs w:val="16"/>
          <w:lang w:val="hu-HU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4"/>
        <w:gridCol w:w="2444"/>
        <w:gridCol w:w="1724"/>
      </w:tblGrid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Heading level</w:t>
            </w:r>
          </w:p>
        </w:tc>
        <w:tc>
          <w:tcPr>
            <w:tcW w:w="244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Font size and style</w:t>
            </w:r>
          </w:p>
        </w:tc>
      </w:tr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Title (centered)</w:t>
            </w:r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25"/>
                <w:szCs w:val="25"/>
                <w:lang w:val="hu-HU"/>
              </w:rPr>
              <w:t xml:space="preserve">Lecture </w:t>
            </w:r>
            <w:proofErr w:type="gramStart"/>
            <w:r w:rsidRPr="00CE710F">
              <w:rPr>
                <w:b/>
                <w:sz w:val="25"/>
                <w:szCs w:val="25"/>
                <w:lang w:val="hu-HU"/>
              </w:rPr>
              <w:t>Notes …</w:t>
            </w:r>
            <w:proofErr w:type="gram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14 point, bold</w:t>
            </w:r>
          </w:p>
        </w:tc>
      </w:tr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st</w:t>
            </w:r>
            <w:r w:rsidRPr="00CE710F">
              <w:rPr>
                <w:sz w:val="18"/>
                <w:szCs w:val="18"/>
                <w:lang w:val="hu-HU"/>
              </w:rPr>
              <w:t>-level heading</w:t>
            </w:r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21"/>
                <w:szCs w:val="21"/>
                <w:lang w:val="hu-HU"/>
              </w:rPr>
              <w:t>1 Introduction</w:t>
            </w:r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12 point, bold</w:t>
            </w:r>
          </w:p>
        </w:tc>
      </w:tr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2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nd</w:t>
            </w:r>
            <w:r w:rsidRPr="00CE710F">
              <w:rPr>
                <w:sz w:val="18"/>
                <w:szCs w:val="18"/>
                <w:lang w:val="hu-HU"/>
              </w:rPr>
              <w:t>-level hea</w:t>
            </w:r>
            <w:r w:rsidRPr="00CE710F">
              <w:rPr>
                <w:sz w:val="18"/>
                <w:szCs w:val="18"/>
                <w:lang w:val="hu-HU"/>
              </w:rPr>
              <w:t>d</w:t>
            </w:r>
            <w:r w:rsidRPr="00CE710F">
              <w:rPr>
                <w:sz w:val="18"/>
                <w:szCs w:val="18"/>
                <w:lang w:val="hu-HU"/>
              </w:rPr>
              <w:t>ing</w:t>
            </w:r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18"/>
                <w:szCs w:val="18"/>
                <w:lang w:val="hu-HU"/>
              </w:rPr>
              <w:t>2.1 Printing Area</w:t>
            </w:r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10 point, bold</w:t>
            </w:r>
          </w:p>
        </w:tc>
      </w:tr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3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rd</w:t>
            </w:r>
            <w:r w:rsidRPr="00CE710F">
              <w:rPr>
                <w:sz w:val="18"/>
                <w:szCs w:val="18"/>
                <w:lang w:val="hu-HU"/>
              </w:rPr>
              <w:t>-level hea</w:t>
            </w:r>
            <w:r w:rsidRPr="00CE710F">
              <w:rPr>
                <w:sz w:val="18"/>
                <w:szCs w:val="18"/>
                <w:lang w:val="hu-HU"/>
              </w:rPr>
              <w:t>d</w:t>
            </w:r>
            <w:r w:rsidRPr="00CE710F">
              <w:rPr>
                <w:sz w:val="18"/>
                <w:szCs w:val="18"/>
                <w:lang w:val="hu-HU"/>
              </w:rPr>
              <w:t>ing</w:t>
            </w:r>
          </w:p>
        </w:tc>
        <w:tc>
          <w:tcPr>
            <w:tcW w:w="244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b/>
                <w:sz w:val="18"/>
                <w:szCs w:val="18"/>
                <w:lang w:val="hu-HU"/>
              </w:rPr>
              <w:t>Headings.</w:t>
            </w:r>
            <w:r w:rsidRPr="00CE710F">
              <w:rPr>
                <w:sz w:val="18"/>
                <w:szCs w:val="18"/>
                <w:lang w:val="hu-HU"/>
              </w:rPr>
              <w:t xml:space="preserve">  Text </w:t>
            </w:r>
            <w:proofErr w:type="gramStart"/>
            <w:r w:rsidRPr="00CE710F">
              <w:rPr>
                <w:sz w:val="18"/>
                <w:szCs w:val="18"/>
                <w:lang w:val="hu-HU"/>
              </w:rPr>
              <w:t>fo</w:t>
            </w:r>
            <w:r w:rsidRPr="00CE710F">
              <w:rPr>
                <w:sz w:val="18"/>
                <w:szCs w:val="18"/>
                <w:lang w:val="hu-HU"/>
              </w:rPr>
              <w:t>l</w:t>
            </w:r>
            <w:r w:rsidRPr="00CE710F">
              <w:rPr>
                <w:sz w:val="18"/>
                <w:szCs w:val="18"/>
                <w:lang w:val="hu-HU"/>
              </w:rPr>
              <w:t>lows …</w:t>
            </w:r>
            <w:proofErr w:type="gramEnd"/>
          </w:p>
        </w:tc>
        <w:tc>
          <w:tcPr>
            <w:tcW w:w="1724" w:type="dxa"/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10 point, bold</w:t>
            </w:r>
          </w:p>
        </w:tc>
      </w:tr>
      <w:tr w:rsidR="001D3036" w:rsidRPr="00CE710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4</w:t>
            </w:r>
            <w:r w:rsidRPr="00CE710F">
              <w:rPr>
                <w:sz w:val="18"/>
                <w:szCs w:val="18"/>
                <w:vertAlign w:val="superscript"/>
                <w:lang w:val="hu-HU"/>
              </w:rPr>
              <w:t>th</w:t>
            </w:r>
            <w:r w:rsidRPr="00CE710F">
              <w:rPr>
                <w:sz w:val="18"/>
                <w:szCs w:val="18"/>
                <w:lang w:val="hu-HU"/>
              </w:rPr>
              <w:t>-level hea</w:t>
            </w:r>
            <w:r w:rsidRPr="00CE710F">
              <w:rPr>
                <w:sz w:val="18"/>
                <w:szCs w:val="18"/>
                <w:lang w:val="hu-HU"/>
              </w:rPr>
              <w:t>d</w:t>
            </w:r>
            <w:r w:rsidRPr="00CE710F">
              <w:rPr>
                <w:sz w:val="18"/>
                <w:szCs w:val="18"/>
                <w:lang w:val="hu-HU"/>
              </w:rPr>
              <w:t>ing</w:t>
            </w:r>
          </w:p>
        </w:tc>
        <w:tc>
          <w:tcPr>
            <w:tcW w:w="244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i/>
                <w:sz w:val="18"/>
                <w:szCs w:val="18"/>
                <w:lang w:val="hu-HU"/>
              </w:rPr>
              <w:t>Remark.</w:t>
            </w:r>
            <w:r w:rsidRPr="00CE710F">
              <w:rPr>
                <w:sz w:val="18"/>
                <w:szCs w:val="18"/>
                <w:lang w:val="hu-HU"/>
              </w:rPr>
              <w:t xml:space="preserve">  Text </w:t>
            </w:r>
            <w:proofErr w:type="gramStart"/>
            <w:r w:rsidRPr="00CE710F">
              <w:rPr>
                <w:sz w:val="18"/>
                <w:szCs w:val="18"/>
                <w:lang w:val="hu-HU"/>
              </w:rPr>
              <w:t>follows …</w:t>
            </w:r>
            <w:proofErr w:type="gramEnd"/>
          </w:p>
        </w:tc>
        <w:tc>
          <w:tcPr>
            <w:tcW w:w="1724" w:type="dxa"/>
            <w:tcBorders>
              <w:bottom w:val="single" w:sz="12" w:space="0" w:color="000000"/>
            </w:tcBorders>
          </w:tcPr>
          <w:p w:rsidR="001D3036" w:rsidRPr="00CE710F" w:rsidRDefault="001D3036" w:rsidP="007309D0">
            <w:pPr>
              <w:ind w:firstLine="0"/>
              <w:rPr>
                <w:sz w:val="18"/>
                <w:szCs w:val="18"/>
                <w:lang w:val="hu-HU"/>
              </w:rPr>
            </w:pPr>
            <w:r w:rsidRPr="00CE710F">
              <w:rPr>
                <w:sz w:val="18"/>
                <w:szCs w:val="18"/>
                <w:lang w:val="hu-HU"/>
              </w:rPr>
              <w:t>10 point, italic</w:t>
            </w:r>
          </w:p>
        </w:tc>
      </w:tr>
    </w:tbl>
    <w:p w:rsidR="00183BD3" w:rsidRPr="00CE710F" w:rsidRDefault="00183BD3" w:rsidP="00183BD3">
      <w:pPr>
        <w:tabs>
          <w:tab w:val="left" w:pos="1609"/>
        </w:tabs>
        <w:rPr>
          <w:lang w:val="hu-HU"/>
        </w:rPr>
      </w:pPr>
    </w:p>
    <w:p w:rsidR="009B1D59" w:rsidRPr="00CE710F" w:rsidRDefault="0026480E" w:rsidP="009B1D59">
      <w:pPr>
        <w:spacing w:before="220" w:after="220"/>
        <w:jc w:val="center"/>
        <w:rPr>
          <w:lang w:val="hu-HU"/>
        </w:rPr>
      </w:pPr>
      <w:r w:rsidRPr="00CE710F">
        <w:rPr>
          <w:noProof/>
          <w:lang w:val="hu-HU" w:eastAsia="hu-HU"/>
        </w:rPr>
        <w:lastRenderedPageBreak/>
        <w:drawing>
          <wp:inline distT="0" distB="0" distL="0" distR="0">
            <wp:extent cx="3333750" cy="30480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36" w:rsidRPr="00CE710F" w:rsidRDefault="009B1D59" w:rsidP="001D3036">
      <w:pPr>
        <w:pStyle w:val="figurelegend"/>
        <w:rPr>
          <w:lang w:val="hu-HU"/>
        </w:rPr>
      </w:pPr>
      <w:r w:rsidRPr="00CE710F">
        <w:rPr>
          <w:b/>
          <w:lang w:val="hu-HU"/>
        </w:rPr>
        <w:t xml:space="preserve">Fig. </w:t>
      </w:r>
      <w:r w:rsidRPr="00CE710F">
        <w:rPr>
          <w:b/>
          <w:lang w:val="hu-HU"/>
        </w:rPr>
        <w:fldChar w:fldCharType="begin"/>
      </w:r>
      <w:r w:rsidRPr="00CE710F">
        <w:rPr>
          <w:b/>
          <w:lang w:val="hu-HU"/>
        </w:rPr>
        <w:instrText xml:space="preserve"> SEQ Fig. \n </w:instrText>
      </w:r>
      <w:r w:rsidRPr="00CE710F">
        <w:rPr>
          <w:b/>
          <w:lang w:val="hu-HU"/>
        </w:rPr>
        <w:fldChar w:fldCharType="separate"/>
      </w:r>
      <w:r w:rsidR="009E39FB">
        <w:rPr>
          <w:b/>
          <w:noProof/>
          <w:lang w:val="hu-HU"/>
        </w:rPr>
        <w:t>1</w:t>
      </w:r>
      <w:r w:rsidRPr="00CE710F">
        <w:rPr>
          <w:b/>
          <w:lang w:val="hu-HU"/>
        </w:rPr>
        <w:fldChar w:fldCharType="end"/>
      </w:r>
      <w:r w:rsidRPr="00CE710F">
        <w:rPr>
          <w:b/>
          <w:lang w:val="hu-HU"/>
        </w:rPr>
        <w:t>.</w:t>
      </w:r>
      <w:r w:rsidRPr="00CE710F">
        <w:rPr>
          <w:lang w:val="hu-HU"/>
        </w:rPr>
        <w:t xml:space="preserve"> One kernel at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s</w:t>
      </w:r>
      <w:r w:rsidRPr="00CE710F">
        <w:rPr>
          <w:lang w:val="hu-HU"/>
        </w:rPr>
        <w:t xml:space="preserve"> (</w:t>
      </w:r>
      <w:r w:rsidRPr="00CE710F">
        <w:rPr>
          <w:i/>
          <w:lang w:val="hu-HU"/>
        </w:rPr>
        <w:t>dotted kernel</w:t>
      </w:r>
      <w:r w:rsidRPr="00CE710F">
        <w:rPr>
          <w:lang w:val="hu-HU"/>
        </w:rPr>
        <w:t xml:space="preserve">) or two kernels at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i</w:t>
      </w:r>
      <w:r w:rsidRPr="00CE710F">
        <w:rPr>
          <w:lang w:val="hu-HU"/>
        </w:rPr>
        <w:t xml:space="preserve"> and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j</w:t>
      </w:r>
      <w:r w:rsidRPr="00CE710F">
        <w:rPr>
          <w:lang w:val="hu-HU"/>
        </w:rPr>
        <w:t xml:space="preserve"> (</w:t>
      </w:r>
      <w:r w:rsidRPr="00CE710F">
        <w:rPr>
          <w:i/>
          <w:lang w:val="hu-HU"/>
        </w:rPr>
        <w:t>left and right</w:t>
      </w:r>
      <w:r w:rsidRPr="00CE710F">
        <w:rPr>
          <w:lang w:val="hu-HU"/>
        </w:rPr>
        <w:t xml:space="preserve">) lead to the same summed estimate at </w:t>
      </w:r>
      <w:r w:rsidRPr="00CE710F">
        <w:rPr>
          <w:i/>
          <w:lang w:val="hu-HU"/>
        </w:rPr>
        <w:t>x</w:t>
      </w:r>
      <w:r w:rsidRPr="00CE710F">
        <w:rPr>
          <w:i/>
          <w:position w:val="-4"/>
          <w:lang w:val="hu-HU"/>
        </w:rPr>
        <w:t>s</w:t>
      </w:r>
      <w:r w:rsidRPr="00CE710F">
        <w:rPr>
          <w:lang w:val="hu-HU"/>
        </w:rPr>
        <w:t>. This shows a figure consisting of different types of lines. El</w:t>
      </w:r>
      <w:r w:rsidRPr="00CE710F">
        <w:rPr>
          <w:lang w:val="hu-HU"/>
        </w:rPr>
        <w:t>e</w:t>
      </w:r>
      <w:r w:rsidRPr="00CE710F">
        <w:rPr>
          <w:lang w:val="hu-HU"/>
        </w:rPr>
        <w:t xml:space="preserve">ments of the figure described in the caption should be set in italics, in parentheses, as shown in this sample caption.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449"/>
        <w:gridCol w:w="608"/>
      </w:tblGrid>
      <w:tr w:rsidR="009B1D59" w:rsidRPr="00CE710F">
        <w:tblPrEx>
          <w:tblCellMar>
            <w:top w:w="0" w:type="dxa"/>
            <w:bottom w:w="0" w:type="dxa"/>
          </w:tblCellMar>
        </w:tblPrEx>
        <w:tc>
          <w:tcPr>
            <w:tcW w:w="6449" w:type="dxa"/>
          </w:tcPr>
          <w:p w:rsidR="009B1D59" w:rsidRPr="00CE710F" w:rsidRDefault="009B1D59" w:rsidP="009B1D59">
            <w:pPr>
              <w:pStyle w:val="equation"/>
              <w:tabs>
                <w:tab w:val="clear" w:pos="6237"/>
              </w:tabs>
              <w:ind w:left="0" w:firstLine="0"/>
              <w:rPr>
                <w:lang w:val="hu-HU"/>
              </w:rPr>
            </w:pPr>
            <w:r w:rsidRPr="00CE710F">
              <w:rPr>
                <w:lang w:val="hu-HU"/>
              </w:rPr>
              <w:t xml:space="preserve">x + y = </w:t>
            </w:r>
            <w:proofErr w:type="gramStart"/>
            <w:r w:rsidRPr="00CE710F">
              <w:rPr>
                <w:lang w:val="hu-HU"/>
              </w:rPr>
              <w:t>z .</w:t>
            </w:r>
            <w:proofErr w:type="gramEnd"/>
          </w:p>
        </w:tc>
        <w:tc>
          <w:tcPr>
            <w:tcW w:w="608" w:type="dxa"/>
          </w:tcPr>
          <w:p w:rsidR="009B1D59" w:rsidRPr="00CE710F" w:rsidRDefault="009B1D59" w:rsidP="009B1D59">
            <w:pPr>
              <w:pStyle w:val="equation"/>
              <w:tabs>
                <w:tab w:val="clear" w:pos="6237"/>
              </w:tabs>
              <w:ind w:left="0" w:firstLine="0"/>
              <w:jc w:val="right"/>
              <w:rPr>
                <w:lang w:val="hu-HU"/>
              </w:rPr>
            </w:pPr>
            <w:r w:rsidRPr="00CE710F">
              <w:rPr>
                <w:lang w:val="hu-HU"/>
              </w:rPr>
              <w:t>(</w:t>
            </w:r>
            <w:r w:rsidRPr="00CE710F">
              <w:rPr>
                <w:b/>
                <w:lang w:val="hu-HU"/>
              </w:rPr>
              <w:fldChar w:fldCharType="begin"/>
            </w:r>
            <w:r w:rsidRPr="00CE710F">
              <w:rPr>
                <w:b/>
                <w:lang w:val="hu-HU"/>
              </w:rPr>
              <w:instrText xml:space="preserve"> SEQ eq \n </w:instrText>
            </w:r>
            <w:r w:rsidRPr="00CE710F">
              <w:rPr>
                <w:b/>
                <w:lang w:val="hu-HU"/>
              </w:rPr>
              <w:fldChar w:fldCharType="separate"/>
            </w:r>
            <w:r w:rsidR="009E39FB">
              <w:rPr>
                <w:b/>
                <w:noProof/>
                <w:lang w:val="hu-HU"/>
              </w:rPr>
              <w:t>1</w:t>
            </w:r>
            <w:r w:rsidRPr="00CE710F">
              <w:rPr>
                <w:b/>
                <w:lang w:val="hu-HU"/>
              </w:rPr>
              <w:fldChar w:fldCharType="end"/>
            </w:r>
            <w:r w:rsidRPr="00CE710F">
              <w:rPr>
                <w:lang w:val="hu-HU"/>
              </w:rPr>
              <w:t>)</w:t>
            </w:r>
          </w:p>
        </w:tc>
      </w:tr>
    </w:tbl>
    <w:p w:rsidR="009B1D59" w:rsidRPr="00CE710F" w:rsidRDefault="009B1D59" w:rsidP="009B1D59">
      <w:pPr>
        <w:rPr>
          <w:lang w:val="hu-HU"/>
        </w:rPr>
      </w:pPr>
    </w:p>
    <w:p w:rsidR="0095068A" w:rsidRPr="00CE710F" w:rsidRDefault="0095068A" w:rsidP="0095068A">
      <w:pPr>
        <w:pStyle w:val="heading1"/>
        <w:rPr>
          <w:lang w:val="hu-HU"/>
        </w:rPr>
      </w:pPr>
      <w:r w:rsidRPr="00CE710F">
        <w:rPr>
          <w:lang w:val="hu-HU"/>
        </w:rPr>
        <w:t>References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1.</w:t>
      </w:r>
      <w:r w:rsidRPr="00CE710F">
        <w:rPr>
          <w:lang w:val="hu-HU"/>
        </w:rPr>
        <w:tab/>
        <w:t>Smith, T</w:t>
      </w:r>
      <w:proofErr w:type="gramStart"/>
      <w:r w:rsidRPr="00CE710F">
        <w:rPr>
          <w:lang w:val="hu-HU"/>
        </w:rPr>
        <w:t>.F</w:t>
      </w:r>
      <w:proofErr w:type="gramEnd"/>
      <w:r w:rsidRPr="00CE710F">
        <w:rPr>
          <w:lang w:val="hu-HU"/>
        </w:rPr>
        <w:t xml:space="preserve">., Waterman, M.S.: Identification of Common Molecular Subsequences. J. Mol. Biol. 147, 195--197 (1981)  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2.</w:t>
      </w:r>
      <w:r w:rsidRPr="00CE710F">
        <w:rPr>
          <w:lang w:val="hu-HU"/>
        </w:rPr>
        <w:tab/>
        <w:t>May, P., Ehrlich, H</w:t>
      </w:r>
      <w:proofErr w:type="gramStart"/>
      <w:r w:rsidRPr="00CE710F">
        <w:rPr>
          <w:lang w:val="hu-HU"/>
        </w:rPr>
        <w:t>.C.</w:t>
      </w:r>
      <w:proofErr w:type="gramEnd"/>
      <w:r w:rsidRPr="00CE710F">
        <w:rPr>
          <w:lang w:val="hu-HU"/>
        </w:rPr>
        <w:t>, Steinke, T.: ZIB Structure Prediction Pipeline: Composing a Complex Biological Workflow through Web Services. In: Nagel, W</w:t>
      </w:r>
      <w:proofErr w:type="gramStart"/>
      <w:r w:rsidRPr="00CE710F">
        <w:rPr>
          <w:lang w:val="hu-HU"/>
        </w:rPr>
        <w:t>.E</w:t>
      </w:r>
      <w:proofErr w:type="gramEnd"/>
      <w:r w:rsidRPr="00CE710F">
        <w:rPr>
          <w:lang w:val="hu-HU"/>
        </w:rPr>
        <w:t>., Walter, W.V., Lehner, W. (eds.) Euro-Par 2006. LNCS, vol. 4128, pp. 1148--1158. Springer, Heidelberg (2006)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3.</w:t>
      </w:r>
      <w:r w:rsidRPr="00CE710F">
        <w:rPr>
          <w:lang w:val="hu-HU"/>
        </w:rPr>
        <w:tab/>
        <w:t>Foster, I., Kesselman, C.: The Grid: Blueprint for a New Computing Infrastructure. Morgan Kaufmann, San Francisco (1999)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4.</w:t>
      </w:r>
      <w:r w:rsidRPr="00CE710F">
        <w:rPr>
          <w:lang w:val="hu-HU"/>
        </w:rPr>
        <w:tab/>
        <w:t>Czajkowski, K</w:t>
      </w:r>
      <w:proofErr w:type="gramStart"/>
      <w:r w:rsidRPr="00CE710F">
        <w:rPr>
          <w:lang w:val="hu-HU"/>
        </w:rPr>
        <w:t>.,</w:t>
      </w:r>
      <w:proofErr w:type="gramEnd"/>
      <w:r w:rsidRPr="00CE710F">
        <w:rPr>
          <w:lang w:val="hu-HU"/>
        </w:rPr>
        <w:t xml:space="preserve"> Fitzgerald, S., Foster, I., Kesselman, C.: Grid Information Services for Distributed Resource Sharing. In: 10th IEEE International Symposium on High Performance Distributed Computing, pp. 181--184. IEEE Press, New York (2001)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t>5.</w:t>
      </w:r>
      <w:r w:rsidRPr="00CE710F">
        <w:rPr>
          <w:lang w:val="hu-HU"/>
        </w:rPr>
        <w:tab/>
        <w:t>Foster, I., Kesselman, C., Nick, J</w:t>
      </w:r>
      <w:proofErr w:type="gramStart"/>
      <w:r w:rsidRPr="00CE710F">
        <w:rPr>
          <w:lang w:val="hu-HU"/>
        </w:rPr>
        <w:t>.,</w:t>
      </w:r>
      <w:proofErr w:type="gramEnd"/>
      <w:r w:rsidRPr="00CE710F">
        <w:rPr>
          <w:lang w:val="hu-HU"/>
        </w:rPr>
        <w:t xml:space="preserve"> Tuecke, S.: The Physiology of the Grid: an Open Grid Services Architecture for Distributed Systems Integration. Technical report, Global Grid Forum (2002)</w:t>
      </w:r>
    </w:p>
    <w:p w:rsidR="00FA0BD0" w:rsidRPr="00CE710F" w:rsidRDefault="00FA0BD0" w:rsidP="00FA0BD0">
      <w:pPr>
        <w:pStyle w:val="reference"/>
        <w:rPr>
          <w:lang w:val="hu-HU"/>
        </w:rPr>
      </w:pPr>
      <w:r w:rsidRPr="00CE710F">
        <w:rPr>
          <w:lang w:val="hu-HU"/>
        </w:rPr>
        <w:lastRenderedPageBreak/>
        <w:t>6.</w:t>
      </w:r>
      <w:r w:rsidRPr="00CE710F">
        <w:rPr>
          <w:lang w:val="hu-HU"/>
        </w:rPr>
        <w:tab/>
        <w:t>National Center for Biotechnology Information, http://www.ncbi.nlm.nih.gov</w:t>
      </w:r>
    </w:p>
    <w:sectPr w:rsidR="00FA0BD0" w:rsidRPr="00CE710F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127" w:rsidRDefault="00081127">
      <w:r>
        <w:separator/>
      </w:r>
    </w:p>
  </w:endnote>
  <w:endnote w:type="continuationSeparator" w:id="0">
    <w:p w:rsidR="00081127" w:rsidRDefault="0008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127" w:rsidRDefault="00081127">
      <w:r>
        <w:separator/>
      </w:r>
    </w:p>
  </w:footnote>
  <w:footnote w:type="continuationSeparator" w:id="0">
    <w:p w:rsidR="00081127" w:rsidRDefault="00081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AA48AC"/>
    <w:multiLevelType w:val="hybridMultilevel"/>
    <w:tmpl w:val="A364BBB8"/>
    <w:lvl w:ilvl="0" w:tplc="97448F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mirrorMargins/>
  <w:proofState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40D46"/>
    <w:rsid w:val="00050DFE"/>
    <w:rsid w:val="00051E43"/>
    <w:rsid w:val="00053BA6"/>
    <w:rsid w:val="00081127"/>
    <w:rsid w:val="00094440"/>
    <w:rsid w:val="000C6B24"/>
    <w:rsid w:val="000E4EF4"/>
    <w:rsid w:val="00165C6D"/>
    <w:rsid w:val="00183BD3"/>
    <w:rsid w:val="001D3036"/>
    <w:rsid w:val="001E2B8E"/>
    <w:rsid w:val="00203798"/>
    <w:rsid w:val="00252BAB"/>
    <w:rsid w:val="0026480E"/>
    <w:rsid w:val="00284CCA"/>
    <w:rsid w:val="002A3EE9"/>
    <w:rsid w:val="00315FFC"/>
    <w:rsid w:val="0033684D"/>
    <w:rsid w:val="00346E79"/>
    <w:rsid w:val="0037532D"/>
    <w:rsid w:val="003C5FA0"/>
    <w:rsid w:val="003D3C40"/>
    <w:rsid w:val="003D5C7E"/>
    <w:rsid w:val="003E1F68"/>
    <w:rsid w:val="004066A1"/>
    <w:rsid w:val="004072A8"/>
    <w:rsid w:val="00422C0D"/>
    <w:rsid w:val="00477581"/>
    <w:rsid w:val="004A3516"/>
    <w:rsid w:val="004E1471"/>
    <w:rsid w:val="005154B2"/>
    <w:rsid w:val="00586CFF"/>
    <w:rsid w:val="005A18DC"/>
    <w:rsid w:val="005B1E72"/>
    <w:rsid w:val="005F632A"/>
    <w:rsid w:val="006225EA"/>
    <w:rsid w:val="00652234"/>
    <w:rsid w:val="00657488"/>
    <w:rsid w:val="0067477F"/>
    <w:rsid w:val="006962C6"/>
    <w:rsid w:val="006A1BD8"/>
    <w:rsid w:val="006B13EC"/>
    <w:rsid w:val="006C5B6A"/>
    <w:rsid w:val="0070520C"/>
    <w:rsid w:val="007131A7"/>
    <w:rsid w:val="007309D0"/>
    <w:rsid w:val="007767D6"/>
    <w:rsid w:val="0081050B"/>
    <w:rsid w:val="00835230"/>
    <w:rsid w:val="008A0799"/>
    <w:rsid w:val="00914605"/>
    <w:rsid w:val="0095068A"/>
    <w:rsid w:val="00961E8F"/>
    <w:rsid w:val="00986390"/>
    <w:rsid w:val="009942DC"/>
    <w:rsid w:val="009B1D59"/>
    <w:rsid w:val="009E39FB"/>
    <w:rsid w:val="009F4136"/>
    <w:rsid w:val="00A02F42"/>
    <w:rsid w:val="00A06878"/>
    <w:rsid w:val="00A11ADC"/>
    <w:rsid w:val="00A57E5B"/>
    <w:rsid w:val="00A61B46"/>
    <w:rsid w:val="00A8258F"/>
    <w:rsid w:val="00A82AC2"/>
    <w:rsid w:val="00AD6A00"/>
    <w:rsid w:val="00B069EE"/>
    <w:rsid w:val="00B83150"/>
    <w:rsid w:val="00B9280E"/>
    <w:rsid w:val="00B953BA"/>
    <w:rsid w:val="00BD33FD"/>
    <w:rsid w:val="00C16F71"/>
    <w:rsid w:val="00C21DCE"/>
    <w:rsid w:val="00C27BCB"/>
    <w:rsid w:val="00C951AE"/>
    <w:rsid w:val="00C95EFA"/>
    <w:rsid w:val="00CE710F"/>
    <w:rsid w:val="00CF0521"/>
    <w:rsid w:val="00CF3BCD"/>
    <w:rsid w:val="00D15D54"/>
    <w:rsid w:val="00D25733"/>
    <w:rsid w:val="00D46E59"/>
    <w:rsid w:val="00D80C87"/>
    <w:rsid w:val="00D8313E"/>
    <w:rsid w:val="00D9626E"/>
    <w:rsid w:val="00DC2926"/>
    <w:rsid w:val="00DD625B"/>
    <w:rsid w:val="00E3194C"/>
    <w:rsid w:val="00E3380D"/>
    <w:rsid w:val="00EA1D86"/>
    <w:rsid w:val="00EA3C57"/>
    <w:rsid w:val="00F00716"/>
    <w:rsid w:val="00F071EE"/>
    <w:rsid w:val="00F35037"/>
    <w:rsid w:val="00F54FCB"/>
    <w:rsid w:val="00F66EF4"/>
    <w:rsid w:val="00F949F2"/>
    <w:rsid w:val="00F95A8B"/>
    <w:rsid w:val="00FA0BD0"/>
    <w:rsid w:val="00FC2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</w:style>
  <w:style w:type="paragraph" w:customStyle="1" w:styleId="title">
    <w:name w:val="title"/>
    <w:basedOn w:val="Norm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pPr>
      <w:spacing w:after="220"/>
      <w:jc w:val="center"/>
    </w:pPr>
  </w:style>
  <w:style w:type="paragraph" w:customStyle="1" w:styleId="authorinfo">
    <w:name w:val="authorinfo"/>
    <w:basedOn w:val="Norml"/>
    <w:next w:val="email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pPr>
      <w:ind w:firstLine="0"/>
    </w:pPr>
  </w:style>
  <w:style w:type="paragraph" w:customStyle="1" w:styleId="reference">
    <w:name w:val="reference"/>
    <w:basedOn w:val="Norml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l"/>
    <w:next w:val="Norm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Lbjegyzetszveg">
    <w:name w:val="footnote text"/>
    <w:basedOn w:val="Norm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qFormat/>
    <w:pPr>
      <w:spacing w:before="120" w:after="120"/>
    </w:pPr>
    <w:rPr>
      <w:b/>
    </w:rPr>
  </w:style>
  <w:style w:type="paragraph" w:customStyle="1" w:styleId="heading4">
    <w:name w:val="heading4"/>
    <w:basedOn w:val="Norm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ila.fazekas@inf.unideb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rtok.kornel@inf.unideb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46</TotalTime>
  <Pages>4</Pages>
  <Words>412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Bertok Kornel</cp:lastModifiedBy>
  <cp:revision>31</cp:revision>
  <cp:lastPrinted>2006-05-07T17:03:00Z</cp:lastPrinted>
  <dcterms:created xsi:type="dcterms:W3CDTF">2012-11-17T12:44:00Z</dcterms:created>
  <dcterms:modified xsi:type="dcterms:W3CDTF">2012-11-17T14:03:00Z</dcterms:modified>
</cp:coreProperties>
</file>