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DB765A" w:rsidRDefault="004A3516" w:rsidP="009B1D59">
      <w:pPr>
        <w:pStyle w:val="title"/>
      </w:pPr>
      <w:r w:rsidRPr="00DB765A">
        <w:t xml:space="preserve">Fejmozgás </w:t>
      </w:r>
      <w:r w:rsidR="004C2055" w:rsidRPr="00DB765A">
        <w:t>a</w:t>
      </w:r>
      <w:r w:rsidRPr="00DB765A">
        <w:t xml:space="preserve">lapú </w:t>
      </w:r>
      <w:r w:rsidR="004C2055" w:rsidRPr="00DB765A">
        <w:t>g</w:t>
      </w:r>
      <w:r w:rsidRPr="00DB765A">
        <w:t xml:space="preserve">esztusok </w:t>
      </w:r>
      <w:r w:rsidR="004C2055" w:rsidRPr="00DB765A">
        <w:t>f</w:t>
      </w:r>
      <w:r w:rsidRPr="00DB765A">
        <w:t>elismerése</w:t>
      </w:r>
    </w:p>
    <w:p w:rsidR="00835230" w:rsidRPr="00DB765A" w:rsidRDefault="00835230" w:rsidP="00835230">
      <w:pPr>
        <w:pStyle w:val="author"/>
      </w:pPr>
      <w:r w:rsidRPr="00DB765A">
        <w:t>Bertók Kornél, Fazekas Attila</w:t>
      </w:r>
    </w:p>
    <w:p w:rsidR="00835230" w:rsidRPr="00DB765A" w:rsidRDefault="00835230" w:rsidP="00835230">
      <w:pPr>
        <w:pStyle w:val="address"/>
      </w:pPr>
      <w:r w:rsidRPr="00DB765A">
        <w:t>Debreceni Egyetem</w:t>
      </w:r>
    </w:p>
    <w:p w:rsidR="00835230" w:rsidRPr="00DB765A" w:rsidRDefault="00835230" w:rsidP="00835230">
      <w:pPr>
        <w:pStyle w:val="address"/>
      </w:pPr>
      <w:r w:rsidRPr="00DB765A">
        <w:t>Informatikai Kar</w:t>
      </w:r>
    </w:p>
    <w:p w:rsidR="00835230" w:rsidRPr="00DB765A" w:rsidRDefault="00835230" w:rsidP="00835230">
      <w:pPr>
        <w:pStyle w:val="address"/>
      </w:pPr>
      <w:r w:rsidRPr="00DB765A">
        <w:t>Debreceni Képfeldolgozó Csoport</w:t>
      </w:r>
    </w:p>
    <w:p w:rsidR="00835230" w:rsidRPr="00DB765A" w:rsidRDefault="00835230" w:rsidP="00835230">
      <w:pPr>
        <w:pStyle w:val="address"/>
      </w:pPr>
      <w:r w:rsidRPr="00DB765A">
        <w:t>H-4010 Debrecen, Pf.:12.</w:t>
      </w:r>
    </w:p>
    <w:p w:rsidR="00835230" w:rsidRPr="00DB765A" w:rsidRDefault="00E370CD" w:rsidP="00835230">
      <w:pPr>
        <w:pStyle w:val="email"/>
        <w:rPr>
          <w:szCs w:val="18"/>
        </w:rPr>
      </w:pPr>
      <w:hyperlink r:id="rId8" w:history="1">
        <w:r w:rsidR="00835230" w:rsidRPr="00DB765A">
          <w:rPr>
            <w:rStyle w:val="Hiperhivatkozs"/>
            <w:sz w:val="16"/>
            <w:szCs w:val="16"/>
          </w:rPr>
          <w:t>bertok.kornel@inf.unideb.hu</w:t>
        </w:r>
      </w:hyperlink>
      <w:r w:rsidR="00835230" w:rsidRPr="00DB765A">
        <w:rPr>
          <w:rStyle w:val="Hiperhivatkozs"/>
          <w:color w:val="auto"/>
          <w:sz w:val="16"/>
          <w:szCs w:val="16"/>
          <w:u w:val="none"/>
        </w:rPr>
        <w:t xml:space="preserve">, </w:t>
      </w:r>
      <w:hyperlink r:id="rId9" w:history="1">
        <w:r w:rsidR="00835230" w:rsidRPr="00DB765A">
          <w:rPr>
            <w:rStyle w:val="Hiperhivatkozs"/>
            <w:sz w:val="16"/>
            <w:szCs w:val="16"/>
          </w:rPr>
          <w:t>attila.fazekas@inf.unideb.hu</w:t>
        </w:r>
      </w:hyperlink>
    </w:p>
    <w:p w:rsidR="000E4EF4" w:rsidRPr="00DB765A" w:rsidRDefault="009B1D59" w:rsidP="000E4EF4">
      <w:pPr>
        <w:pStyle w:val="abstract"/>
      </w:pPr>
      <w:r w:rsidRPr="00DB765A">
        <w:rPr>
          <w:b/>
        </w:rPr>
        <w:t>Abs</w:t>
      </w:r>
      <w:r w:rsidR="00051E43" w:rsidRPr="00DB765A">
        <w:rPr>
          <w:b/>
        </w:rPr>
        <w:t>z</w:t>
      </w:r>
      <w:r w:rsidRPr="00DB765A">
        <w:rPr>
          <w:b/>
        </w:rPr>
        <w:t>tra</w:t>
      </w:r>
      <w:r w:rsidR="00051E43" w:rsidRPr="00DB765A">
        <w:rPr>
          <w:b/>
        </w:rPr>
        <w:t>k</w:t>
      </w:r>
      <w:r w:rsidRPr="00DB765A">
        <w:rPr>
          <w:b/>
        </w:rPr>
        <w:t>t.</w:t>
      </w:r>
      <w:r w:rsidRPr="00DB765A">
        <w:t xml:space="preserve"> </w:t>
      </w:r>
      <w:r w:rsidR="00CE710F" w:rsidRPr="00DB765A">
        <w:t xml:space="preserve">Jelen cikk témája egy </w:t>
      </w:r>
      <w:r w:rsidR="00A57E5B" w:rsidRPr="00DB765A">
        <w:t xml:space="preserve">fejmozgás alapú gesztusfelismerő rendszer, mely segítségével lehetőségünk nyílik </w:t>
      </w:r>
      <w:r w:rsidR="00315FFC" w:rsidRPr="00DB765A">
        <w:t>mozdula</w:t>
      </w:r>
      <w:r w:rsidR="00DD2B85" w:rsidRPr="00DB765A">
        <w:t xml:space="preserve">tsorok valósidejű felismerésére, </w:t>
      </w:r>
      <w:r w:rsidR="00315FFC" w:rsidRPr="00DB765A">
        <w:t>megértésére, azok rögzítésére és később adatbányászati eszközökkel történő elemzésére</w:t>
      </w:r>
      <w:r w:rsidR="00BC72B6" w:rsidRPr="00DB765A">
        <w:t>.</w:t>
      </w:r>
      <w:r w:rsidR="00315FFC" w:rsidRPr="00DB765A">
        <w:t xml:space="preserve"> </w:t>
      </w:r>
      <w:r w:rsidR="00BC72B6" w:rsidRPr="00DB765A">
        <w:t>Mindezek mellett</w:t>
      </w:r>
      <w:r w:rsidR="00835A22" w:rsidRPr="00DB765A">
        <w:t xml:space="preserve"> a rendszernek részét képezi egy fejmozgás alapú gesztusokat tartalmazó adatbázis is, melyet az egyes gesztusok felismerése során </w:t>
      </w:r>
      <w:r w:rsidR="00D861A8" w:rsidRPr="00DB765A">
        <w:t xml:space="preserve">– </w:t>
      </w:r>
      <w:r w:rsidR="00835A22" w:rsidRPr="00DB765A">
        <w:t>bizonyos feltételek mentén</w:t>
      </w:r>
      <w:r w:rsidR="00D861A8" w:rsidRPr="00DB765A">
        <w:t xml:space="preserve"> –</w:t>
      </w:r>
      <w:r w:rsidR="00835A22" w:rsidRPr="00DB765A">
        <w:t xml:space="preserve"> online bővítünk, így lehetőségünk nyílik </w:t>
      </w:r>
      <w:r w:rsidR="00315FFC" w:rsidRPr="00DB765A">
        <w:t xml:space="preserve">a felismerés </w:t>
      </w:r>
      <w:r w:rsidR="005D7ABC" w:rsidRPr="00DB765A">
        <w:t>futási idejű</w:t>
      </w:r>
      <w:r w:rsidR="00315FFC" w:rsidRPr="00DB765A">
        <w:t xml:space="preserve"> javítására</w:t>
      </w:r>
      <w:r w:rsidR="00A8258F" w:rsidRPr="00DB765A">
        <w:t>.</w:t>
      </w:r>
      <w:r w:rsidR="00C52B3D" w:rsidRPr="00DB765A">
        <w:br/>
        <w:t xml:space="preserve">Jelen tanulmány </w:t>
      </w:r>
      <w:r w:rsidR="00056FD5" w:rsidRPr="00DB765A">
        <w:t xml:space="preserve">egy módszert </w:t>
      </w:r>
      <w:r w:rsidR="009A689D" w:rsidRPr="00DB765A">
        <w:t xml:space="preserve">definiál </w:t>
      </w:r>
      <w:r w:rsidR="00056FD5" w:rsidRPr="00DB765A">
        <w:t xml:space="preserve">a </w:t>
      </w:r>
      <w:r w:rsidR="009A689D" w:rsidRPr="00DB765A">
        <w:t>kamera</w:t>
      </w:r>
      <w:r w:rsidR="00056FD5" w:rsidRPr="00DB765A">
        <w:t xml:space="preserve"> képeken, mint képszekvenciákon megjelenő fejmozgás al</w:t>
      </w:r>
      <w:r w:rsidR="00C31BA4" w:rsidRPr="00DB765A">
        <w:t xml:space="preserve">apú gesztusok reprezentációjára, </w:t>
      </w:r>
      <w:r w:rsidR="00056FD5" w:rsidRPr="00DB765A">
        <w:t xml:space="preserve">tér-, </w:t>
      </w:r>
      <w:r w:rsidR="00C31BA4" w:rsidRPr="00DB765A">
        <w:t>és</w:t>
      </w:r>
      <w:r w:rsidR="00056FD5" w:rsidRPr="00DB765A">
        <w:t xml:space="preserve"> időbeli behatárolására, gesztus-osztályok kialakítására, </w:t>
      </w:r>
      <w:r w:rsidR="009A689D" w:rsidRPr="00DB765A">
        <w:t>továbbá</w:t>
      </w:r>
      <w:r w:rsidR="00056FD5" w:rsidRPr="00DB765A">
        <w:t xml:space="preserve"> be</w:t>
      </w:r>
      <w:r w:rsidR="00F56374" w:rsidRPr="00DB765A">
        <w:t xml:space="preserve">vezet egy metrikát az osztályokkal </w:t>
      </w:r>
      <w:r w:rsidR="00056FD5" w:rsidRPr="00DB765A">
        <w:t>történő összehasonlítására.</w:t>
      </w:r>
      <w:r w:rsidR="00007765" w:rsidRPr="00DB765A">
        <w:t xml:space="preserve"> </w:t>
      </w:r>
      <w:r w:rsidR="00D81177" w:rsidRPr="00DB765A">
        <w:t>Meg kell jegyeznünk azt is, hogy</w:t>
      </w:r>
      <w:r w:rsidR="00986390" w:rsidRPr="00DB765A">
        <w:t xml:space="preserve"> a</w:t>
      </w:r>
      <w:r w:rsidR="00315FFC" w:rsidRPr="00DB765A">
        <w:t>z elkészült</w:t>
      </w:r>
      <w:r w:rsidR="006C5B6A" w:rsidRPr="00DB765A">
        <w:t xml:space="preserve"> rendszer</w:t>
      </w:r>
      <w:r w:rsidR="001A1F82" w:rsidRPr="00DB765A">
        <w:t xml:space="preserve"> jól</w:t>
      </w:r>
      <w:r w:rsidR="006C5B6A" w:rsidRPr="00DB765A">
        <w:t xml:space="preserve"> illeszked</w:t>
      </w:r>
      <w:r w:rsidR="002C3B60" w:rsidRPr="00DB765A">
        <w:t>het</w:t>
      </w:r>
      <w:r w:rsidR="00315FFC" w:rsidRPr="00DB765A">
        <w:t xml:space="preserve"> egy multimodális ember-gép kommunikációt leíró modellbe is, mert </w:t>
      </w:r>
      <w:r w:rsidR="006C5B6A" w:rsidRPr="00DB765A">
        <w:t xml:space="preserve">használata </w:t>
      </w:r>
      <w:r w:rsidR="00315FFC" w:rsidRPr="00DB765A">
        <w:t xml:space="preserve">új </w:t>
      </w:r>
      <w:r w:rsidR="00986390" w:rsidRPr="00DB765A">
        <w:t>fejezetet nyit a metakommunikációhoz tartozó csatornák vizsgálatában</w:t>
      </w:r>
      <w:r w:rsidR="006C5B6A" w:rsidRPr="00DB765A">
        <w:t>.</w:t>
      </w:r>
    </w:p>
    <w:p w:rsidR="000E4EF4" w:rsidRPr="00DB765A" w:rsidRDefault="00284CCA" w:rsidP="000E4EF4">
      <w:pPr>
        <w:pStyle w:val="abstract"/>
        <w:spacing w:before="120"/>
      </w:pPr>
      <w:r w:rsidRPr="00DB765A">
        <w:rPr>
          <w:b/>
        </w:rPr>
        <w:t>Kulcsszavak</w:t>
      </w:r>
      <w:r w:rsidR="000E4EF4" w:rsidRPr="00DB765A">
        <w:rPr>
          <w:b/>
        </w:rPr>
        <w:t xml:space="preserve">: </w:t>
      </w:r>
      <w:r w:rsidRPr="00DB765A">
        <w:t xml:space="preserve">fejmozgás, gesztus felismerés, </w:t>
      </w:r>
      <w:r w:rsidR="000D1AED" w:rsidRPr="00DB765A">
        <w:t>gesztus</w:t>
      </w:r>
      <w:r w:rsidR="00B9280E" w:rsidRPr="00DB765A">
        <w:t xml:space="preserve"> reprezentáció,</w:t>
      </w:r>
      <w:r w:rsidR="00706BE3" w:rsidRPr="00DB765A">
        <w:t xml:space="preserve"> gesztus adatbázis</w:t>
      </w:r>
      <w:r w:rsidR="000E4EF4" w:rsidRPr="00DB765A">
        <w:t>.</w:t>
      </w:r>
    </w:p>
    <w:p w:rsidR="00346E79" w:rsidRPr="00DB765A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</w:pPr>
      <w:r w:rsidRPr="00DB765A">
        <w:t>Bevezetés</w:t>
      </w:r>
    </w:p>
    <w:p w:rsidR="009951E7" w:rsidRPr="00DB765A" w:rsidRDefault="0081050B" w:rsidP="00FB2B8B">
      <w:pPr>
        <w:ind w:firstLine="0"/>
      </w:pPr>
      <w:r w:rsidRPr="00DB765A"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DB765A">
        <w:t xml:space="preserve"> </w:t>
      </w:r>
      <w:r w:rsidR="009951E7" w:rsidRPr="00DB765A">
        <w:t>A különböző eszközök</w:t>
      </w:r>
      <w:r w:rsidR="008276A6" w:rsidRPr="00DB765A">
        <w:t xml:space="preserve"> és programok</w:t>
      </w:r>
      <w:r w:rsidR="009951E7" w:rsidRPr="00DB765A">
        <w:t xml:space="preserve"> vezérlésére sokféle megoldás létezik. Csakhogy az eszközök</w:t>
      </w:r>
      <w:r w:rsidR="008276A6" w:rsidRPr="00DB765A">
        <w:t xml:space="preserve"> és programok</w:t>
      </w:r>
      <w:r w:rsidR="009951E7" w:rsidRPr="00DB765A">
        <w:t xml:space="preserve"> számának növekedésével </w:t>
      </w:r>
      <w:r w:rsidR="008276A6" w:rsidRPr="00DB765A">
        <w:t>a különböző vezérlő megoldások száma is növekszik. Tehát mindenképpen szükséges egy természetesebb, eszköz-független módot találni az irányítására. A kommunikáció egyszerűsítésével kapcsolatos ötleteket célszerű a</w:t>
      </w:r>
      <w:r w:rsidR="0003222B" w:rsidRPr="00DB765A">
        <w:t xml:space="preserve"> mindennapi életünkben keresni.</w:t>
      </w:r>
    </w:p>
    <w:p w:rsidR="0003222B" w:rsidRPr="00DB765A" w:rsidRDefault="0003222B" w:rsidP="000003B1">
      <w:r w:rsidRPr="00DB765A">
        <w:t>A szóbeliség (verbális jelek halmaza) az emberi kommunikáció legtipikusabb módja, jelentős információhordozó. Ugyanakkor gyakran lehet félreértések forrása</w:t>
      </w:r>
      <w:r w:rsidR="00E65CB5" w:rsidRPr="00DB765A">
        <w:t xml:space="preserve"> is</w:t>
      </w:r>
      <w:r w:rsidRPr="00DB765A">
        <w:t>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DB765A" w:rsidRDefault="00CB2E25" w:rsidP="00CB2E25">
      <w:r w:rsidRPr="00DB765A">
        <w:lastRenderedPageBreak/>
        <w:t>A verbális jelek mellett a szóbeli információk kiegészítésére, ellenőrzésére vagy éppen hangsúlyozására a nem szóbeli,</w:t>
      </w:r>
      <w:r w:rsidR="00DD2B85" w:rsidRPr="00DB765A">
        <w:t xml:space="preserve"> úgynevezett</w:t>
      </w:r>
      <w:r w:rsidRPr="00DB765A">
        <w:t xml:space="preserve"> non-verbális jelrendszert alkalmazzuk. A non-verbális jelek tipikus megnyilvánulásai a mimika, a tekintet – szemkontaktus – szemmozgás, az</w:t>
      </w:r>
      <w:r w:rsidR="00126252" w:rsidRPr="00DB765A">
        <w:t xml:space="preserve"> úgynevezett</w:t>
      </w:r>
      <w:r w:rsidRPr="00DB765A">
        <w:t xml:space="preserve"> vokális jelek, mint hangnem, hanghordozás, hangerő, hangszín; a gesztusok, a testtartás és a távolságtartás-térközszabályozás.</w:t>
      </w:r>
    </w:p>
    <w:p w:rsidR="009B7351" w:rsidRPr="00DB765A" w:rsidRDefault="009B7351" w:rsidP="00B42AC2">
      <w:r w:rsidRPr="00DB765A">
        <w:t>Jelen tanulmány a gesztusok, mint non-verbális jelek felismerésére korlátozódik.</w:t>
      </w:r>
      <w:r w:rsidR="000A2029" w:rsidRPr="00DB765A">
        <w:t xml:space="preserve"> Gesztusok alatt értjük a fej</w:t>
      </w:r>
      <w:r w:rsidR="00AC2927" w:rsidRPr="00DB765A">
        <w:t>-</w:t>
      </w:r>
      <w:r w:rsidR="000A2029" w:rsidRPr="00DB765A">
        <w:t>, a kéz</w:t>
      </w:r>
      <w:r w:rsidR="00AC2927" w:rsidRPr="00DB765A">
        <w:t>-,</w:t>
      </w:r>
      <w:r w:rsidR="000A2029" w:rsidRPr="00DB765A">
        <w:t xml:space="preserve"> és a karok mozgását. A fejmozgások gyakoribb jelentései: az igenlés, a tagadás, a helytelenítés, a megszégyenülés, elszomorodás. A kéz-</w:t>
      </w:r>
      <w:r w:rsidR="001A4C1C" w:rsidRPr="00DB765A">
        <w:t>,</w:t>
      </w:r>
      <w:r w:rsidR="000A2029" w:rsidRPr="00DB765A">
        <w:t xml:space="preserve"> és karmozgások jelentése: a hívás, elutasítás, tiltakozás, kérés, könyörgés, fenyegetés, köszöntés. A gesztusokat a partner beszédének szabályozására (magyarázás, gyorsítás-lassítás stb.) is használjuk.</w:t>
      </w:r>
      <w:r w:rsidR="00DB33F7" w:rsidRPr="00DB765A">
        <w:t xml:space="preserve"> E mozgásoknak jelentésük van, egy részük tudatos, másik felük öntudatlan</w:t>
      </w:r>
      <w:r w:rsidR="00F13D14" w:rsidRPr="00DB765A">
        <w:t>.</w:t>
      </w:r>
    </w:p>
    <w:p w:rsidR="00E5114B" w:rsidRPr="00DB765A" w:rsidRDefault="00E5114B" w:rsidP="00CB2E25">
      <w:r w:rsidRPr="00DB765A">
        <w:t xml:space="preserve">Jelen cikk témája egy gesztusfelismerő rendszer ismertetése, mely segítségével </w:t>
      </w:r>
      <w:r w:rsidR="00D80876" w:rsidRPr="00DB765A">
        <w:t>felismerhetőek és megérthetőek a</w:t>
      </w:r>
      <w:r w:rsidRPr="00DB765A">
        <w:t xml:space="preserve"> </w:t>
      </w:r>
      <w:r w:rsidR="00F47DDD" w:rsidRPr="00DB765A">
        <w:t>tudatos fejmozgások</w:t>
      </w:r>
      <w:r w:rsidR="00D80876" w:rsidRPr="00DB765A">
        <w:t>. Továbbá egy eszközrendszert biztosít</w:t>
      </w:r>
      <w:r w:rsidR="00F47DDD" w:rsidRPr="00DB765A">
        <w:t xml:space="preserve"> </w:t>
      </w:r>
      <w:r w:rsidR="00D80876" w:rsidRPr="00DB765A">
        <w:t>a gesztusok</w:t>
      </w:r>
      <w:r w:rsidR="00F47DDD" w:rsidRPr="00DB765A">
        <w:t xml:space="preserve"> rögzítésére és később adatbányászati eszközökkel történő elemzésére, valamint a már rögzített mozdulatsorok segítségével a felismerés </w:t>
      </w:r>
      <w:r w:rsidR="00B933E7" w:rsidRPr="00DB765A">
        <w:t>futási idejű</w:t>
      </w:r>
      <w:r w:rsidR="00F47DDD" w:rsidRPr="00DB765A">
        <w:t xml:space="preserve"> javítására.</w:t>
      </w:r>
    </w:p>
    <w:p w:rsidR="00C951AE" w:rsidRPr="00DB765A" w:rsidRDefault="0081050B" w:rsidP="0081050B">
      <w:pPr>
        <w:pStyle w:val="heading2"/>
        <w:numPr>
          <w:ilvl w:val="1"/>
          <w:numId w:val="4"/>
        </w:numPr>
      </w:pPr>
      <w:r w:rsidRPr="00DB765A">
        <w:t>Irodalmi áttekintés</w:t>
      </w:r>
    </w:p>
    <w:p w:rsidR="009E5FAA" w:rsidRPr="00DB765A" w:rsidRDefault="009E5FAA" w:rsidP="009951E7">
      <w:pPr>
        <w:pStyle w:val="p1a"/>
      </w:pPr>
      <w:r w:rsidRPr="00DB765A">
        <w:t>A meglévő gesztusfelismerő rendszerekkel kapcsolatban egy átte</w:t>
      </w:r>
      <w:r w:rsidR="00E85339" w:rsidRPr="00DB765A">
        <w:t xml:space="preserve">kintő összefoglalót ismertet a </w:t>
      </w:r>
      <w:sdt>
        <w:sdtPr>
          <w:id w:val="1214687"/>
          <w:citation/>
        </w:sdtPr>
        <w:sdtContent>
          <w:r w:rsidR="00E370CD" w:rsidRPr="00DB765A">
            <w:fldChar w:fldCharType="begin"/>
          </w:r>
          <w:r w:rsidR="00E85339" w:rsidRPr="00DB765A">
            <w:instrText xml:space="preserve"> CITATION SMi07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SMi07" w:history="1">
            <w:r w:rsidR="00733425">
              <w:rPr>
                <w:rStyle w:val="llb"/>
                <w:noProof/>
              </w:rPr>
              <w:t>1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Pr="00DB765A">
        <w:t xml:space="preserve"> tanulmány. Ebben az alfejezetben csak néhány olyan munkát foglalunk össze, melyeket az előző összefoglalón kívül alaposabban tanulmányoztunk.</w:t>
      </w:r>
    </w:p>
    <w:p w:rsidR="00904C14" w:rsidRPr="00DB765A" w:rsidRDefault="001A0032" w:rsidP="009E5FAA">
      <w:r w:rsidRPr="00DB765A">
        <w:t xml:space="preserve">A fejmozgás alapú – vagy általánosságban csak a mozgás alapú – gesztusfelismerő eljárások két csoportba oszthatóak: </w:t>
      </w:r>
      <w:r w:rsidR="000C06D5" w:rsidRPr="00DB765A">
        <w:t>modell</w:t>
      </w:r>
      <w:r w:rsidR="00E912A1" w:rsidRPr="00DB765A">
        <w:t xml:space="preserve"> alapú </w:t>
      </w:r>
      <w:r w:rsidR="000C06D5" w:rsidRPr="00DB765A">
        <w:t>és minta</w:t>
      </w:r>
      <w:r w:rsidR="00E912A1" w:rsidRPr="00DB765A">
        <w:t>illesztéses</w:t>
      </w:r>
      <w:r w:rsidR="000C06D5" w:rsidRPr="00DB765A">
        <w:t xml:space="preserve"> módszerekre.</w:t>
      </w:r>
      <w:r w:rsidR="002E29D9" w:rsidRPr="00DB765A">
        <w:t xml:space="preserve"> A modell alapú eljárások csoportjába </w:t>
      </w:r>
      <w:r w:rsidR="009E6FC7" w:rsidRPr="00DB765A">
        <w:t xml:space="preserve">tartoznak </w:t>
      </w:r>
      <w:r w:rsidR="002E29D9" w:rsidRPr="00DB765A">
        <w:t>a különböző rejtett Markov modellek (</w:t>
      </w:r>
      <w:r w:rsidR="00512585" w:rsidRPr="00DB765A">
        <w:t xml:space="preserve">továbbiakban: </w:t>
      </w:r>
      <w:r w:rsidR="002E29D9" w:rsidRPr="00DB765A">
        <w:t>HMM) és azok vari</w:t>
      </w:r>
      <w:r w:rsidR="00FE3DB2" w:rsidRPr="00DB765A">
        <w:t>ánsai</w:t>
      </w:r>
      <w:r w:rsidR="00904C14" w:rsidRPr="00DB765A">
        <w:t xml:space="preserve">. </w:t>
      </w:r>
      <w:r w:rsidR="002131B3" w:rsidRPr="00DB765A">
        <w:t xml:space="preserve">Példának okán, </w:t>
      </w:r>
      <w:r w:rsidR="00D911CC" w:rsidRPr="00DB765A">
        <w:t>Marcel</w:t>
      </w:r>
      <w:r w:rsidR="009E6FC7" w:rsidRPr="00DB765A">
        <w:t xml:space="preserve"> és munkatársai</w:t>
      </w:r>
      <w:r w:rsidR="00904C14" w:rsidRPr="00DB765A">
        <w:t xml:space="preserve"> </w:t>
      </w:r>
      <w:sdt>
        <w:sdtPr>
          <w:id w:val="1625609"/>
          <w:citation/>
        </w:sdtPr>
        <w:sdtContent>
          <w:r w:rsidR="00E370CD" w:rsidRPr="00DB765A">
            <w:fldChar w:fldCharType="begin"/>
          </w:r>
          <w:r w:rsidR="00E267A2" w:rsidRPr="00DB765A">
            <w:instrText xml:space="preserve"> CITATION SMa00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SMa00" w:history="1">
            <w:r w:rsidR="00733425">
              <w:rPr>
                <w:rStyle w:val="llb"/>
                <w:noProof/>
              </w:rPr>
              <w:t>2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904C14" w:rsidRPr="00DB765A">
        <w:t xml:space="preserve"> egy input-output HMM-et készített</w:t>
      </w:r>
      <w:r w:rsidR="000D47EF" w:rsidRPr="00DB765A">
        <w:t>ek</w:t>
      </w:r>
      <w:r w:rsidR="006729EA" w:rsidRPr="00DB765A">
        <w:t xml:space="preserve"> az</w:t>
      </w:r>
      <w:r w:rsidR="00904C14" w:rsidRPr="00DB765A">
        <w:t xml:space="preserve"> </w:t>
      </w:r>
      <w:r w:rsidR="0053502C" w:rsidRPr="00DB765A">
        <w:t xml:space="preserve">úgynevezett </w:t>
      </w:r>
      <w:r w:rsidR="00522869" w:rsidRPr="00DB765A">
        <w:t xml:space="preserve">várható értéket maximalizáló algoritmus </w:t>
      </w:r>
      <w:r w:rsidR="0053502C" w:rsidRPr="00DB765A">
        <w:t>(</w:t>
      </w:r>
      <w:r w:rsidR="00904C14" w:rsidRPr="00DB765A">
        <w:t>EM</w:t>
      </w:r>
      <w:r w:rsidR="00522869" w:rsidRPr="00DB765A">
        <w:t xml:space="preserve"> algoritmus)</w:t>
      </w:r>
      <w:r w:rsidR="00E267A2" w:rsidRPr="00DB765A">
        <w:t xml:space="preserve"> </w:t>
      </w:r>
      <w:r w:rsidR="00254564" w:rsidRPr="00DB765A">
        <w:t>segítségével</w:t>
      </w:r>
      <w:r w:rsidR="006C47EE" w:rsidRPr="00DB765A">
        <w:t>. A kapott modellt</w:t>
      </w:r>
      <w:r w:rsidR="009C2233" w:rsidRPr="00DB765A">
        <w:t xml:space="preserve"> később</w:t>
      </w:r>
      <w:r w:rsidR="00317AFE" w:rsidRPr="00DB765A">
        <w:t xml:space="preserve"> arra alkalmazták, hogy </w:t>
      </w:r>
      <w:r w:rsidR="00904C14" w:rsidRPr="00DB765A">
        <w:t xml:space="preserve">a kézfej körvonalából </w:t>
      </w:r>
      <w:r w:rsidR="00317AFE" w:rsidRPr="00DB765A">
        <w:t>ismerjenek fel gesztusokat</w:t>
      </w:r>
      <w:r w:rsidR="00904C14" w:rsidRPr="00DB765A">
        <w:t xml:space="preserve">. </w:t>
      </w:r>
      <w:r w:rsidR="00C724CC" w:rsidRPr="00DB765A">
        <w:t xml:space="preserve">A szakirodalomban </w:t>
      </w:r>
      <w:r w:rsidR="0053626A" w:rsidRPr="00DB765A">
        <w:t>megtalálható</w:t>
      </w:r>
      <w:r w:rsidR="00C724CC" w:rsidRPr="00DB765A">
        <w:t xml:space="preserve"> a </w:t>
      </w:r>
      <w:r w:rsidR="00BC46D7" w:rsidRPr="00DB765A">
        <w:t>hagyományos</w:t>
      </w:r>
      <w:r w:rsidR="003279EA" w:rsidRPr="00DB765A">
        <w:t xml:space="preserve"> HMM</w:t>
      </w:r>
      <w:r w:rsidR="00A51A15" w:rsidRPr="00DB765A">
        <w:t>-ek</w:t>
      </w:r>
      <w:r w:rsidR="003279EA" w:rsidRPr="00DB765A">
        <w:t xml:space="preserve"> néhány </w:t>
      </w:r>
      <w:r w:rsidR="002F2134" w:rsidRPr="00DB765A">
        <w:t>javított változata</w:t>
      </w:r>
      <w:r w:rsidR="003279EA" w:rsidRPr="00DB765A">
        <w:t xml:space="preserve"> is,</w:t>
      </w:r>
      <w:r w:rsidR="00715FEC" w:rsidRPr="00DB765A">
        <w:t xml:space="preserve"> </w:t>
      </w:r>
      <w:r w:rsidR="00AF0B60" w:rsidRPr="00DB765A">
        <w:t>ezek között akadnak olyanok, melyek működését</w:t>
      </w:r>
      <w:r w:rsidR="004217ED" w:rsidRPr="00DB765A">
        <w:t xml:space="preserve"> </w:t>
      </w:r>
      <w:r w:rsidR="00E006F4" w:rsidRPr="00DB765A">
        <w:t>szema</w:t>
      </w:r>
      <w:r w:rsidR="006838DC" w:rsidRPr="00DB765A">
        <w:t>ntikus hálók</w:t>
      </w:r>
      <w:r w:rsidR="00AF0B60" w:rsidRPr="00DB765A">
        <w:t xml:space="preserve"> használatával</w:t>
      </w:r>
      <w:r w:rsidR="006838DC" w:rsidRPr="00DB765A">
        <w:t xml:space="preserve"> tökéletesíte</w:t>
      </w:r>
      <w:r w:rsidR="00AF0B60" w:rsidRPr="00DB765A">
        <w:t xml:space="preserve">tték </w:t>
      </w:r>
      <w:sdt>
        <w:sdtPr>
          <w:id w:val="1625610"/>
          <w:citation/>
        </w:sdtPr>
        <w:sdtContent>
          <w:r w:rsidR="00E370CD" w:rsidRPr="00DB765A">
            <w:fldChar w:fldCharType="begin"/>
          </w:r>
          <w:r w:rsidR="00861B9F" w:rsidRPr="00DB765A">
            <w:instrText xml:space="preserve"> CITATION SRa07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SRa07" w:history="1">
            <w:r w:rsidR="00733425">
              <w:rPr>
                <w:rStyle w:val="llb"/>
                <w:noProof/>
              </w:rPr>
              <w:t>3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974380" w:rsidRPr="00DB765A">
        <w:t>,</w:t>
      </w:r>
      <w:r w:rsidR="00B56427" w:rsidRPr="00DB765A">
        <w:t xml:space="preserve"> </w:t>
      </w:r>
      <w:r w:rsidR="00706E74" w:rsidRPr="00DB765A">
        <w:t>sok hivatkozást találunk</w:t>
      </w:r>
      <w:r w:rsidR="00B56427" w:rsidRPr="00DB765A">
        <w:t xml:space="preserve"> a nem-paraméteres HMM-ek </w:t>
      </w:r>
      <w:sdt>
        <w:sdtPr>
          <w:id w:val="1625611"/>
          <w:citation/>
        </w:sdtPr>
        <w:sdtContent>
          <w:r w:rsidR="00E370CD" w:rsidRPr="00DB765A">
            <w:fldChar w:fldCharType="begin"/>
          </w:r>
          <w:r w:rsidR="00B56427" w:rsidRPr="00DB765A">
            <w:instrText xml:space="preserve"> CITATION AEl03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AEl03" w:history="1">
            <w:r w:rsidR="00733425">
              <w:rPr>
                <w:rStyle w:val="llb"/>
                <w:noProof/>
              </w:rPr>
              <w:t>4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706E74" w:rsidRPr="00DB765A">
        <w:t xml:space="preserve"> használatára</w:t>
      </w:r>
      <w:r w:rsidR="00974380" w:rsidRPr="00DB765A">
        <w:t xml:space="preserve">, </w:t>
      </w:r>
      <w:r w:rsidR="006838DC" w:rsidRPr="00DB765A">
        <w:t>illetve</w:t>
      </w:r>
      <w:r w:rsidR="001B583A" w:rsidRPr="00DB765A">
        <w:t xml:space="preserve"> a</w:t>
      </w:r>
      <w:r w:rsidR="006838DC" w:rsidRPr="00DB765A">
        <w:t xml:space="preserve"> feltételes valószínűségi mezők </w:t>
      </w:r>
      <w:r w:rsidR="001B583A" w:rsidRPr="00DB765A">
        <w:t>(Hidd</w:t>
      </w:r>
      <w:r w:rsidR="00831BE8" w:rsidRPr="00DB765A">
        <w:t xml:space="preserve">en Conditional Random Field) </w:t>
      </w:r>
      <w:sdt>
        <w:sdtPr>
          <w:id w:val="1625612"/>
          <w:citation/>
        </w:sdtPr>
        <w:sdtContent>
          <w:r w:rsidR="00E370CD" w:rsidRPr="00DB765A">
            <w:fldChar w:fldCharType="begin"/>
          </w:r>
          <w:r w:rsidR="00831BE8" w:rsidRPr="00DB765A">
            <w:instrText xml:space="preserve"> CITATION SWa06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SWa06" w:history="1">
            <w:r w:rsidR="00733425">
              <w:rPr>
                <w:rStyle w:val="llb"/>
                <w:noProof/>
              </w:rPr>
              <w:t>5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6B38B0" w:rsidRPr="00DB765A">
        <w:t xml:space="preserve"> alkalmazására is találunk példát</w:t>
      </w:r>
      <w:r w:rsidR="001B583A" w:rsidRPr="00DB765A">
        <w:t>.</w:t>
      </w:r>
      <w:r w:rsidR="007D7CFE" w:rsidRPr="00DB765A">
        <w:t xml:space="preserve"> Ezen variánsok</w:t>
      </w:r>
      <w:r w:rsidR="0014797B" w:rsidRPr="00DB765A">
        <w:t xml:space="preserve"> bizonyos esetekben</w:t>
      </w:r>
      <w:r w:rsidR="007D7CFE" w:rsidRPr="00DB765A">
        <w:t xml:space="preserve"> </w:t>
      </w:r>
      <w:r w:rsidR="00136402" w:rsidRPr="00DB765A">
        <w:t xml:space="preserve">egyrészt </w:t>
      </w:r>
      <w:r w:rsidR="007D7CFE" w:rsidRPr="00DB765A">
        <w:t>csökkentik a tanítás költségét</w:t>
      </w:r>
      <w:r w:rsidR="00EB32BD" w:rsidRPr="00DB765A">
        <w:t>,</w:t>
      </w:r>
      <w:r w:rsidR="007D7CFE" w:rsidRPr="00DB765A">
        <w:t xml:space="preserve"> </w:t>
      </w:r>
      <w:r w:rsidR="00136402" w:rsidRPr="00DB765A">
        <w:t>másrészt</w:t>
      </w:r>
      <w:r w:rsidR="004217ED" w:rsidRPr="00DB765A">
        <w:t xml:space="preserve"> növelik </w:t>
      </w:r>
      <w:r w:rsidR="007D7CFE" w:rsidRPr="00DB765A">
        <w:t>az osztályozás pontosságát.</w:t>
      </w:r>
    </w:p>
    <w:p w:rsidR="009951E7" w:rsidRPr="00DB765A" w:rsidRDefault="00546D22" w:rsidP="00826FA8">
      <w:r w:rsidRPr="00DB765A">
        <w:t>N</w:t>
      </w:r>
      <w:r w:rsidR="00826FA8" w:rsidRPr="00DB765A">
        <w:t>épszerű modell</w:t>
      </w:r>
      <w:r w:rsidRPr="00DB765A">
        <w:t xml:space="preserve"> alapú eljárások</w:t>
      </w:r>
      <w:r w:rsidR="00826FA8" w:rsidRPr="00DB765A">
        <w:t xml:space="preserve"> a</w:t>
      </w:r>
      <w:r w:rsidR="00FE3DB2" w:rsidRPr="00DB765A">
        <w:t xml:space="preserve"> véges állapotú gépek</w:t>
      </w:r>
      <w:r w:rsidR="0085538C" w:rsidRPr="00DB765A">
        <w:t xml:space="preserve"> </w:t>
      </w:r>
      <w:sdt>
        <w:sdtPr>
          <w:id w:val="1625613"/>
          <w:citation/>
        </w:sdtPr>
        <w:sdtContent>
          <w:r w:rsidR="00E370CD" w:rsidRPr="00DB765A">
            <w:fldChar w:fldCharType="begin"/>
          </w:r>
          <w:r w:rsidR="0085538C" w:rsidRPr="00DB765A">
            <w:instrText xml:space="preserve"> CITATION PHo00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PHo00" w:history="1">
            <w:r w:rsidR="00733425">
              <w:rPr>
                <w:rStyle w:val="llb"/>
                <w:noProof/>
              </w:rPr>
              <w:t>6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B34850" w:rsidRPr="00DB765A">
        <w:t xml:space="preserve">, </w:t>
      </w:r>
      <w:r w:rsidR="005F2F8C" w:rsidRPr="00DB765A">
        <w:t xml:space="preserve">valamint </w:t>
      </w:r>
      <w:r w:rsidR="00B34850" w:rsidRPr="00DB765A">
        <w:t>a</w:t>
      </w:r>
      <w:r w:rsidR="002E29D9" w:rsidRPr="00DB765A">
        <w:t xml:space="preserve"> </w:t>
      </w:r>
      <w:r w:rsidR="00FE3DB2" w:rsidRPr="00DB765A">
        <w:t xml:space="preserve">dinamikus Bayes </w:t>
      </w:r>
      <w:r w:rsidR="00B34850" w:rsidRPr="00DB765A">
        <w:t>hálók</w:t>
      </w:r>
      <w:r w:rsidR="0085538C" w:rsidRPr="00DB765A">
        <w:t xml:space="preserve"> </w:t>
      </w:r>
      <w:sdt>
        <w:sdtPr>
          <w:id w:val="1625614"/>
          <w:citation/>
        </w:sdtPr>
        <w:sdtContent>
          <w:r w:rsidR="00E370CD" w:rsidRPr="00DB765A">
            <w:fldChar w:fldCharType="begin"/>
          </w:r>
          <w:r w:rsidR="0085538C" w:rsidRPr="00DB765A">
            <w:instrText xml:space="preserve"> CITATION HSu08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HSu08" w:history="1">
            <w:r w:rsidR="00733425">
              <w:rPr>
                <w:rStyle w:val="llb"/>
                <w:noProof/>
              </w:rPr>
              <w:t>7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D463D6" w:rsidRPr="00DB765A">
        <w:t xml:space="preserve"> is</w:t>
      </w:r>
      <w:r w:rsidR="00FE3DB2" w:rsidRPr="00DB765A">
        <w:t>.</w:t>
      </w:r>
      <w:r w:rsidR="00214E8F" w:rsidRPr="00DB765A">
        <w:t xml:space="preserve"> </w:t>
      </w:r>
      <w:r w:rsidR="004E0A25" w:rsidRPr="00DB765A">
        <w:t>Ezek az</w:t>
      </w:r>
      <w:r w:rsidR="00214E8F" w:rsidRPr="00DB765A">
        <w:t xml:space="preserve"> eljárások feltételezik, hogy a </w:t>
      </w:r>
      <w:r w:rsidR="00637E26" w:rsidRPr="00DB765A">
        <w:t>fej mozgásának trajektóriája</w:t>
      </w:r>
      <w:r w:rsidR="00FB2B2F" w:rsidRPr="00DB765A">
        <w:t xml:space="preserve"> – vagyis </w:t>
      </w:r>
      <w:r w:rsidR="00F33BF3" w:rsidRPr="00DB765A">
        <w:t>az artikuláció</w:t>
      </w:r>
      <w:r w:rsidR="00FB2B2F" w:rsidRPr="00DB765A">
        <w:t xml:space="preserve"> –</w:t>
      </w:r>
      <w:r w:rsidR="00BD5727" w:rsidRPr="00DB765A">
        <w:t xml:space="preserve"> </w:t>
      </w:r>
      <w:r w:rsidR="00F358BF" w:rsidRPr="00DB765A">
        <w:t>ismert</w:t>
      </w:r>
      <w:r w:rsidR="00F33BF3" w:rsidRPr="00DB765A">
        <w:t>.</w:t>
      </w:r>
      <w:r w:rsidR="00FB313A" w:rsidRPr="00DB765A">
        <w:t xml:space="preserve"> </w:t>
      </w:r>
      <w:r w:rsidR="00896A25" w:rsidRPr="00DB765A">
        <w:t>E</w:t>
      </w:r>
      <w:r w:rsidR="00FB313A" w:rsidRPr="00DB765A">
        <w:t xml:space="preserve">zekkel az eljárásokkal </w:t>
      </w:r>
      <w:r w:rsidR="000F622B" w:rsidRPr="00DB765A">
        <w:t>bíztató</w:t>
      </w:r>
      <w:r w:rsidR="00FB313A" w:rsidRPr="00DB765A">
        <w:t xml:space="preserve"> eredmények</w:t>
      </w:r>
      <w:r w:rsidR="005539D4" w:rsidRPr="00DB765A">
        <w:t>et lehet elérni</w:t>
      </w:r>
      <w:r w:rsidR="00DE1176" w:rsidRPr="00DB765A">
        <w:t>,</w:t>
      </w:r>
      <w:r w:rsidR="00FC3488" w:rsidRPr="00DB765A">
        <w:t xml:space="preserve"> de</w:t>
      </w:r>
      <w:r w:rsidR="00DE1176" w:rsidRPr="00DB765A">
        <w:t xml:space="preserve"> </w:t>
      </w:r>
      <w:r w:rsidR="007F4457" w:rsidRPr="00DB765A">
        <w:t xml:space="preserve">meg kell jegyezni, hogy a </w:t>
      </w:r>
      <w:r w:rsidR="00DE1176" w:rsidRPr="00DB765A">
        <w:t xml:space="preserve">robusztusságuk nagyban függ az arc detektálásának és a mozgás követésének </w:t>
      </w:r>
      <w:r w:rsidR="00C46315" w:rsidRPr="00DB765A">
        <w:t>sikerétől</w:t>
      </w:r>
      <w:r w:rsidR="00DE1176" w:rsidRPr="00DB765A">
        <w:t>.</w:t>
      </w:r>
      <w:r w:rsidR="00162333" w:rsidRPr="00DB765A">
        <w:t xml:space="preserve"> </w:t>
      </w:r>
      <w:r w:rsidR="00B576F4" w:rsidRPr="00DB765A">
        <w:t>Az sem elhanyagolható tény, hogy</w:t>
      </w:r>
      <w:r w:rsidR="00162333" w:rsidRPr="00DB765A">
        <w:t xml:space="preserve"> használatuk</w:t>
      </w:r>
      <w:r w:rsidR="0091090B" w:rsidRPr="00DB765A">
        <w:t>at megelőzően</w:t>
      </w:r>
      <w:r w:rsidR="00162333" w:rsidRPr="00DB765A">
        <w:t xml:space="preserve"> sok adatra és számításigényes eljárások alkalmazására van szükség.</w:t>
      </w:r>
    </w:p>
    <w:p w:rsidR="00EE6BBC" w:rsidRPr="00DB765A" w:rsidRDefault="0099711B" w:rsidP="00CF54BA">
      <w:r w:rsidRPr="00DB765A">
        <w:t>Ezzel szemben</w:t>
      </w:r>
      <w:r w:rsidR="00BA52B7" w:rsidRPr="00DB765A">
        <w:t xml:space="preserve"> a mintaillesztéses módszerekkel </w:t>
      </w:r>
      <w:r w:rsidR="00CF54BA" w:rsidRPr="00DB765A">
        <w:t>elkerülhető</w:t>
      </w:r>
      <w:r w:rsidR="00D76E05" w:rsidRPr="00DB765A">
        <w:t xml:space="preserve"> </w:t>
      </w:r>
      <w:r w:rsidR="00A163D7" w:rsidRPr="00DB765A">
        <w:t xml:space="preserve">a modell alapú </w:t>
      </w:r>
      <w:r w:rsidR="00453672" w:rsidRPr="00DB765A">
        <w:t>eljárásokban</w:t>
      </w:r>
      <w:r w:rsidR="00A163D7" w:rsidRPr="00DB765A">
        <w:t xml:space="preserve"> rejlő nehézségek </w:t>
      </w:r>
      <w:r w:rsidR="001C0241" w:rsidRPr="00DB765A">
        <w:t>egy</w:t>
      </w:r>
      <w:r w:rsidR="00A163D7" w:rsidRPr="00DB765A">
        <w:t xml:space="preserve"> része</w:t>
      </w:r>
      <w:r w:rsidR="00751EB2" w:rsidRPr="00DB765A">
        <w:t xml:space="preserve">. </w:t>
      </w:r>
      <w:r w:rsidR="00C11CA8" w:rsidRPr="00DB765A">
        <w:t xml:space="preserve">Ez </w:t>
      </w:r>
      <w:r w:rsidR="00751EB2" w:rsidRPr="00DB765A">
        <w:t xml:space="preserve">az egyes gesztusok invariáns </w:t>
      </w:r>
      <w:r w:rsidR="00751EB2" w:rsidRPr="00DB765A">
        <w:lastRenderedPageBreak/>
        <w:t xml:space="preserve">reprezentálásával </w:t>
      </w:r>
      <w:r w:rsidR="00636AFB" w:rsidRPr="00DB765A">
        <w:t xml:space="preserve">és azok közvetlen </w:t>
      </w:r>
      <w:r w:rsidR="00E05004" w:rsidRPr="00DB765A">
        <w:t xml:space="preserve">egymáshoz </w:t>
      </w:r>
      <w:r w:rsidR="00636AFB" w:rsidRPr="00DB765A">
        <w:t>illesztésével érhető el.</w:t>
      </w:r>
      <w:r w:rsidR="009D42DF" w:rsidRPr="00DB765A">
        <w:t xml:space="preserve"> A meglévő</w:t>
      </w:r>
      <w:r w:rsidR="00651C18" w:rsidRPr="00DB765A">
        <w:t xml:space="preserve"> módszerekben leggyakrabban tértől</w:t>
      </w:r>
      <w:r w:rsidR="009D42DF" w:rsidRPr="00DB765A">
        <w:t xml:space="preserve"> és idő</w:t>
      </w:r>
      <w:r w:rsidR="00651C18" w:rsidRPr="00DB765A">
        <w:t>től függő</w:t>
      </w:r>
      <w:r w:rsidR="009D42DF" w:rsidRPr="00DB765A">
        <w:t xml:space="preserve"> </w:t>
      </w:r>
      <w:r w:rsidRPr="00DB765A">
        <w:t>leírókat</w:t>
      </w:r>
      <w:r w:rsidR="009D42DF" w:rsidRPr="00DB765A">
        <w:t xml:space="preserve"> használnak</w:t>
      </w:r>
      <w:r w:rsidR="00C554BD" w:rsidRPr="00DB765A">
        <w:t xml:space="preserve"> </w:t>
      </w:r>
      <w:sdt>
        <w:sdtPr>
          <w:id w:val="1625615"/>
          <w:citation/>
        </w:sdtPr>
        <w:sdtContent>
          <w:r w:rsidR="00E370CD" w:rsidRPr="00DB765A">
            <w:fldChar w:fldCharType="begin"/>
          </w:r>
          <w:r w:rsidR="00C554BD" w:rsidRPr="00DB765A">
            <w:instrText xml:space="preserve"> CITATION PDo05 \l 1038  \m GWi08 \m RCh09 \m MDR08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PDo05" w:history="1">
            <w:r w:rsidR="00733425">
              <w:rPr>
                <w:rStyle w:val="llb"/>
                <w:noProof/>
              </w:rPr>
              <w:t>8</w:t>
            </w:r>
          </w:hyperlink>
          <w:r w:rsidR="00733425">
            <w:rPr>
              <w:noProof/>
            </w:rPr>
            <w:t>,</w:t>
          </w:r>
          <w:hyperlink w:anchor="GWi08" w:history="1">
            <w:r w:rsidR="00733425">
              <w:rPr>
                <w:rStyle w:val="llb"/>
                <w:noProof/>
              </w:rPr>
              <w:t>9</w:t>
            </w:r>
          </w:hyperlink>
          <w:r w:rsidR="00733425">
            <w:rPr>
              <w:noProof/>
            </w:rPr>
            <w:t>,</w:t>
          </w:r>
          <w:hyperlink w:anchor="RCh09" w:history="1">
            <w:r w:rsidR="00733425">
              <w:rPr>
                <w:rStyle w:val="llb"/>
                <w:noProof/>
              </w:rPr>
              <w:t>10</w:t>
            </w:r>
          </w:hyperlink>
          <w:r w:rsidR="00733425">
            <w:rPr>
              <w:noProof/>
            </w:rPr>
            <w:t>,</w:t>
          </w:r>
          <w:hyperlink w:anchor="MDR08" w:history="1">
            <w:r w:rsidR="00733425">
              <w:rPr>
                <w:rStyle w:val="llb"/>
                <w:noProof/>
              </w:rPr>
              <w:t>11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9D42DF" w:rsidRPr="00DB765A">
        <w:t>.</w:t>
      </w:r>
      <w:r w:rsidR="00723BCD" w:rsidRPr="00DB765A">
        <w:t xml:space="preserve"> </w:t>
      </w:r>
      <w:proofErr w:type="gramStart"/>
      <w:r w:rsidR="000B4499" w:rsidRPr="00DB765A">
        <w:t>A</w:t>
      </w:r>
      <w:proofErr w:type="gramEnd"/>
      <w:r w:rsidR="000B4499" w:rsidRPr="00DB765A">
        <w:t xml:space="preserve"> mintaillesztéses módszerek referencia eljárását</w:t>
      </w:r>
      <w:r w:rsidR="004E7B35" w:rsidRPr="00DB765A">
        <w:t xml:space="preserve"> </w:t>
      </w:r>
      <w:r w:rsidR="00EE6BBC" w:rsidRPr="00DB765A">
        <w:t>Laptov</w:t>
      </w:r>
      <w:r w:rsidR="00814B1C" w:rsidRPr="00DB765A">
        <w:t xml:space="preserve"> és munkatársai</w:t>
      </w:r>
      <w:r w:rsidR="00EE6BBC" w:rsidRPr="00DB765A">
        <w:t xml:space="preserve"> </w:t>
      </w:r>
      <w:sdt>
        <w:sdtPr>
          <w:id w:val="1625618"/>
          <w:citation/>
        </w:sdtPr>
        <w:sdtContent>
          <w:r w:rsidR="00E370CD" w:rsidRPr="00DB765A">
            <w:fldChar w:fldCharType="begin"/>
          </w:r>
          <w:r w:rsidR="001E3D3A" w:rsidRPr="00DB765A">
            <w:instrText xml:space="preserve"> CITATION ILa03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ILa03" w:history="1">
            <w:r w:rsidR="00733425">
              <w:rPr>
                <w:rStyle w:val="llb"/>
                <w:noProof/>
              </w:rPr>
              <w:t>12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EE6BBC" w:rsidRPr="00DB765A">
        <w:t xml:space="preserve"> </w:t>
      </w:r>
      <w:r w:rsidR="000B4499" w:rsidRPr="00DB765A">
        <w:t>alkották meg.</w:t>
      </w:r>
      <w:r w:rsidR="00C773C2" w:rsidRPr="00DB765A">
        <w:t xml:space="preserve"> </w:t>
      </w:r>
      <w:r w:rsidR="001F6164" w:rsidRPr="00DB765A">
        <w:t>Az általuk megalkotott módszer</w:t>
      </w:r>
      <w:r w:rsidR="00716DC2" w:rsidRPr="00DB765A">
        <w:t xml:space="preserve"> </w:t>
      </w:r>
      <w:r w:rsidR="00E3738F" w:rsidRPr="00DB765A">
        <w:t>irányított</w:t>
      </w:r>
      <w:r w:rsidR="00716DC2" w:rsidRPr="00DB765A">
        <w:t xml:space="preserve"> gradiensek</w:t>
      </w:r>
      <w:r w:rsidR="005622FF" w:rsidRPr="00DB765A">
        <w:t xml:space="preserve"> (HOG)</w:t>
      </w:r>
      <w:r w:rsidR="00716DC2" w:rsidRPr="00DB765A">
        <w:t xml:space="preserve"> és</w:t>
      </w:r>
      <w:r w:rsidR="00C773C2" w:rsidRPr="00DB765A">
        <w:t xml:space="preserve"> az</w:t>
      </w:r>
      <w:r w:rsidR="00716DC2" w:rsidRPr="00DB765A">
        <w:t xml:space="preserve"> </w:t>
      </w:r>
      <w:r w:rsidR="00772B93" w:rsidRPr="00DB765A">
        <w:t>optikai áramlás</w:t>
      </w:r>
      <w:r w:rsidR="00716DC2" w:rsidRPr="00DB765A">
        <w:t xml:space="preserve"> hisztogramjai</w:t>
      </w:r>
      <w:r w:rsidR="00F43CE5" w:rsidRPr="00DB765A">
        <w:t xml:space="preserve"> (HOF)</w:t>
      </w:r>
      <w:r w:rsidR="00716DC2" w:rsidRPr="00DB765A">
        <w:t xml:space="preserve"> </w:t>
      </w:r>
      <w:r w:rsidR="008F6AE1" w:rsidRPr="00DB765A">
        <w:t>–</w:t>
      </w:r>
      <w:r w:rsidR="00716DC2" w:rsidRPr="00DB765A">
        <w:t xml:space="preserve"> mint leírók </w:t>
      </w:r>
      <w:r w:rsidR="008F6AE1" w:rsidRPr="00DB765A">
        <w:t>–</w:t>
      </w:r>
      <w:r w:rsidR="00716DC2" w:rsidRPr="00DB765A">
        <w:t xml:space="preserve"> alkalmazásá</w:t>
      </w:r>
      <w:r w:rsidR="001F6164" w:rsidRPr="00DB765A">
        <w:t>n alapul</w:t>
      </w:r>
      <w:r w:rsidR="00F43CE5" w:rsidRPr="00DB765A">
        <w:t>.</w:t>
      </w:r>
    </w:p>
    <w:p w:rsidR="00CF54BA" w:rsidRPr="00DB765A" w:rsidRDefault="00B45814" w:rsidP="00CF54BA">
      <w:r w:rsidRPr="00DB765A">
        <w:t>Mindezeken kívül egyéb</w:t>
      </w:r>
      <w:r w:rsidR="00247EF8" w:rsidRPr="00DB765A">
        <w:t xml:space="preserve"> módszerek is léteznek</w:t>
      </w:r>
      <w:r w:rsidRPr="00DB765A">
        <w:t xml:space="preserve"> a szakirodalomban</w:t>
      </w:r>
      <w:r w:rsidR="00247EF8" w:rsidRPr="00DB765A">
        <w:t xml:space="preserve">, melyek </w:t>
      </w:r>
      <w:r w:rsidR="003B32D0" w:rsidRPr="00DB765A">
        <w:t xml:space="preserve">a mozgás </w:t>
      </w:r>
      <w:r w:rsidR="00DB765A">
        <w:t>pályájának</w:t>
      </w:r>
      <w:r w:rsidR="00EA6410" w:rsidRPr="00DB765A">
        <w:t>;</w:t>
      </w:r>
      <w:r w:rsidR="003B32D0" w:rsidRPr="00DB765A">
        <w:t xml:space="preserve"> </w:t>
      </w:r>
      <w:r w:rsidRPr="00DB765A">
        <w:t>tér-, és időbeli gradienseknek</w:t>
      </w:r>
      <w:r w:rsidR="00EA6410" w:rsidRPr="00DB765A">
        <w:t>;</w:t>
      </w:r>
      <w:r w:rsidR="00400220" w:rsidRPr="00DB765A">
        <w:t xml:space="preserve"> </w:t>
      </w:r>
      <w:r w:rsidRPr="00DB765A">
        <w:t>illetve</w:t>
      </w:r>
      <w:r w:rsidR="00755589" w:rsidRPr="00DB765A">
        <w:t xml:space="preserve"> az </w:t>
      </w:r>
      <w:r w:rsidR="00767376" w:rsidRPr="00DB765A">
        <w:t>optikai áramlás</w:t>
      </w:r>
      <w:r w:rsidR="00755589" w:rsidRPr="00DB765A">
        <w:t>hoz tartozó globális hisztogramok</w:t>
      </w:r>
      <w:r w:rsidR="00246498" w:rsidRPr="00DB765A">
        <w:t xml:space="preserve"> </w:t>
      </w:r>
      <w:sdt>
        <w:sdtPr>
          <w:id w:val="1625619"/>
          <w:citation/>
        </w:sdtPr>
        <w:sdtContent>
          <w:r w:rsidR="00E370CD" w:rsidRPr="00DB765A">
            <w:fldChar w:fldCharType="begin"/>
          </w:r>
          <w:r w:rsidR="00246498" w:rsidRPr="00DB765A">
            <w:instrText xml:space="preserve"> CITATION RCh09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RCh09" w:history="1">
            <w:r w:rsidR="00733425">
              <w:rPr>
                <w:rStyle w:val="llb"/>
                <w:noProof/>
              </w:rPr>
              <w:t>10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Pr="00DB765A">
        <w:t xml:space="preserve"> felhasználásán alapulnak</w:t>
      </w:r>
      <w:r w:rsidR="00755589" w:rsidRPr="00DB765A">
        <w:t>.</w:t>
      </w:r>
      <w:r w:rsidR="00CB4EAD" w:rsidRPr="00DB765A">
        <w:t xml:space="preserve"> </w:t>
      </w:r>
      <w:r w:rsidR="00EA6410" w:rsidRPr="00DB765A">
        <w:t>Ezeknek az</w:t>
      </w:r>
      <w:r w:rsidR="00CB4EAD" w:rsidRPr="00DB765A">
        <w:t xml:space="preserve"> eljárások </w:t>
      </w:r>
      <w:r w:rsidR="00B85CD9" w:rsidRPr="00DB765A">
        <w:t xml:space="preserve">az a </w:t>
      </w:r>
      <w:r w:rsidR="00CB4EAD" w:rsidRPr="00DB765A">
        <w:t>legnagyobb hátránya, hogy a futás során közvetlenül illesztik az egyes gesztusokat egy már meglévő adatbázisra, mely rontja az eljárások skálázhatóságát.</w:t>
      </w:r>
    </w:p>
    <w:p w:rsidR="009B1D59" w:rsidRPr="00DB765A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</w:pPr>
      <w:r w:rsidRPr="00DB765A">
        <w:t>Fejmozgás reprezentálása</w:t>
      </w:r>
    </w:p>
    <w:p w:rsidR="00F83173" w:rsidRPr="00DB765A" w:rsidRDefault="00F83173" w:rsidP="00F83173">
      <w:pPr>
        <w:pStyle w:val="p1a"/>
      </w:pPr>
      <w:r w:rsidRPr="00DB765A">
        <w:t xml:space="preserve">A legfontosabb </w:t>
      </w:r>
      <w:r w:rsidR="00DC4EC0" w:rsidRPr="00DB765A">
        <w:t>kérdés,</w:t>
      </w:r>
      <w:r w:rsidRPr="00DB765A">
        <w:t xml:space="preserve"> amit a munkálatok elkezdése előtt meg kell válaszolni, hogy milyen jellegű m</w:t>
      </w:r>
      <w:r w:rsidR="00DC4EC0" w:rsidRPr="00DB765A">
        <w:t>ozgásokat szeretnénk felismerni</w:t>
      </w:r>
      <w:r w:rsidRPr="00DB765A">
        <w:t xml:space="preserve">? A felismerni kívánt mozdulatsorozatok várhatóan </w:t>
      </w:r>
      <w:r w:rsidR="00DC4EC0" w:rsidRPr="00DB765A">
        <w:t>3-5 másodperc hosszúak lesznek – elegendő elképzelni egy fejrázás moz</w:t>
      </w:r>
      <w:r w:rsidR="00A1283D" w:rsidRPr="00DB765A">
        <w:t>d</w:t>
      </w:r>
      <w:r w:rsidR="00DC4EC0" w:rsidRPr="00DB765A">
        <w:t>ulatsorát</w:t>
      </w:r>
      <w:r w:rsidRPr="00DB765A">
        <w:t xml:space="preserve">. Ugyanakkor az emberek két mozdulatsort, ha nincsenek tudatában annak, hogy hogyan végzik, igen kis valószínűséggel fogják ugyan abban az ütemben elvégezni, tehát a probléma egy nemlineáris illesztést igényel. Lévén itt egy valósidejű felismerést szeretnénk megvalósítani, ezért már egy </w:t>
      </w:r>
      <w:r w:rsidR="0039185F" w:rsidRPr="00DB765A">
        <w:t>10</w:t>
      </w:r>
      <w:r w:rsidRPr="00DB765A">
        <w:t xml:space="preserve"> másodperces intervallumon kívül nincs is értelme mintákat keresni, továbbá a gesztusok viszonylag rövid időtartama miatt már </w:t>
      </w:r>
      <w:r w:rsidR="00D854FC" w:rsidRPr="00DB765A">
        <w:t>kisszámú</w:t>
      </w:r>
      <w:r w:rsidRPr="00DB765A">
        <w:t xml:space="preserve"> adat alapján is jól meg kell tudni különböztetni a gesztusokat.</w:t>
      </w:r>
    </w:p>
    <w:p w:rsidR="00BF4DC6" w:rsidRPr="00DB765A" w:rsidRDefault="00894B1E" w:rsidP="00D854FC">
      <w:r w:rsidRPr="00DB765A">
        <w:t xml:space="preserve">Ebben a </w:t>
      </w:r>
      <w:r w:rsidR="00DB3135" w:rsidRPr="00DB765A">
        <w:t xml:space="preserve">fejezetben </w:t>
      </w:r>
      <w:r w:rsidR="00F427AA" w:rsidRPr="00DB765A">
        <w:t>részletesen ismertetjük</w:t>
      </w:r>
      <w:r w:rsidR="00D854FC" w:rsidRPr="00DB765A">
        <w:t xml:space="preserve"> a</w:t>
      </w:r>
      <w:r w:rsidR="00DB3135" w:rsidRPr="00DB765A">
        <w:t xml:space="preserve"> </w:t>
      </w:r>
      <w:r w:rsidRPr="00DB765A">
        <w:t>gesztusfelismerő rendszer</w:t>
      </w:r>
      <w:r w:rsidR="00D854FC" w:rsidRPr="00DB765A">
        <w:t>ünke</w:t>
      </w:r>
      <w:r w:rsidRPr="00DB765A">
        <w:t xml:space="preserve">t. </w:t>
      </w:r>
      <w:r w:rsidR="003C3A14" w:rsidRPr="00DB765A">
        <w:t>M</w:t>
      </w:r>
      <w:r w:rsidR="007978EB" w:rsidRPr="00DB765A">
        <w:t>egadunk</w:t>
      </w:r>
      <w:r w:rsidRPr="00DB765A">
        <w:t xml:space="preserve"> egy </w:t>
      </w:r>
      <w:r w:rsidR="00426182" w:rsidRPr="00DB765A">
        <w:t xml:space="preserve">új és </w:t>
      </w:r>
      <w:r w:rsidRPr="00DB765A">
        <w:t xml:space="preserve">hatékony </w:t>
      </w:r>
      <w:r w:rsidR="00426182" w:rsidRPr="00DB765A">
        <w:t xml:space="preserve">vizuális </w:t>
      </w:r>
      <w:r w:rsidRPr="00DB765A">
        <w:t xml:space="preserve">reprezentációt a </w:t>
      </w:r>
      <w:r w:rsidR="00CF30EA" w:rsidRPr="00DB765A">
        <w:t>fej</w:t>
      </w:r>
      <w:r w:rsidRPr="00DB765A">
        <w:t xml:space="preserve">mozgást </w:t>
      </w:r>
      <w:r w:rsidR="003C3A14" w:rsidRPr="00DB765A">
        <w:t>leíró</w:t>
      </w:r>
      <w:r w:rsidRPr="00DB765A">
        <w:t xml:space="preserve"> jellemzők kinyeréséhez, amely elengedhetetlen a felismerő rendszer nagyméretű </w:t>
      </w:r>
      <w:r w:rsidR="00232129" w:rsidRPr="00DB765A">
        <w:t>gesztus-adatbázis</w:t>
      </w:r>
      <w:r w:rsidRPr="00DB765A">
        <w:t>on történő használat</w:t>
      </w:r>
      <w:r w:rsidR="009B4AED" w:rsidRPr="00DB765A">
        <w:t>ához</w:t>
      </w:r>
      <w:r w:rsidRPr="00DB765A">
        <w:t>.</w:t>
      </w:r>
      <w:r w:rsidR="00426182" w:rsidRPr="00DB765A">
        <w:t xml:space="preserve"> Az általunk bevezetett reprezentáció lényegében</w:t>
      </w:r>
      <w:r w:rsidRPr="00DB765A">
        <w:t xml:space="preserve"> a mozgás</w:t>
      </w:r>
      <w:r w:rsidR="00BF4DC6" w:rsidRPr="00DB765A">
        <w:t xml:space="preserve"> menetét ábrázoló kép</w:t>
      </w:r>
      <w:r w:rsidR="00876661" w:rsidRPr="00DB765A">
        <w:t>sorozat tagjain</w:t>
      </w:r>
      <w:r w:rsidR="00BF4DC6" w:rsidRPr="00DB765A">
        <w:t xml:space="preserve"> alapul.</w:t>
      </w:r>
    </w:p>
    <w:p w:rsidR="003D6304" w:rsidRPr="00DB765A" w:rsidRDefault="000F5CEB" w:rsidP="00BF4DC6">
      <w:r w:rsidRPr="00DB765A">
        <w:t>A sorozat minden tagján</w:t>
      </w:r>
      <w:r w:rsidR="00894B1E" w:rsidRPr="00DB765A">
        <w:t xml:space="preserve"> egy egyszerű FAST</w:t>
      </w:r>
      <w:r w:rsidR="00FE5E6A" w:rsidRPr="00DB765A">
        <w:t xml:space="preserve"> (Features from Accelerated Segment Test)</w:t>
      </w:r>
      <w:r w:rsidR="00894B1E" w:rsidRPr="00DB765A">
        <w:t xml:space="preserve"> detektorral meghatározzuk azokat a régióka</w:t>
      </w:r>
      <w:r w:rsidR="00A90BFC" w:rsidRPr="00DB765A">
        <w:t>t, melyek a legmeghatározóbbak a</w:t>
      </w:r>
      <w:r w:rsidR="00894B1E" w:rsidRPr="00DB765A">
        <w:t xml:space="preserve"> </w:t>
      </w:r>
      <w:r w:rsidR="00A90BFC" w:rsidRPr="00DB765A">
        <w:t>m</w:t>
      </w:r>
      <w:r w:rsidR="00894B1E" w:rsidRPr="00DB765A">
        <w:t>ozgás</w:t>
      </w:r>
      <w:r w:rsidR="00A90BFC" w:rsidRPr="00DB765A">
        <w:t xml:space="preserve"> szempontjából</w:t>
      </w:r>
      <w:r w:rsidR="00894B1E" w:rsidRPr="00DB765A">
        <w:t xml:space="preserve">. </w:t>
      </w:r>
      <w:r w:rsidR="00D2721E" w:rsidRPr="00DB765A">
        <w:t>Következő lépésben</w:t>
      </w:r>
      <w:r w:rsidR="00894B1E" w:rsidRPr="00DB765A">
        <w:t xml:space="preserve"> </w:t>
      </w:r>
      <w:r w:rsidR="00C96B59" w:rsidRPr="00DB765A">
        <w:t>a képsorozat minden szomszédos tagjára</w:t>
      </w:r>
      <w:r w:rsidR="00894B1E" w:rsidRPr="00DB765A">
        <w:t xml:space="preserve"> kiszámoljuk </w:t>
      </w:r>
      <w:r w:rsidR="00C96B59" w:rsidRPr="00DB765A">
        <w:t xml:space="preserve">azokat az </w:t>
      </w:r>
      <w:r w:rsidR="00161508" w:rsidRPr="00DB765A">
        <w:t>optikai áramlás</w:t>
      </w:r>
      <w:r w:rsidR="00894B1E" w:rsidRPr="00DB765A">
        <w:t xml:space="preserve"> vektor</w:t>
      </w:r>
      <w:r w:rsidR="00C96B59" w:rsidRPr="00DB765A">
        <w:t>okat, melyek a FAST által meghatározott régiókhoz tartoznak. A régiók mozgása alapján meghatározzuk a fejmozgás globális mozgásvektorát, így lényegében egy ir</w:t>
      </w:r>
      <w:r w:rsidR="00894B1E" w:rsidRPr="00DB765A">
        <w:t xml:space="preserve">ányvektort kapunk a gesztus sorozat minden szomszédos </w:t>
      </w:r>
      <w:r w:rsidR="00EA3B63" w:rsidRPr="00DB765A">
        <w:t>tagjára</w:t>
      </w:r>
      <w:r w:rsidR="00894B1E" w:rsidRPr="00DB765A">
        <w:t>.</w:t>
      </w:r>
      <w:r w:rsidR="00E522B1" w:rsidRPr="00DB765A">
        <w:t xml:space="preserve"> </w:t>
      </w:r>
      <w:r w:rsidR="00F907C0" w:rsidRPr="00DB765A">
        <w:t>Következő lépésben</w:t>
      </w:r>
      <w:r w:rsidR="00E522B1" w:rsidRPr="00DB765A">
        <w:t xml:space="preserve"> szegmentáljuk a képsorozatot, vagyis </w:t>
      </w:r>
      <w:r w:rsidR="0029591D" w:rsidRPr="00DB765A">
        <w:t>kijelöljük</w:t>
      </w:r>
      <w:r w:rsidR="00E522B1" w:rsidRPr="00DB765A">
        <w:t xml:space="preserve"> azokat a tagokat, melyek a gesztust határolják.</w:t>
      </w:r>
      <w:r w:rsidR="00B73ECE" w:rsidRPr="00DB765A">
        <w:t xml:space="preserve"> Végezetül a gesztushoz </w:t>
      </w:r>
      <w:r w:rsidR="00894B1E" w:rsidRPr="00DB765A">
        <w:t xml:space="preserve">tartozó irányvektorok sorozatát </w:t>
      </w:r>
      <w:r w:rsidR="008C2E9B" w:rsidRPr="00DB765A">
        <w:t xml:space="preserve">a </w:t>
      </w:r>
      <w:r w:rsidR="00894B1E" w:rsidRPr="00DB765A">
        <w:t xml:space="preserve">dinamikus idővetemítés segítségével egy előre definiált </w:t>
      </w:r>
      <w:r w:rsidR="00232129" w:rsidRPr="00DB765A">
        <w:t>gesztus-adatbázis</w:t>
      </w:r>
      <w:r w:rsidR="00894B1E" w:rsidRPr="00DB765A">
        <w:t xml:space="preserve"> elemeihez hasonlítjuk.</w:t>
      </w:r>
    </w:p>
    <w:p w:rsidR="00346E79" w:rsidRPr="00DB765A" w:rsidRDefault="008265B1" w:rsidP="003D6304">
      <w:pPr>
        <w:pStyle w:val="heading2"/>
        <w:numPr>
          <w:ilvl w:val="1"/>
          <w:numId w:val="5"/>
        </w:numPr>
      </w:pPr>
      <w:r w:rsidRPr="00DB765A">
        <w:t>Mozgás ábrázolása</w:t>
      </w:r>
    </w:p>
    <w:p w:rsidR="000D7089" w:rsidRPr="00DB765A" w:rsidRDefault="0099740F" w:rsidP="00963624">
      <w:pPr>
        <w:pStyle w:val="p1a"/>
      </w:pPr>
      <w:r w:rsidRPr="00DB765A">
        <w:t>A mozgás megjelenítésére</w:t>
      </w:r>
      <w:r w:rsidR="00F7416E" w:rsidRPr="00DB765A">
        <w:t xml:space="preserve"> az úgynevezett MHI (Motion History Image) reprezentációt választottuk, mely egy </w:t>
      </w:r>
      <w:r w:rsidR="006E0ED8" w:rsidRPr="00DB765A">
        <w:t>képszekvencia</w:t>
      </w:r>
      <w:r w:rsidR="00F7416E" w:rsidRPr="00DB765A">
        <w:t xml:space="preserve"> mozgó objektumainak </w:t>
      </w:r>
      <w:r w:rsidR="0034045C" w:rsidRPr="00DB765A">
        <w:t>változásait</w:t>
      </w:r>
      <w:r w:rsidR="00F7416E" w:rsidRPr="00DB765A">
        <w:t xml:space="preserve"> írja le </w:t>
      </w:r>
      <w:sdt>
        <w:sdtPr>
          <w:id w:val="17986200"/>
          <w:citation/>
        </w:sdtPr>
        <w:sdtContent>
          <w:r w:rsidR="00E370CD" w:rsidRPr="00DB765A">
            <w:fldChar w:fldCharType="begin"/>
          </w:r>
          <w:r w:rsidR="00F7416E" w:rsidRPr="00DB765A">
            <w:instrText xml:space="preserve"> CITATION JDa00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JDa00" w:history="1">
            <w:r w:rsidR="00733425">
              <w:rPr>
                <w:rStyle w:val="llb"/>
                <w:noProof/>
              </w:rPr>
              <w:t>13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F7416E" w:rsidRPr="00DB765A">
        <w:t>.</w:t>
      </w:r>
      <w:r w:rsidRPr="00DB765A">
        <w:t xml:space="preserve"> </w:t>
      </w:r>
      <w:r w:rsidR="00842F11" w:rsidRPr="00DB765A">
        <w:t>Az MHI</w:t>
      </w:r>
      <w:r w:rsidR="00F74560" w:rsidRPr="00DB765A">
        <w:t xml:space="preserve"> </w:t>
      </w:r>
      <w:r w:rsidR="00805BFF" w:rsidRPr="00DB765A">
        <w:t xml:space="preserve">reprezentáció </w:t>
      </w:r>
      <w:r w:rsidR="00015707" w:rsidRPr="00DB765A">
        <w:t>egy időalapú sablonozó eljárás</w:t>
      </w:r>
      <w:r w:rsidR="00C946D8" w:rsidRPr="00DB765A">
        <w:t xml:space="preserve"> eredménye</w:t>
      </w:r>
      <w:r w:rsidR="00015707" w:rsidRPr="00DB765A">
        <w:t xml:space="preserve">, mely </w:t>
      </w:r>
      <w:r w:rsidR="00125980" w:rsidRPr="00DB765A">
        <w:t>ugyan</w:t>
      </w:r>
      <w:r w:rsidR="00015707" w:rsidRPr="00DB765A">
        <w:t xml:space="preserve"> egyszerű, de robusztus a mozgó objektumokra</w:t>
      </w:r>
      <w:r w:rsidR="00D655AD" w:rsidRPr="00DB765A">
        <w:t xml:space="preserve"> nézve</w:t>
      </w:r>
      <w:r w:rsidR="00015707" w:rsidRPr="00DB765A">
        <w:t>.</w:t>
      </w:r>
      <w:r w:rsidR="00963624" w:rsidRPr="00DB765A">
        <w:t xml:space="preserve"> </w:t>
      </w:r>
      <w:r w:rsidR="00502656" w:rsidRPr="00DB765A">
        <w:t xml:space="preserve">A </w:t>
      </w:r>
      <w:r w:rsidR="00502656" w:rsidRPr="00DB765A">
        <w:lastRenderedPageBreak/>
        <w:t xml:space="preserve">metódus leírásához legyen adva egy </w:t>
      </w:r>
      <m:oMath>
        <m:r>
          <m:rPr>
            <m:nor/>
          </m:rPr>
          <w:rPr>
            <w:rFonts w:ascii="Cambria Math" w:hAnsi="Cambria Math"/>
          </w:rPr>
          <m:t>I(x, y, t)</m:t>
        </m:r>
      </m:oMath>
      <w:r w:rsidR="00502656" w:rsidRPr="00DB765A">
        <w:t xml:space="preserve"> képszekvencia és egy </w:t>
      </w:r>
      <m:oMath>
        <m:r>
          <m:rPr>
            <m:nor/>
          </m:rPr>
          <w:rPr>
            <w:rFonts w:ascii="Cambria Math" w:hAnsi="Cambria Math"/>
          </w:rPr>
          <m:t>D(x, y, t)</m:t>
        </m:r>
      </m:oMath>
      <w:r w:rsidR="00502656" w:rsidRPr="00DB765A">
        <w:t xml:space="preserve"> bináris maszk, mely a képszekvencia azon régióit jelöli ki, </w:t>
      </w:r>
      <w:r w:rsidR="00CF116A" w:rsidRPr="00DB765A">
        <w:t>ahol</w:t>
      </w:r>
      <w:r w:rsidR="00502656" w:rsidRPr="00DB765A">
        <w:t xml:space="preserve"> mozgás történt a t-edik időpillanatban.</w:t>
      </w:r>
      <w:r w:rsidR="009D6215" w:rsidRPr="00DB765A">
        <w:t xml:space="preserve"> A MHI </w:t>
      </w:r>
      <w:r w:rsidR="00C0617D" w:rsidRPr="00DB765A">
        <w:t>reprezentáció</w:t>
      </w:r>
      <w:r w:rsidR="009D6215" w:rsidRPr="00DB765A">
        <w:t xml:space="preserve"> egy az időtől is függő sablonként </w:t>
      </w:r>
      <w:r w:rsidR="00C0617D" w:rsidRPr="00DB765A">
        <w:t>értelmezhető</w:t>
      </w:r>
      <w:r w:rsidR="00AD5579" w:rsidRPr="00DB765A">
        <w:t xml:space="preserve">, </w:t>
      </w:r>
      <w:r w:rsidR="00DD1F9F" w:rsidRPr="00DB765A">
        <w:t>ahol</w:t>
      </w:r>
      <w:r w:rsidR="00AD5579" w:rsidRPr="00DB765A">
        <w:t xml:space="preserve"> minden egyes pixel értéke a mozgás egy függvénye</w:t>
      </w:r>
      <w:r w:rsidR="008D64F3" w:rsidRPr="00DB765A">
        <w:t>ként értelmezhető</w:t>
      </w:r>
      <w:r w:rsidR="00AD5579" w:rsidRPr="00DB765A">
        <w:t>.</w:t>
      </w:r>
      <w:r w:rsidR="00A10231" w:rsidRPr="00DB765A">
        <w:t xml:space="preserve"> Az eljárás az alábbi képlettel számolható:</w:t>
      </w:r>
    </w:p>
    <w:p w:rsidR="005C1ADB" w:rsidRPr="00DB765A" w:rsidRDefault="005C1ADB" w:rsidP="005C1ADB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MHI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x, y, t</m:t>
            </m:r>
          </m:e>
        </m:d>
        <m:r>
          <m:rPr>
            <m:nor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τ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, ha D(x, y, t) = 1,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Max(0,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MHI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x, y, t - 1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- 1),  különben,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  <w:r w:rsidRPr="00DB765A">
        <w:tab/>
        <w:t>(1)</w:t>
      </w:r>
    </w:p>
    <w:p w:rsidR="00AB1D85" w:rsidRPr="00DB765A" w:rsidRDefault="007576B5" w:rsidP="00542E32">
      <w:pPr>
        <w:ind w:firstLine="0"/>
      </w:pPr>
      <w:r w:rsidRPr="00DB765A">
        <w:t>a</w:t>
      </w:r>
      <w:r w:rsidR="00155618" w:rsidRPr="00DB765A">
        <w:t>hol</w:t>
      </w:r>
      <w:r w:rsidR="00A8446A" w:rsidRPr="00DB765A">
        <w:t xml:space="preserve"> </w:t>
      </w:r>
      <m:oMath>
        <m:r>
          <w:rPr>
            <w:rFonts w:ascii="Cambria Math" w:hAnsi="Cambria Math"/>
          </w:rPr>
          <m:t>τ</m:t>
        </m:r>
      </m:oMath>
      <w:r w:rsidR="00E72F88" w:rsidRPr="00DB765A">
        <w:t xml:space="preserve"> a képszekvencia aktuális időbélyege</w:t>
      </w:r>
      <w:r w:rsidR="001004D4" w:rsidRPr="00DB765A">
        <w:t>, mely egyfajta korlátként működik, ugyanis</w:t>
      </w:r>
      <w:r w:rsidR="00D638FB" w:rsidRPr="00DB765A">
        <w:t xml:space="preserve"> általa</w:t>
      </w:r>
      <w:r w:rsidR="00C75BEB" w:rsidRPr="00DB765A">
        <w:t xml:space="preserve"> nem jelennek meg az MHI reprezentációban</w:t>
      </w:r>
      <w:r w:rsidR="00A774A2" w:rsidRPr="00DB765A">
        <w:t xml:space="preserve"> azok a mozgások, melyek </w:t>
      </w:r>
      <m:oMath>
        <m:r>
          <w:rPr>
            <w:rFonts w:ascii="Cambria Math" w:hAnsi="Cambria Math"/>
          </w:rPr>
          <m:t>τ</m:t>
        </m:r>
      </m:oMath>
      <w:r w:rsidR="00450555" w:rsidRPr="00DB765A">
        <w:t xml:space="preserve">-nál </w:t>
      </w:r>
      <w:r w:rsidR="00A774A2" w:rsidRPr="00DB765A">
        <w:t>régebben történtek</w:t>
      </w:r>
      <w:r w:rsidR="00B4725E" w:rsidRPr="00DB765A">
        <w:t>.</w:t>
      </w:r>
      <w:r w:rsidR="0040371E" w:rsidRPr="00DB765A">
        <w:t xml:space="preserve"> Vagyis az</w:t>
      </w:r>
      <w:r w:rsidR="00914649" w:rsidRPr="00DB765A">
        <w:t xml:space="preserve"> MHI</w:t>
      </w:r>
      <w:r w:rsidR="002C1928" w:rsidRPr="00DB765A">
        <w:t>-</w:t>
      </w:r>
      <w:r w:rsidR="0040371E" w:rsidRPr="00DB765A">
        <w:t xml:space="preserve">val jelölt kép összes olyan pixele, ahol mozgás volt </w:t>
      </w:r>
      <m:oMath>
        <m:r>
          <w:rPr>
            <w:rFonts w:ascii="Cambria Math" w:hAnsi="Cambria Math"/>
          </w:rPr>
          <m:t>τ</m:t>
        </m:r>
      </m:oMath>
      <w:r w:rsidR="0040371E" w:rsidRPr="00DB765A">
        <w:t xml:space="preserve"> értéket fog felvenni, még azok a részek ahol nem volt mozgás</w:t>
      </w:r>
      <w:r w:rsidR="0014310A" w:rsidRPr="00DB765A">
        <w:t>,</w:t>
      </w:r>
      <w:r w:rsidR="006D69F0" w:rsidRPr="00DB765A">
        <w:t xml:space="preserve"> fokozatosan elhalványulnak, majd </w:t>
      </w:r>
      <w:r w:rsidR="0040371E" w:rsidRPr="00DB765A">
        <w:t>törlődnek.</w:t>
      </w:r>
      <w:r w:rsidR="00742948" w:rsidRPr="00DB765A">
        <w:t xml:space="preserve"> Az eljárás grafikus reprezentációját az </w:t>
      </w:r>
      <w:r w:rsidR="00E370CD" w:rsidRPr="00DB765A">
        <w:fldChar w:fldCharType="begin"/>
      </w:r>
      <w:r w:rsidR="00742948" w:rsidRPr="00DB765A">
        <w:instrText xml:space="preserve"> REF _Ref341020814 \h </w:instrText>
      </w:r>
      <w:r w:rsidR="00E370CD" w:rsidRPr="00DB765A">
        <w:fldChar w:fldCharType="separate"/>
      </w:r>
      <w:r w:rsidR="0074028A">
        <w:rPr>
          <w:noProof/>
        </w:rPr>
        <w:t>1</w:t>
      </w:r>
      <w:r w:rsidR="0074028A" w:rsidRPr="00DB765A">
        <w:t>. ábra</w:t>
      </w:r>
      <w:r w:rsidR="00E370CD" w:rsidRPr="00DB765A">
        <w:fldChar w:fldCharType="end"/>
      </w:r>
      <w:r w:rsidR="00742948" w:rsidRPr="00DB765A">
        <w:t xml:space="preserve"> mutatja.</w:t>
      </w:r>
      <w:r w:rsidR="000C2694" w:rsidRPr="00DB765A">
        <w:t xml:space="preserve"> Az MHI eljárást a mozgás szegmentálásában is felhasználtuk.</w:t>
      </w:r>
    </w:p>
    <w:p w:rsidR="00742948" w:rsidRPr="00DB765A" w:rsidRDefault="007C72EB" w:rsidP="00AB1D85">
      <w:r w:rsidRPr="00DB765A">
        <w:t>A</w:t>
      </w:r>
      <w:r w:rsidR="00E739D4" w:rsidRPr="00DB765A">
        <w:t xml:space="preserve"> gesztus </w:t>
      </w:r>
      <w:r w:rsidR="00AB1D85" w:rsidRPr="00DB765A">
        <w:t>a képszekvencia részsorozataként tekinthető</w:t>
      </w:r>
      <w:r w:rsidR="00D86044" w:rsidRPr="00DB765A">
        <w:t>, vagy</w:t>
      </w:r>
      <w:r w:rsidR="00F25562" w:rsidRPr="00DB765A">
        <w:t xml:space="preserve"> máshogy fogalmazva</w:t>
      </w:r>
      <w:r w:rsidR="00D86044" w:rsidRPr="00DB765A">
        <w:t xml:space="preserve"> a </w:t>
      </w:r>
      <w:r w:rsidR="00457C5D" w:rsidRPr="00DB765A">
        <w:t>képszekvencia</w:t>
      </w:r>
      <w:r w:rsidR="00D86044" w:rsidRPr="00DB765A">
        <w:t xml:space="preserve"> szegmensei</w:t>
      </w:r>
      <w:r w:rsidR="006706B1" w:rsidRPr="00DB765A">
        <w:t xml:space="preserve"> alatt </w:t>
      </w:r>
      <w:r w:rsidR="00C32A43" w:rsidRPr="00DB765A">
        <w:t>jelenik meg</w:t>
      </w:r>
      <w:r w:rsidR="001E6205" w:rsidRPr="00DB765A">
        <w:t xml:space="preserve">. A </w:t>
      </w:r>
      <w:r w:rsidR="00EC298A" w:rsidRPr="00DB765A">
        <w:t>szegmensre</w:t>
      </w:r>
      <w:r w:rsidR="001E6205" w:rsidRPr="00DB765A">
        <w:t xml:space="preserve"> teljesülnie kell a következő feltételnek:</w:t>
      </w:r>
      <w:r w:rsidR="00E739D4" w:rsidRPr="00DB765A">
        <w:t xml:space="preserve"> olyan nyitó és záró </w:t>
      </w:r>
      <w:r w:rsidR="0019105C" w:rsidRPr="00DB765A">
        <w:t>tagok határolják</w:t>
      </w:r>
      <w:r w:rsidR="00E739D4" w:rsidRPr="00DB765A">
        <w:t xml:space="preserve">, </w:t>
      </w:r>
      <w:r w:rsidR="00FD25B5" w:rsidRPr="00DB765A">
        <w:t>hogy a hozzájuk</w:t>
      </w:r>
      <w:r w:rsidR="00F72F85" w:rsidRPr="00DB765A">
        <w:t xml:space="preserve"> számított</w:t>
      </w:r>
      <w:r w:rsidR="00E739D4" w:rsidRPr="00DB765A">
        <w:t xml:space="preserve"> MHI képek átlagintenzitás értéke alacsonyabb</w:t>
      </w:r>
      <w:r w:rsidR="001E6205" w:rsidRPr="00DB765A">
        <w:t>,</w:t>
      </w:r>
      <w:r w:rsidR="00E739D4" w:rsidRPr="00DB765A">
        <w:t xml:space="preserve"> mint eg</w:t>
      </w:r>
      <w:r w:rsidR="00D600E4" w:rsidRPr="00DB765A">
        <w:t>y előre definiált küszöbérték.</w:t>
      </w:r>
      <w:r w:rsidR="00F72F85" w:rsidRPr="00DB765A">
        <w:t xml:space="preserve"> Vagyis olyan képkockák határolják a szegmenst, ahol a mozgás intenzitása alacsony volt.</w:t>
      </w:r>
    </w:p>
    <w:p w:rsidR="00CD034C" w:rsidRPr="00DB765A" w:rsidRDefault="00CD034C" w:rsidP="00BD136C">
      <w:pPr>
        <w:keepNext/>
        <w:spacing w:before="220"/>
        <w:ind w:firstLine="0"/>
        <w:jc w:val="center"/>
      </w:pPr>
      <w:r w:rsidRPr="00DB765A">
        <w:rPr>
          <w:noProof/>
          <w:lang w:eastAsia="hu-HU"/>
        </w:rPr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65A">
        <w:rPr>
          <w:noProof/>
          <w:lang w:eastAsia="hu-HU"/>
        </w:rPr>
        <w:tab/>
      </w:r>
      <w:r w:rsidRPr="00DB765A">
        <w:rPr>
          <w:noProof/>
          <w:lang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DB765A" w:rsidRDefault="00E370CD" w:rsidP="002E5001">
      <w:pPr>
        <w:pStyle w:val="Kpalrs"/>
        <w:jc w:val="both"/>
        <w:rPr>
          <w:b w:val="0"/>
        </w:rPr>
      </w:pPr>
      <w:r w:rsidRPr="00DB765A">
        <w:fldChar w:fldCharType="begin"/>
      </w:r>
      <w:r w:rsidR="00CD034C" w:rsidRPr="00DB765A">
        <w:instrText xml:space="preserve"> SEQ ábra \* ARABIC </w:instrText>
      </w:r>
      <w:r w:rsidRPr="00DB765A">
        <w:fldChar w:fldCharType="separate"/>
      </w:r>
      <w:r w:rsidR="0074028A">
        <w:rPr>
          <w:noProof/>
        </w:rPr>
        <w:t>1</w:t>
      </w:r>
      <w:r w:rsidRPr="00DB765A">
        <w:fldChar w:fldCharType="end"/>
      </w:r>
      <w:r w:rsidR="00CD034C" w:rsidRPr="00DB765A">
        <w:t>. ábra</w:t>
      </w:r>
      <w:bookmarkEnd w:id="0"/>
      <w:r w:rsidR="00CD034C" w:rsidRPr="00DB765A">
        <w:t>.</w:t>
      </w:r>
      <w:r w:rsidR="00CD034C" w:rsidRPr="00DB765A">
        <w:rPr>
          <w:b w:val="0"/>
        </w:rPr>
        <w:t xml:space="preserve"> </w:t>
      </w:r>
      <w:r w:rsidR="00E22397" w:rsidRPr="00DB765A">
        <w:rPr>
          <w:b w:val="0"/>
        </w:rPr>
        <w:t xml:space="preserve">A bal oldali ábrán egy mozdulatsorhoz tartozó </w:t>
      </w:r>
      <m:oMath>
        <m:r>
          <m:rPr>
            <m:nor/>
          </m:rPr>
          <w:rPr>
            <w:b w:val="0"/>
          </w:rPr>
          <m:t>D(x, y, t)</m:t>
        </m:r>
      </m:oMath>
      <w:r w:rsidR="008465DC" w:rsidRPr="00DB765A">
        <w:rPr>
          <w:b w:val="0"/>
        </w:rPr>
        <w:t xml:space="preserve"> </w:t>
      </w:r>
      <w:r w:rsidR="00305FC8" w:rsidRPr="00DB765A">
        <w:rPr>
          <w:b w:val="0"/>
        </w:rPr>
        <w:t>maszk</w:t>
      </w:r>
      <w:r w:rsidR="00E22397" w:rsidRPr="00DB765A">
        <w:rPr>
          <w:b w:val="0"/>
        </w:rPr>
        <w:t xml:space="preserve"> látható, a jobb oldalin pedig a MHI</w:t>
      </w:r>
      <w:r w:rsidR="00E334F0" w:rsidRPr="00DB765A">
        <w:rPr>
          <w:b w:val="0"/>
        </w:rPr>
        <w:t xml:space="preserve"> reprezentáció</w:t>
      </w:r>
      <w:r w:rsidR="00E22397" w:rsidRPr="00DB765A">
        <w:rPr>
          <w:b w:val="0"/>
        </w:rPr>
        <w:t>.</w:t>
      </w:r>
    </w:p>
    <w:p w:rsidR="00ED302C" w:rsidRPr="00DB765A" w:rsidRDefault="00ED302C" w:rsidP="00ED302C">
      <w:pPr>
        <w:pStyle w:val="heading2"/>
        <w:numPr>
          <w:ilvl w:val="1"/>
          <w:numId w:val="5"/>
        </w:numPr>
      </w:pPr>
      <w:r w:rsidRPr="00DB765A">
        <w:t>A mozgást meghatározó régiók</w:t>
      </w:r>
    </w:p>
    <w:p w:rsidR="00ED302C" w:rsidRPr="00DB765A" w:rsidRDefault="00FB2B8B" w:rsidP="00A537FB">
      <w:pPr>
        <w:ind w:firstLine="0"/>
      </w:pPr>
      <w:r w:rsidRPr="00DB765A">
        <w:t>Következő lépésben megkeressük azokat a régiókat az MHI</w:t>
      </w:r>
      <w:r w:rsidR="003349AD" w:rsidRPr="00DB765A">
        <w:t xml:space="preserve"> reprezentáción</w:t>
      </w:r>
      <w:r w:rsidRPr="00DB765A">
        <w:t>, melye</w:t>
      </w:r>
      <w:r w:rsidR="00690C9F" w:rsidRPr="00DB765A">
        <w:t>k</w:t>
      </w:r>
      <w:r w:rsidRPr="00DB765A">
        <w:t xml:space="preserve"> meghatároz</w:t>
      </w:r>
      <w:r w:rsidR="00AE465B" w:rsidRPr="00DB765A">
        <w:t>zá</w:t>
      </w:r>
      <w:r w:rsidRPr="00DB765A">
        <w:t>k a fejmozgás</w:t>
      </w:r>
      <w:r w:rsidR="00AE465B" w:rsidRPr="00DB765A">
        <w:t>t</w:t>
      </w:r>
      <w:r w:rsidRPr="00DB765A">
        <w:t>.</w:t>
      </w:r>
      <w:r w:rsidR="00BE1834" w:rsidRPr="00DB765A">
        <w:t xml:space="preserve"> Erre a </w:t>
      </w:r>
      <w:r w:rsidR="00B02AC2" w:rsidRPr="00DB765A">
        <w:t>FAST</w:t>
      </w:r>
      <w:r w:rsidR="00510A1A" w:rsidRPr="00DB765A">
        <w:t xml:space="preserve"> (Features from Accelerated Segment Test)</w:t>
      </w:r>
      <w:r w:rsidR="00B02AC2" w:rsidRPr="00DB765A">
        <w:t xml:space="preserve"> </w:t>
      </w:r>
      <w:r w:rsidR="00C6659C" w:rsidRPr="00DB765A">
        <w:t>algoritmust</w:t>
      </w:r>
      <w:r w:rsidR="005055E5" w:rsidRPr="00DB765A">
        <w:t xml:space="preserve"> </w:t>
      </w:r>
      <w:sdt>
        <w:sdtPr>
          <w:id w:val="1625631"/>
          <w:citation/>
        </w:sdtPr>
        <w:sdtContent>
          <w:r w:rsidR="00E370CD" w:rsidRPr="00DB765A">
            <w:fldChar w:fldCharType="begin"/>
          </w:r>
          <w:r w:rsidR="005055E5" w:rsidRPr="00DB765A">
            <w:instrText xml:space="preserve"> CITATION ERo06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ERo06" w:history="1">
            <w:r w:rsidR="00733425">
              <w:rPr>
                <w:rStyle w:val="llb"/>
                <w:noProof/>
              </w:rPr>
              <w:t>14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FE7C16" w:rsidRPr="00DB765A">
        <w:t xml:space="preserve"> </w:t>
      </w:r>
      <w:r w:rsidR="00E84C56" w:rsidRPr="00DB765A">
        <w:t>használtuk. Ez lényegében</w:t>
      </w:r>
      <w:r w:rsidR="00B02AC2" w:rsidRPr="00DB765A">
        <w:t xml:space="preserve"> e</w:t>
      </w:r>
      <w:r w:rsidR="00BE1834" w:rsidRPr="00DB765A">
        <w:t>gy egyszerű sarokdetektor</w:t>
      </w:r>
      <w:r w:rsidR="009F62C6" w:rsidRPr="00DB765A">
        <w:t>, melynek</w:t>
      </w:r>
      <w:r w:rsidR="00BE1834" w:rsidRPr="00DB765A">
        <w:t xml:space="preserve"> </w:t>
      </w:r>
      <w:r w:rsidR="009F62C6" w:rsidRPr="00DB765A">
        <w:t>h</w:t>
      </w:r>
      <w:r w:rsidR="00BE1834" w:rsidRPr="00DB765A">
        <w:t>atékonysága az al</w:t>
      </w:r>
      <w:r w:rsidR="009F62C6" w:rsidRPr="00DB765A">
        <w:t>acsony számításigényében rejlik</w:t>
      </w:r>
      <w:r w:rsidR="00BE1834" w:rsidRPr="00DB765A">
        <w:t xml:space="preserve">. </w:t>
      </w:r>
      <w:r w:rsidR="00E24F39" w:rsidRPr="00DB765A">
        <w:t>Működése során v</w:t>
      </w:r>
      <w:r w:rsidR="00C74CF8" w:rsidRPr="00DB765A">
        <w:t>eszi a kép egyes pixelét, melyeknek egy</w:t>
      </w:r>
      <w:r w:rsidR="00BE1834" w:rsidRPr="00DB765A">
        <w:t xml:space="preserve"> adott sugarú környe</w:t>
      </w:r>
      <w:r w:rsidR="00BE2BBB" w:rsidRPr="00DB765A">
        <w:t>zetében vizsgálja a többi pixel értékét</w:t>
      </w:r>
      <w:r w:rsidR="00057148" w:rsidRPr="00DB765A">
        <w:t xml:space="preserve"> </w:t>
      </w:r>
      <w:r w:rsidR="00B25462" w:rsidRPr="00DB765A">
        <w:t>(</w:t>
      </w:r>
      <w:r w:rsidR="00057148" w:rsidRPr="00DB765A">
        <w:t xml:space="preserve">lásd </w:t>
      </w:r>
      <w:r w:rsidR="00E370CD" w:rsidRPr="00DB765A">
        <w:fldChar w:fldCharType="begin"/>
      </w:r>
      <w:r w:rsidR="00057148" w:rsidRPr="00DB765A">
        <w:instrText xml:space="preserve"> REF _Ref341022284 \h </w:instrText>
      </w:r>
      <w:r w:rsidR="00E370CD" w:rsidRPr="00DB765A">
        <w:fldChar w:fldCharType="separate"/>
      </w:r>
      <w:r w:rsidR="0074028A">
        <w:rPr>
          <w:noProof/>
        </w:rPr>
        <w:t>2</w:t>
      </w:r>
      <w:r w:rsidR="0074028A" w:rsidRPr="00DB765A">
        <w:t>. ábra</w:t>
      </w:r>
      <w:r w:rsidR="00E370CD" w:rsidRPr="00DB765A">
        <w:fldChar w:fldCharType="end"/>
      </w:r>
      <w:r w:rsidR="00B25462" w:rsidRPr="00DB765A">
        <w:t>)</w:t>
      </w:r>
      <w:r w:rsidR="00BE1834" w:rsidRPr="00DB765A">
        <w:t xml:space="preserve">. Ha a környezetben szerepelő intenzitás értékek jelentősen nagyobbak, vagy kisebbek, mint a középpont, akkor azt sarokként osztályozza. Általában </w:t>
      </w:r>
      <w:r w:rsidR="003B1AED" w:rsidRPr="00DB765A">
        <w:t>sarkok egy halmazát találja meg</w:t>
      </w:r>
      <w:r w:rsidR="00BE1834" w:rsidRPr="00DB765A">
        <w:t xml:space="preserve">, ezért </w:t>
      </w:r>
      <w:r w:rsidR="0043418D" w:rsidRPr="00DB765A">
        <w:t xml:space="preserve">szokás </w:t>
      </w:r>
      <w:r w:rsidR="009B0799" w:rsidRPr="00DB765A">
        <w:t>mérni valahogy a sarkok erősségét</w:t>
      </w:r>
      <w:r w:rsidR="003B1AED" w:rsidRPr="00DB765A">
        <w:t xml:space="preserve"> is</w:t>
      </w:r>
      <w:r w:rsidR="00BE1834" w:rsidRPr="00DB765A">
        <w:t>.</w:t>
      </w:r>
    </w:p>
    <w:p w:rsidR="00455F09" w:rsidRPr="00DB765A" w:rsidRDefault="00455F09" w:rsidP="00A537FB">
      <w:pPr>
        <w:keepNext/>
        <w:spacing w:before="220" w:after="120"/>
        <w:jc w:val="center"/>
      </w:pPr>
      <w:r w:rsidRPr="00DB765A">
        <w:rPr>
          <w:noProof/>
          <w:lang w:eastAsia="hu-HU"/>
        </w:rPr>
        <w:lastRenderedPageBreak/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DB765A" w:rsidRDefault="00E370CD" w:rsidP="002E5001">
      <w:pPr>
        <w:pStyle w:val="Kpalrs"/>
        <w:jc w:val="both"/>
        <w:rPr>
          <w:b w:val="0"/>
        </w:rPr>
      </w:pPr>
      <w:r w:rsidRPr="00DB765A">
        <w:fldChar w:fldCharType="begin"/>
      </w:r>
      <w:r w:rsidR="00455F09" w:rsidRPr="00DB765A">
        <w:instrText xml:space="preserve"> SEQ ábra \* ARABIC </w:instrText>
      </w:r>
      <w:r w:rsidRPr="00DB765A">
        <w:fldChar w:fldCharType="separate"/>
      </w:r>
      <w:r w:rsidR="0074028A">
        <w:rPr>
          <w:noProof/>
        </w:rPr>
        <w:t>2</w:t>
      </w:r>
      <w:r w:rsidRPr="00DB765A">
        <w:fldChar w:fldCharType="end"/>
      </w:r>
      <w:r w:rsidR="00455F09" w:rsidRPr="00DB765A">
        <w:t>. ábra</w:t>
      </w:r>
      <w:bookmarkEnd w:id="1"/>
      <w:r w:rsidR="00455F09" w:rsidRPr="00DB765A">
        <w:t>.</w:t>
      </w:r>
      <w:r w:rsidR="00455F09" w:rsidRPr="00DB765A">
        <w:rPr>
          <w:b w:val="0"/>
        </w:rPr>
        <w:t xml:space="preserve"> </w:t>
      </w:r>
      <w:r w:rsidR="005F548B" w:rsidRPr="00DB765A">
        <w:rPr>
          <w:b w:val="0"/>
        </w:rPr>
        <w:t>A FAST detektor által vizsgált tartomány egy potenciális sarokpont esetén.</w:t>
      </w:r>
      <w:r w:rsidR="00A537FB" w:rsidRPr="00DB765A">
        <w:rPr>
          <w:b w:val="0"/>
        </w:rPr>
        <w:t xml:space="preserve"> A detektor egy vizsgált pont körüli kö</w:t>
      </w:r>
      <w:r w:rsidR="00833D8B" w:rsidRPr="00DB765A">
        <w:rPr>
          <w:b w:val="0"/>
        </w:rPr>
        <w:t>r mentén</w:t>
      </w:r>
      <w:r w:rsidR="00DE64ED" w:rsidRPr="00DB765A">
        <w:rPr>
          <w:b w:val="0"/>
        </w:rPr>
        <w:t xml:space="preserve"> vizsgálódik.</w:t>
      </w:r>
      <w:r w:rsidR="00A537FB" w:rsidRPr="00DB765A">
        <w:rPr>
          <w:b w:val="0"/>
        </w:rPr>
        <w:t xml:space="preserve"> </w:t>
      </w:r>
      <w:r w:rsidR="00DE64ED" w:rsidRPr="00DB765A">
        <w:rPr>
          <w:b w:val="0"/>
        </w:rPr>
        <w:t>H</w:t>
      </w:r>
      <w:r w:rsidR="00833D8B" w:rsidRPr="00DB765A">
        <w:rPr>
          <w:b w:val="0"/>
        </w:rPr>
        <w:t>a ebből valahány</w:t>
      </w:r>
      <w:r w:rsidR="00A537FB" w:rsidRPr="00DB765A">
        <w:rPr>
          <w:b w:val="0"/>
        </w:rPr>
        <w:t xml:space="preserve"> eltér a pixelnél legalább egy küszöbbel magasabb értékkel, akkor az adott középpont egy jellemző pont.</w:t>
      </w:r>
      <w:r w:rsidR="00DE64ED" w:rsidRPr="00DB765A">
        <w:rPr>
          <w:b w:val="0"/>
        </w:rPr>
        <w:t xml:space="preserve"> Ebben az esetben a kör sugara 3 és 9</w:t>
      </w:r>
      <w:r w:rsidR="00833D8B" w:rsidRPr="00DB765A">
        <w:rPr>
          <w:b w:val="0"/>
        </w:rPr>
        <w:t xml:space="preserve"> darab</w:t>
      </w:r>
      <w:r w:rsidR="00DE64ED" w:rsidRPr="00DB765A">
        <w:rPr>
          <w:b w:val="0"/>
        </w:rPr>
        <w:t xml:space="preserve"> pixel tér el a küszöbtől.</w:t>
      </w:r>
    </w:p>
    <w:p w:rsidR="003E1F68" w:rsidRPr="00DB765A" w:rsidRDefault="0029668B" w:rsidP="003D6304">
      <w:pPr>
        <w:pStyle w:val="heading2"/>
        <w:numPr>
          <w:ilvl w:val="1"/>
          <w:numId w:val="5"/>
        </w:numPr>
      </w:pPr>
      <w:r w:rsidRPr="00DB765A">
        <w:t>Optikai áramlás</w:t>
      </w:r>
    </w:p>
    <w:p w:rsidR="009F4983" w:rsidRPr="00DB765A" w:rsidRDefault="009F27BC" w:rsidP="00482541">
      <w:pPr>
        <w:pStyle w:val="p1a"/>
      </w:pPr>
      <w:r w:rsidRPr="00DB765A">
        <w:t>A következő lépésben a FAST által visszaadott</w:t>
      </w:r>
      <w:r w:rsidR="00D86D5D" w:rsidRPr="00DB765A">
        <w:t xml:space="preserve"> jellemzőpontokra</w:t>
      </w:r>
      <w:r w:rsidR="00164A13" w:rsidRPr="00DB765A">
        <w:t xml:space="preserve"> (lásd </w:t>
      </w:r>
      <w:r w:rsidR="002B2A59" w:rsidRPr="00DB765A">
        <w:fldChar w:fldCharType="begin"/>
      </w:r>
      <w:r w:rsidR="002B2A59" w:rsidRPr="00DB765A">
        <w:instrText xml:space="preserve"> REF _Ref345153424 \h </w:instrText>
      </w:r>
      <w:r w:rsidR="002B2A59" w:rsidRPr="00DB765A">
        <w:fldChar w:fldCharType="separate"/>
      </w:r>
      <w:r w:rsidR="0074028A">
        <w:rPr>
          <w:noProof/>
        </w:rPr>
        <w:t>3</w:t>
      </w:r>
      <w:r w:rsidR="002B2A59" w:rsidRPr="00DB765A">
        <w:fldChar w:fldCharType="end"/>
      </w:r>
      <w:r w:rsidR="002B2A59" w:rsidRPr="00DB765A">
        <w:t>. ábra</w:t>
      </w:r>
      <w:r w:rsidR="00164A13" w:rsidRPr="00DB765A">
        <w:t>)</w:t>
      </w:r>
      <w:r w:rsidR="00D86D5D" w:rsidRPr="00DB765A">
        <w:t xml:space="preserve"> számítjuk ki az optikai áramláshoz tartozó vektorokat </w:t>
      </w:r>
      <w:r w:rsidRPr="00DB765A">
        <w:t>az aktuális és a megelőző képkockára</w:t>
      </w:r>
      <w:r w:rsidR="002D1C08" w:rsidRPr="00DB765A">
        <w:t>.</w:t>
      </w:r>
      <w:r w:rsidR="00482541" w:rsidRPr="00DB765A">
        <w:t xml:space="preserve"> </w:t>
      </w:r>
      <w:r w:rsidR="006A40FA" w:rsidRPr="00DB765A">
        <w:t>A</w:t>
      </w:r>
      <w:r w:rsidR="00FE7C16" w:rsidRPr="00DB765A">
        <w:t>z optikai áramlás (</w:t>
      </w:r>
      <w:r w:rsidR="00590843" w:rsidRPr="00DB765A">
        <w:t>O</w:t>
      </w:r>
      <w:r w:rsidR="00FE7C16" w:rsidRPr="00DB765A">
        <w:t xml:space="preserve">ptical </w:t>
      </w:r>
      <w:r w:rsidR="00590843" w:rsidRPr="00DB765A">
        <w:t>F</w:t>
      </w:r>
      <w:r w:rsidR="00FE7C16" w:rsidRPr="00DB765A">
        <w:t>low</w:t>
      </w:r>
      <w:r w:rsidR="006A40FA" w:rsidRPr="00DB765A">
        <w:t>) meghatározása lényegében nem más, mint több képen azonos képrészletek megfeleltetése. Az eredmény egy vekto</w:t>
      </w:r>
      <w:r w:rsidR="00496B1A" w:rsidRPr="00DB765A">
        <w:t xml:space="preserve">rmező, amely az elmozdulásokat, vagyis a </w:t>
      </w:r>
      <w:r w:rsidR="006A40FA" w:rsidRPr="00DB765A">
        <w:t>sebességvektorokat tartalmazza.</w:t>
      </w:r>
      <w:r w:rsidR="009F4983" w:rsidRPr="00DB765A">
        <w:t xml:space="preserve"> </w:t>
      </w:r>
      <w:r w:rsidR="00822B01" w:rsidRPr="00DB765A">
        <w:t>O</w:t>
      </w:r>
      <w:r w:rsidR="009F4983" w:rsidRPr="00DB765A">
        <w:t>ptikai folyamon tehát azt értjük, ahogy a képintenzitások mozgása megjelenik egymás utáni képeken.</w:t>
      </w:r>
    </w:p>
    <w:p w:rsidR="00AA2D1D" w:rsidRPr="00DB765A" w:rsidRDefault="00AA2D1D" w:rsidP="00AA2D1D">
      <w:pPr>
        <w:keepNext/>
        <w:spacing w:before="220" w:after="120"/>
        <w:jc w:val="center"/>
        <w:rPr>
          <w:noProof/>
          <w:lang w:eastAsia="hu-HU"/>
        </w:rPr>
      </w:pPr>
      <w:r w:rsidRPr="00DB765A">
        <w:rPr>
          <w:noProof/>
          <w:lang w:eastAsia="hu-HU"/>
        </w:rPr>
        <w:drawing>
          <wp:inline distT="0" distB="0" distL="0" distR="0">
            <wp:extent cx="1494000" cy="1079770"/>
            <wp:effectExtent l="19050" t="0" r="0" b="0"/>
            <wp:docPr id="13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65A">
        <w:rPr>
          <w:noProof/>
          <w:lang w:eastAsia="hu-HU"/>
        </w:rPr>
        <w:tab/>
      </w:r>
      <w:r w:rsidRPr="00DB765A">
        <w:rPr>
          <w:noProof/>
          <w:lang w:eastAsia="hu-HU"/>
        </w:rPr>
        <w:drawing>
          <wp:inline distT="0" distB="0" distL="0" distR="0">
            <wp:extent cx="1494000" cy="1079770"/>
            <wp:effectExtent l="19050" t="0" r="0" b="0"/>
            <wp:docPr id="14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D1D" w:rsidRPr="00DB765A" w:rsidRDefault="00E370CD" w:rsidP="002E5001">
      <w:pPr>
        <w:pStyle w:val="Kpalrs"/>
        <w:jc w:val="both"/>
        <w:rPr>
          <w:b w:val="0"/>
        </w:rPr>
      </w:pPr>
      <w:r w:rsidRPr="00DB765A">
        <w:fldChar w:fldCharType="begin"/>
      </w:r>
      <w:r w:rsidR="00AA2D1D" w:rsidRPr="00DB765A">
        <w:instrText xml:space="preserve"> SEQ ábra \* ARABIC </w:instrText>
      </w:r>
      <w:r w:rsidRPr="00DB765A">
        <w:fldChar w:fldCharType="separate"/>
      </w:r>
      <w:bookmarkStart w:id="2" w:name="_Ref345153424"/>
      <w:r w:rsidR="0074028A">
        <w:rPr>
          <w:noProof/>
        </w:rPr>
        <w:t>3</w:t>
      </w:r>
      <w:bookmarkEnd w:id="2"/>
      <w:r w:rsidRPr="00DB765A">
        <w:fldChar w:fldCharType="end"/>
      </w:r>
      <w:r w:rsidR="00AA2D1D" w:rsidRPr="00DB765A">
        <w:t>. ábra.</w:t>
      </w:r>
      <w:r w:rsidR="00AA2D1D" w:rsidRPr="00DB765A">
        <w:rPr>
          <w:b w:val="0"/>
        </w:rPr>
        <w:t xml:space="preserve"> A baloldali ábrán az MHI képről kinyert FAST jellemzőpontok láthatók. A jobboldalin ábrán, ugyanezen pontok az arc régióra szűkítve – szegmensek képpárjain ezekre számítjuk az optikai áramláshoz tartozó vektorokat.</w:t>
      </w:r>
    </w:p>
    <w:p w:rsidR="009F4983" w:rsidRPr="00DB765A" w:rsidRDefault="009F4983" w:rsidP="002F3CA4">
      <w:r w:rsidRPr="00DB765A"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DB765A">
        <w:t>folyam korlátozásként ismerünk.</w:t>
      </w:r>
      <w:r w:rsidRPr="00DB765A">
        <w:t xml:space="preserve"> Jelölje </w:t>
      </w:r>
      <m:oMath>
        <m:r>
          <m:rPr>
            <m:nor/>
          </m:rPr>
          <w:rPr>
            <w:rFonts w:ascii="Cambria Math" w:hAnsi="Cambria Math"/>
          </w:rPr>
          <m:t>I(x, y, t)</m:t>
        </m:r>
      </m:oMath>
      <w:r w:rsidRPr="00DB765A">
        <w:t xml:space="preserve"> egy adott </w:t>
      </w:r>
      <m:oMath>
        <m:r>
          <m:rPr>
            <m:nor/>
          </m:rPr>
          <w:rPr>
            <w:rFonts w:ascii="Cambria Math" w:hAnsi="Cambria Math"/>
          </w:rPr>
          <m:t>t</m:t>
        </m:r>
      </m:oMath>
      <w:r w:rsidRPr="00DB765A">
        <w:t xml:space="preserve"> pillanatban a képintenzitást, amely egy időben változó képsorozatból származik. </w:t>
      </w:r>
      <w:r w:rsidR="008C2BC9" w:rsidRPr="00DB765A">
        <w:t>A továbbiakhoz a következő feltételezéssel élünk: a</w:t>
      </w:r>
      <w:r w:rsidRPr="00DB765A">
        <w:t xml:space="preserve"> mozgó vagy álló objektumok pontjainak intenzitása (lényegében) nem változik az idő múlásával.</w:t>
      </w:r>
      <w:r w:rsidR="005D3D81" w:rsidRPr="00DB765A">
        <w:t xml:space="preserve"> </w:t>
      </w:r>
      <w:r w:rsidR="002F3CA4" w:rsidRPr="00DB765A">
        <w:t>Legyen néhány objektum a képen</w:t>
      </w:r>
      <w:r w:rsidRPr="00DB765A">
        <w:t xml:space="preserve">, ami </w:t>
      </w:r>
      <m:oMath>
        <m:r>
          <m:rPr>
            <m:nor/>
          </m:rPr>
          <w:rPr>
            <w:rFonts w:ascii="Cambria Math" w:hAnsi="Cambria Math"/>
          </w:rPr>
          <m:t>dt</m:t>
        </m:r>
      </m:oMath>
      <w:r w:rsidRPr="00DB765A">
        <w:t xml:space="preserve"> idő alatt (a gyakorlatban egymás utáni képvétel alatt) elmozdul </w:t>
      </w:r>
      <m:oMath>
        <m:r>
          <m:rPr>
            <m:nor/>
          </m:rPr>
          <w:rPr>
            <w:rFonts w:ascii="Cambria Math" w:hAnsi="Cambria Math"/>
          </w:rPr>
          <m:t>(dx,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dy)</m:t>
        </m:r>
      </m:oMath>
      <w:r w:rsidRPr="00DB765A">
        <w:t xml:space="preserve"> távolságra. Az </w:t>
      </w:r>
      <m:oMath>
        <w:proofErr w:type="gramStart"/>
        <m:r>
          <m:rPr>
            <m:nor/>
          </m:rPr>
          <w:rPr>
            <w:rFonts w:ascii="Cambria Math" w:hAnsi="Cambria Math"/>
          </w:rPr>
          <m:t>I(</m:t>
        </m:r>
        <w:proofErr w:type="gramEnd"/>
        <m:r>
          <m:rPr>
            <m:nor/>
          </m:rPr>
          <w:rPr>
            <w:rFonts w:ascii="Cambria Math" w:hAnsi="Cambria Math"/>
          </w:rPr>
          <m:t>x, y, t)</m:t>
        </m:r>
      </m:oMath>
      <w:r w:rsidRPr="00DB765A">
        <w:t xml:space="preserve"> intenzitásérté</w:t>
      </w:r>
      <w:r w:rsidR="00C02A85" w:rsidRPr="00DB765A">
        <w:t>kek Taylor-sorba fejtésével és az előbb</w:t>
      </w:r>
      <w:r w:rsidRPr="00DB765A">
        <w:t xml:space="preserve"> feltétel</w:t>
      </w:r>
      <w:r w:rsidR="00C02A85" w:rsidRPr="00DB765A">
        <w:t>ezett állítások</w:t>
      </w:r>
      <w:r w:rsidRPr="00DB765A">
        <w:t xml:space="preserve"> felhasználásával kapjuk:</w:t>
      </w:r>
    </w:p>
    <w:p w:rsidR="00B63E94" w:rsidRPr="00DB765A" w:rsidRDefault="005417F6" w:rsidP="005417F6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dx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 +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∂I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m:rPr>
            <m:nor/>
          </m:rPr>
          <w:rPr>
            <w:rFonts w:ascii="Cambria Math" w:hAnsi="Cambria Math"/>
            <w:sz w:val="22"/>
            <w:szCs w:val="22"/>
          </w:rPr>
          <m:t>.</m:t>
        </m:r>
      </m:oMath>
      <w:r w:rsidRPr="00DB765A">
        <w:tab/>
        <w:t>(</w:t>
      </w:r>
      <w:r w:rsidR="00777F51" w:rsidRPr="00DB765A">
        <w:t>2</w:t>
      </w:r>
      <w:r w:rsidRPr="00DB765A">
        <w:t>)</w:t>
      </w:r>
    </w:p>
    <w:p w:rsidR="006F13FD" w:rsidRPr="00DB765A" w:rsidRDefault="006F13FD" w:rsidP="00561EC9">
      <w:r w:rsidRPr="00DB765A">
        <w:lastRenderedPageBreak/>
        <w:t xml:space="preserve">Ezt a kifejezést rendszerint az optikai folyam feltételi egyenletének (vagy csak optikai </w:t>
      </w:r>
      <w:r w:rsidR="003C2FCF" w:rsidRPr="00DB765A">
        <w:t>folyamkorlátozásnak</w:t>
      </w:r>
      <w:r w:rsidRPr="00DB765A">
        <w:t xml:space="preserve">) nevezik, ahol </w:t>
      </w:r>
      <m:oMath>
        <m:r>
          <m:rPr>
            <m:nor/>
          </m:rPr>
          <w:rPr>
            <w:rFonts w:ascii="Cambria Math" w:hAnsi="Cambria Math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dt</m:t>
            </m:r>
          </m:den>
        </m:f>
      </m:oMath>
      <w:r w:rsidRPr="00DB765A">
        <w:t xml:space="preserve"> és</w:t>
      </w:r>
      <w:r w:rsidR="00A24577" w:rsidRPr="00DB765A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v=dy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dt</m:t>
            </m:r>
          </m:den>
        </m:f>
      </m:oMath>
      <w:r w:rsidRPr="00DB765A">
        <w:t xml:space="preserve"> az optikai folyammező </w:t>
      </w:r>
      <m:oMath>
        <m:r>
          <m:rPr>
            <m:nor/>
          </m:rPr>
          <w:rPr>
            <w:rFonts w:ascii="Cambria Math" w:hAnsi="Cambria Math"/>
          </w:rPr>
          <m:t>x</m:t>
        </m:r>
      </m:oMath>
      <w:r w:rsidRPr="00DB765A">
        <w:t xml:space="preserve"> és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3C2FCF" w:rsidRPr="00DB765A">
        <w:t xml:space="preserve"> </w:t>
      </w:r>
      <w:r w:rsidRPr="00DB765A">
        <w:t>koordináta irányú összetevői.</w:t>
      </w:r>
      <w:r w:rsidR="003C2FCF" w:rsidRPr="00DB765A">
        <w:t xml:space="preserve"> </w:t>
      </w:r>
      <w:r w:rsidRPr="00DB765A">
        <w:t xml:space="preserve">Az egyenlet két ismeretlent </w:t>
      </w:r>
      <m:oMath>
        <m:r>
          <m:rPr>
            <m:nor/>
          </m:rPr>
          <w:rPr>
            <w:rFonts w:ascii="Cambria Math" w:hAnsi="Cambria Math"/>
          </w:rPr>
          <m:t>(u, v)</m:t>
        </m:r>
      </m:oMath>
      <w:r w:rsidR="003A2191" w:rsidRPr="00DB765A">
        <w:t xml:space="preserve"> tartalmaz. A megoldásra, </w:t>
      </w:r>
      <w:r w:rsidR="00743EB6" w:rsidRPr="00DB765A">
        <w:t>a</w:t>
      </w:r>
      <w:r w:rsidR="00535F75" w:rsidRPr="00DB765A">
        <w:t xml:space="preserve"> </w:t>
      </w:r>
      <w:r w:rsidR="00A00BD5" w:rsidRPr="00DB765A">
        <w:t xml:space="preserve">Lucas–Kanade </w:t>
      </w:r>
      <w:r w:rsidRPr="00DB765A">
        <w:t>módszer</w:t>
      </w:r>
      <w:r w:rsidR="00770FF4" w:rsidRPr="00DB765A">
        <w:t>t</w:t>
      </w:r>
      <w:r w:rsidR="000F568A" w:rsidRPr="00DB765A">
        <w:t xml:space="preserve"> </w:t>
      </w:r>
      <w:sdt>
        <w:sdtPr>
          <w:id w:val="1625628"/>
          <w:citation/>
        </w:sdtPr>
        <w:sdtContent>
          <w:r w:rsidR="00E370CD" w:rsidRPr="00DB765A">
            <w:fldChar w:fldCharType="begin"/>
          </w:r>
          <w:r w:rsidR="00D86257" w:rsidRPr="00DB765A">
            <w:instrText xml:space="preserve"> CITATION BLu81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BLu81" w:history="1">
            <w:r w:rsidR="00733425">
              <w:rPr>
                <w:rStyle w:val="llb"/>
                <w:noProof/>
              </w:rPr>
              <w:t>15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770FF4" w:rsidRPr="00DB765A">
        <w:t xml:space="preserve"> választottuk</w:t>
      </w:r>
      <w:r w:rsidR="00743EB6" w:rsidRPr="00DB765A">
        <w:t xml:space="preserve">, </w:t>
      </w:r>
      <w:r w:rsidR="00983D0C" w:rsidRPr="00DB765A">
        <w:t xml:space="preserve">mely úgy tekint </w:t>
      </w:r>
      <w:r w:rsidR="00743EB6" w:rsidRPr="00DB765A">
        <w:t>egy pont sebességére, hogy az csak a</w:t>
      </w:r>
      <w:r w:rsidR="00743699" w:rsidRPr="00DB765A">
        <w:t xml:space="preserve"> pont helyi környezetétől függ</w:t>
      </w:r>
      <w:r w:rsidR="00743EB6" w:rsidRPr="00DB765A">
        <w:t>. A szakirodalomban gyakran használják</w:t>
      </w:r>
      <w:r w:rsidRPr="00DB765A">
        <w:t xml:space="preserve"> ennek </w:t>
      </w:r>
      <w:r w:rsidR="00743699" w:rsidRPr="00DB765A">
        <w:t xml:space="preserve">a módszernek </w:t>
      </w:r>
      <w:r w:rsidR="009C035D" w:rsidRPr="00DB765A">
        <w:t xml:space="preserve">a </w:t>
      </w:r>
      <w:r w:rsidRPr="00DB765A">
        <w:t>piramisos változat</w:t>
      </w:r>
      <w:r w:rsidR="00743EB6" w:rsidRPr="00DB765A">
        <w:t>át is.</w:t>
      </w:r>
    </w:p>
    <w:p w:rsidR="00375AA2" w:rsidRPr="00DB765A" w:rsidRDefault="00375AA2" w:rsidP="00375AA2">
      <w:pPr>
        <w:pStyle w:val="heading2"/>
        <w:numPr>
          <w:ilvl w:val="1"/>
          <w:numId w:val="5"/>
        </w:numPr>
      </w:pPr>
      <w:r w:rsidRPr="00DB765A">
        <w:t>Fejmozgás iránya</w:t>
      </w:r>
    </w:p>
    <w:p w:rsidR="00FB684D" w:rsidRPr="00DB765A" w:rsidRDefault="00BE01EC" w:rsidP="005739EA">
      <w:pPr>
        <w:ind w:firstLine="0"/>
      </w:pPr>
      <w:r w:rsidRPr="00DB765A">
        <w:t>A gesztusok felismeréséhez le kell tudni írni azokat az optikai folyam vektorok függvényében.</w:t>
      </w:r>
      <w:r w:rsidR="00B838F0" w:rsidRPr="00DB765A">
        <w:t xml:space="preserve"> Ismeretes, hogy annyi optikai folyam vektor fog keletkezni</w:t>
      </w:r>
      <w:r w:rsidR="001F7FA5" w:rsidRPr="00DB765A">
        <w:t xml:space="preserve"> a képszekvencia két szomszédos tagja között</w:t>
      </w:r>
      <w:r w:rsidR="00B838F0" w:rsidRPr="00DB765A">
        <w:t>, a</w:t>
      </w:r>
      <w:r w:rsidR="00F316DE" w:rsidRPr="00DB765A">
        <w:t>mennyi</w:t>
      </w:r>
      <w:r w:rsidR="002C223E" w:rsidRPr="00DB765A">
        <w:t xml:space="preserve"> </w:t>
      </w:r>
      <w:r w:rsidR="00B838F0" w:rsidRPr="00DB765A">
        <w:t xml:space="preserve">sarokponttal </w:t>
      </w:r>
      <w:r w:rsidR="002C223E" w:rsidRPr="00DB765A">
        <w:t xml:space="preserve">a FAST eljárás </w:t>
      </w:r>
      <w:r w:rsidR="00540514" w:rsidRPr="00DB765A">
        <w:t>tért vissza</w:t>
      </w:r>
      <w:r w:rsidR="00B838F0" w:rsidRPr="00DB765A">
        <w:t>.</w:t>
      </w:r>
      <w:r w:rsidR="002C223E" w:rsidRPr="00DB765A">
        <w:t xml:space="preserve"> A gesztusok könnyebb definiálása és felismerése érdekében </w:t>
      </w:r>
      <w:r w:rsidR="00907EC1" w:rsidRPr="00DB765A">
        <w:t>definiálunk</w:t>
      </w:r>
      <w:r w:rsidR="002C223E" w:rsidRPr="00DB765A">
        <w:t xml:space="preserve"> </w:t>
      </w:r>
      <w:r w:rsidR="00FB684D" w:rsidRPr="00DB765A">
        <w:t>egy</w:t>
      </w:r>
      <w:r w:rsidR="002C223E" w:rsidRPr="00DB765A">
        <w:t xml:space="preserve"> átlagvektort</w:t>
      </w:r>
      <w:r w:rsidR="00FB684D" w:rsidRPr="00DB765A">
        <w:t xml:space="preserve">, </w:t>
      </w:r>
      <w:r w:rsidR="002C223E" w:rsidRPr="00DB765A">
        <w:t>a</w:t>
      </w:r>
      <w:r w:rsidR="00AF6A39" w:rsidRPr="00DB765A">
        <w:t>z</w:t>
      </w:r>
      <w:r w:rsidR="002C223E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N</m:t>
        </m:r>
      </m:oMath>
      <w:r w:rsidR="00FB684D" w:rsidRPr="00DB765A">
        <w:t xml:space="preserve"> darab </w:t>
      </w:r>
      <w:r w:rsidR="004351D2" w:rsidRPr="00DB765A">
        <w:t>optikai folyam</w:t>
      </w:r>
      <w:r w:rsidR="00FB684D" w:rsidRPr="00DB765A">
        <w:t xml:space="preserve"> vektor számtani közepeként</w:t>
      </w:r>
      <w:r w:rsidR="002C223E" w:rsidRPr="00DB765A">
        <w:t>.</w:t>
      </w:r>
      <w:r w:rsidR="001B1E1B" w:rsidRPr="00DB765A">
        <w:t xml:space="preserve"> </w:t>
      </w:r>
      <w:r w:rsidR="004B02BB" w:rsidRPr="00DB765A">
        <w:t>Majd ennek meghatározzuk</w:t>
      </w:r>
      <w:r w:rsidR="001B1E1B" w:rsidRPr="00DB765A">
        <w:t xml:space="preserve"> az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1B1E1B" w:rsidRPr="00DB765A">
        <w:t xml:space="preserve"> tengely pozitív oldalával bezárt szögét</w:t>
      </w:r>
      <w:r w:rsidR="00F1739C" w:rsidRPr="00DB765A">
        <w:t xml:space="preserve"> az alábbi </w:t>
      </w:r>
      <w:r w:rsidR="000F5A56" w:rsidRPr="00DB765A">
        <w:t>egyenlet segítségével</w:t>
      </w:r>
      <w:r w:rsidR="00561EC9">
        <w:t>:</w:t>
      </w:r>
    </w:p>
    <w:p w:rsidR="001B1E1B" w:rsidRPr="00DB765A" w:rsidRDefault="00ED0558" w:rsidP="00ED0558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α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= atan2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vég 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kezdő </m:t>
                </m:r>
              </m:sub>
            </m:sSub>
          </m:e>
        </m:d>
      </m:oMath>
      <w:r w:rsidR="00561EC9">
        <w:t>,</w:t>
      </w:r>
      <w:r w:rsidRPr="00DB765A">
        <w:tab/>
        <w:t>(</w:t>
      </w:r>
      <w:r w:rsidR="000A1335" w:rsidRPr="00DB765A">
        <w:t>3</w:t>
      </w:r>
      <w:r w:rsidRPr="00DB765A">
        <w:t>)</w:t>
      </w:r>
    </w:p>
    <w:p w:rsidR="00ED0558" w:rsidRPr="00DB765A" w:rsidRDefault="00561EC9" w:rsidP="0075371E">
      <w:pPr>
        <w:tabs>
          <w:tab w:val="center" w:pos="3402"/>
          <w:tab w:val="right" w:pos="6946"/>
        </w:tabs>
        <w:spacing w:before="120" w:after="120"/>
        <w:ind w:firstLine="0"/>
      </w:pPr>
      <w:proofErr w:type="gramStart"/>
      <w:r>
        <w:t>a</w:t>
      </w:r>
      <w:r w:rsidR="00C5479C" w:rsidRPr="00DB765A">
        <w:t>hol</w:t>
      </w:r>
      <w:proofErr w:type="gramEnd"/>
      <w:r w:rsidR="00C5479C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atan2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x, y</m:t>
            </m:r>
          </m:e>
        </m:d>
      </m:oMath>
      <w:r w:rsidR="00F07169" w:rsidRPr="00DB765A">
        <w:t xml:space="preserve"> függvény</w:t>
      </w:r>
      <w:r w:rsidR="000D2974" w:rsidRPr="00DB765A">
        <w:t xml:space="preserve"> az</w:t>
      </w:r>
      <w:r w:rsidR="00F07169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x</m:t>
        </m:r>
      </m:oMath>
      <w:r w:rsidR="00F07169" w:rsidRPr="00DB765A">
        <w:t xml:space="preserve"> és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F07169" w:rsidRPr="00DB765A">
        <w:t xml:space="preserve"> által meghatározott érték arkusz tangensét adja vissza radiánban. Ez hasonló az </w:t>
      </w:r>
      <m:oMath>
        <m:r>
          <m:rPr>
            <m:nor/>
          </m:rPr>
          <w:rPr>
            <w:rFonts w:ascii="Cambria Math" w:hAnsi="Cambria Math"/>
          </w:rPr>
          <m:t>y(x)</m:t>
        </m:r>
      </m:oMath>
      <w:r w:rsidR="00F07169" w:rsidRPr="00DB765A">
        <w:t xml:space="preserve"> arkusz tangenséhez, attól </w:t>
      </w:r>
      <w:r w:rsidR="0075371E" w:rsidRPr="00DB765A">
        <w:t>eltekintve,</w:t>
      </w:r>
      <w:r w:rsidR="00F07169" w:rsidRPr="00DB765A">
        <w:t xml:space="preserve"> hogy a paraméterek előjele meghatározza, hogy az eredmény melyik körnegyedbe esik.</w:t>
      </w:r>
      <w:r w:rsidR="00A46202" w:rsidRPr="00DB765A">
        <w:t xml:space="preserve"> </w:t>
      </w:r>
      <w:r w:rsidR="00216919" w:rsidRPr="00DB765A">
        <w:t>Az egységesség miatt</w:t>
      </w:r>
      <w:r w:rsidR="00A46202" w:rsidRPr="00DB765A">
        <w:t xml:space="preserve"> gondoskodunk arról, hogy a koordinátarendszerünk jobbsodrású legyen</w:t>
      </w:r>
      <w:r w:rsidR="00065345" w:rsidRPr="00DB765A">
        <w:t xml:space="preserve"> (lásd (4)-es egyenlet)</w:t>
      </w:r>
      <w:r w:rsidR="00A46202" w:rsidRPr="00DB765A">
        <w:t>.</w:t>
      </w:r>
    </w:p>
    <w:p w:rsidR="00A46202" w:rsidRPr="00DB765A" w:rsidRDefault="00A46202" w:rsidP="00A46202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2π-α</m:t>
            </m:r>
          </m:e>
        </m:d>
        <m:r>
          <m:rPr>
            <m:nor/>
          </m:rPr>
          <w:rPr>
            <w:rFonts w:ascii="Cambria Math" w:hAnsi="Cambria Math"/>
          </w:rPr>
          <m:t xml:space="preserve"> mod 2π</m:t>
        </m:r>
      </m:oMath>
      <w:r w:rsidRPr="00DB765A">
        <w:tab/>
        <w:t>(</w:t>
      </w:r>
      <w:r w:rsidR="005E4113" w:rsidRPr="00DB765A">
        <w:t>4</w:t>
      </w:r>
      <w:r w:rsidRPr="00DB765A">
        <w:t>)</w:t>
      </w:r>
    </w:p>
    <w:p w:rsidR="00951575" w:rsidRPr="00DB765A" w:rsidRDefault="00951575" w:rsidP="00951575">
      <w:pPr>
        <w:keepNext/>
        <w:spacing w:before="220" w:after="120"/>
        <w:ind w:firstLine="0"/>
        <w:jc w:val="center"/>
        <w:rPr>
          <w:noProof/>
          <w:lang w:eastAsia="hu-HU"/>
        </w:rPr>
      </w:pPr>
      <w:r w:rsidRPr="00DB765A">
        <w:rPr>
          <w:noProof/>
          <w:lang w:eastAsia="hu-HU"/>
        </w:rPr>
        <w:drawing>
          <wp:inline distT="0" distB="0" distL="0" distR="0">
            <wp:extent cx="1494000" cy="1079770"/>
            <wp:effectExtent l="19050" t="0" r="0" b="0"/>
            <wp:docPr id="15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575" w:rsidRPr="00DB765A" w:rsidRDefault="00E370CD" w:rsidP="002E5001">
      <w:pPr>
        <w:pStyle w:val="Kpalrs"/>
        <w:rPr>
          <w:b w:val="0"/>
        </w:rPr>
      </w:pPr>
      <w:r w:rsidRPr="00DB765A">
        <w:fldChar w:fldCharType="begin"/>
      </w:r>
      <w:r w:rsidR="00951575" w:rsidRPr="00DB765A">
        <w:instrText xml:space="preserve"> SEQ ábra \* ARABIC </w:instrText>
      </w:r>
      <w:r w:rsidRPr="00DB765A">
        <w:fldChar w:fldCharType="separate"/>
      </w:r>
      <w:bookmarkStart w:id="3" w:name="_Ref345153479"/>
      <w:r w:rsidR="0074028A">
        <w:rPr>
          <w:noProof/>
        </w:rPr>
        <w:t>4</w:t>
      </w:r>
      <w:bookmarkEnd w:id="3"/>
      <w:r w:rsidRPr="00DB765A">
        <w:fldChar w:fldCharType="end"/>
      </w:r>
      <w:r w:rsidR="00951575" w:rsidRPr="00DB765A">
        <w:t>. ábra.</w:t>
      </w:r>
      <w:r w:rsidR="00951575" w:rsidRPr="00DB765A">
        <w:rPr>
          <w:b w:val="0"/>
        </w:rPr>
        <w:t xml:space="preserve"> Adott szegmens egy képpárja közötti fejmozdulás értéke szögben.</w:t>
      </w:r>
    </w:p>
    <w:p w:rsidR="00A46202" w:rsidRPr="00DB765A" w:rsidRDefault="00F86566" w:rsidP="001C677D">
      <w:pPr>
        <w:ind w:firstLine="0"/>
      </w:pPr>
      <w:r w:rsidRPr="00DB765A">
        <w:t xml:space="preserve">Így a vizsgált szegmens minden egyes képpárjára kapunk egy </w:t>
      </w:r>
      <m:oMath>
        <m:r>
          <m:rPr>
            <m:nor/>
          </m:rPr>
          <w:rPr>
            <w:rFonts w:ascii="Cambria Math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0, 2π</m:t>
            </m:r>
          </m:e>
        </m:d>
      </m:oMath>
      <w:r w:rsidRPr="00DB765A">
        <w:t xml:space="preserve"> szöget, </w:t>
      </w:r>
      <w:r w:rsidR="00086647">
        <w:t>amelyet szögosztályok valamelyikébe soroljuk be a</w:t>
      </w:r>
      <w:r w:rsidRPr="00DB765A">
        <w:t xml:space="preserve">z </w:t>
      </w:r>
      <w:r w:rsidR="00E94F1A" w:rsidRPr="00DB765A">
        <w:t>alábbi</w:t>
      </w:r>
      <w:r w:rsidRPr="00DB765A">
        <w:t xml:space="preserve"> </w:t>
      </w:r>
      <w:r w:rsidR="00EE14CB" w:rsidRPr="00DB765A">
        <w:t xml:space="preserve">formulában definiált </w:t>
      </w:r>
      <m:oMath>
        <m:r>
          <m:rPr>
            <m:nor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</m:d>
      </m:oMath>
      <w:r w:rsidR="00EE14CB" w:rsidRPr="00DB765A">
        <w:t xml:space="preserve"> függvény segítségével</w:t>
      </w:r>
      <w:r w:rsidR="009443BE">
        <w:t>:</w:t>
      </w:r>
    </w:p>
    <w:p w:rsidR="00EA152D" w:rsidRPr="00DB765A" w:rsidRDefault="00EE1727" w:rsidP="00EE1727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</m:d>
        <m:r>
          <m:rPr>
            <m:nor/>
          </m:rPr>
          <w:rPr>
            <w:rFonts w:ascii="Cambria Math" w:hAnsi="Cambria Math"/>
          </w:rPr>
          <m:t>=(</m:t>
        </m:r>
        <m:r>
          <m:rPr>
            <m:nor/>
          </m:rPr>
          <w:rPr>
            <w:rFonts w:ascii="Cambria Math" w:hAnsi="Cambria Math"/>
            <w:i/>
          </w:rPr>
          <m:t>k</m:t>
        </m:r>
        <m:r>
          <m:rPr>
            <m:nor/>
          </m:rPr>
          <w:rPr>
            <w:rFonts w:ascii="Cambria Math" w:hAnsi="Cambria Math"/>
          </w:rPr>
          <m:t xml:space="preserve"> + 1) ∙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 xml:space="preserve"> α 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k ∙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(k + 1) ∙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, ahol </m:t>
        </m:r>
        <m:r>
          <m:rPr>
            <m:nor/>
          </m:rPr>
          <w:rPr>
            <w:rFonts w:ascii="Cambria Math" w:hAnsi="Cambria Math"/>
            <w:i/>
          </w:rPr>
          <m:t xml:space="preserve">k </m:t>
        </m:r>
        <m:r>
          <m:rPr>
            <m:nor/>
          </m:rPr>
          <w:rPr>
            <w:rFonts w:ascii="Cambria Math" w:hAnsi="Cambria Math"/>
          </w:rPr>
          <m:t>= 0, …, 15</m:t>
        </m:r>
      </m:oMath>
      <w:r w:rsidRPr="00DB765A">
        <w:t>.</w:t>
      </w:r>
      <w:r w:rsidRPr="00DB765A">
        <w:tab/>
        <w:t>(</w:t>
      </w:r>
      <w:r w:rsidR="00F9497F" w:rsidRPr="00DB765A">
        <w:t>5</w:t>
      </w:r>
      <w:r w:rsidRPr="00DB765A">
        <w:t>)</w:t>
      </w:r>
    </w:p>
    <w:p w:rsidR="00BB5F65" w:rsidRPr="00DB765A" w:rsidRDefault="00E8282A" w:rsidP="009A47B2">
      <w:pPr>
        <w:tabs>
          <w:tab w:val="center" w:pos="3402"/>
          <w:tab w:val="right" w:pos="6946"/>
        </w:tabs>
        <w:spacing w:before="120" w:after="120"/>
        <w:ind w:firstLine="0"/>
      </w:pPr>
      <w:r w:rsidRPr="00DB765A">
        <w:t xml:space="preserve">Az (5)-ös formula segítségével tulajdonképpen annyit csinálunk, hogy minden egyes </w:t>
      </w:r>
      <m:oMath>
        <m:r>
          <m:rPr>
            <m:nor/>
          </m:rPr>
          <w:rPr>
            <w:rFonts w:ascii="Cambria Math" w:hAnsi="Cambria Math"/>
          </w:rPr>
          <m:t>α</m:t>
        </m:r>
      </m:oMath>
      <w:r w:rsidRPr="00DB765A">
        <w:t xml:space="preserve"> szöget a teljes szög</w:t>
      </w:r>
      <w:r w:rsidR="00A7226F">
        <w:t xml:space="preserve"> azon tizenhatodába soroljuk be,</w:t>
      </w:r>
      <w:r w:rsidRPr="00DB765A">
        <w:t xml:space="preserve"> amelyikbe</w:t>
      </w:r>
      <w:r w:rsidR="0092700C" w:rsidRPr="00DB765A">
        <w:t xml:space="preserve"> </w:t>
      </w:r>
      <w:r w:rsidRPr="00DB765A">
        <w:t>esik.</w:t>
      </w:r>
      <w:r w:rsidR="00C57734" w:rsidRPr="00DB765A">
        <w:t xml:space="preserve"> Így a </w:t>
      </w:r>
      <w:r w:rsidR="00301874" w:rsidRPr="00DB765A">
        <w:t>képszekvencia</w:t>
      </w:r>
      <w:r w:rsidR="00C57734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k</m:t>
        </m:r>
      </m:oMath>
      <w:r w:rsidR="00C57734" w:rsidRPr="00DB765A"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{f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nor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k</m:t>
            </m:r>
          </m:sup>
        </m:sSup>
        <m:r>
          <m:rPr>
            <m:nor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</w:rPr>
          <m:t>)}</m:t>
        </m:r>
      </m:oMath>
      <w:r w:rsidR="00C57734" w:rsidRPr="00DB765A">
        <w:t xml:space="preserve"> sorozattal</w:t>
      </w:r>
      <w:r w:rsidR="00F765F8" w:rsidRPr="00DB765A">
        <w:t xml:space="preserve">, 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</m:t>
            </m:r>
          </m:sub>
        </m:sSub>
      </m:oMath>
      <w:r w:rsidR="00F765F8" w:rsidRPr="00DB765A">
        <w:t xml:space="preserve"> az </w:t>
      </w:r>
      <m:oMath>
        <m:r>
          <m:rPr>
            <m:nor/>
          </m:rPr>
          <w:rPr>
            <w:rFonts w:ascii="Cambria Math" w:hAnsi="Cambria Math"/>
          </w:rPr>
          <m:t>i</m:t>
        </m:r>
      </m:oMath>
      <w:r w:rsidR="00F765F8" w:rsidRPr="00DB765A">
        <w:t xml:space="preserve">. képpárhoz számított átlagvektornak az </w:t>
      </w:r>
      <m:oMath>
        <m:r>
          <m:rPr>
            <m:nor/>
          </m:rPr>
          <w:rPr>
            <w:rFonts w:ascii="Cambria Math" w:hAnsi="Cambria Math"/>
          </w:rPr>
          <m:t>y</m:t>
        </m:r>
      </m:oMath>
      <w:r w:rsidR="00F765F8" w:rsidRPr="00DB765A">
        <w:t xml:space="preserve"> tengely pozitív oldalával bezárt szöge.</w:t>
      </w:r>
      <w:r w:rsidR="00187BA0" w:rsidRPr="00DB765A">
        <w:t xml:space="preserve"> A modul kimenetét a </w:t>
      </w:r>
      <w:r w:rsidR="00633913" w:rsidRPr="00DB765A">
        <w:fldChar w:fldCharType="begin"/>
      </w:r>
      <w:r w:rsidR="00633913" w:rsidRPr="00DB765A">
        <w:instrText xml:space="preserve"> REF _Ref345153479 \h </w:instrText>
      </w:r>
      <w:r w:rsidR="00633913" w:rsidRPr="00DB765A">
        <w:fldChar w:fldCharType="separate"/>
      </w:r>
      <w:r w:rsidR="0074028A">
        <w:rPr>
          <w:noProof/>
        </w:rPr>
        <w:t>4</w:t>
      </w:r>
      <w:r w:rsidR="00633913" w:rsidRPr="00DB765A">
        <w:fldChar w:fldCharType="end"/>
      </w:r>
      <w:r w:rsidR="00A7226F">
        <w:t>. ábra</w:t>
      </w:r>
      <w:r w:rsidR="00187BA0" w:rsidRPr="00DB765A">
        <w:t xml:space="preserve"> mutatja.</w:t>
      </w:r>
    </w:p>
    <w:p w:rsidR="003E1F68" w:rsidRPr="00DB765A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</w:pPr>
      <w:r w:rsidRPr="00DB765A">
        <w:lastRenderedPageBreak/>
        <w:t>Gesztusfelismerés</w:t>
      </w:r>
    </w:p>
    <w:p w:rsidR="00CF1171" w:rsidRPr="00DB765A" w:rsidRDefault="00EF3216" w:rsidP="009951E7">
      <w:pPr>
        <w:pStyle w:val="p1a"/>
      </w:pPr>
      <w:r w:rsidRPr="00DB765A">
        <w:t>Ebben a fejezetben</w:t>
      </w:r>
      <w:r w:rsidR="00D86479" w:rsidRPr="00DB765A">
        <w:t xml:space="preserve"> egy eljárást ismertetünk</w:t>
      </w:r>
      <w:r w:rsidR="005608AB" w:rsidRPr="00DB765A">
        <w:t xml:space="preserve"> </w:t>
      </w:r>
      <w:r w:rsidRPr="00DB765A">
        <w:t xml:space="preserve">az előző fejezetben definiált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m:rPr>
                <m:nor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n</m:t>
            </m:r>
          </m:sup>
        </m:sSubSup>
      </m:oMath>
      <w:r w:rsidR="00E13825" w:rsidRPr="00DB765A">
        <w:t xml:space="preserve"> </w:t>
      </w:r>
      <w:r w:rsidR="00887E09" w:rsidRPr="00DB765A">
        <w:t>szög</w:t>
      </w:r>
      <w:r w:rsidRPr="00DB765A">
        <w:t>sorozatok egymáshoz történő illesztésére.</w:t>
      </w:r>
      <w:r w:rsidR="00296D06" w:rsidRPr="00DB765A">
        <w:t xml:space="preserve"> </w:t>
      </w:r>
      <w:r w:rsidR="00CF1171" w:rsidRPr="00DB765A">
        <w:t xml:space="preserve">Az illesztéshez szükség lesz egy előre definiált </w:t>
      </w:r>
      <w:r w:rsidR="00232129" w:rsidRPr="00DB765A">
        <w:t>gesztus-adatbázis</w:t>
      </w:r>
      <w:r w:rsidR="00CF1171" w:rsidRPr="00DB765A">
        <w:t xml:space="preserve">ra. </w:t>
      </w:r>
      <w:r w:rsidR="008C668A" w:rsidRPr="00DB765A">
        <w:t>A</w:t>
      </w:r>
      <w:r w:rsidR="00CF1171" w:rsidRPr="00DB765A">
        <w:t xml:space="preserve">z adatbázisban elempárokat tárolunk, melyekben benne van a gesztus neve és ahhoz egy előzetesen meghatározott </w:t>
      </w:r>
      <w:r w:rsidR="00CB0F50" w:rsidRPr="00DB765A">
        <w:t>szög</w:t>
      </w:r>
      <w:r w:rsidR="00CF1171" w:rsidRPr="00DB765A">
        <w:t>sorozat</w:t>
      </w:r>
      <w:r w:rsidR="00CB4FA2" w:rsidRPr="00DB765A">
        <w:t xml:space="preserve">. </w:t>
      </w:r>
      <w:r w:rsidR="00950A88" w:rsidRPr="00DB765A">
        <w:t>Erre látható egy példa a</w:t>
      </w:r>
      <w:r w:rsidR="00CB1BF5" w:rsidRPr="00DB765A">
        <w:t xml:space="preserve"> (6)-os formul</w:t>
      </w:r>
      <w:r w:rsidR="00372287" w:rsidRPr="00DB765A">
        <w:t>ában</w:t>
      </w:r>
      <w:r w:rsidR="00CB1BF5" w:rsidRPr="00DB765A">
        <w:t xml:space="preserve">, melyben </w:t>
      </w:r>
      <w:r w:rsidR="00950A88" w:rsidRPr="00DB765A">
        <w:t xml:space="preserve">idézőjelek között szerepel az adott gesztus neve és mellette </w:t>
      </w:r>
      <w:r w:rsidR="00CB1BF5" w:rsidRPr="00DB765A">
        <w:t xml:space="preserve">szögletes </w:t>
      </w:r>
      <w:r w:rsidR="00FC4DAA" w:rsidRPr="00DB765A">
        <w:t>zárójelek között soroljuk fel a gesztus</w:t>
      </w:r>
      <w:r w:rsidR="00CB1BF5" w:rsidRPr="00DB765A">
        <w:t xml:space="preserve"> </w:t>
      </w:r>
      <w:r w:rsidR="008032A5" w:rsidRPr="00DB765A">
        <w:t>egyik</w:t>
      </w:r>
      <w:r w:rsidR="00CB1BF5" w:rsidRPr="00DB765A">
        <w:t xml:space="preserve"> </w:t>
      </w:r>
      <w:r w:rsidR="00DA5FFE" w:rsidRPr="00DB765A">
        <w:t>szög</w:t>
      </w:r>
      <w:r w:rsidR="00CB1BF5" w:rsidRPr="00DB765A">
        <w:t>sorozat</w:t>
      </w:r>
      <w:r w:rsidR="008032A5" w:rsidRPr="00DB765A">
        <w:t>á</w:t>
      </w:r>
      <w:r w:rsidR="00CB1BF5" w:rsidRPr="00DB765A">
        <w:t>t</w:t>
      </w:r>
      <w:r w:rsidR="00221388" w:rsidRPr="00DB765A">
        <w:t xml:space="preserve"> </w:t>
      </w:r>
      <w:r w:rsidR="00950A88" w:rsidRPr="00DB765A">
        <w:t xml:space="preserve">(az egyszerűség kedvéért </w:t>
      </w:r>
      <w:r w:rsidR="00221388" w:rsidRPr="00DB765A">
        <w:t>fokokban</w:t>
      </w:r>
      <w:r w:rsidR="00950A88" w:rsidRPr="00DB765A">
        <w:t>)</w:t>
      </w:r>
      <w:r w:rsidR="00800339">
        <w:t>:</w:t>
      </w:r>
    </w:p>
    <w:p w:rsidR="00CB1BF5" w:rsidRPr="00DB765A" w:rsidRDefault="00CB1BF5" w:rsidP="00CB1BF5">
      <w:pPr>
        <w:tabs>
          <w:tab w:val="center" w:pos="3402"/>
          <w:tab w:val="right" w:pos="6946"/>
        </w:tabs>
        <w:spacing w:before="120" w:after="120"/>
        <w:jc w:val="left"/>
      </w:pPr>
      <w:r w:rsidRPr="00DB765A">
        <w:tab/>
      </w:r>
      <m:oMath>
        <m:r>
          <m:rPr>
            <m:nor/>
          </m:rPr>
          <w:rPr>
            <w:rFonts w:ascii="Cambria Math" w:hAnsi="Cambria Math"/>
          </w:rPr>
          <m:t>{</m:t>
        </m:r>
        <m:r>
          <m:rPr>
            <m:nor/>
          </m:rPr>
          <w:rPr>
            <w:rFonts w:ascii="Cambria Math" w:hAnsi="Cambria Math"/>
          </w:rPr>
          <m:t>"</m:t>
        </m:r>
        <m:r>
          <m:rPr>
            <m:nor/>
          </m:rPr>
          <w:rPr>
            <w:rFonts w:ascii="Cambria Math" w:hAnsi="Cambria Math"/>
          </w:rPr>
          <m:t>fejrázás</m:t>
        </m:r>
        <m:r>
          <m:rPr>
            <m:nor/>
          </m:rPr>
          <w:rPr>
            <w:rFonts w:ascii="Cambria Math" w:hAnsi="Cambria Math"/>
          </w:rPr>
          <m:t>"</m:t>
        </m:r>
        <m:r>
          <m:rPr>
            <m:nor/>
          </m:rPr>
          <w:rPr>
            <w:rFonts w:ascii="Cambria Math" w:hAnsi="Cambria Math"/>
          </w:rPr>
          <m:t>;</m:t>
        </m:r>
        <m:r>
          <m:rPr>
            <m:nor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90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90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90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90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270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270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270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225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135</m:t>
            </m:r>
            <m:r>
              <m:rPr>
                <m:nor/>
              </m:rPr>
              <w:rPr>
                <w:rFonts w:ascii="Cambria Math" w:hAnsi="Cambria Math"/>
              </w:rPr>
              <m:t>°</m:t>
            </m:r>
          </m:e>
        </m:d>
        <m:r>
          <m:rPr>
            <m:nor/>
          </m:rPr>
          <w:rPr>
            <w:rFonts w:ascii="Cambria Math" w:hAnsi="Cambria Math"/>
          </w:rPr>
          <m:t>}</m:t>
        </m:r>
      </m:oMath>
      <w:r w:rsidRPr="00DB765A">
        <w:t>.</w:t>
      </w:r>
      <w:r w:rsidRPr="00DB765A">
        <w:tab/>
        <w:t>(</w:t>
      </w:r>
      <w:r w:rsidR="009E0A54" w:rsidRPr="00DB765A">
        <w:t>6</w:t>
      </w:r>
      <w:r w:rsidRPr="00DB765A">
        <w:t>)</w:t>
      </w:r>
    </w:p>
    <w:p w:rsidR="009951E7" w:rsidRPr="00DB765A" w:rsidRDefault="00296D06" w:rsidP="009951E7">
      <w:pPr>
        <w:pStyle w:val="p1a"/>
      </w:pPr>
      <w:r w:rsidRPr="00DB765A">
        <w:t xml:space="preserve">A gesztusfelismerés során </w:t>
      </w:r>
      <w:r w:rsidR="00193135" w:rsidRPr="00DB765A">
        <w:t xml:space="preserve">a </w:t>
      </w:r>
      <w:r w:rsidR="006E7BE8" w:rsidRPr="00DB765A">
        <w:t>képszekvenci</w:t>
      </w:r>
      <w:r w:rsidR="00981789" w:rsidRPr="00DB765A">
        <w:t>a minden egyes szegmensére</w:t>
      </w:r>
      <w:r w:rsidR="00193135" w:rsidRPr="00DB765A">
        <w:t xml:space="preserve"> </w:t>
      </w:r>
      <w:r w:rsidR="00981789" w:rsidRPr="00DB765A">
        <w:t>meghatározzuk a hozzá</w:t>
      </w:r>
      <w:r w:rsidR="006952A3" w:rsidRPr="00DB765A">
        <w:t xml:space="preserve"> tartozó </w:t>
      </w:r>
      <w:r w:rsidR="00955A78" w:rsidRPr="00DB765A">
        <w:t>szög</w:t>
      </w:r>
      <w:r w:rsidR="006952A3" w:rsidRPr="00DB765A">
        <w:t xml:space="preserve">sorozatot. </w:t>
      </w:r>
      <w:r w:rsidR="00357C52" w:rsidRPr="00DB765A">
        <w:t>Ezt követően a kapott</w:t>
      </w:r>
      <w:r w:rsidR="00A2537B" w:rsidRPr="00DB765A">
        <w:t xml:space="preserve"> </w:t>
      </w:r>
      <w:r w:rsidR="004102AE" w:rsidRPr="00DB765A">
        <w:t>szög</w:t>
      </w:r>
      <w:r w:rsidR="00A2537B" w:rsidRPr="00DB765A">
        <w:t>sorozatot a</w:t>
      </w:r>
      <w:r w:rsidR="00D02C26" w:rsidRPr="00DB765A">
        <w:t>z úgynevezett</w:t>
      </w:r>
      <w:r w:rsidR="00A2537B" w:rsidRPr="00DB765A">
        <w:t xml:space="preserve"> dinamikus idővetemítés</w:t>
      </w:r>
      <w:r w:rsidR="00D40BF0" w:rsidRPr="00DB765A">
        <w:t xml:space="preserve"> (DTW)</w:t>
      </w:r>
      <w:r w:rsidR="00012D60" w:rsidRPr="00DB765A">
        <w:t xml:space="preserve"> </w:t>
      </w:r>
      <w:sdt>
        <w:sdtPr>
          <w:id w:val="1625632"/>
          <w:citation/>
        </w:sdtPr>
        <w:sdtContent>
          <w:r w:rsidR="00E370CD" w:rsidRPr="00DB765A">
            <w:fldChar w:fldCharType="begin"/>
          </w:r>
          <w:r w:rsidR="00012D60" w:rsidRPr="00DB765A">
            <w:instrText xml:space="preserve"> CITATION Mül07 \l 1038 </w:instrText>
          </w:r>
          <w:r w:rsidR="00E370CD" w:rsidRPr="00DB765A">
            <w:fldChar w:fldCharType="separate"/>
          </w:r>
          <w:r w:rsidR="00733425">
            <w:rPr>
              <w:noProof/>
            </w:rPr>
            <w:t>[</w:t>
          </w:r>
          <w:hyperlink w:anchor="Mül07" w:history="1">
            <w:r w:rsidR="00733425">
              <w:rPr>
                <w:rStyle w:val="llb"/>
                <w:noProof/>
              </w:rPr>
              <w:t>16</w:t>
            </w:r>
          </w:hyperlink>
          <w:r w:rsidR="00733425">
            <w:rPr>
              <w:noProof/>
            </w:rPr>
            <w:t>]</w:t>
          </w:r>
          <w:r w:rsidR="00E370CD" w:rsidRPr="00DB765A">
            <w:fldChar w:fldCharType="end"/>
          </w:r>
        </w:sdtContent>
      </w:sdt>
      <w:r w:rsidR="00A2537B" w:rsidRPr="00DB765A">
        <w:t xml:space="preserve"> segítségével illesztjük </w:t>
      </w:r>
      <w:r w:rsidR="00990ED2" w:rsidRPr="00DB765A">
        <w:t>az</w:t>
      </w:r>
      <w:r w:rsidR="00A2537B" w:rsidRPr="00DB765A">
        <w:t xml:space="preserve"> előre definiált </w:t>
      </w:r>
      <w:r w:rsidR="00232129" w:rsidRPr="00DB765A">
        <w:t>gesztus-adatbázis</w:t>
      </w:r>
      <w:r w:rsidR="00A2537B" w:rsidRPr="00DB765A">
        <w:t xml:space="preserve"> elemeihez.</w:t>
      </w:r>
      <w:r w:rsidR="003754EE" w:rsidRPr="00DB765A">
        <w:t xml:space="preserve"> Az adatbázisban egy gesztushoz több </w:t>
      </w:r>
      <w:r w:rsidR="006E4F05" w:rsidRPr="00DB765A">
        <w:t>szög</w:t>
      </w:r>
      <w:r w:rsidR="003754EE" w:rsidRPr="00DB765A">
        <w:t>sorozat is létezhet</w:t>
      </w:r>
      <w:r w:rsidR="00CE6CE6" w:rsidRPr="00DB765A">
        <w:t>, így az adatbázison belül a gesztusok csoportokat alkotnak.</w:t>
      </w:r>
      <w:r w:rsidR="003754EE" w:rsidRPr="00DB765A">
        <w:t xml:space="preserve"> </w:t>
      </w:r>
      <w:r w:rsidR="001D0678" w:rsidRPr="00DB765A">
        <w:t xml:space="preserve">Az </w:t>
      </w:r>
      <w:r w:rsidR="0032654D" w:rsidRPr="00DB765A">
        <w:t>aktuális</w:t>
      </w:r>
      <w:r w:rsidR="001D0678" w:rsidRPr="00DB765A">
        <w:t xml:space="preserve"> </w:t>
      </w:r>
      <w:r w:rsidR="0032654D" w:rsidRPr="00DB765A">
        <w:t>szögsorozat</w:t>
      </w:r>
      <w:r w:rsidR="000F6959" w:rsidRPr="00DB765A">
        <w:t xml:space="preserve">nak képezzük a gesztus-adatbázis összes elemével </w:t>
      </w:r>
      <w:r w:rsidR="00BA3993" w:rsidRPr="00DB765A">
        <w:t>a</w:t>
      </w:r>
      <w:r w:rsidR="00441FE6" w:rsidRPr="00DB765A">
        <w:t xml:space="preserve"> DTW távolságát,</w:t>
      </w:r>
      <w:r w:rsidR="0079005E" w:rsidRPr="00DB765A">
        <w:t xml:space="preserve"> majd</w:t>
      </w:r>
      <w:r w:rsidR="00CE6CE6" w:rsidRPr="00DB765A">
        <w:t xml:space="preserve"> </w:t>
      </w:r>
      <w:r w:rsidR="003754EE" w:rsidRPr="00DB765A">
        <w:t>ahhoz a gesztus</w:t>
      </w:r>
      <w:r w:rsidR="000C21BC" w:rsidRPr="00DB765A">
        <w:t>-csoporthoz</w:t>
      </w:r>
      <w:r w:rsidR="003754EE" w:rsidRPr="00DB765A">
        <w:t xml:space="preserve"> </w:t>
      </w:r>
      <w:r w:rsidR="00767A25" w:rsidRPr="00DB765A">
        <w:t>soroljuk be</w:t>
      </w:r>
      <w:r w:rsidR="003754EE" w:rsidRPr="00DB765A">
        <w:t>, mely</w:t>
      </w:r>
      <w:r w:rsidR="00F632EF" w:rsidRPr="00DB765A">
        <w:t xml:space="preserve">hez </w:t>
      </w:r>
      <w:r w:rsidR="003754EE" w:rsidRPr="00DB765A">
        <w:t>a DTW átlagosan a legkisebb távolságot adta.</w:t>
      </w:r>
    </w:p>
    <w:p w:rsidR="00B83150" w:rsidRPr="00DB765A" w:rsidRDefault="00F66EF4" w:rsidP="003D6304">
      <w:pPr>
        <w:pStyle w:val="heading2"/>
        <w:numPr>
          <w:ilvl w:val="1"/>
          <w:numId w:val="5"/>
        </w:numPr>
      </w:pPr>
      <w:r w:rsidRPr="00DB765A">
        <w:t>Dinamikus idővetemítés</w:t>
      </w:r>
    </w:p>
    <w:p w:rsidR="00206E1F" w:rsidRPr="00DB765A" w:rsidRDefault="00206E1F" w:rsidP="003C3CD2">
      <w:pPr>
        <w:pStyle w:val="p1a"/>
      </w:pPr>
      <w:r w:rsidRPr="00DB765A">
        <w:t>Az eljárás során tehát a felismerendő szögsorozatot az összes gesztus-csoport összes referenciamintájával össze kell hasonlítani, és az átlagosan legkisebb távolságú csoport neve lesz a felismerés eredménye. A DTW eljárás ismertetéséhez két szögsorozatnak, mint vektornak az egymáshoz való illesztésére redukáljuk a feladatot.</w:t>
      </w:r>
    </w:p>
    <w:p w:rsidR="00B92A60" w:rsidRPr="00DB765A" w:rsidRDefault="00C607F9" w:rsidP="00EB41D7">
      <w:r w:rsidRPr="00DB765A">
        <w:t>A DTW f</w:t>
      </w:r>
      <w:r w:rsidR="00B92A60" w:rsidRPr="00DB765A">
        <w:t>eladata</w:t>
      </w:r>
      <w:r w:rsidR="00D86479" w:rsidRPr="00DB765A">
        <w:t>,</w:t>
      </w:r>
      <w:r w:rsidR="00B92A60" w:rsidRPr="00DB765A">
        <w:t xml:space="preserve"> </w:t>
      </w:r>
      <w:r w:rsidRPr="00DB765A">
        <w:t>hogy</w:t>
      </w:r>
      <w:r w:rsidR="00F55D49" w:rsidRPr="00DB765A">
        <w:t xml:space="preserve"> azonos időtengelyre vetítse</w:t>
      </w:r>
      <w:r w:rsidR="0012522F" w:rsidRPr="00DB765A">
        <w:t>n</w:t>
      </w:r>
      <w:r w:rsidR="00F55D49" w:rsidRPr="00DB765A">
        <w:t xml:space="preserve"> </w:t>
      </w:r>
      <w:r w:rsidR="0012522F" w:rsidRPr="00DB765A">
        <w:t>egy</w:t>
      </w:r>
      <w:r w:rsidR="00F55D49" w:rsidRPr="00DB765A">
        <w:t xml:space="preserve"> aktuálisan detektált</w:t>
      </w:r>
      <w:r w:rsidR="0012522F" w:rsidRPr="00DB765A">
        <w:t>-,</w:t>
      </w:r>
      <w:r w:rsidR="00F55D49" w:rsidRPr="00DB765A">
        <w:t xml:space="preserve"> </w:t>
      </w:r>
      <w:r w:rsidR="00B92A60" w:rsidRPr="00DB765A">
        <w:t xml:space="preserve">és </w:t>
      </w:r>
      <w:r w:rsidR="00741800" w:rsidRPr="00DB765A">
        <w:t>egy</w:t>
      </w:r>
      <w:r w:rsidR="00B92A60" w:rsidRPr="00DB765A">
        <w:t xml:space="preserve"> tárolt </w:t>
      </w:r>
      <w:r w:rsidR="00F55D49" w:rsidRPr="00DB765A">
        <w:t>fejmozgást</w:t>
      </w:r>
      <w:r w:rsidR="00B92A60" w:rsidRPr="00DB765A">
        <w:t>,</w:t>
      </w:r>
      <w:r w:rsidR="00C74CF0" w:rsidRPr="00DB765A">
        <w:t xml:space="preserve"> azaz</w:t>
      </w:r>
      <w:r w:rsidR="00B92A60" w:rsidRPr="00DB765A">
        <w:t xml:space="preserve"> hogy</w:t>
      </w:r>
      <w:r w:rsidR="00270905" w:rsidRPr="00DB765A">
        <w:t xml:space="preserve"> egy</w:t>
      </w:r>
      <w:r w:rsidR="00B92A60" w:rsidRPr="00DB765A">
        <w:t xml:space="preserve"> </w:t>
      </w:r>
      <w:r w:rsidR="00581F59" w:rsidRPr="00DB765A">
        <w:t>szög</w:t>
      </w:r>
      <w:r w:rsidR="00B92A60" w:rsidRPr="00DB765A">
        <w:t>sorozatot összevethessü</w:t>
      </w:r>
      <w:r w:rsidR="00270905" w:rsidRPr="00DB765A">
        <w:t>n</w:t>
      </w:r>
      <w:r w:rsidR="00B92A60" w:rsidRPr="00DB765A">
        <w:t xml:space="preserve">k a tárolt </w:t>
      </w:r>
      <w:r w:rsidR="00151E39" w:rsidRPr="00DB765A">
        <w:t>re</w:t>
      </w:r>
      <w:r w:rsidR="002A411C" w:rsidRPr="00DB765A">
        <w:t>ferenciákkal (</w:t>
      </w:r>
      <w:r w:rsidR="000A0B5C" w:rsidRPr="00DB765A">
        <w:t xml:space="preserve">a </w:t>
      </w:r>
      <w:r w:rsidR="002A411C" w:rsidRPr="00DB765A">
        <w:t>gesztus-csoportok elemeivel</w:t>
      </w:r>
      <w:r w:rsidR="00151E39" w:rsidRPr="00DB765A">
        <w:t>)</w:t>
      </w:r>
      <w:r w:rsidR="00B92A60" w:rsidRPr="00DB765A">
        <w:t>. Az összehasonlításhoz definiálni kell egy távolságot.</w:t>
      </w:r>
      <w:r w:rsidR="003C3CD2" w:rsidRPr="00DB765A">
        <w:t xml:space="preserve"> </w:t>
      </w:r>
      <w:r w:rsidR="00B92A60" w:rsidRPr="00DB765A">
        <w:t xml:space="preserve">A DTW algoritmusa </w:t>
      </w:r>
      <w:r w:rsidR="008E233C" w:rsidRPr="00DB765A">
        <w:t xml:space="preserve">lényegében </w:t>
      </w:r>
      <w:r w:rsidR="00B92A60" w:rsidRPr="00DB765A">
        <w:t xml:space="preserve">egy </w:t>
      </w:r>
      <m:oMath>
        <m:r>
          <m:rPr>
            <m:nor/>
          </m:rPr>
          <w:rPr>
            <w:rFonts w:ascii="Cambria Math" w:hAnsi="Cambria Math"/>
          </w:rPr>
          <m:t>N</m:t>
        </m:r>
      </m:oMath>
      <w:r w:rsidR="00B92A60" w:rsidRPr="00DB765A">
        <w:t xml:space="preserve"> </w:t>
      </w:r>
      <w:r w:rsidR="008E233C" w:rsidRPr="00DB765A">
        <w:t xml:space="preserve">dimenziós </w:t>
      </w:r>
      <w:r w:rsidR="00B92A60" w:rsidRPr="00DB765A">
        <w:t>vektor</w:t>
      </w:r>
      <w:r w:rsidR="008E233C" w:rsidRPr="00DB765A">
        <w:t>t illeszt</w:t>
      </w:r>
      <w:r w:rsidR="00B92A60" w:rsidRPr="00DB765A">
        <w:t xml:space="preserve"> egy </w:t>
      </w:r>
      <m:oMath>
        <m:r>
          <m:rPr>
            <m:nor/>
          </m:rPr>
          <w:rPr>
            <w:rFonts w:ascii="Cambria Math" w:hAnsi="Cambria Math"/>
          </w:rPr>
          <m:t>M</m:t>
        </m:r>
      </m:oMath>
      <w:r w:rsidR="00B92A60" w:rsidRPr="00DB765A">
        <w:t xml:space="preserve"> </w:t>
      </w:r>
      <w:r w:rsidR="008E233C" w:rsidRPr="00DB765A">
        <w:t>dimenziós</w:t>
      </w:r>
      <w:r w:rsidR="00B92A60" w:rsidRPr="00DB765A">
        <w:t xml:space="preserve"> felismerendő </w:t>
      </w:r>
      <w:r w:rsidR="008E233C" w:rsidRPr="00DB765A">
        <w:t>v</w:t>
      </w:r>
      <w:r w:rsidR="00B92A60" w:rsidRPr="00DB765A">
        <w:t>ektor</w:t>
      </w:r>
      <w:r w:rsidR="008E233C" w:rsidRPr="00DB765A">
        <w:t>hoz</w:t>
      </w:r>
      <w:r w:rsidR="00B92A60" w:rsidRPr="00DB765A">
        <w:t xml:space="preserve">. Az illesztés során a </w:t>
      </w:r>
      <m:oMath>
        <m:r>
          <m:rPr>
            <m:nor/>
          </m:rPr>
          <w:rPr>
            <w:rFonts w:ascii="Cambria Math" w:hAnsi="Cambria Math"/>
          </w:rPr>
          <m:t>(0, 0)</m:t>
        </m:r>
      </m:oMath>
      <w:r w:rsidR="00B92A60" w:rsidRPr="00DB765A">
        <w:t xml:space="preserve"> kezdőpontból a </w:t>
      </w:r>
      <m:oMath>
        <m:r>
          <m:rPr>
            <m:nor/>
          </m:rPr>
          <w:rPr>
            <w:rFonts w:ascii="Cambria Math" w:hAnsi="Cambria Math"/>
          </w:rPr>
          <m:t>(N, M)</m:t>
        </m:r>
      </m:oMath>
      <w:r w:rsidR="00B92A60" w:rsidRPr="00DB765A">
        <w:t xml:space="preserve"> végpontba kell eljutni. Közben az útvonalkereső algoritmus </w:t>
      </w:r>
      <w:r w:rsidR="00DD4F4C" w:rsidRPr="00DB765A">
        <w:t>lépésenként haladva a mintákat</w:t>
      </w:r>
      <w:r w:rsidR="00B92A60" w:rsidRPr="00DB765A">
        <w:t xml:space="preserve"> egymással összehasonlítja, és a távolság minimalizálására törekszik.</w:t>
      </w:r>
    </w:p>
    <w:p w:rsidR="008A5482" w:rsidRPr="00DB765A" w:rsidRDefault="00B92A60" w:rsidP="00050715">
      <w:r w:rsidRPr="00DB765A">
        <w:t>A két vektor távolságát többféleképpen számíthatjuk ki, tapasztalataink azonban azt mutatták, hogy a leggyakrabban használt módszere</w:t>
      </w:r>
      <w:r w:rsidR="00EB41D7" w:rsidRPr="00DB765A">
        <w:t>k közül az euklideszi távolság</w:t>
      </w:r>
      <w:r w:rsidRPr="00DB765A">
        <w:t xml:space="preserve"> biztosítja a leghatékonyabb összehasonlítást, ezért a programunk is ezzel a távolsággal dolgozik.</w:t>
      </w:r>
      <w:r w:rsidR="008A5482" w:rsidRPr="00DB765A">
        <w:t xml:space="preserve"> A</w:t>
      </w:r>
      <w:r w:rsidR="00243FEB" w:rsidRPr="00DB765A">
        <w:t>z</w:t>
      </w:r>
      <w:r w:rsidR="00501AE6" w:rsidRPr="00DB765A">
        <w:t xml:space="preserve"> </w:t>
      </w:r>
      <w:r w:rsidR="00E370CD" w:rsidRPr="00DB765A">
        <w:fldChar w:fldCharType="begin"/>
      </w:r>
      <w:r w:rsidR="00501AE6" w:rsidRPr="00DB765A">
        <w:instrText xml:space="preserve"> REF _Ref341100104 \h </w:instrText>
      </w:r>
      <w:r w:rsidR="00E370CD" w:rsidRPr="00DB765A">
        <w:fldChar w:fldCharType="separate"/>
      </w:r>
      <w:r w:rsidR="0074028A">
        <w:rPr>
          <w:noProof/>
          <w:lang w:eastAsia="hu-HU"/>
        </w:rPr>
        <w:t>5</w:t>
      </w:r>
      <w:r w:rsidR="0074028A" w:rsidRPr="00DB765A">
        <w:t>. ábra</w:t>
      </w:r>
      <w:r w:rsidR="00E370CD" w:rsidRPr="00DB765A">
        <w:fldChar w:fldCharType="end"/>
      </w:r>
      <w:r w:rsidR="00501AE6" w:rsidRPr="00DB765A">
        <w:t xml:space="preserve"> </w:t>
      </w:r>
      <m:oMath>
        <m:r>
          <m:rPr>
            <m:nor/>
          </m:rPr>
          <w:rPr>
            <w:rFonts w:ascii="Cambria Math" w:hAnsi="Cambria Math"/>
          </w:rPr>
          <m:t>(0, 0)</m:t>
        </m:r>
      </m:oMath>
      <w:r w:rsidR="00876AA3" w:rsidRPr="00DB765A">
        <w:t xml:space="preserve"> pontjából induló, </w:t>
      </w:r>
      <m:oMath>
        <m:r>
          <m:rPr>
            <m:nor/>
          </m:rPr>
          <w:rPr>
            <w:rFonts w:ascii="Cambria Math" w:hAnsi="Cambria Math"/>
          </w:rPr>
          <m:t>(18, 14)</m:t>
        </m:r>
      </m:oMath>
      <w:r w:rsidR="003A4071" w:rsidRPr="00DB765A">
        <w:t xml:space="preserve"> pontjában végződő szakasz</w:t>
      </w:r>
      <w:r w:rsidR="005D0B49" w:rsidRPr="00DB765A">
        <w:t>a</w:t>
      </w:r>
      <w:r w:rsidR="009850A2" w:rsidRPr="00DB765A">
        <w:t xml:space="preserve"> – vagyis a téglalap átlója</w:t>
      </w:r>
      <w:r w:rsidR="00501AE6" w:rsidRPr="00DB765A">
        <w:t xml:space="preserve"> </w:t>
      </w:r>
      <w:r w:rsidR="009850A2" w:rsidRPr="00DB765A">
        <w:t xml:space="preserve">– </w:t>
      </w:r>
      <w:r w:rsidR="003A4071" w:rsidRPr="00DB765A">
        <w:t>jelenti</w:t>
      </w:r>
      <w:r w:rsidR="008A5482" w:rsidRPr="00DB765A">
        <w:t xml:space="preserve"> azt az utat, amely mentén haladva egyenletesen </w:t>
      </w:r>
      <w:r w:rsidR="00E3738F" w:rsidRPr="00DB765A">
        <w:t>nyújtjuk,</w:t>
      </w:r>
      <w:r w:rsidR="00876AA3" w:rsidRPr="00DB765A">
        <w:t xml:space="preserve"> illetve</w:t>
      </w:r>
      <w:r w:rsidR="008A5482" w:rsidRPr="00DB765A">
        <w:t xml:space="preserve"> zsugorítjuk a bemenő vektort az összehasonlításhoz. Ez a lineáris idővetemítés.</w:t>
      </w:r>
    </w:p>
    <w:p w:rsidR="000A3EA0" w:rsidRPr="00DB765A" w:rsidRDefault="000A3EA0" w:rsidP="00050715">
      <w:r w:rsidRPr="00DB765A">
        <w:t>A vetemítő</w:t>
      </w:r>
      <w:r w:rsidR="00702CA8" w:rsidRPr="00DB765A">
        <w:t>-</w:t>
      </w:r>
      <w:r w:rsidRPr="00DB765A">
        <w:t xml:space="preserve">görbe (az ábrán kék törött vonallal jelezve) tulajdonságai közé tartozik, hogy mindig monoton növekvő, lokális korlátok jellemzik és hogy lokális optimumokon keresztül elért teljes optimum. A vetemítés útvonala tehát nem lehet tetszés szerinti. Nem haladhat visszafelé. Ezen kívül az előre haladást is </w:t>
      </w:r>
      <w:r w:rsidRPr="00DB765A">
        <w:lastRenderedPageBreak/>
        <w:t>sokféleképpen korlátozhatjuk, attól függően, hogy mekkora ingadozást engedünk meg az illesztés vonalán.</w:t>
      </w:r>
    </w:p>
    <w:p w:rsidR="008A5482" w:rsidRPr="00DB765A" w:rsidRDefault="008A5482" w:rsidP="00521284">
      <w:pPr>
        <w:keepNext/>
        <w:spacing w:before="220" w:after="120"/>
        <w:ind w:firstLine="0"/>
        <w:jc w:val="center"/>
      </w:pPr>
      <w:r w:rsidRPr="00DB765A">
        <w:rPr>
          <w:noProof/>
          <w:lang w:eastAsia="hu-HU"/>
        </w:rPr>
        <w:drawing>
          <wp:inline distT="0" distB="0" distL="0" distR="0">
            <wp:extent cx="2334304" cy="2160000"/>
            <wp:effectExtent l="19050" t="19050" r="27896" b="117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04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Ref341100104"/>
    <w:p w:rsidR="008A5482" w:rsidRPr="00DB765A" w:rsidRDefault="00E370CD" w:rsidP="002E5001">
      <w:pPr>
        <w:pStyle w:val="Kpalrs"/>
        <w:jc w:val="both"/>
        <w:rPr>
          <w:b w:val="0"/>
          <w:noProof/>
          <w:sz w:val="20"/>
          <w:lang w:eastAsia="hu-HU"/>
        </w:rPr>
      </w:pPr>
      <w:r w:rsidRPr="00DB765A">
        <w:rPr>
          <w:noProof/>
          <w:lang w:eastAsia="hu-HU"/>
        </w:rPr>
        <w:fldChar w:fldCharType="begin"/>
      </w:r>
      <w:r w:rsidR="008A5482" w:rsidRPr="00DB765A">
        <w:rPr>
          <w:noProof/>
          <w:lang w:eastAsia="hu-HU"/>
        </w:rPr>
        <w:instrText xml:space="preserve"> SEQ ábra \* ARABIC </w:instrText>
      </w:r>
      <w:r w:rsidRPr="00DB765A">
        <w:rPr>
          <w:noProof/>
          <w:lang w:eastAsia="hu-HU"/>
        </w:rPr>
        <w:fldChar w:fldCharType="separate"/>
      </w:r>
      <w:r w:rsidR="0074028A">
        <w:rPr>
          <w:noProof/>
          <w:lang w:eastAsia="hu-HU"/>
        </w:rPr>
        <w:t>5</w:t>
      </w:r>
      <w:r w:rsidRPr="00DB765A">
        <w:rPr>
          <w:noProof/>
          <w:lang w:eastAsia="hu-HU"/>
        </w:rPr>
        <w:fldChar w:fldCharType="end"/>
      </w:r>
      <w:r w:rsidR="008A5482" w:rsidRPr="00DB765A">
        <w:t>. ábra</w:t>
      </w:r>
      <w:bookmarkEnd w:id="4"/>
      <w:r w:rsidR="008A5482" w:rsidRPr="00DB765A">
        <w:t>.</w:t>
      </w:r>
      <w:r w:rsidR="008A5482" w:rsidRPr="00DB765A">
        <w:rPr>
          <w:b w:val="0"/>
        </w:rPr>
        <w:t xml:space="preserve"> </w:t>
      </w:r>
      <w:r w:rsidR="00B21861" w:rsidRPr="00DB765A">
        <w:rPr>
          <w:b w:val="0"/>
        </w:rPr>
        <w:t xml:space="preserve">Egy futás alatti fejrázás gesztus illesztése az adatbázis egy fejrázás csoportjába tartozó elmére. </w:t>
      </w:r>
      <w:r w:rsidR="00B92C5D" w:rsidRPr="00DB765A">
        <w:rPr>
          <w:b w:val="0"/>
        </w:rPr>
        <w:t xml:space="preserve">A lineáris illesztést a koordinátarendszer </w:t>
      </w:r>
      <m:oMath>
        <m:r>
          <m:rPr>
            <m:nor/>
          </m:rPr>
          <w:rPr>
            <w:rFonts w:ascii="Cambria Math" w:hAnsi="Cambria Math"/>
            <w:b w:val="0"/>
          </w:rPr>
          <m:t>(0, 0)</m:t>
        </m:r>
      </m:oMath>
      <w:r w:rsidR="00B92C5D" w:rsidRPr="00DB765A">
        <w:rPr>
          <w:b w:val="0"/>
        </w:rPr>
        <w:t xml:space="preserve"> pontjából induló és </w:t>
      </w:r>
      <m:oMath>
        <m:r>
          <m:rPr>
            <m:nor/>
          </m:rPr>
          <w:rPr>
            <w:rFonts w:ascii="Cambria Math" w:hAnsi="Cambria Math"/>
            <w:b w:val="0"/>
          </w:rPr>
          <m:t>(18, 14)</m:t>
        </m:r>
      </m:oMath>
      <w:r w:rsidR="00B92C5D" w:rsidRPr="00DB765A">
        <w:rPr>
          <w:b w:val="0"/>
        </w:rPr>
        <w:t xml:space="preserve"> pontjában végződő szakasz jelentené. Az optimális nem lineáris illesztést a kék törött</w:t>
      </w:r>
      <w:r w:rsidR="00540236" w:rsidRPr="00DB765A">
        <w:rPr>
          <w:b w:val="0"/>
        </w:rPr>
        <w:t xml:space="preserve"> </w:t>
      </w:r>
      <w:r w:rsidR="00B92C5D" w:rsidRPr="00DB765A">
        <w:rPr>
          <w:b w:val="0"/>
        </w:rPr>
        <w:t>vonal jelzi. A DTW által adott távolság a két sorozatra:</w:t>
      </w:r>
      <w:r w:rsidR="00E7235B" w:rsidRPr="00DB765A">
        <w:rPr>
          <w:b w:val="0"/>
        </w:rPr>
        <w:t xml:space="preserve"> </w:t>
      </w:r>
      <w:r w:rsidR="002E5001" w:rsidRPr="00DB765A">
        <w:rPr>
          <w:b w:val="0"/>
        </w:rPr>
        <w:t>5,6</w:t>
      </w:r>
      <w:r w:rsidR="006D6248" w:rsidRPr="00DB765A">
        <w:rPr>
          <w:b w:val="0"/>
        </w:rPr>
        <w:t>.</w:t>
      </w:r>
    </w:p>
    <w:p w:rsidR="00F66EF4" w:rsidRPr="00DB765A" w:rsidRDefault="000A3BCB" w:rsidP="003D6304">
      <w:pPr>
        <w:pStyle w:val="heading2"/>
        <w:numPr>
          <w:ilvl w:val="1"/>
          <w:numId w:val="5"/>
        </w:numPr>
      </w:pPr>
      <w:r w:rsidRPr="00DB765A">
        <w:t>Gesztus</w:t>
      </w:r>
      <w:r w:rsidR="00FC2BE0" w:rsidRPr="00DB765A">
        <w:t xml:space="preserve"> adatbázis</w:t>
      </w:r>
      <w:r w:rsidR="00EA5BFA" w:rsidRPr="00DB765A">
        <w:t xml:space="preserve"> bővítése</w:t>
      </w:r>
    </w:p>
    <w:p w:rsidR="00893CA1" w:rsidRPr="00DB765A" w:rsidRDefault="00896C7D" w:rsidP="00F1604E">
      <w:pPr>
        <w:pStyle w:val="p1a"/>
      </w:pPr>
      <w:r w:rsidRPr="00DB765A">
        <w:t xml:space="preserve">Az előző fejezetben már tárgyaltuk, hogy a </w:t>
      </w:r>
      <w:r w:rsidR="00EC21A1" w:rsidRPr="00DB765A">
        <w:t>képszekvencia</w:t>
      </w:r>
      <w:r w:rsidR="001C5AF3" w:rsidRPr="00DB765A">
        <w:t xml:space="preserve"> egyes</w:t>
      </w:r>
      <w:r w:rsidRPr="00DB765A">
        <w:t xml:space="preserve"> szegmenseihez számított </w:t>
      </w:r>
      <w:r w:rsidR="00EE6BE8" w:rsidRPr="00DB765A">
        <w:t>szögs</w:t>
      </w:r>
      <w:r w:rsidRPr="00DB765A">
        <w:t>orozatokat egy előre definiált adatbázis elemeihez illesztjük.</w:t>
      </w:r>
      <w:r w:rsidR="005D555F" w:rsidRPr="00DB765A">
        <w:t xml:space="preserve"> </w:t>
      </w:r>
      <w:r w:rsidR="005E39B6" w:rsidRPr="00DB765A">
        <w:t>Az illesztés jósága függ az adatbázisban tárolt rekordok darabszámától, illetve azok eloszlásától.</w:t>
      </w:r>
      <w:r w:rsidR="00F820B3" w:rsidRPr="00DB765A">
        <w:t xml:space="preserve"> </w:t>
      </w:r>
      <w:r w:rsidR="007F2547" w:rsidRPr="00DB765A">
        <w:t>kézenfekvőnek tűnt a rendszer működését úgy beállítani</w:t>
      </w:r>
      <w:r w:rsidR="00A97275" w:rsidRPr="00DB765A">
        <w:t xml:space="preserve">, hogy ha futás során a </w:t>
      </w:r>
      <m:oMath>
        <m:r>
          <m:rPr>
            <m:nor/>
          </m:rPr>
          <w:rPr>
            <w:rFonts w:ascii="Cambria Math" w:hAnsi="Cambria Math"/>
          </w:rPr>
          <m:t>k</m:t>
        </m:r>
      </m:oMath>
      <w:r w:rsidR="008C5405" w:rsidRPr="00DB765A">
        <w:t xml:space="preserve">. szegmenst </w:t>
      </w:r>
      <w:r w:rsidR="00A97275" w:rsidRPr="00DB765A">
        <w:rPr>
          <w:i/>
        </w:rPr>
        <w:t>fejrázásnak</w:t>
      </w:r>
      <w:r w:rsidR="00A97275" w:rsidRPr="00DB765A">
        <w:t xml:space="preserve"> osztályozt</w:t>
      </w:r>
      <w:r w:rsidR="008C5405" w:rsidRPr="00DB765A">
        <w:t>uk</w:t>
      </w:r>
      <w:r w:rsidR="00A97275" w:rsidRPr="00DB765A">
        <w:t xml:space="preserve">, akkor új elemként </w:t>
      </w:r>
      <w:r w:rsidR="008C5405" w:rsidRPr="00DB765A">
        <w:t>felvesszük</w:t>
      </w:r>
      <w:r w:rsidR="00A97275" w:rsidRPr="00DB765A">
        <w:t xml:space="preserve"> az adatbázis </w:t>
      </w:r>
      <w:r w:rsidR="00A97275" w:rsidRPr="00DB765A">
        <w:rPr>
          <w:i/>
        </w:rPr>
        <w:t>fejrázás</w:t>
      </w:r>
      <w:r w:rsidR="00A97275" w:rsidRPr="00DB765A">
        <w:t xml:space="preserve"> osztályába </w:t>
      </w:r>
      <w:r w:rsidR="00E0683A" w:rsidRPr="00DB765A">
        <w:t xml:space="preserve">a </w:t>
      </w:r>
      <m:oMath>
        <m:r>
          <m:rPr>
            <m:nor/>
          </m:rPr>
          <w:rPr>
            <w:rFonts w:ascii="Cambria Math" w:hAnsi="Cambria Math"/>
          </w:rPr>
          <m:t>k</m:t>
        </m:r>
      </m:oMath>
      <w:r w:rsidR="00E0683A" w:rsidRPr="00DB765A">
        <w:t xml:space="preserve">. </w:t>
      </w:r>
      <w:r w:rsidR="005A3C58" w:rsidRPr="00DB765A">
        <w:t>szegmenshez tartozó szögsorozatot.</w:t>
      </w:r>
      <w:r w:rsidR="00A97275" w:rsidRPr="00DB765A">
        <w:t xml:space="preserve"> </w:t>
      </w:r>
      <w:r w:rsidR="005A3C58" w:rsidRPr="00DB765A">
        <w:t>Ezzel a módszerrel</w:t>
      </w:r>
      <w:r w:rsidR="00A97275" w:rsidRPr="00DB765A">
        <w:t xml:space="preserve"> a következő szegmens osztályozása során</w:t>
      </w:r>
      <w:r w:rsidR="0020696F" w:rsidRPr="00DB765A">
        <w:t xml:space="preserve"> már</w:t>
      </w:r>
      <w:r w:rsidR="00A97275" w:rsidRPr="00DB765A">
        <w:t xml:space="preserve"> </w:t>
      </w:r>
      <w:r w:rsidR="000D35EA" w:rsidRPr="00DB765A">
        <w:t>egy bővebb információ halmaz áll a rendelkezésünkre az adott gesztus megjelenési formájáról</w:t>
      </w:r>
      <w:r w:rsidR="00A97275" w:rsidRPr="00DB765A">
        <w:t>.</w:t>
      </w:r>
    </w:p>
    <w:p w:rsidR="004066A1" w:rsidRPr="00DB765A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</w:pPr>
      <w:r w:rsidRPr="00DB765A">
        <w:t>Kísérletek és eredmények</w:t>
      </w:r>
    </w:p>
    <w:p w:rsidR="004D7F8E" w:rsidRPr="00DB765A" w:rsidRDefault="006720AA" w:rsidP="004D7F8E">
      <w:pPr>
        <w:ind w:firstLine="0"/>
      </w:pPr>
      <w:r w:rsidRPr="00DB765A">
        <w:t>A tesztelés célja lényegében az volt, hogy megtaláljuk azokat a paramétereket, melyekkel a DTW algoritmus</w:t>
      </w:r>
      <w:r w:rsidR="00F07374" w:rsidRPr="00DB765A">
        <w:t>, a gesztus-adatbázis alapján</w:t>
      </w:r>
      <w:r w:rsidRPr="00DB765A">
        <w:t xml:space="preserve"> </w:t>
      </w:r>
      <w:r w:rsidR="00196B70" w:rsidRPr="00DB765A">
        <w:t>kellő pontossággal</w:t>
      </w:r>
      <w:r w:rsidRPr="00DB765A">
        <w:t xml:space="preserve"> képes diszkriminálni a különböző gesztusokat. Tehát tesztelés mellett lehetőségünk nyílik az optimális rendszer paraméterek beállítására is.</w:t>
      </w:r>
      <w:r w:rsidR="004D7F8E" w:rsidRPr="00DB765A">
        <w:t xml:space="preserve"> </w:t>
      </w:r>
      <w:r w:rsidR="00176CAF" w:rsidRPr="00DB765A">
        <w:t>Az alábbiakban felsoroljuk a f</w:t>
      </w:r>
      <w:r w:rsidR="004D7F8E" w:rsidRPr="00DB765A">
        <w:t>ontosabb rendszerparaméterek</w:t>
      </w:r>
      <w:r w:rsidR="00176CAF" w:rsidRPr="00DB765A">
        <w:t>et</w:t>
      </w:r>
      <w:r w:rsidR="004D7F8E" w:rsidRPr="00DB765A">
        <w:t>:</w:t>
      </w:r>
    </w:p>
    <w:p w:rsidR="004D7F8E" w:rsidRPr="00DB765A" w:rsidRDefault="004D7F8E" w:rsidP="00176CAF">
      <w:pPr>
        <w:pStyle w:val="NumberedItem"/>
        <w:numPr>
          <w:ilvl w:val="0"/>
          <w:numId w:val="3"/>
        </w:numPr>
        <w:spacing w:before="120"/>
      </w:pPr>
      <w:r w:rsidRPr="00DB765A">
        <w:t>Minimális és maximális gesztus hossz</w:t>
      </w:r>
      <w:r w:rsidR="00196B70" w:rsidRPr="00DB765A">
        <w:t>,</w:t>
      </w:r>
    </w:p>
    <w:p w:rsidR="004D7F8E" w:rsidRPr="00DB765A" w:rsidRDefault="00434F26" w:rsidP="00176CAF">
      <w:pPr>
        <w:pStyle w:val="NumberedItem"/>
        <w:numPr>
          <w:ilvl w:val="0"/>
          <w:numId w:val="3"/>
        </w:numPr>
      </w:pPr>
      <w:r w:rsidRPr="00DB765A">
        <w:t>Maximális hiba,</w:t>
      </w:r>
    </w:p>
    <w:p w:rsidR="00F07374" w:rsidRPr="00DB765A" w:rsidRDefault="00F07374" w:rsidP="00176CAF">
      <w:pPr>
        <w:pStyle w:val="NumberedItem"/>
        <w:numPr>
          <w:ilvl w:val="0"/>
          <w:numId w:val="3"/>
        </w:numPr>
        <w:spacing w:after="120"/>
      </w:pPr>
      <w:r w:rsidRPr="00DB765A">
        <w:t>Gesztus-adatbázis felépítése</w:t>
      </w:r>
      <w:r w:rsidR="00434F26" w:rsidRPr="00DB765A">
        <w:t>.</w:t>
      </w:r>
    </w:p>
    <w:p w:rsidR="006720AA" w:rsidRPr="00DB765A" w:rsidRDefault="00176CAF" w:rsidP="00CF66CF">
      <w:r w:rsidRPr="00DB765A">
        <w:lastRenderedPageBreak/>
        <w:t xml:space="preserve">A minimális gesztushossz meghatározása azért fontos, mert </w:t>
      </w:r>
      <w:r w:rsidR="001B2427" w:rsidRPr="00DB765A">
        <w:t xml:space="preserve">a DTW könnyen ráillesztené a </w:t>
      </w:r>
      <w:r w:rsidRPr="00DB765A">
        <w:t xml:space="preserve">túl rövid gesztusokat </w:t>
      </w:r>
      <w:r w:rsidR="001B2427" w:rsidRPr="00DB765A">
        <w:t xml:space="preserve">a </w:t>
      </w:r>
      <w:r w:rsidRPr="00DB765A">
        <w:t xml:space="preserve">már egy kicsit is hasonló </w:t>
      </w:r>
      <w:r w:rsidR="000251CB" w:rsidRPr="00DB765A">
        <w:t>adatsorokra</w:t>
      </w:r>
      <w:r w:rsidRPr="00DB765A">
        <w:t xml:space="preserve">. Ez persze a maximális meredekség kritériumát állítva korlátozható. Ezért a minimális gesztushossz kezdetben </w:t>
      </w:r>
      <w:r w:rsidR="00A87166" w:rsidRPr="00DB765A">
        <w:t>nagyobb, mint egy másodperc</w:t>
      </w:r>
      <w:r w:rsidRPr="00DB765A">
        <w:t>.</w:t>
      </w:r>
      <w:r w:rsidR="00E416AD" w:rsidRPr="00DB765A">
        <w:t xml:space="preserve"> A DTW algoritmus futási ideje nagyban függ a gesztusok számától és azok hosszától. </w:t>
      </w:r>
      <w:r w:rsidR="003C2AC2" w:rsidRPr="00DB765A">
        <w:t>Célszerű tehát egy maximális gesztushosszt is meghatározni.</w:t>
      </w:r>
      <w:r w:rsidR="008E5473" w:rsidRPr="00DB765A">
        <w:t xml:space="preserve"> Ha egy-egy gesztus maximális hossza 3-4 másodperc, és a r</w:t>
      </w:r>
      <w:r w:rsidR="00ED7D38" w:rsidRPr="00DB765A">
        <w:t xml:space="preserve">endszer </w:t>
      </w:r>
      <w:r w:rsidR="008E5473" w:rsidRPr="00DB765A">
        <w:t xml:space="preserve">30FPS-sel </w:t>
      </w:r>
      <w:r w:rsidR="00CF66CF" w:rsidRPr="00DB765A">
        <w:t>halad végig a képszekvencián</w:t>
      </w:r>
      <w:r w:rsidR="008E5473" w:rsidRPr="00DB765A">
        <w:t xml:space="preserve">, </w:t>
      </w:r>
      <w:r w:rsidR="00CF66CF" w:rsidRPr="00DB765A">
        <w:t>akkor</w:t>
      </w:r>
      <w:r w:rsidR="008E5473" w:rsidRPr="00DB765A">
        <w:t xml:space="preserve"> </w:t>
      </w:r>
      <w:r w:rsidR="00CF66CF" w:rsidRPr="00DB765A">
        <w:t>szükség van egy olyan pufferre, melyben közel 150 darab szöget el lehet menteni</w:t>
      </w:r>
      <w:r w:rsidR="008E5473" w:rsidRPr="00DB765A">
        <w:t xml:space="preserve">. </w:t>
      </w:r>
      <w:r w:rsidR="00F2327D" w:rsidRPr="00DB765A">
        <w:t>Azonban a mintavételezés sebességét lecsökkentjük a harmadára, akkor a főbb mozdulat-komponensek, de</w:t>
      </w:r>
      <w:r w:rsidR="00693832" w:rsidRPr="00DB765A">
        <w:t xml:space="preserve"> </w:t>
      </w:r>
      <w:r w:rsidR="001070D7" w:rsidRPr="00DB765A">
        <w:t xml:space="preserve">– </w:t>
      </w:r>
      <w:r w:rsidR="00693832" w:rsidRPr="00DB765A">
        <w:t>az illesztést gyorsítandó</w:t>
      </w:r>
      <w:r w:rsidR="001070D7" w:rsidRPr="00DB765A">
        <w:t xml:space="preserve"> –</w:t>
      </w:r>
      <w:r w:rsidR="00F2327D" w:rsidRPr="00DB765A">
        <w:t xml:space="preserve"> a gesztusok maximális hossza lecsökken 50-re.</w:t>
      </w:r>
    </w:p>
    <w:p w:rsidR="000B2664" w:rsidRPr="00DB765A" w:rsidRDefault="000B2664" w:rsidP="00CF66CF">
      <w:r w:rsidRPr="00DB765A">
        <w:t xml:space="preserve">A maximális DTW hibát (ami valójában a gesztusok távolsága az aktuális szögsorozattól) </w:t>
      </w:r>
      <w:r w:rsidR="00387003" w:rsidRPr="00DB765A">
        <w:t>legegyszerűbben empirikus módon lehet meghatározni</w:t>
      </w:r>
      <w:r w:rsidRPr="00DB765A">
        <w:t xml:space="preserve">. Mivel a DTW algoritmussal átlaghibát </w:t>
      </w:r>
      <w:r w:rsidR="0027755B" w:rsidRPr="00DB765A">
        <w:t>számoltatunk</w:t>
      </w:r>
      <w:r w:rsidR="00805464" w:rsidRPr="00DB765A">
        <w:t xml:space="preserve">, ezért ennek maximális értéke könnyen becsülhető pár megfigyelés alapján is. </w:t>
      </w:r>
      <w:r w:rsidR="00DD6DDB" w:rsidRPr="00DB765A">
        <w:t>Elvégeztük a rendszer betanítását h</w:t>
      </w:r>
      <w:r w:rsidR="00805464" w:rsidRPr="00DB765A">
        <w:t xml:space="preserve">árom </w:t>
      </w:r>
      <w:r w:rsidR="00DD6DDB" w:rsidRPr="00DB765A">
        <w:t>gesztusra</w:t>
      </w:r>
      <w:r w:rsidR="00805464" w:rsidRPr="00DB765A">
        <w:t xml:space="preserve">, majd teljesen véletlenszerű mozgás közben </w:t>
      </w:r>
      <w:r w:rsidR="00A96212" w:rsidRPr="00DB765A">
        <w:t>figyeltük</w:t>
      </w:r>
      <w:r w:rsidR="00805464" w:rsidRPr="00DB765A">
        <w:t xml:space="preserve"> az átlaghiba változását. A mérések azt mutatták, hogy </w:t>
      </w:r>
      <w:r w:rsidR="00B846B9" w:rsidRPr="00DB765A">
        <w:t>30</w:t>
      </w:r>
      <w:r w:rsidR="00805464" w:rsidRPr="00DB765A">
        <w:t>-</w:t>
      </w:r>
      <w:r w:rsidR="00B846B9" w:rsidRPr="00DB765A">
        <w:t>60</w:t>
      </w:r>
      <w:r w:rsidR="00805464" w:rsidRPr="00DB765A">
        <w:t xml:space="preserve"> között változott a hiba. Amikor valamelyik gesztushoz hasonló mozdulatsort </w:t>
      </w:r>
      <w:r w:rsidR="00525588" w:rsidRPr="00DB765A">
        <w:t>végeztünk</w:t>
      </w:r>
      <w:r w:rsidR="00805464" w:rsidRPr="00DB765A">
        <w:t xml:space="preserve">, akkor </w:t>
      </w:r>
      <w:r w:rsidR="0081668B" w:rsidRPr="00DB765A">
        <w:t>15 alá</w:t>
      </w:r>
      <w:r w:rsidR="00805464" w:rsidRPr="00DB765A">
        <w:t xml:space="preserve"> csökkent. Ezek alapján a maximális távolságot (hibát) </w:t>
      </w:r>
      <w:r w:rsidR="005527DC" w:rsidRPr="00DB765A">
        <w:t xml:space="preserve">15-re </w:t>
      </w:r>
      <w:r w:rsidR="00A63E0F" w:rsidRPr="00DB765A">
        <w:t>állítottuk</w:t>
      </w:r>
      <w:r w:rsidR="005527DC" w:rsidRPr="00DB765A">
        <w:t>.</w:t>
      </w:r>
    </w:p>
    <w:p w:rsidR="007767D6" w:rsidRPr="00DB765A" w:rsidRDefault="000016F7" w:rsidP="001B2427">
      <w:r w:rsidRPr="00DB765A">
        <w:t xml:space="preserve">Másik alapvető fontosságú jellemzője a rendszernek az előre definiált gesztus-adatbázis. Egyelőre nem </w:t>
      </w:r>
      <w:r w:rsidR="00561365" w:rsidRPr="00DB765A">
        <w:t xml:space="preserve">minden részletében </w:t>
      </w:r>
      <w:r w:rsidRPr="00DB765A">
        <w:t>tisztázott az,</w:t>
      </w:r>
      <w:r w:rsidR="00F06C6B" w:rsidRPr="00DB765A">
        <w:t xml:space="preserve"> hogy </w:t>
      </w:r>
      <w:r w:rsidR="00BF2BCB" w:rsidRPr="00DB765A">
        <w:t>a</w:t>
      </w:r>
      <w:r w:rsidR="00C04A3D" w:rsidRPr="00DB765A">
        <w:t xml:space="preserve"> gesztus csoportok számosságát</w:t>
      </w:r>
      <w:r w:rsidR="00F06C6B" w:rsidRPr="00DB765A">
        <w:t xml:space="preserve"> hogyan célszerű megválasztani</w:t>
      </w:r>
      <w:r w:rsidR="00C04A3D" w:rsidRPr="00DB765A">
        <w:t xml:space="preserve">. </w:t>
      </w:r>
      <w:r w:rsidR="00BF2BCB" w:rsidRPr="00DB765A">
        <w:t>A</w:t>
      </w:r>
      <w:r w:rsidR="00F06C6B" w:rsidRPr="00DB765A">
        <w:t>zonban az alábbi grafikonból</w:t>
      </w:r>
      <w:r w:rsidR="004F7BE6" w:rsidRPr="00DB765A">
        <w:t xml:space="preserve"> (</w:t>
      </w:r>
      <w:r w:rsidR="00231428" w:rsidRPr="00DB765A">
        <w:t xml:space="preserve">lásd </w:t>
      </w:r>
      <w:r w:rsidR="00E370CD" w:rsidRPr="00DB765A">
        <w:fldChar w:fldCharType="begin"/>
      </w:r>
      <w:r w:rsidR="004F7BE6" w:rsidRPr="00DB765A">
        <w:instrText xml:space="preserve"> REF _Ref341102705 \h </w:instrText>
      </w:r>
      <w:r w:rsidR="00E370CD" w:rsidRPr="00DB765A">
        <w:fldChar w:fldCharType="separate"/>
      </w:r>
      <w:r w:rsidR="0074028A">
        <w:rPr>
          <w:noProof/>
          <w:lang w:eastAsia="hu-HU"/>
        </w:rPr>
        <w:t>6</w:t>
      </w:r>
      <w:r w:rsidR="0074028A" w:rsidRPr="00DB765A">
        <w:t>. ábra</w:t>
      </w:r>
      <w:r w:rsidR="00E370CD" w:rsidRPr="00DB765A">
        <w:fldChar w:fldCharType="end"/>
      </w:r>
      <w:r w:rsidR="004F7BE6" w:rsidRPr="00DB765A">
        <w:t>)</w:t>
      </w:r>
      <w:r w:rsidR="00F06C6B" w:rsidRPr="00DB765A">
        <w:t xml:space="preserve"> jól látszik, hogy bizonyos határok között érdemes az adatbázist online bővíteni a felismerés során. Erre vonatkozóan </w:t>
      </w:r>
      <w:r w:rsidR="00A4336D" w:rsidRPr="00DB765A">
        <w:t xml:space="preserve">elvégeztünk </w:t>
      </w:r>
      <w:r w:rsidR="00F06C6B" w:rsidRPr="00DB765A">
        <w:t>egy tesztet</w:t>
      </w:r>
      <w:r w:rsidR="00A4336D" w:rsidRPr="00DB765A">
        <w:t>.</w:t>
      </w:r>
      <w:r w:rsidR="00F06C6B" w:rsidRPr="00DB765A">
        <w:t xml:space="preserve"> </w:t>
      </w:r>
      <w:r w:rsidR="00A4336D" w:rsidRPr="00DB765A">
        <w:t>A</w:t>
      </w:r>
      <w:r w:rsidR="00F06C6B" w:rsidRPr="00DB765A">
        <w:t xml:space="preserve">z egyszerűség kedvéért három különböző gesztus </w:t>
      </w:r>
      <w:r w:rsidR="00CB21CB" w:rsidRPr="00DB765A">
        <w:t>osztály</w:t>
      </w:r>
      <w:r w:rsidR="00F06C6B" w:rsidRPr="00DB765A">
        <w:t xml:space="preserve"> számosságát vizsgáltuk: a fejrázásét, a bólintásét és a körkör</w:t>
      </w:r>
      <w:r w:rsidR="00396DFC" w:rsidRPr="00DB765A">
        <w:t xml:space="preserve">ös fejmozgásét. </w:t>
      </w:r>
      <w:r w:rsidR="00E344BC" w:rsidRPr="00DB765A">
        <w:t>A futás során</w:t>
      </w:r>
      <w:r w:rsidR="00396DFC" w:rsidRPr="00DB765A">
        <w:t xml:space="preserve"> </w:t>
      </w:r>
      <w:r w:rsidR="00F06C6B" w:rsidRPr="00DB765A">
        <w:t xml:space="preserve">körkörös fejmozgáshoz </w:t>
      </w:r>
      <w:r w:rsidR="00505CCB" w:rsidRPr="00DB765A">
        <w:t>hasonló</w:t>
      </w:r>
      <w:r w:rsidR="00F06C6B" w:rsidRPr="00DB765A">
        <w:t xml:space="preserve"> gesztusokat </w:t>
      </w:r>
      <w:r w:rsidR="00DE4E96" w:rsidRPr="00DB765A">
        <w:t>illesztettünk</w:t>
      </w:r>
      <w:r w:rsidR="00F06C6B" w:rsidRPr="00DB765A">
        <w:t xml:space="preserve"> az előbbi három osztály elemeihez.</w:t>
      </w:r>
    </w:p>
    <w:p w:rsidR="00596C6C" w:rsidRPr="00DB765A" w:rsidRDefault="00172106" w:rsidP="00596C6C">
      <w:pPr>
        <w:keepNext/>
        <w:spacing w:before="220" w:after="120"/>
        <w:ind w:firstLine="0"/>
        <w:jc w:val="center"/>
      </w:pPr>
      <w:r w:rsidRPr="00DB765A">
        <w:rPr>
          <w:noProof/>
          <w:lang w:eastAsia="hu-HU"/>
        </w:rPr>
        <w:drawing>
          <wp:inline distT="0" distB="0" distL="0" distR="0">
            <wp:extent cx="3171825" cy="214008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5" w:name="_Ref341102705"/>
    <w:p w:rsidR="00F06C6B" w:rsidRPr="00DB765A" w:rsidRDefault="00E370CD" w:rsidP="0018660C">
      <w:pPr>
        <w:pStyle w:val="Kpalrs"/>
        <w:jc w:val="both"/>
        <w:rPr>
          <w:b w:val="0"/>
        </w:rPr>
      </w:pPr>
      <w:r w:rsidRPr="00DB765A">
        <w:rPr>
          <w:noProof/>
          <w:lang w:eastAsia="hu-HU"/>
        </w:rPr>
        <w:fldChar w:fldCharType="begin"/>
      </w:r>
      <w:r w:rsidR="00596C6C" w:rsidRPr="00DB765A">
        <w:rPr>
          <w:noProof/>
          <w:lang w:eastAsia="hu-HU"/>
        </w:rPr>
        <w:instrText xml:space="preserve"> SEQ ábra \* ARABIC </w:instrText>
      </w:r>
      <w:r w:rsidRPr="00DB765A">
        <w:rPr>
          <w:noProof/>
          <w:lang w:eastAsia="hu-HU"/>
        </w:rPr>
        <w:fldChar w:fldCharType="separate"/>
      </w:r>
      <w:r w:rsidR="0074028A">
        <w:rPr>
          <w:noProof/>
          <w:lang w:eastAsia="hu-HU"/>
        </w:rPr>
        <w:t>6</w:t>
      </w:r>
      <w:r w:rsidRPr="00DB765A">
        <w:rPr>
          <w:noProof/>
          <w:lang w:eastAsia="hu-HU"/>
        </w:rPr>
        <w:fldChar w:fldCharType="end"/>
      </w:r>
      <w:r w:rsidR="00596C6C" w:rsidRPr="00DB765A">
        <w:t>. ábra</w:t>
      </w:r>
      <w:bookmarkEnd w:id="5"/>
      <w:r w:rsidR="001B42F4" w:rsidRPr="00DB765A">
        <w:t>.</w:t>
      </w:r>
      <w:r w:rsidR="001B42F4" w:rsidRPr="00DB765A">
        <w:rPr>
          <w:b w:val="0"/>
        </w:rPr>
        <w:t xml:space="preserve"> </w:t>
      </w:r>
      <w:r w:rsidR="000C64B2" w:rsidRPr="00DB765A">
        <w:rPr>
          <w:b w:val="0"/>
        </w:rPr>
        <w:t xml:space="preserve">Az osztályonkénti </w:t>
      </w:r>
      <w:r w:rsidR="000F2E1D" w:rsidRPr="00DB765A">
        <w:rPr>
          <w:b w:val="0"/>
        </w:rPr>
        <w:t>átlagos</w:t>
      </w:r>
      <w:r w:rsidR="000C64B2" w:rsidRPr="00DB765A">
        <w:rPr>
          <w:b w:val="0"/>
        </w:rPr>
        <w:t xml:space="preserve"> DTW</w:t>
      </w:r>
      <w:r w:rsidR="000F2E1D" w:rsidRPr="00DB765A">
        <w:rPr>
          <w:b w:val="0"/>
        </w:rPr>
        <w:t xml:space="preserve"> </w:t>
      </w:r>
      <w:r w:rsidR="007B20B8" w:rsidRPr="00DB765A">
        <w:rPr>
          <w:b w:val="0"/>
        </w:rPr>
        <w:t>távolság</w:t>
      </w:r>
      <w:r w:rsidR="000F2E1D" w:rsidRPr="00DB765A">
        <w:rPr>
          <w:b w:val="0"/>
        </w:rPr>
        <w:t xml:space="preserve"> 20 darab </w:t>
      </w:r>
      <w:r w:rsidR="000C64B2" w:rsidRPr="00DB765A">
        <w:rPr>
          <w:b w:val="0"/>
        </w:rPr>
        <w:t>körkörös fejmozgás</w:t>
      </w:r>
      <w:r w:rsidR="00200C7C" w:rsidRPr="00DB765A">
        <w:rPr>
          <w:b w:val="0"/>
        </w:rPr>
        <w:t>ra</w:t>
      </w:r>
      <w:r w:rsidR="000F2E1D" w:rsidRPr="00DB765A">
        <w:rPr>
          <w:b w:val="0"/>
        </w:rPr>
        <w:t>.</w:t>
      </w:r>
      <w:r w:rsidR="006206D4" w:rsidRPr="00DB765A">
        <w:rPr>
          <w:b w:val="0"/>
        </w:rPr>
        <w:t xml:space="preserve"> Látható, hogy javul a DTW szeparáló teljesítménye, ha bizonyos határok között növeljük az egyes osztályok számosságát.</w:t>
      </w:r>
    </w:p>
    <w:p w:rsidR="00BF4DC6" w:rsidRPr="00DB765A" w:rsidRDefault="00BF4DC6" w:rsidP="0018660C">
      <w:r w:rsidRPr="00DB765A">
        <w:lastRenderedPageBreak/>
        <w:t>A</w:t>
      </w:r>
      <w:r w:rsidR="002B0A88" w:rsidRPr="00DB765A">
        <w:t xml:space="preserve"> </w:t>
      </w:r>
      <w:r w:rsidR="00E370CD" w:rsidRPr="00DB765A">
        <w:fldChar w:fldCharType="begin"/>
      </w:r>
      <w:r w:rsidR="002B0A88" w:rsidRPr="00DB765A">
        <w:instrText xml:space="preserve"> REF _Ref341102705 \h </w:instrText>
      </w:r>
      <w:r w:rsidR="00E370CD" w:rsidRPr="00DB765A">
        <w:fldChar w:fldCharType="separate"/>
      </w:r>
      <w:r w:rsidR="0074028A">
        <w:rPr>
          <w:noProof/>
          <w:lang w:eastAsia="hu-HU"/>
        </w:rPr>
        <w:t>6</w:t>
      </w:r>
      <w:r w:rsidR="0074028A" w:rsidRPr="00DB765A">
        <w:t>. ábra</w:t>
      </w:r>
      <w:r w:rsidR="00E370CD" w:rsidRPr="00DB765A">
        <w:fldChar w:fldCharType="end"/>
      </w:r>
      <w:r w:rsidR="002B0A88" w:rsidRPr="00DB765A">
        <w:t>,</w:t>
      </w:r>
      <w:r w:rsidRPr="00DB765A">
        <w:t xml:space="preserve"> 20 darab körkörös fejmozgásnak az előbbi három darab gesztus </w:t>
      </w:r>
      <w:r w:rsidR="00D56BF7" w:rsidRPr="00DB765A">
        <w:t>osztálytól</w:t>
      </w:r>
      <w:r w:rsidRPr="00DB765A">
        <w:t xml:space="preserve"> vett átlagos DTW távolságát szemlélteti különböző méretű – 5, 10 és 15 gesztus </w:t>
      </w:r>
      <w:r w:rsidR="009D4C0C" w:rsidRPr="00DB765A">
        <w:t>osztályonként</w:t>
      </w:r>
      <w:r w:rsidRPr="00DB765A">
        <w:t xml:space="preserve"> – </w:t>
      </w:r>
      <w:r w:rsidR="006A78E2" w:rsidRPr="00DB765A">
        <w:t>gesztus-</w:t>
      </w:r>
      <w:r w:rsidRPr="00DB765A">
        <w:t xml:space="preserve">adatbázisok esetén. Az ábrán jól látszik, hogy minél nagyobb az </w:t>
      </w:r>
      <w:r w:rsidRPr="00DB765A">
        <w:rPr>
          <w:lang w:eastAsia="hu-HU"/>
        </w:rPr>
        <w:t>adatbázis</w:t>
      </w:r>
      <w:r w:rsidRPr="00DB765A">
        <w:t xml:space="preserve"> mérete, annál kisebb az illesztett gesztusnak az átlagos távolsága a saját </w:t>
      </w:r>
      <w:r w:rsidR="00C31E3B" w:rsidRPr="00DB765A">
        <w:t>osztályától</w:t>
      </w:r>
      <w:r w:rsidRPr="00DB765A">
        <w:t xml:space="preserve">. A másik két </w:t>
      </w:r>
      <w:r w:rsidR="00F740FA" w:rsidRPr="00DB765A">
        <w:t>osztálynál</w:t>
      </w:r>
      <w:r w:rsidRPr="00DB765A">
        <w:t xml:space="preserve"> is megfigyelhető egy ellentétes irányú tendencia, habár ez nem minden esetben szembetűnő.</w:t>
      </w:r>
    </w:p>
    <w:p w:rsidR="0052184E" w:rsidRPr="00DB765A" w:rsidRDefault="0052184E" w:rsidP="00F42CD0">
      <w:pPr>
        <w:rPr>
          <w:lang w:eastAsia="hu-HU"/>
        </w:rPr>
      </w:pPr>
      <w:r w:rsidRPr="00DB765A">
        <w:rPr>
          <w:lang w:eastAsia="hu-HU"/>
        </w:rPr>
        <w:t xml:space="preserve">Általánosságban elmondható, hogy egy bővebb </w:t>
      </w:r>
      <w:r w:rsidR="00904EAF" w:rsidRPr="00DB765A">
        <w:rPr>
          <w:lang w:eastAsia="hu-HU"/>
        </w:rPr>
        <w:t>gesztus-</w:t>
      </w:r>
      <w:r w:rsidRPr="00DB765A">
        <w:rPr>
          <w:lang w:eastAsia="hu-HU"/>
        </w:rPr>
        <w:t xml:space="preserve">adatbázis jó hatással lehet az osztályozás pontosságának növelésére és, hogy a </w:t>
      </w:r>
      <w:r w:rsidR="003C15E7" w:rsidRPr="00DB765A">
        <w:rPr>
          <w:lang w:eastAsia="hu-HU"/>
        </w:rPr>
        <w:t>gesztus-</w:t>
      </w:r>
      <w:r w:rsidRPr="00DB765A">
        <w:rPr>
          <w:lang w:eastAsia="hu-HU"/>
        </w:rPr>
        <w:t>adatbázis online bővít</w:t>
      </w:r>
      <w:r w:rsidR="00600F76" w:rsidRPr="00DB765A">
        <w:rPr>
          <w:lang w:eastAsia="hu-HU"/>
        </w:rPr>
        <w:t>ésével is jobban illeszkedhet a</w:t>
      </w:r>
      <w:r w:rsidRPr="00DB765A">
        <w:rPr>
          <w:lang w:eastAsia="hu-HU"/>
        </w:rPr>
        <w:t xml:space="preserve"> </w:t>
      </w:r>
      <w:r w:rsidR="00600F76" w:rsidRPr="00DB765A">
        <w:rPr>
          <w:lang w:eastAsia="hu-HU"/>
        </w:rPr>
        <w:t>gesztus-</w:t>
      </w:r>
      <w:r w:rsidRPr="00DB765A">
        <w:rPr>
          <w:lang w:eastAsia="hu-HU"/>
        </w:rPr>
        <w:t>adatbázis az aktuális felhasználó gesztikulálásá</w:t>
      </w:r>
      <w:r w:rsidR="0008282D" w:rsidRPr="00DB765A">
        <w:rPr>
          <w:lang w:eastAsia="hu-HU"/>
        </w:rPr>
        <w:t>hoz</w:t>
      </w:r>
      <w:r w:rsidRPr="00DB765A">
        <w:rPr>
          <w:lang w:eastAsia="hu-HU"/>
        </w:rPr>
        <w:t xml:space="preserve">. </w:t>
      </w:r>
      <w:r w:rsidR="000E722D" w:rsidRPr="00DB765A">
        <w:rPr>
          <w:lang w:eastAsia="hu-HU"/>
        </w:rPr>
        <w:t>Azonban a</w:t>
      </w:r>
      <w:r w:rsidR="004E0831" w:rsidRPr="00DB765A">
        <w:rPr>
          <w:lang w:eastAsia="hu-HU"/>
        </w:rPr>
        <w:t xml:space="preserve"> </w:t>
      </w:r>
      <w:r w:rsidR="000E722D" w:rsidRPr="00DB765A">
        <w:rPr>
          <w:lang w:eastAsia="hu-HU"/>
        </w:rPr>
        <w:t>gesztus-</w:t>
      </w:r>
      <w:r w:rsidR="004E0831" w:rsidRPr="00DB765A">
        <w:rPr>
          <w:lang w:eastAsia="hu-HU"/>
        </w:rPr>
        <w:t>adatbázis mérete valós idejű feldolgozás követelménye miatt nem nőhet tetszőlegesen nagyra.</w:t>
      </w:r>
      <w:r w:rsidR="00112B94" w:rsidRPr="00DB765A">
        <w:rPr>
          <w:lang w:eastAsia="hu-HU"/>
        </w:rPr>
        <w:t xml:space="preserve"> </w:t>
      </w:r>
      <w:r w:rsidR="00582282" w:rsidRPr="00DB765A">
        <w:rPr>
          <w:lang w:eastAsia="hu-HU"/>
        </w:rPr>
        <w:t xml:space="preserve">Még abban az esetben sem, ha a DTW által illesztett </w:t>
      </w:r>
      <w:r w:rsidR="00F13CAA" w:rsidRPr="00DB765A">
        <w:rPr>
          <w:lang w:eastAsia="hu-HU"/>
        </w:rPr>
        <w:t>szög</w:t>
      </w:r>
      <w:r w:rsidR="00582282" w:rsidRPr="00DB765A">
        <w:rPr>
          <w:lang w:eastAsia="hu-HU"/>
        </w:rPr>
        <w:t xml:space="preserve">sorozatok hossza nem lehet nagyobb </w:t>
      </w:r>
      <w:r w:rsidR="000E722D" w:rsidRPr="00DB765A">
        <w:rPr>
          <w:lang w:eastAsia="hu-HU"/>
        </w:rPr>
        <w:t>50</w:t>
      </w:r>
      <w:r w:rsidR="008732F3" w:rsidRPr="00DB765A">
        <w:rPr>
          <w:lang w:eastAsia="hu-HU"/>
        </w:rPr>
        <w:t>-nél</w:t>
      </w:r>
      <w:r w:rsidR="00582282" w:rsidRPr="00DB765A">
        <w:rPr>
          <w:lang w:eastAsia="hu-HU"/>
        </w:rPr>
        <w:t>.</w:t>
      </w:r>
    </w:p>
    <w:p w:rsidR="00856195" w:rsidRPr="00DB765A" w:rsidRDefault="00856195" w:rsidP="00A458C6">
      <w:pPr>
        <w:rPr>
          <w:lang w:eastAsia="hu-HU"/>
        </w:rPr>
      </w:pPr>
      <w:r w:rsidRPr="00DB765A">
        <w:rPr>
          <w:lang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5E5C64" w:rsidRPr="00DB765A">
        <w:rPr>
          <w:lang w:eastAsia="hu-HU"/>
        </w:rPr>
        <w:t xml:space="preserve">Ezekhez az osztályokhoz </w:t>
      </w:r>
      <w:r w:rsidR="00C347B9" w:rsidRPr="00DB765A">
        <w:rPr>
          <w:lang w:eastAsia="hu-HU"/>
        </w:rPr>
        <w:t xml:space="preserve">előzetesen harminc darab gesztust definiáltunk </w:t>
      </w:r>
      <w:r w:rsidR="005D02CF" w:rsidRPr="00DB765A">
        <w:rPr>
          <w:lang w:eastAsia="hu-HU"/>
        </w:rPr>
        <w:t>– osztályonként –</w:t>
      </w:r>
      <w:r w:rsidR="00FA19CA" w:rsidRPr="00DB765A">
        <w:rPr>
          <w:lang w:eastAsia="hu-HU"/>
        </w:rPr>
        <w:t xml:space="preserve"> a gesztus-</w:t>
      </w:r>
      <w:r w:rsidR="00C347B9" w:rsidRPr="00DB765A">
        <w:rPr>
          <w:lang w:eastAsia="hu-HU"/>
        </w:rPr>
        <w:t>adatbázisban.</w:t>
      </w:r>
      <w:r w:rsidR="007E1E6E" w:rsidRPr="00DB765A">
        <w:rPr>
          <w:lang w:eastAsia="hu-HU"/>
        </w:rPr>
        <w:t xml:space="preserve"> </w:t>
      </w:r>
      <w:r w:rsidR="00907120" w:rsidRPr="00DB765A">
        <w:rPr>
          <w:lang w:eastAsia="hu-HU"/>
        </w:rPr>
        <w:t xml:space="preserve">A </w:t>
      </w:r>
      <w:r w:rsidR="00A458C6" w:rsidRPr="00DB765A">
        <w:rPr>
          <w:lang w:eastAsia="hu-HU"/>
        </w:rPr>
        <w:t>futási idejű felismerés, azaz az osztályok</w:t>
      </w:r>
      <w:r w:rsidR="00907120" w:rsidRPr="00DB765A">
        <w:rPr>
          <w:lang w:eastAsia="hu-HU"/>
        </w:rPr>
        <w:t xml:space="preserve"> szeparálása közel 100%-os, az egyes gesztusok</w:t>
      </w:r>
      <w:r w:rsidR="00EF4640" w:rsidRPr="00DB765A">
        <w:rPr>
          <w:lang w:eastAsia="hu-HU"/>
        </w:rPr>
        <w:t xml:space="preserve"> és gesztus</w:t>
      </w:r>
      <w:r w:rsidR="006E6F1F" w:rsidRPr="00DB765A">
        <w:rPr>
          <w:lang w:eastAsia="hu-HU"/>
        </w:rPr>
        <w:t>osztályok között</w:t>
      </w:r>
      <w:r w:rsidR="00907120" w:rsidRPr="00DB765A">
        <w:rPr>
          <w:lang w:eastAsia="hu-HU"/>
        </w:rPr>
        <w:t xml:space="preserve"> </w:t>
      </w:r>
      <w:r w:rsidR="00E74F8F" w:rsidRPr="00DB765A">
        <w:rPr>
          <w:lang w:eastAsia="hu-HU"/>
        </w:rPr>
        <w:t>hasonló</w:t>
      </w:r>
      <w:r w:rsidR="00907120" w:rsidRPr="00DB765A">
        <w:rPr>
          <w:lang w:eastAsia="hu-HU"/>
        </w:rPr>
        <w:t xml:space="preserve"> DTW távolságok adódnak, mint amit a </w:t>
      </w:r>
      <w:r w:rsidR="00E370CD" w:rsidRPr="00DB765A">
        <w:rPr>
          <w:lang w:eastAsia="hu-HU"/>
        </w:rPr>
        <w:fldChar w:fldCharType="begin"/>
      </w:r>
      <w:r w:rsidR="00907120" w:rsidRPr="00DB765A">
        <w:rPr>
          <w:lang w:eastAsia="hu-HU"/>
        </w:rPr>
        <w:instrText xml:space="preserve"> REF _Ref341102705 \h </w:instrText>
      </w:r>
      <w:r w:rsidR="00E370CD" w:rsidRPr="00DB765A">
        <w:rPr>
          <w:lang w:eastAsia="hu-HU"/>
        </w:rPr>
      </w:r>
      <w:r w:rsidR="00E370CD" w:rsidRPr="00DB765A">
        <w:rPr>
          <w:lang w:eastAsia="hu-HU"/>
        </w:rPr>
        <w:fldChar w:fldCharType="separate"/>
      </w:r>
      <w:r w:rsidR="0074028A">
        <w:rPr>
          <w:noProof/>
          <w:lang w:eastAsia="hu-HU"/>
        </w:rPr>
        <w:t>6</w:t>
      </w:r>
      <w:r w:rsidR="0074028A" w:rsidRPr="00DB765A">
        <w:t>. ábra</w:t>
      </w:r>
      <w:r w:rsidR="00E370CD" w:rsidRPr="00DB765A">
        <w:rPr>
          <w:lang w:eastAsia="hu-HU"/>
        </w:rPr>
        <w:fldChar w:fldCharType="end"/>
      </w:r>
      <w:r w:rsidR="00907120" w:rsidRPr="00DB765A">
        <w:rPr>
          <w:lang w:eastAsia="hu-HU"/>
        </w:rPr>
        <w:t xml:space="preserve"> is mutat.</w:t>
      </w:r>
    </w:p>
    <w:p w:rsidR="004F06BC" w:rsidRPr="00DB765A" w:rsidRDefault="004F06BC" w:rsidP="004F06BC">
      <w:pPr>
        <w:pStyle w:val="heading2"/>
        <w:numPr>
          <w:ilvl w:val="1"/>
          <w:numId w:val="5"/>
        </w:numPr>
        <w:rPr>
          <w:lang w:eastAsia="hu-HU"/>
        </w:rPr>
      </w:pPr>
      <w:r w:rsidRPr="00DB765A">
        <w:t>Összefoglalás</w:t>
      </w:r>
    </w:p>
    <w:p w:rsidR="004F06BC" w:rsidRPr="00DB765A" w:rsidRDefault="002C07C1" w:rsidP="00110CC7">
      <w:pPr>
        <w:ind w:firstLine="0"/>
        <w:rPr>
          <w:lang w:eastAsia="hu-HU"/>
        </w:rPr>
      </w:pPr>
      <w:r w:rsidRPr="00DB765A">
        <w:rPr>
          <w:lang w:eastAsia="hu-HU"/>
        </w:rPr>
        <w:t>A jelenlegi rendszer kétségkívül bebizonyította, hogy alkalmas valós idejű</w:t>
      </w:r>
      <w:r w:rsidR="00773C2D" w:rsidRPr="00DB765A">
        <w:rPr>
          <w:lang w:eastAsia="hu-HU"/>
        </w:rPr>
        <w:t>,</w:t>
      </w:r>
      <w:r w:rsidRPr="00DB765A">
        <w:rPr>
          <w:lang w:eastAsia="hu-HU"/>
        </w:rPr>
        <w:t xml:space="preserve"> fejmozgás alapú gesztusok felismerés</w:t>
      </w:r>
      <w:r w:rsidR="00773C2D" w:rsidRPr="00DB765A">
        <w:rPr>
          <w:lang w:eastAsia="hu-HU"/>
        </w:rPr>
        <w:t xml:space="preserve">ére. Mindemellett </w:t>
      </w:r>
      <w:r w:rsidRPr="00DB765A">
        <w:rPr>
          <w:lang w:eastAsia="hu-HU"/>
        </w:rPr>
        <w:t>pár nyitott kérdést is megfogalmazott</w:t>
      </w:r>
      <w:r w:rsidR="002F56EF" w:rsidRPr="00DB765A">
        <w:rPr>
          <w:lang w:eastAsia="hu-HU"/>
        </w:rPr>
        <w:t xml:space="preserve">. Ilyen </w:t>
      </w:r>
      <w:r w:rsidR="00715FEC" w:rsidRPr="00DB765A">
        <w:rPr>
          <w:lang w:eastAsia="hu-HU"/>
        </w:rPr>
        <w:t>például</w:t>
      </w:r>
      <w:r w:rsidR="002F56EF" w:rsidRPr="00DB765A">
        <w:rPr>
          <w:lang w:eastAsia="hu-HU"/>
        </w:rPr>
        <w:t xml:space="preserve"> a </w:t>
      </w:r>
      <w:r w:rsidR="00232129" w:rsidRPr="00DB765A">
        <w:rPr>
          <w:lang w:eastAsia="hu-HU"/>
        </w:rPr>
        <w:t>gesztus-adatbázis</w:t>
      </w:r>
      <w:r w:rsidR="002F56EF" w:rsidRPr="00DB765A">
        <w:rPr>
          <w:lang w:eastAsia="hu-HU"/>
        </w:rPr>
        <w:t xml:space="preserve">beli </w:t>
      </w:r>
      <w:r w:rsidR="00E50AEE" w:rsidRPr="00DB765A">
        <w:rPr>
          <w:lang w:eastAsia="hu-HU"/>
        </w:rPr>
        <w:t>osztályok</w:t>
      </w:r>
      <w:r w:rsidR="002F56EF" w:rsidRPr="00DB765A">
        <w:rPr>
          <w:lang w:eastAsia="hu-HU"/>
        </w:rPr>
        <w:t xml:space="preserve"> méretének ésszerű meghatározása. További érdekes feladat lehet egy olyan összetettebb metrika készítése, mely a futás során a mozgás szegmensekből kinyert </w:t>
      </w:r>
      <w:r w:rsidR="0011559E" w:rsidRPr="00DB765A">
        <w:rPr>
          <w:lang w:eastAsia="hu-HU"/>
        </w:rPr>
        <w:t>gesztusokat nem csak azoknak a</w:t>
      </w:r>
      <w:r w:rsidR="002F56EF" w:rsidRPr="00DB765A">
        <w:rPr>
          <w:lang w:eastAsia="hu-HU"/>
        </w:rPr>
        <w:t xml:space="preserve"> </w:t>
      </w:r>
      <w:r w:rsidR="0011559E" w:rsidRPr="00DB765A">
        <w:rPr>
          <w:lang w:eastAsia="hu-HU"/>
        </w:rPr>
        <w:t>gesztus-osztályoktól</w:t>
      </w:r>
      <w:r w:rsidR="002F56EF" w:rsidRPr="00DB765A">
        <w:rPr>
          <w:lang w:eastAsia="hu-HU"/>
        </w:rPr>
        <w:t xml:space="preserve"> vett távolsága alapján </w:t>
      </w:r>
      <w:r w:rsidR="007163D2" w:rsidRPr="00DB765A">
        <w:rPr>
          <w:lang w:eastAsia="hu-HU"/>
        </w:rPr>
        <w:t>ismeri fel</w:t>
      </w:r>
      <w:r w:rsidR="002F56EF" w:rsidRPr="00DB765A">
        <w:rPr>
          <w:lang w:eastAsia="hu-HU"/>
        </w:rPr>
        <w:t xml:space="preserve">, hanem egyéb az adatbázisból kinyert információt is alkalmaz. </w:t>
      </w:r>
      <w:r w:rsidR="00EC01AD" w:rsidRPr="00DB765A">
        <w:rPr>
          <w:lang w:eastAsia="hu-HU"/>
        </w:rPr>
        <w:t>Használható javítás lehet az is, ha valahogy csökkentjük</w:t>
      </w:r>
      <w:r w:rsidR="002F56EF" w:rsidRPr="00DB765A">
        <w:rPr>
          <w:lang w:eastAsia="hu-HU"/>
        </w:rPr>
        <w:t xml:space="preserve"> a </w:t>
      </w:r>
      <w:r w:rsidR="00612954" w:rsidRPr="00DB765A">
        <w:rPr>
          <w:lang w:eastAsia="hu-HU"/>
        </w:rPr>
        <w:t>gesztus-</w:t>
      </w:r>
      <w:r w:rsidR="002F56EF" w:rsidRPr="00DB765A">
        <w:rPr>
          <w:lang w:eastAsia="hu-HU"/>
        </w:rPr>
        <w:t xml:space="preserve">adatbázisbeli elemekkel való illesztések számát, </w:t>
      </w:r>
      <w:r w:rsidR="008A553A" w:rsidRPr="00DB765A">
        <w:rPr>
          <w:lang w:eastAsia="hu-HU"/>
        </w:rPr>
        <w:t xml:space="preserve">vagy ha ajánlást adunk arra vonatkozóan, </w:t>
      </w:r>
      <w:r w:rsidR="002F56EF" w:rsidRPr="00DB765A">
        <w:rPr>
          <w:lang w:eastAsia="hu-HU"/>
        </w:rPr>
        <w:t xml:space="preserve">hogy </w:t>
      </w:r>
      <w:r w:rsidR="008A553A" w:rsidRPr="00DB765A">
        <w:rPr>
          <w:lang w:eastAsia="hu-HU"/>
        </w:rPr>
        <w:t>mely elemekhez</w:t>
      </w:r>
      <w:r w:rsidR="002F56EF" w:rsidRPr="00DB765A">
        <w:rPr>
          <w:lang w:eastAsia="hu-HU"/>
        </w:rPr>
        <w:t xml:space="preserve"> célszerű illeszteni a vizsgált sorozatot.</w:t>
      </w:r>
    </w:p>
    <w:p w:rsidR="00FB1562" w:rsidRPr="00DB765A" w:rsidRDefault="008A0D2D" w:rsidP="0052184E">
      <w:pPr>
        <w:rPr>
          <w:lang w:eastAsia="hu-HU"/>
        </w:rPr>
      </w:pPr>
      <w:r w:rsidRPr="00DB765A">
        <w:rPr>
          <w:lang w:eastAsia="hu-HU"/>
        </w:rPr>
        <w:t>Véleményünk</w:t>
      </w:r>
      <w:r w:rsidR="00FB1562" w:rsidRPr="00DB765A">
        <w:rPr>
          <w:lang w:eastAsia="hu-HU"/>
        </w:rPr>
        <w:t xml:space="preserve"> szerint további érdekes törvényszerűségeket lehet felfedezni az emberi gesztikulációra vonatkozóan, ha adatbányászati eszközökkel alaposabban megvizsgáljuk </w:t>
      </w:r>
      <w:r w:rsidR="007A2E0B" w:rsidRPr="00DB765A">
        <w:rPr>
          <w:lang w:eastAsia="hu-HU"/>
        </w:rPr>
        <w:t>a gesztus-</w:t>
      </w:r>
      <w:r w:rsidR="00FB1562" w:rsidRPr="00DB765A">
        <w:rPr>
          <w:lang w:eastAsia="hu-HU"/>
        </w:rPr>
        <w:t xml:space="preserve">adatbázist. </w:t>
      </w:r>
      <w:r w:rsidR="00C575FD" w:rsidRPr="00DB765A">
        <w:rPr>
          <w:lang w:eastAsia="hu-HU"/>
        </w:rPr>
        <w:t>M</w:t>
      </w:r>
      <w:r w:rsidR="0018751B" w:rsidRPr="00DB765A">
        <w:rPr>
          <w:lang w:eastAsia="hu-HU"/>
        </w:rPr>
        <w:t xml:space="preserve">indenféleképpen szükséges az adatbázisba új </w:t>
      </w:r>
      <w:r w:rsidR="002D6661" w:rsidRPr="00DB765A">
        <w:rPr>
          <w:lang w:eastAsia="hu-HU"/>
        </w:rPr>
        <w:t>gesztus-osztályokat</w:t>
      </w:r>
      <w:r w:rsidR="0018751B" w:rsidRPr="00DB765A">
        <w:rPr>
          <w:lang w:eastAsia="hu-HU"/>
        </w:rPr>
        <w:t xml:space="preserve"> felvenni, </w:t>
      </w:r>
      <w:r w:rsidR="00133770" w:rsidRPr="00DB765A">
        <w:rPr>
          <w:lang w:eastAsia="hu-HU"/>
        </w:rPr>
        <w:t xml:space="preserve">ezáltal </w:t>
      </w:r>
      <w:r w:rsidR="0018751B" w:rsidRPr="00DB765A">
        <w:rPr>
          <w:lang w:eastAsia="hu-HU"/>
        </w:rPr>
        <w:t>némi ráfordítással elkészíthető egy olyan rendszer, mellyel fejmozgás segítségével lehet</w:t>
      </w:r>
      <w:r w:rsidR="0080462E" w:rsidRPr="00DB765A">
        <w:rPr>
          <w:lang w:eastAsia="hu-HU"/>
        </w:rPr>
        <w:t xml:space="preserve"> például</w:t>
      </w:r>
      <w:r w:rsidR="0018751B" w:rsidRPr="00DB765A">
        <w:rPr>
          <w:lang w:eastAsia="hu-HU"/>
        </w:rPr>
        <w:t xml:space="preserve"> szavakat táplálni a számítógépbe.</w:t>
      </w:r>
      <w:r w:rsidR="00110CC7" w:rsidRPr="00DB765A">
        <w:rPr>
          <w:lang w:eastAsia="hu-HU"/>
        </w:rPr>
        <w:t xml:space="preserve"> Végül</w:t>
      </w:r>
      <w:r w:rsidR="0034743A" w:rsidRPr="00DB765A">
        <w:rPr>
          <w:lang w:eastAsia="hu-HU"/>
        </w:rPr>
        <w:t>,</w:t>
      </w:r>
      <w:r w:rsidR="00110CC7" w:rsidRPr="00DB765A">
        <w:rPr>
          <w:lang w:eastAsia="hu-HU"/>
        </w:rPr>
        <w:t xml:space="preserve"> de nem utolsó sorban az elért eredményeket </w:t>
      </w:r>
      <w:r w:rsidR="00FF01E3" w:rsidRPr="00DB765A">
        <w:rPr>
          <w:lang w:eastAsia="hu-HU"/>
        </w:rPr>
        <w:t xml:space="preserve">meg lehet próbálni </w:t>
      </w:r>
      <w:r w:rsidR="00110CC7" w:rsidRPr="00DB765A">
        <w:rPr>
          <w:lang w:eastAsia="hu-HU"/>
        </w:rPr>
        <w:t>felhasználni a szándékos és a nem-szándékos fejmozgások vizsgálatára is.</w:t>
      </w:r>
    </w:p>
    <w:p w:rsidR="00E1612F" w:rsidRPr="00DB765A" w:rsidRDefault="00E1612F" w:rsidP="00733425">
      <w:pPr>
        <w:pStyle w:val="heading1"/>
        <w:tabs>
          <w:tab w:val="clear" w:pos="454"/>
        </w:tabs>
        <w:rPr>
          <w:b w:val="0"/>
          <w:szCs w:val="24"/>
        </w:rPr>
      </w:pPr>
      <w:r w:rsidRPr="00DB765A">
        <w:t>Köszönetnyilvánítás</w:t>
      </w:r>
    </w:p>
    <w:p w:rsidR="00E66A98" w:rsidRPr="00DB765A" w:rsidRDefault="00E66A98" w:rsidP="002E5001">
      <w:pPr>
        <w:ind w:firstLine="0"/>
        <w:rPr>
          <w:lang w:eastAsia="hu-HU"/>
        </w:rPr>
      </w:pPr>
      <w:r w:rsidRPr="00DB765A">
        <w:rPr>
          <w:lang w:eastAsia="hu-HU"/>
        </w:rPr>
        <w:t>A publikáció elkészítését a TÁMOP-4.2.2.C-11/1/KONV-2012-0001 számú projekt támogatta. A projekt az Európai Unió támogatásával, az Európai Szociális Alap társfinanszírozásával valósul meg.</w:t>
      </w:r>
    </w:p>
    <w:p w:rsidR="00733425" w:rsidRPr="00733425" w:rsidRDefault="0018660C" w:rsidP="00733425">
      <w:pPr>
        <w:pStyle w:val="heading1"/>
        <w:tabs>
          <w:tab w:val="clear" w:pos="454"/>
        </w:tabs>
      </w:pPr>
      <w:r w:rsidRPr="00DB765A">
        <w:lastRenderedPageBreak/>
        <w:t>Irodalomjegyzék</w:t>
      </w:r>
      <w:r w:rsidR="00E370CD" w:rsidRPr="00DB765A">
        <w:fldChar w:fldCharType="begin"/>
      </w:r>
      <w:r w:rsidR="00E85339" w:rsidRPr="00DB765A">
        <w:instrText xml:space="preserve"> BIBLIOGRAPHY  \l 1038 </w:instrText>
      </w:r>
      <w:r w:rsidR="00E370CD" w:rsidRPr="00DB765A">
        <w:fldChar w:fldCharType="separate"/>
      </w:r>
    </w:p>
    <w:tbl>
      <w:tblPr>
        <w:tblW w:w="5000" w:type="pct"/>
        <w:tblCellSpacing w:w="0" w:type="dxa"/>
        <w:tblCellMar>
          <w:left w:w="15" w:type="dxa"/>
          <w:right w:w="15" w:type="dxa"/>
        </w:tblCellMar>
        <w:tblLook w:val="04A0"/>
      </w:tblPr>
      <w:tblGrid>
        <w:gridCol w:w="330"/>
        <w:gridCol w:w="6617"/>
      </w:tblGrid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6" w:name="SMi07"/>
            <w:r>
              <w:rPr>
                <w:noProof/>
              </w:rPr>
              <w:t>[1]</w:t>
            </w:r>
            <w:bookmarkEnd w:id="6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Acharya S. Mitra, "Gesture recognition: a survey," </w:t>
            </w:r>
            <w:r>
              <w:rPr>
                <w:i/>
                <w:iCs/>
                <w:noProof/>
              </w:rPr>
              <w:t>IEEE Trans. on Systems, Man and Cybernetics</w:t>
            </w:r>
            <w:r>
              <w:rPr>
                <w:noProof/>
              </w:rPr>
              <w:t>, pp. 311–324, 2007.</w:t>
            </w:r>
          </w:p>
        </w:tc>
      </w:tr>
      <w:tr w:rsidR="00733425" w:rsidTr="00733425">
        <w:trPr>
          <w:trHeight w:val="20"/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7" w:name="SMa00"/>
            <w:r>
              <w:rPr>
                <w:noProof/>
              </w:rPr>
              <w:t>[2]</w:t>
            </w:r>
            <w:bookmarkEnd w:id="7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O. Bernier, D. Collobert S. Marcel, "Hand gesture recognition using input–output hidden Markov models," </w:t>
            </w:r>
            <w:r>
              <w:rPr>
                <w:i/>
                <w:iCs/>
                <w:noProof/>
              </w:rPr>
              <w:t>Proceedings Fourth IEEE International Conference on Automatic Face and Gesture Recognition</w:t>
            </w:r>
            <w:r>
              <w:rPr>
                <w:noProof/>
              </w:rPr>
              <w:t>, pp. 456-461, 2000.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8" w:name="SRa07"/>
            <w:r>
              <w:rPr>
                <w:noProof/>
              </w:rPr>
              <w:t>[3]</w:t>
            </w:r>
            <w:bookmarkEnd w:id="8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Qian, T. Ingalls, J. James S. Rajko, "Real-time gesture recognition with minimal training requirements and on-line learning," </w:t>
            </w:r>
            <w:r>
              <w:rPr>
                <w:i/>
                <w:iCs/>
                <w:noProof/>
              </w:rPr>
              <w:t>CVPR '07. IEEE Conference on Computer Vision and Pattern Recognition</w:t>
            </w:r>
            <w:r>
              <w:rPr>
                <w:noProof/>
              </w:rPr>
              <w:t>, pp. 1-8, 2007.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9" w:name="AEl03"/>
            <w:r>
              <w:rPr>
                <w:noProof/>
              </w:rPr>
              <w:t>[4]</w:t>
            </w:r>
            <w:bookmarkEnd w:id="9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Shet, Y. Yacoob, L.S. Davis A. Elgammal, "Learning dynamics for exemplar-based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 (CVPR 2003)</w:t>
            </w:r>
            <w:r>
              <w:rPr>
                <w:noProof/>
              </w:rPr>
              <w:t>, pp. 16-22, 2003.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0" w:name="SWa06"/>
            <w:r>
              <w:rPr>
                <w:noProof/>
              </w:rPr>
              <w:t>[5]</w:t>
            </w:r>
            <w:bookmarkEnd w:id="10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Quattoni, L.P. Morency, D. Demirdjian, T. Darrell S. Wang, "Hidden conditional random fields for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</w:t>
            </w:r>
            <w:r>
              <w:rPr>
                <w:noProof/>
              </w:rPr>
              <w:t>, 1521-1527 2006.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1" w:name="PHo00"/>
            <w:r>
              <w:rPr>
                <w:noProof/>
              </w:rPr>
              <w:t>[6]</w:t>
            </w:r>
            <w:bookmarkEnd w:id="11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Turk, T.S. Huang P. Hong, "Gesture modeling and recognition using finite state machines," </w:t>
            </w:r>
            <w:r>
              <w:rPr>
                <w:i/>
                <w:iCs/>
                <w:noProof/>
              </w:rPr>
              <w:t>FG</w:t>
            </w:r>
            <w:r>
              <w:rPr>
                <w:noProof/>
              </w:rPr>
              <w:t>, pp. 410–415, 2000.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2" w:name="HSu08"/>
            <w:r>
              <w:rPr>
                <w:noProof/>
              </w:rPr>
              <w:t>[7]</w:t>
            </w:r>
            <w:bookmarkEnd w:id="12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Sin, S. Lee H. Suk, "Recognizing hand gestures using dynamic bayesian network," </w:t>
            </w:r>
            <w:r>
              <w:rPr>
                <w:i/>
                <w:iCs/>
                <w:noProof/>
              </w:rPr>
              <w:t>8th IEEE International Conference on Automatic Face &amp; Gesture Recognition</w:t>
            </w:r>
            <w:r>
              <w:rPr>
                <w:noProof/>
              </w:rPr>
              <w:t>, pp. 1-6, 2008.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3" w:name="PDo05"/>
            <w:r>
              <w:rPr>
                <w:noProof/>
              </w:rPr>
              <w:t>[8]</w:t>
            </w:r>
            <w:bookmarkEnd w:id="13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Rabaud, G. Cottrell, S. Belongie P. Dollár, "Behavior recognition via sparse spatio-temporal features," </w:t>
            </w:r>
            <w:r>
              <w:rPr>
                <w:i/>
                <w:iCs/>
                <w:noProof/>
              </w:rPr>
              <w:t>2nd Joint IEEE International Workshop on Visual Surveillance and Performance Evaluation of Tracking and Surveillance</w:t>
            </w:r>
            <w:r>
              <w:rPr>
                <w:noProof/>
              </w:rPr>
              <w:t>, pp. 65-72, 2005.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4" w:name="GWi08"/>
            <w:r>
              <w:rPr>
                <w:noProof/>
              </w:rPr>
              <w:t>[9]</w:t>
            </w:r>
            <w:bookmarkEnd w:id="14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Tuytelaars, L.J.V. Gool G. Willems, "An efficient dense and scale-invariant spatio-temporal interest point detector," </w:t>
            </w:r>
            <w:r>
              <w:rPr>
                <w:i/>
                <w:iCs/>
                <w:noProof/>
              </w:rPr>
              <w:t>ECCV '08 Proceedings of the 10th European Conference on Computer Vision</w:t>
            </w:r>
            <w:r>
              <w:rPr>
                <w:noProof/>
              </w:rPr>
              <w:t>, pp. 650-663, 2008.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5" w:name="RCh09"/>
            <w:r>
              <w:rPr>
                <w:noProof/>
              </w:rPr>
              <w:t>[10]</w:t>
            </w:r>
            <w:bookmarkEnd w:id="15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Ravichandran, G. Hager, R. Vidal R. Chaudhry, "Histograms of oriented optical flow and binet-cauchy kernels on nonlinear dynamical systems for the recognition of human actions,"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1932–1939, 2009.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6" w:name="MDR08"/>
            <w:r>
              <w:rPr>
                <w:noProof/>
              </w:rPr>
              <w:t>[11]</w:t>
            </w:r>
            <w:bookmarkEnd w:id="16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Ahmed, M. Shah M.D. Rodriguez, "Action MACH a spatio-temporal Maximum Average Correlation Height filter for action recognition,"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1-8, 2008.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7" w:name="ILa03"/>
            <w:r>
              <w:rPr>
                <w:noProof/>
              </w:rPr>
              <w:t>[12]</w:t>
            </w:r>
            <w:bookmarkEnd w:id="17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Lindeberg I. Laptev, "Space-time interest points," </w:t>
            </w:r>
            <w:r>
              <w:rPr>
                <w:i/>
                <w:iCs/>
                <w:noProof/>
              </w:rPr>
              <w:t>International Journal of Computer Vision</w:t>
            </w:r>
            <w:r>
              <w:rPr>
                <w:noProof/>
              </w:rPr>
              <w:t>, vol. 64, no. 2, pp. 107-123, 2003.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8" w:name="JDa00"/>
            <w:r>
              <w:rPr>
                <w:noProof/>
              </w:rPr>
              <w:t>[13]</w:t>
            </w:r>
            <w:bookmarkEnd w:id="18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Bradski J. Davis, "Motion segmentation and pose recognition with motion history gradients," </w:t>
            </w:r>
            <w:r>
              <w:rPr>
                <w:i/>
                <w:iCs/>
                <w:noProof/>
              </w:rPr>
              <w:t>IEEE Workshop on Applications of Computer Vision</w:t>
            </w:r>
            <w:r>
              <w:rPr>
                <w:noProof/>
              </w:rPr>
              <w:t>, pp. 238-244, 2000.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9" w:name="ERo06"/>
            <w:r>
              <w:rPr>
                <w:noProof/>
              </w:rPr>
              <w:t>[14]</w:t>
            </w:r>
            <w:bookmarkEnd w:id="19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Drummond E. Rosten, "Machine learning for high-speed corner detection," </w:t>
            </w:r>
            <w:r>
              <w:rPr>
                <w:i/>
                <w:iCs/>
                <w:noProof/>
              </w:rPr>
              <w:t>Proceedings of the 9th European conference on Computer Vision</w:t>
            </w:r>
            <w:r>
              <w:rPr>
                <w:noProof/>
              </w:rPr>
              <w:t>, pp. 430-443, 2006.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0" w:name="BLu81"/>
            <w:r>
              <w:rPr>
                <w:noProof/>
              </w:rPr>
              <w:t>[15]</w:t>
            </w:r>
            <w:bookmarkEnd w:id="20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Kanade B. Lucas, "An Iterative Image Registration Technique with an Application to Stereo Vision," </w:t>
            </w:r>
            <w:r>
              <w:rPr>
                <w:i/>
                <w:iCs/>
                <w:noProof/>
              </w:rPr>
              <w:t>7th International Joint Conference on Artificial Intelligence</w:t>
            </w:r>
            <w:r>
              <w:rPr>
                <w:noProof/>
              </w:rPr>
              <w:t>, pp. 674–679, 1981.</w:t>
            </w:r>
          </w:p>
        </w:tc>
      </w:tr>
      <w:tr w:rsidR="00733425" w:rsidTr="00733425">
        <w:trPr>
          <w:tblCellSpacing w:w="0" w:type="dxa"/>
        </w:trPr>
        <w:tc>
          <w:tcPr>
            <w:tcW w:w="0" w:type="auto"/>
            <w:hideMark/>
          </w:tcPr>
          <w:p w:rsidR="00733425" w:rsidRDefault="00733425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1" w:name="Mül07"/>
            <w:r>
              <w:rPr>
                <w:noProof/>
              </w:rPr>
              <w:t>[16]</w:t>
            </w:r>
            <w:bookmarkEnd w:id="21"/>
          </w:p>
        </w:tc>
        <w:tc>
          <w:tcPr>
            <w:tcW w:w="0" w:type="auto"/>
            <w:hideMark/>
          </w:tcPr>
          <w:p w:rsidR="00733425" w:rsidRDefault="00733425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Müller, </w:t>
            </w:r>
            <w:r>
              <w:rPr>
                <w:i/>
                <w:iCs/>
                <w:noProof/>
              </w:rPr>
              <w:t>Information Retrieval for Music and Motion</w:t>
            </w:r>
            <w:r>
              <w:rPr>
                <w:noProof/>
              </w:rPr>
              <w:t>, 1st ed.: Springer, 2007.</w:t>
            </w:r>
          </w:p>
        </w:tc>
      </w:tr>
    </w:tbl>
    <w:p w:rsidR="00D204F2" w:rsidRPr="00DB765A" w:rsidRDefault="00E370CD" w:rsidP="00733425">
      <w:pPr>
        <w:pStyle w:val="p1a"/>
      </w:pPr>
      <w:r w:rsidRPr="00DB765A">
        <w:fldChar w:fldCharType="end"/>
      </w:r>
    </w:p>
    <w:sectPr w:rsidR="00D204F2" w:rsidRPr="00DB765A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1B9" w:rsidRDefault="00EC61B9">
      <w:r>
        <w:separator/>
      </w:r>
    </w:p>
  </w:endnote>
  <w:endnote w:type="continuationSeparator" w:id="0">
    <w:p w:rsidR="00EC61B9" w:rsidRDefault="00EC6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1B9" w:rsidRDefault="00EC61B9">
      <w:r>
        <w:separator/>
      </w:r>
    </w:p>
  </w:footnote>
  <w:footnote w:type="continuationSeparator" w:id="0">
    <w:p w:rsidR="00EC61B9" w:rsidRDefault="00EC6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DD0643"/>
    <w:multiLevelType w:val="hybridMultilevel"/>
    <w:tmpl w:val="BF8285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16F7"/>
    <w:rsid w:val="0000511E"/>
    <w:rsid w:val="00007765"/>
    <w:rsid w:val="00012D60"/>
    <w:rsid w:val="00015707"/>
    <w:rsid w:val="000170B8"/>
    <w:rsid w:val="0002149A"/>
    <w:rsid w:val="00021F77"/>
    <w:rsid w:val="000245D8"/>
    <w:rsid w:val="000251CB"/>
    <w:rsid w:val="0003039C"/>
    <w:rsid w:val="0003222B"/>
    <w:rsid w:val="00040D46"/>
    <w:rsid w:val="00044DE3"/>
    <w:rsid w:val="00045D1F"/>
    <w:rsid w:val="00050715"/>
    <w:rsid w:val="00050DFE"/>
    <w:rsid w:val="00051E43"/>
    <w:rsid w:val="00053BA6"/>
    <w:rsid w:val="00056FD5"/>
    <w:rsid w:val="00057148"/>
    <w:rsid w:val="0006270A"/>
    <w:rsid w:val="00063649"/>
    <w:rsid w:val="00064B14"/>
    <w:rsid w:val="00065345"/>
    <w:rsid w:val="00076D8E"/>
    <w:rsid w:val="00077533"/>
    <w:rsid w:val="000776A1"/>
    <w:rsid w:val="00080BE0"/>
    <w:rsid w:val="00081127"/>
    <w:rsid w:val="0008282D"/>
    <w:rsid w:val="00085C57"/>
    <w:rsid w:val="00086647"/>
    <w:rsid w:val="00090082"/>
    <w:rsid w:val="000935FD"/>
    <w:rsid w:val="00094440"/>
    <w:rsid w:val="000A0B5C"/>
    <w:rsid w:val="000A1335"/>
    <w:rsid w:val="000A2029"/>
    <w:rsid w:val="000A3AC1"/>
    <w:rsid w:val="000A3BCB"/>
    <w:rsid w:val="000A3EA0"/>
    <w:rsid w:val="000B2664"/>
    <w:rsid w:val="000B4499"/>
    <w:rsid w:val="000B73D1"/>
    <w:rsid w:val="000C066D"/>
    <w:rsid w:val="000C06D5"/>
    <w:rsid w:val="000C21BC"/>
    <w:rsid w:val="000C2694"/>
    <w:rsid w:val="000C38C6"/>
    <w:rsid w:val="000C64B2"/>
    <w:rsid w:val="000C6B24"/>
    <w:rsid w:val="000D1AED"/>
    <w:rsid w:val="000D2974"/>
    <w:rsid w:val="000D35EA"/>
    <w:rsid w:val="000D47EF"/>
    <w:rsid w:val="000D7089"/>
    <w:rsid w:val="000E4724"/>
    <w:rsid w:val="000E4EF4"/>
    <w:rsid w:val="000E722D"/>
    <w:rsid w:val="000F15BC"/>
    <w:rsid w:val="000F2E1D"/>
    <w:rsid w:val="000F568A"/>
    <w:rsid w:val="000F5A56"/>
    <w:rsid w:val="000F5CEB"/>
    <w:rsid w:val="000F622B"/>
    <w:rsid w:val="000F6959"/>
    <w:rsid w:val="00100368"/>
    <w:rsid w:val="001004D4"/>
    <w:rsid w:val="001070D7"/>
    <w:rsid w:val="00110CC7"/>
    <w:rsid w:val="00112B94"/>
    <w:rsid w:val="0011559E"/>
    <w:rsid w:val="00124D78"/>
    <w:rsid w:val="0012522F"/>
    <w:rsid w:val="00125980"/>
    <w:rsid w:val="00126252"/>
    <w:rsid w:val="00133770"/>
    <w:rsid w:val="00135C2A"/>
    <w:rsid w:val="00135DF8"/>
    <w:rsid w:val="00136402"/>
    <w:rsid w:val="00137EF5"/>
    <w:rsid w:val="001404E1"/>
    <w:rsid w:val="00142620"/>
    <w:rsid w:val="0014310A"/>
    <w:rsid w:val="0014797B"/>
    <w:rsid w:val="00151E39"/>
    <w:rsid w:val="00155618"/>
    <w:rsid w:val="00157EB7"/>
    <w:rsid w:val="00160AFA"/>
    <w:rsid w:val="00161508"/>
    <w:rsid w:val="00162333"/>
    <w:rsid w:val="00164A13"/>
    <w:rsid w:val="00165C6D"/>
    <w:rsid w:val="00165FA1"/>
    <w:rsid w:val="001667DF"/>
    <w:rsid w:val="00171456"/>
    <w:rsid w:val="00172106"/>
    <w:rsid w:val="0017549B"/>
    <w:rsid w:val="00176CAF"/>
    <w:rsid w:val="0017714D"/>
    <w:rsid w:val="00183BD3"/>
    <w:rsid w:val="0018660C"/>
    <w:rsid w:val="0018751B"/>
    <w:rsid w:val="00187BA0"/>
    <w:rsid w:val="0019105C"/>
    <w:rsid w:val="00193135"/>
    <w:rsid w:val="00196B70"/>
    <w:rsid w:val="001A0032"/>
    <w:rsid w:val="001A1F82"/>
    <w:rsid w:val="001A4C1C"/>
    <w:rsid w:val="001B1E1B"/>
    <w:rsid w:val="001B2427"/>
    <w:rsid w:val="001B3C05"/>
    <w:rsid w:val="001B42F4"/>
    <w:rsid w:val="001B583A"/>
    <w:rsid w:val="001C0241"/>
    <w:rsid w:val="001C026B"/>
    <w:rsid w:val="001C2062"/>
    <w:rsid w:val="001C5AF3"/>
    <w:rsid w:val="001C677D"/>
    <w:rsid w:val="001D0067"/>
    <w:rsid w:val="001D0678"/>
    <w:rsid w:val="001D3036"/>
    <w:rsid w:val="001E2B8E"/>
    <w:rsid w:val="001E3D3A"/>
    <w:rsid w:val="001E6205"/>
    <w:rsid w:val="001E75F6"/>
    <w:rsid w:val="001F6164"/>
    <w:rsid w:val="001F7941"/>
    <w:rsid w:val="001F7B88"/>
    <w:rsid w:val="001F7FA5"/>
    <w:rsid w:val="00200C7C"/>
    <w:rsid w:val="00203798"/>
    <w:rsid w:val="00204569"/>
    <w:rsid w:val="0020696F"/>
    <w:rsid w:val="00206E1F"/>
    <w:rsid w:val="00206F06"/>
    <w:rsid w:val="002131B3"/>
    <w:rsid w:val="00214E8F"/>
    <w:rsid w:val="00215E30"/>
    <w:rsid w:val="00216919"/>
    <w:rsid w:val="00221388"/>
    <w:rsid w:val="00224BAE"/>
    <w:rsid w:val="00231428"/>
    <w:rsid w:val="00232129"/>
    <w:rsid w:val="00243FEB"/>
    <w:rsid w:val="00244F1E"/>
    <w:rsid w:val="00246498"/>
    <w:rsid w:val="00247EF8"/>
    <w:rsid w:val="00252BAB"/>
    <w:rsid w:val="002543C9"/>
    <w:rsid w:val="00254564"/>
    <w:rsid w:val="00257294"/>
    <w:rsid w:val="002573F9"/>
    <w:rsid w:val="002626C5"/>
    <w:rsid w:val="0026480E"/>
    <w:rsid w:val="00264BD2"/>
    <w:rsid w:val="00270905"/>
    <w:rsid w:val="0027755B"/>
    <w:rsid w:val="00284CCA"/>
    <w:rsid w:val="00285451"/>
    <w:rsid w:val="0029591D"/>
    <w:rsid w:val="0029668B"/>
    <w:rsid w:val="00296D06"/>
    <w:rsid w:val="00297A5F"/>
    <w:rsid w:val="002A371D"/>
    <w:rsid w:val="002A3EE9"/>
    <w:rsid w:val="002A411C"/>
    <w:rsid w:val="002A5604"/>
    <w:rsid w:val="002B0A88"/>
    <w:rsid w:val="002B0C8C"/>
    <w:rsid w:val="002B1245"/>
    <w:rsid w:val="002B2A59"/>
    <w:rsid w:val="002C07C1"/>
    <w:rsid w:val="002C1928"/>
    <w:rsid w:val="002C223E"/>
    <w:rsid w:val="002C3B60"/>
    <w:rsid w:val="002C423C"/>
    <w:rsid w:val="002C7B35"/>
    <w:rsid w:val="002D1C08"/>
    <w:rsid w:val="002D6661"/>
    <w:rsid w:val="002E29D9"/>
    <w:rsid w:val="002E5001"/>
    <w:rsid w:val="002F2134"/>
    <w:rsid w:val="002F3CA4"/>
    <w:rsid w:val="002F56EF"/>
    <w:rsid w:val="002F7638"/>
    <w:rsid w:val="00301874"/>
    <w:rsid w:val="00305FC8"/>
    <w:rsid w:val="0031158C"/>
    <w:rsid w:val="00315FFC"/>
    <w:rsid w:val="00317AFE"/>
    <w:rsid w:val="003216B6"/>
    <w:rsid w:val="0032654D"/>
    <w:rsid w:val="003279EA"/>
    <w:rsid w:val="003349AD"/>
    <w:rsid w:val="0033684D"/>
    <w:rsid w:val="0034045C"/>
    <w:rsid w:val="00346E79"/>
    <w:rsid w:val="0034743A"/>
    <w:rsid w:val="00357C52"/>
    <w:rsid w:val="003675EA"/>
    <w:rsid w:val="003679AE"/>
    <w:rsid w:val="00372287"/>
    <w:rsid w:val="0037532D"/>
    <w:rsid w:val="003754EE"/>
    <w:rsid w:val="00375AA2"/>
    <w:rsid w:val="00380D10"/>
    <w:rsid w:val="003812EC"/>
    <w:rsid w:val="0038226A"/>
    <w:rsid w:val="00387003"/>
    <w:rsid w:val="0039185F"/>
    <w:rsid w:val="00394619"/>
    <w:rsid w:val="00396DFC"/>
    <w:rsid w:val="003A1047"/>
    <w:rsid w:val="003A2191"/>
    <w:rsid w:val="003A4071"/>
    <w:rsid w:val="003A4A9B"/>
    <w:rsid w:val="003B0504"/>
    <w:rsid w:val="003B1203"/>
    <w:rsid w:val="003B1AED"/>
    <w:rsid w:val="003B1B75"/>
    <w:rsid w:val="003B32D0"/>
    <w:rsid w:val="003B5454"/>
    <w:rsid w:val="003B77B2"/>
    <w:rsid w:val="003C15E7"/>
    <w:rsid w:val="003C2AC2"/>
    <w:rsid w:val="003C2FCF"/>
    <w:rsid w:val="003C3A14"/>
    <w:rsid w:val="003C3CD2"/>
    <w:rsid w:val="003C5FA0"/>
    <w:rsid w:val="003C6F6C"/>
    <w:rsid w:val="003D3C40"/>
    <w:rsid w:val="003D4396"/>
    <w:rsid w:val="003D5A8F"/>
    <w:rsid w:val="003D5C7E"/>
    <w:rsid w:val="003D6304"/>
    <w:rsid w:val="003E1F68"/>
    <w:rsid w:val="003E32BF"/>
    <w:rsid w:val="003E4B9B"/>
    <w:rsid w:val="003E58BF"/>
    <w:rsid w:val="003F0044"/>
    <w:rsid w:val="00400220"/>
    <w:rsid w:val="0040371E"/>
    <w:rsid w:val="00403919"/>
    <w:rsid w:val="004066A1"/>
    <w:rsid w:val="00406895"/>
    <w:rsid w:val="004072A8"/>
    <w:rsid w:val="004102AE"/>
    <w:rsid w:val="00411992"/>
    <w:rsid w:val="00413C0C"/>
    <w:rsid w:val="00416504"/>
    <w:rsid w:val="004217ED"/>
    <w:rsid w:val="00421E1F"/>
    <w:rsid w:val="00422C0D"/>
    <w:rsid w:val="00426182"/>
    <w:rsid w:val="00430AEE"/>
    <w:rsid w:val="0043418D"/>
    <w:rsid w:val="00434F26"/>
    <w:rsid w:val="004351D2"/>
    <w:rsid w:val="00436E31"/>
    <w:rsid w:val="004375A4"/>
    <w:rsid w:val="00441FE6"/>
    <w:rsid w:val="00442066"/>
    <w:rsid w:val="0044767B"/>
    <w:rsid w:val="00450555"/>
    <w:rsid w:val="00451A21"/>
    <w:rsid w:val="00453672"/>
    <w:rsid w:val="00453A99"/>
    <w:rsid w:val="004554A6"/>
    <w:rsid w:val="00455F09"/>
    <w:rsid w:val="00456C97"/>
    <w:rsid w:val="0045723E"/>
    <w:rsid w:val="00457C5D"/>
    <w:rsid w:val="00461370"/>
    <w:rsid w:val="004613AD"/>
    <w:rsid w:val="004638F0"/>
    <w:rsid w:val="00477581"/>
    <w:rsid w:val="00477768"/>
    <w:rsid w:val="00482541"/>
    <w:rsid w:val="00496B1A"/>
    <w:rsid w:val="004A1796"/>
    <w:rsid w:val="004A2237"/>
    <w:rsid w:val="004A3516"/>
    <w:rsid w:val="004B02BB"/>
    <w:rsid w:val="004B3BCD"/>
    <w:rsid w:val="004C2055"/>
    <w:rsid w:val="004C4EA0"/>
    <w:rsid w:val="004D75F8"/>
    <w:rsid w:val="004D7F8E"/>
    <w:rsid w:val="004E0831"/>
    <w:rsid w:val="004E0A25"/>
    <w:rsid w:val="004E0C40"/>
    <w:rsid w:val="004E1471"/>
    <w:rsid w:val="004E2D52"/>
    <w:rsid w:val="004E4EC1"/>
    <w:rsid w:val="004E53E8"/>
    <w:rsid w:val="004E7B35"/>
    <w:rsid w:val="004F06BC"/>
    <w:rsid w:val="004F7BE6"/>
    <w:rsid w:val="00501AE6"/>
    <w:rsid w:val="00502656"/>
    <w:rsid w:val="00503CBD"/>
    <w:rsid w:val="005055E5"/>
    <w:rsid w:val="00505CCB"/>
    <w:rsid w:val="005073BA"/>
    <w:rsid w:val="00507AE3"/>
    <w:rsid w:val="00510A1A"/>
    <w:rsid w:val="00512585"/>
    <w:rsid w:val="005154B2"/>
    <w:rsid w:val="00521284"/>
    <w:rsid w:val="0052184E"/>
    <w:rsid w:val="00522869"/>
    <w:rsid w:val="00525588"/>
    <w:rsid w:val="005275A3"/>
    <w:rsid w:val="0053502C"/>
    <w:rsid w:val="0053551E"/>
    <w:rsid w:val="00535F75"/>
    <w:rsid w:val="0053626A"/>
    <w:rsid w:val="00540236"/>
    <w:rsid w:val="00540514"/>
    <w:rsid w:val="005417F6"/>
    <w:rsid w:val="00542E32"/>
    <w:rsid w:val="005464FF"/>
    <w:rsid w:val="00546D22"/>
    <w:rsid w:val="005527DC"/>
    <w:rsid w:val="005539D4"/>
    <w:rsid w:val="005556EA"/>
    <w:rsid w:val="00557035"/>
    <w:rsid w:val="005608AB"/>
    <w:rsid w:val="00561365"/>
    <w:rsid w:val="00561EC9"/>
    <w:rsid w:val="005622FF"/>
    <w:rsid w:val="00564042"/>
    <w:rsid w:val="005739EA"/>
    <w:rsid w:val="00575604"/>
    <w:rsid w:val="00575C09"/>
    <w:rsid w:val="00581F59"/>
    <w:rsid w:val="00582282"/>
    <w:rsid w:val="00585D95"/>
    <w:rsid w:val="00586CFF"/>
    <w:rsid w:val="00590843"/>
    <w:rsid w:val="005937D8"/>
    <w:rsid w:val="00596C6C"/>
    <w:rsid w:val="00596E63"/>
    <w:rsid w:val="00596ECF"/>
    <w:rsid w:val="00597208"/>
    <w:rsid w:val="005A18DC"/>
    <w:rsid w:val="005A1A8E"/>
    <w:rsid w:val="005A3C58"/>
    <w:rsid w:val="005A7461"/>
    <w:rsid w:val="005B1E72"/>
    <w:rsid w:val="005B2B03"/>
    <w:rsid w:val="005C1ADB"/>
    <w:rsid w:val="005D02CF"/>
    <w:rsid w:val="005D0B49"/>
    <w:rsid w:val="005D3D81"/>
    <w:rsid w:val="005D555F"/>
    <w:rsid w:val="005D5992"/>
    <w:rsid w:val="005D74CE"/>
    <w:rsid w:val="005D7ABC"/>
    <w:rsid w:val="005E1008"/>
    <w:rsid w:val="005E1CC8"/>
    <w:rsid w:val="005E39B6"/>
    <w:rsid w:val="005E4113"/>
    <w:rsid w:val="005E4161"/>
    <w:rsid w:val="005E5C64"/>
    <w:rsid w:val="005E6394"/>
    <w:rsid w:val="005E6DB3"/>
    <w:rsid w:val="005F2F8C"/>
    <w:rsid w:val="005F4F7D"/>
    <w:rsid w:val="005F548B"/>
    <w:rsid w:val="005F632A"/>
    <w:rsid w:val="00600F76"/>
    <w:rsid w:val="00605D45"/>
    <w:rsid w:val="00612954"/>
    <w:rsid w:val="006136A1"/>
    <w:rsid w:val="006161AE"/>
    <w:rsid w:val="006162D0"/>
    <w:rsid w:val="006206D4"/>
    <w:rsid w:val="0062149A"/>
    <w:rsid w:val="006225EA"/>
    <w:rsid w:val="00624FEA"/>
    <w:rsid w:val="00633913"/>
    <w:rsid w:val="00634853"/>
    <w:rsid w:val="00636AFB"/>
    <w:rsid w:val="00637171"/>
    <w:rsid w:val="00637E26"/>
    <w:rsid w:val="00641BDE"/>
    <w:rsid w:val="00651C18"/>
    <w:rsid w:val="00652234"/>
    <w:rsid w:val="00657488"/>
    <w:rsid w:val="006706B1"/>
    <w:rsid w:val="006720AA"/>
    <w:rsid w:val="006729EA"/>
    <w:rsid w:val="0067477F"/>
    <w:rsid w:val="00675759"/>
    <w:rsid w:val="006838DC"/>
    <w:rsid w:val="00684100"/>
    <w:rsid w:val="00690C9F"/>
    <w:rsid w:val="00693832"/>
    <w:rsid w:val="006952A3"/>
    <w:rsid w:val="006962C6"/>
    <w:rsid w:val="006A08DF"/>
    <w:rsid w:val="006A1BD8"/>
    <w:rsid w:val="006A40FA"/>
    <w:rsid w:val="006A78E2"/>
    <w:rsid w:val="006B1009"/>
    <w:rsid w:val="006B13EC"/>
    <w:rsid w:val="006B38B0"/>
    <w:rsid w:val="006B5ACD"/>
    <w:rsid w:val="006C0154"/>
    <w:rsid w:val="006C47EE"/>
    <w:rsid w:val="006C4C5F"/>
    <w:rsid w:val="006C5B6A"/>
    <w:rsid w:val="006C5F01"/>
    <w:rsid w:val="006D6248"/>
    <w:rsid w:val="006D69F0"/>
    <w:rsid w:val="006D7D75"/>
    <w:rsid w:val="006E0ED8"/>
    <w:rsid w:val="006E3F24"/>
    <w:rsid w:val="006E4F05"/>
    <w:rsid w:val="006E6F1F"/>
    <w:rsid w:val="006E7BE8"/>
    <w:rsid w:val="006F13FD"/>
    <w:rsid w:val="006F7111"/>
    <w:rsid w:val="006F71A7"/>
    <w:rsid w:val="00702CA8"/>
    <w:rsid w:val="0070520C"/>
    <w:rsid w:val="00706BE3"/>
    <w:rsid w:val="00706E74"/>
    <w:rsid w:val="007131A7"/>
    <w:rsid w:val="00715FEC"/>
    <w:rsid w:val="007163D2"/>
    <w:rsid w:val="00716DC2"/>
    <w:rsid w:val="00720B60"/>
    <w:rsid w:val="00723BCD"/>
    <w:rsid w:val="007309D0"/>
    <w:rsid w:val="00733425"/>
    <w:rsid w:val="0074028A"/>
    <w:rsid w:val="00741800"/>
    <w:rsid w:val="00742948"/>
    <w:rsid w:val="007431CA"/>
    <w:rsid w:val="00743699"/>
    <w:rsid w:val="0074396E"/>
    <w:rsid w:val="00743EB6"/>
    <w:rsid w:val="00751EB2"/>
    <w:rsid w:val="0075371E"/>
    <w:rsid w:val="00753B6D"/>
    <w:rsid w:val="00755589"/>
    <w:rsid w:val="007576B5"/>
    <w:rsid w:val="00760C47"/>
    <w:rsid w:val="00761392"/>
    <w:rsid w:val="00763CF7"/>
    <w:rsid w:val="00767376"/>
    <w:rsid w:val="00767A25"/>
    <w:rsid w:val="00770FF4"/>
    <w:rsid w:val="00772B93"/>
    <w:rsid w:val="00773C2D"/>
    <w:rsid w:val="007767D6"/>
    <w:rsid w:val="00777F51"/>
    <w:rsid w:val="00783C8F"/>
    <w:rsid w:val="00787831"/>
    <w:rsid w:val="0079005E"/>
    <w:rsid w:val="00794FF7"/>
    <w:rsid w:val="007978EB"/>
    <w:rsid w:val="007A2E0B"/>
    <w:rsid w:val="007A5089"/>
    <w:rsid w:val="007B20B8"/>
    <w:rsid w:val="007B6FAA"/>
    <w:rsid w:val="007B7950"/>
    <w:rsid w:val="007C0AC9"/>
    <w:rsid w:val="007C2CBA"/>
    <w:rsid w:val="007C72EB"/>
    <w:rsid w:val="007D05C8"/>
    <w:rsid w:val="007D3C40"/>
    <w:rsid w:val="007D6D2F"/>
    <w:rsid w:val="007D7B76"/>
    <w:rsid w:val="007D7CFE"/>
    <w:rsid w:val="007E1E6E"/>
    <w:rsid w:val="007F1651"/>
    <w:rsid w:val="007F2547"/>
    <w:rsid w:val="007F4457"/>
    <w:rsid w:val="00800339"/>
    <w:rsid w:val="008032A5"/>
    <w:rsid w:val="0080462E"/>
    <w:rsid w:val="00805464"/>
    <w:rsid w:val="00805BFF"/>
    <w:rsid w:val="0081050B"/>
    <w:rsid w:val="00814B1C"/>
    <w:rsid w:val="0081668B"/>
    <w:rsid w:val="00822B01"/>
    <w:rsid w:val="008265B1"/>
    <w:rsid w:val="00826FA8"/>
    <w:rsid w:val="008276A6"/>
    <w:rsid w:val="00831BE8"/>
    <w:rsid w:val="0083301E"/>
    <w:rsid w:val="00833D8B"/>
    <w:rsid w:val="00835230"/>
    <w:rsid w:val="00835A22"/>
    <w:rsid w:val="00842F11"/>
    <w:rsid w:val="008465DC"/>
    <w:rsid w:val="0085538C"/>
    <w:rsid w:val="00856195"/>
    <w:rsid w:val="00861B9F"/>
    <w:rsid w:val="008732F3"/>
    <w:rsid w:val="008743DF"/>
    <w:rsid w:val="00875A10"/>
    <w:rsid w:val="00876661"/>
    <w:rsid w:val="00876AA3"/>
    <w:rsid w:val="00877B8E"/>
    <w:rsid w:val="00887E09"/>
    <w:rsid w:val="00893CA1"/>
    <w:rsid w:val="00894B1E"/>
    <w:rsid w:val="00896A25"/>
    <w:rsid w:val="00896C7D"/>
    <w:rsid w:val="008A05AA"/>
    <w:rsid w:val="008A0799"/>
    <w:rsid w:val="008A0D2D"/>
    <w:rsid w:val="008A3114"/>
    <w:rsid w:val="008A4A6B"/>
    <w:rsid w:val="008A5482"/>
    <w:rsid w:val="008A553A"/>
    <w:rsid w:val="008A57DE"/>
    <w:rsid w:val="008A632B"/>
    <w:rsid w:val="008B454E"/>
    <w:rsid w:val="008B7680"/>
    <w:rsid w:val="008C2BC9"/>
    <w:rsid w:val="008C2E9B"/>
    <w:rsid w:val="008C5405"/>
    <w:rsid w:val="008C668A"/>
    <w:rsid w:val="008D64F3"/>
    <w:rsid w:val="008E233C"/>
    <w:rsid w:val="008E4F1D"/>
    <w:rsid w:val="008E5473"/>
    <w:rsid w:val="008E5B54"/>
    <w:rsid w:val="008F3673"/>
    <w:rsid w:val="008F6AE1"/>
    <w:rsid w:val="008F7317"/>
    <w:rsid w:val="009015AD"/>
    <w:rsid w:val="009030DE"/>
    <w:rsid w:val="00904C14"/>
    <w:rsid w:val="00904EAF"/>
    <w:rsid w:val="0090646A"/>
    <w:rsid w:val="00907120"/>
    <w:rsid w:val="00907EC1"/>
    <w:rsid w:val="0091090B"/>
    <w:rsid w:val="00914605"/>
    <w:rsid w:val="00914649"/>
    <w:rsid w:val="00920A4A"/>
    <w:rsid w:val="00922F3A"/>
    <w:rsid w:val="009238EE"/>
    <w:rsid w:val="0092700C"/>
    <w:rsid w:val="0093299B"/>
    <w:rsid w:val="009427C9"/>
    <w:rsid w:val="009443BE"/>
    <w:rsid w:val="0095068A"/>
    <w:rsid w:val="00950A88"/>
    <w:rsid w:val="00951575"/>
    <w:rsid w:val="00955A78"/>
    <w:rsid w:val="00961AAE"/>
    <w:rsid w:val="00961E8F"/>
    <w:rsid w:val="00963624"/>
    <w:rsid w:val="00974380"/>
    <w:rsid w:val="00981789"/>
    <w:rsid w:val="00981DF8"/>
    <w:rsid w:val="00983D0C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689D"/>
    <w:rsid w:val="009A771E"/>
    <w:rsid w:val="009B0799"/>
    <w:rsid w:val="009B0F94"/>
    <w:rsid w:val="009B1D59"/>
    <w:rsid w:val="009B1EF2"/>
    <w:rsid w:val="009B4AED"/>
    <w:rsid w:val="009B5A53"/>
    <w:rsid w:val="009B625F"/>
    <w:rsid w:val="009B7351"/>
    <w:rsid w:val="009C01AB"/>
    <w:rsid w:val="009C035D"/>
    <w:rsid w:val="009C0743"/>
    <w:rsid w:val="009C2233"/>
    <w:rsid w:val="009C6A84"/>
    <w:rsid w:val="009C7676"/>
    <w:rsid w:val="009D42DF"/>
    <w:rsid w:val="009D4C0C"/>
    <w:rsid w:val="009D52B0"/>
    <w:rsid w:val="009D6215"/>
    <w:rsid w:val="009E0A54"/>
    <w:rsid w:val="009E39FB"/>
    <w:rsid w:val="009E40AB"/>
    <w:rsid w:val="009E5FAA"/>
    <w:rsid w:val="009E6FC7"/>
    <w:rsid w:val="009E767C"/>
    <w:rsid w:val="009F0363"/>
    <w:rsid w:val="009F27BC"/>
    <w:rsid w:val="009F4136"/>
    <w:rsid w:val="009F4983"/>
    <w:rsid w:val="009F622E"/>
    <w:rsid w:val="009F62C6"/>
    <w:rsid w:val="009F6AAA"/>
    <w:rsid w:val="00A00BD5"/>
    <w:rsid w:val="00A02F42"/>
    <w:rsid w:val="00A06878"/>
    <w:rsid w:val="00A10231"/>
    <w:rsid w:val="00A11ADC"/>
    <w:rsid w:val="00A1283D"/>
    <w:rsid w:val="00A163D7"/>
    <w:rsid w:val="00A213D8"/>
    <w:rsid w:val="00A24577"/>
    <w:rsid w:val="00A2537B"/>
    <w:rsid w:val="00A27BB1"/>
    <w:rsid w:val="00A4336D"/>
    <w:rsid w:val="00A4495D"/>
    <w:rsid w:val="00A458C6"/>
    <w:rsid w:val="00A46202"/>
    <w:rsid w:val="00A51A15"/>
    <w:rsid w:val="00A52DB1"/>
    <w:rsid w:val="00A537FB"/>
    <w:rsid w:val="00A54982"/>
    <w:rsid w:val="00A5518B"/>
    <w:rsid w:val="00A57E5B"/>
    <w:rsid w:val="00A61B46"/>
    <w:rsid w:val="00A61EBC"/>
    <w:rsid w:val="00A63E0F"/>
    <w:rsid w:val="00A7226F"/>
    <w:rsid w:val="00A774A2"/>
    <w:rsid w:val="00A8258F"/>
    <w:rsid w:val="00A82AC2"/>
    <w:rsid w:val="00A8446A"/>
    <w:rsid w:val="00A84918"/>
    <w:rsid w:val="00A85B16"/>
    <w:rsid w:val="00A87166"/>
    <w:rsid w:val="00A9071F"/>
    <w:rsid w:val="00A90B62"/>
    <w:rsid w:val="00A90BFC"/>
    <w:rsid w:val="00A95D3E"/>
    <w:rsid w:val="00A95D42"/>
    <w:rsid w:val="00A96212"/>
    <w:rsid w:val="00A97275"/>
    <w:rsid w:val="00AA2D1D"/>
    <w:rsid w:val="00AA4252"/>
    <w:rsid w:val="00AA656A"/>
    <w:rsid w:val="00AB1D85"/>
    <w:rsid w:val="00AB7A48"/>
    <w:rsid w:val="00AC0B3C"/>
    <w:rsid w:val="00AC2927"/>
    <w:rsid w:val="00AC3BFC"/>
    <w:rsid w:val="00AC6A50"/>
    <w:rsid w:val="00AD50E1"/>
    <w:rsid w:val="00AD5579"/>
    <w:rsid w:val="00AD6830"/>
    <w:rsid w:val="00AD6A00"/>
    <w:rsid w:val="00AD71A2"/>
    <w:rsid w:val="00AE465B"/>
    <w:rsid w:val="00AE4771"/>
    <w:rsid w:val="00AF0B60"/>
    <w:rsid w:val="00AF5954"/>
    <w:rsid w:val="00AF6A39"/>
    <w:rsid w:val="00B02277"/>
    <w:rsid w:val="00B02AC2"/>
    <w:rsid w:val="00B03E28"/>
    <w:rsid w:val="00B069EE"/>
    <w:rsid w:val="00B1531B"/>
    <w:rsid w:val="00B17319"/>
    <w:rsid w:val="00B21861"/>
    <w:rsid w:val="00B25462"/>
    <w:rsid w:val="00B307DC"/>
    <w:rsid w:val="00B34850"/>
    <w:rsid w:val="00B42AC2"/>
    <w:rsid w:val="00B45814"/>
    <w:rsid w:val="00B46415"/>
    <w:rsid w:val="00B46A08"/>
    <w:rsid w:val="00B4725E"/>
    <w:rsid w:val="00B47D9B"/>
    <w:rsid w:val="00B54D0E"/>
    <w:rsid w:val="00B56427"/>
    <w:rsid w:val="00B576F4"/>
    <w:rsid w:val="00B63E94"/>
    <w:rsid w:val="00B72419"/>
    <w:rsid w:val="00B73160"/>
    <w:rsid w:val="00B73ECE"/>
    <w:rsid w:val="00B74F27"/>
    <w:rsid w:val="00B80CDC"/>
    <w:rsid w:val="00B83150"/>
    <w:rsid w:val="00B832C6"/>
    <w:rsid w:val="00B838F0"/>
    <w:rsid w:val="00B84252"/>
    <w:rsid w:val="00B846B9"/>
    <w:rsid w:val="00B85CD9"/>
    <w:rsid w:val="00B9280E"/>
    <w:rsid w:val="00B92A60"/>
    <w:rsid w:val="00B92C5D"/>
    <w:rsid w:val="00B933E7"/>
    <w:rsid w:val="00B953BA"/>
    <w:rsid w:val="00BA30D9"/>
    <w:rsid w:val="00BA3993"/>
    <w:rsid w:val="00BA52B7"/>
    <w:rsid w:val="00BA7891"/>
    <w:rsid w:val="00BB22C0"/>
    <w:rsid w:val="00BB5F65"/>
    <w:rsid w:val="00BB7F4E"/>
    <w:rsid w:val="00BC46D7"/>
    <w:rsid w:val="00BC72B6"/>
    <w:rsid w:val="00BD136C"/>
    <w:rsid w:val="00BD33FD"/>
    <w:rsid w:val="00BD5727"/>
    <w:rsid w:val="00BE01EC"/>
    <w:rsid w:val="00BE1834"/>
    <w:rsid w:val="00BE2BBB"/>
    <w:rsid w:val="00BF2BCB"/>
    <w:rsid w:val="00BF4DC6"/>
    <w:rsid w:val="00BF5712"/>
    <w:rsid w:val="00C022C3"/>
    <w:rsid w:val="00C025E6"/>
    <w:rsid w:val="00C02A85"/>
    <w:rsid w:val="00C04A3D"/>
    <w:rsid w:val="00C0617D"/>
    <w:rsid w:val="00C07AB3"/>
    <w:rsid w:val="00C11CA8"/>
    <w:rsid w:val="00C15953"/>
    <w:rsid w:val="00C16F71"/>
    <w:rsid w:val="00C212EA"/>
    <w:rsid w:val="00C21DCE"/>
    <w:rsid w:val="00C23143"/>
    <w:rsid w:val="00C2476E"/>
    <w:rsid w:val="00C2554D"/>
    <w:rsid w:val="00C26B2A"/>
    <w:rsid w:val="00C27BCB"/>
    <w:rsid w:val="00C31BA4"/>
    <w:rsid w:val="00C31E3B"/>
    <w:rsid w:val="00C32A43"/>
    <w:rsid w:val="00C344D8"/>
    <w:rsid w:val="00C347B9"/>
    <w:rsid w:val="00C46315"/>
    <w:rsid w:val="00C52B3D"/>
    <w:rsid w:val="00C5479C"/>
    <w:rsid w:val="00C554BD"/>
    <w:rsid w:val="00C55AB5"/>
    <w:rsid w:val="00C575FD"/>
    <w:rsid w:val="00C57734"/>
    <w:rsid w:val="00C607F9"/>
    <w:rsid w:val="00C6659C"/>
    <w:rsid w:val="00C724CC"/>
    <w:rsid w:val="00C74CF0"/>
    <w:rsid w:val="00C74CF8"/>
    <w:rsid w:val="00C75BEB"/>
    <w:rsid w:val="00C773C2"/>
    <w:rsid w:val="00C90590"/>
    <w:rsid w:val="00C946D8"/>
    <w:rsid w:val="00C951AE"/>
    <w:rsid w:val="00C95EFA"/>
    <w:rsid w:val="00C96B59"/>
    <w:rsid w:val="00CB0F50"/>
    <w:rsid w:val="00CB1BF5"/>
    <w:rsid w:val="00CB21CB"/>
    <w:rsid w:val="00CB2E25"/>
    <w:rsid w:val="00CB4EAD"/>
    <w:rsid w:val="00CB4FA2"/>
    <w:rsid w:val="00CC40FC"/>
    <w:rsid w:val="00CD034C"/>
    <w:rsid w:val="00CE4865"/>
    <w:rsid w:val="00CE6204"/>
    <w:rsid w:val="00CE6CE6"/>
    <w:rsid w:val="00CE710F"/>
    <w:rsid w:val="00CF0521"/>
    <w:rsid w:val="00CF116A"/>
    <w:rsid w:val="00CF1171"/>
    <w:rsid w:val="00CF30EA"/>
    <w:rsid w:val="00CF3649"/>
    <w:rsid w:val="00CF3BCD"/>
    <w:rsid w:val="00CF54BA"/>
    <w:rsid w:val="00CF66CF"/>
    <w:rsid w:val="00D00B16"/>
    <w:rsid w:val="00D02C26"/>
    <w:rsid w:val="00D0630D"/>
    <w:rsid w:val="00D13DCF"/>
    <w:rsid w:val="00D15D54"/>
    <w:rsid w:val="00D204F2"/>
    <w:rsid w:val="00D23239"/>
    <w:rsid w:val="00D25733"/>
    <w:rsid w:val="00D2721E"/>
    <w:rsid w:val="00D40BF0"/>
    <w:rsid w:val="00D463D6"/>
    <w:rsid w:val="00D46E59"/>
    <w:rsid w:val="00D47D3D"/>
    <w:rsid w:val="00D50D8A"/>
    <w:rsid w:val="00D5237E"/>
    <w:rsid w:val="00D56BF7"/>
    <w:rsid w:val="00D57A4E"/>
    <w:rsid w:val="00D600E4"/>
    <w:rsid w:val="00D6087F"/>
    <w:rsid w:val="00D638FB"/>
    <w:rsid w:val="00D655AD"/>
    <w:rsid w:val="00D739A7"/>
    <w:rsid w:val="00D75AE3"/>
    <w:rsid w:val="00D7601F"/>
    <w:rsid w:val="00D76E05"/>
    <w:rsid w:val="00D80876"/>
    <w:rsid w:val="00D80C87"/>
    <w:rsid w:val="00D81177"/>
    <w:rsid w:val="00D8313E"/>
    <w:rsid w:val="00D8428D"/>
    <w:rsid w:val="00D854FC"/>
    <w:rsid w:val="00D86044"/>
    <w:rsid w:val="00D86144"/>
    <w:rsid w:val="00D861A8"/>
    <w:rsid w:val="00D86257"/>
    <w:rsid w:val="00D86479"/>
    <w:rsid w:val="00D86D5D"/>
    <w:rsid w:val="00D90990"/>
    <w:rsid w:val="00D911CC"/>
    <w:rsid w:val="00D91309"/>
    <w:rsid w:val="00D928E5"/>
    <w:rsid w:val="00D9626E"/>
    <w:rsid w:val="00DA5FFE"/>
    <w:rsid w:val="00DB3135"/>
    <w:rsid w:val="00DB33F7"/>
    <w:rsid w:val="00DB765A"/>
    <w:rsid w:val="00DC2926"/>
    <w:rsid w:val="00DC30CF"/>
    <w:rsid w:val="00DC41C4"/>
    <w:rsid w:val="00DC4EC0"/>
    <w:rsid w:val="00DD1F9F"/>
    <w:rsid w:val="00DD256B"/>
    <w:rsid w:val="00DD2B85"/>
    <w:rsid w:val="00DD4F4C"/>
    <w:rsid w:val="00DD625B"/>
    <w:rsid w:val="00DD6DDB"/>
    <w:rsid w:val="00DE1176"/>
    <w:rsid w:val="00DE14CB"/>
    <w:rsid w:val="00DE4E96"/>
    <w:rsid w:val="00DE64ED"/>
    <w:rsid w:val="00DF1476"/>
    <w:rsid w:val="00E006F4"/>
    <w:rsid w:val="00E05004"/>
    <w:rsid w:val="00E0683A"/>
    <w:rsid w:val="00E13825"/>
    <w:rsid w:val="00E1612F"/>
    <w:rsid w:val="00E22397"/>
    <w:rsid w:val="00E24F39"/>
    <w:rsid w:val="00E267A2"/>
    <w:rsid w:val="00E304CA"/>
    <w:rsid w:val="00E3194C"/>
    <w:rsid w:val="00E334F0"/>
    <w:rsid w:val="00E3380D"/>
    <w:rsid w:val="00E344BC"/>
    <w:rsid w:val="00E370CD"/>
    <w:rsid w:val="00E3738F"/>
    <w:rsid w:val="00E416AD"/>
    <w:rsid w:val="00E50AEE"/>
    <w:rsid w:val="00E5114B"/>
    <w:rsid w:val="00E51E59"/>
    <w:rsid w:val="00E522B1"/>
    <w:rsid w:val="00E60068"/>
    <w:rsid w:val="00E65CB5"/>
    <w:rsid w:val="00E66A98"/>
    <w:rsid w:val="00E67112"/>
    <w:rsid w:val="00E71098"/>
    <w:rsid w:val="00E7235B"/>
    <w:rsid w:val="00E72F88"/>
    <w:rsid w:val="00E73426"/>
    <w:rsid w:val="00E739D4"/>
    <w:rsid w:val="00E74B13"/>
    <w:rsid w:val="00E74F8F"/>
    <w:rsid w:val="00E8282A"/>
    <w:rsid w:val="00E84C56"/>
    <w:rsid w:val="00E852ED"/>
    <w:rsid w:val="00E85339"/>
    <w:rsid w:val="00E90223"/>
    <w:rsid w:val="00E90FE6"/>
    <w:rsid w:val="00E912A1"/>
    <w:rsid w:val="00E920A3"/>
    <w:rsid w:val="00E9453B"/>
    <w:rsid w:val="00E94F1A"/>
    <w:rsid w:val="00E97EA9"/>
    <w:rsid w:val="00EA152D"/>
    <w:rsid w:val="00EA1D86"/>
    <w:rsid w:val="00EA3B63"/>
    <w:rsid w:val="00EA3C57"/>
    <w:rsid w:val="00EA5BFA"/>
    <w:rsid w:val="00EA6410"/>
    <w:rsid w:val="00EB2B48"/>
    <w:rsid w:val="00EB32BD"/>
    <w:rsid w:val="00EB3382"/>
    <w:rsid w:val="00EB35EC"/>
    <w:rsid w:val="00EB41D7"/>
    <w:rsid w:val="00EB7424"/>
    <w:rsid w:val="00EC01AD"/>
    <w:rsid w:val="00EC21A1"/>
    <w:rsid w:val="00EC298A"/>
    <w:rsid w:val="00EC5B0B"/>
    <w:rsid w:val="00EC61B9"/>
    <w:rsid w:val="00ED0558"/>
    <w:rsid w:val="00ED302C"/>
    <w:rsid w:val="00ED4519"/>
    <w:rsid w:val="00ED7D38"/>
    <w:rsid w:val="00EE14CB"/>
    <w:rsid w:val="00EE1727"/>
    <w:rsid w:val="00EE6BBC"/>
    <w:rsid w:val="00EE6BE8"/>
    <w:rsid w:val="00EF092F"/>
    <w:rsid w:val="00EF3216"/>
    <w:rsid w:val="00EF4640"/>
    <w:rsid w:val="00F00716"/>
    <w:rsid w:val="00F06C6B"/>
    <w:rsid w:val="00F07169"/>
    <w:rsid w:val="00F071EE"/>
    <w:rsid w:val="00F07374"/>
    <w:rsid w:val="00F1154F"/>
    <w:rsid w:val="00F122F8"/>
    <w:rsid w:val="00F13CAA"/>
    <w:rsid w:val="00F13D14"/>
    <w:rsid w:val="00F1604E"/>
    <w:rsid w:val="00F1739C"/>
    <w:rsid w:val="00F2327D"/>
    <w:rsid w:val="00F25562"/>
    <w:rsid w:val="00F316DE"/>
    <w:rsid w:val="00F31CA0"/>
    <w:rsid w:val="00F33BF3"/>
    <w:rsid w:val="00F35037"/>
    <w:rsid w:val="00F358BF"/>
    <w:rsid w:val="00F403ED"/>
    <w:rsid w:val="00F4075E"/>
    <w:rsid w:val="00F4213D"/>
    <w:rsid w:val="00F427AA"/>
    <w:rsid w:val="00F42CD0"/>
    <w:rsid w:val="00F43CE5"/>
    <w:rsid w:val="00F47DDD"/>
    <w:rsid w:val="00F54FCB"/>
    <w:rsid w:val="00F55D49"/>
    <w:rsid w:val="00F56374"/>
    <w:rsid w:val="00F632EF"/>
    <w:rsid w:val="00F66988"/>
    <w:rsid w:val="00F66EF4"/>
    <w:rsid w:val="00F71742"/>
    <w:rsid w:val="00F72F85"/>
    <w:rsid w:val="00F740FA"/>
    <w:rsid w:val="00F7416E"/>
    <w:rsid w:val="00F74560"/>
    <w:rsid w:val="00F765F8"/>
    <w:rsid w:val="00F76E95"/>
    <w:rsid w:val="00F820B3"/>
    <w:rsid w:val="00F83173"/>
    <w:rsid w:val="00F861BC"/>
    <w:rsid w:val="00F86566"/>
    <w:rsid w:val="00F907C0"/>
    <w:rsid w:val="00F927D1"/>
    <w:rsid w:val="00F9497F"/>
    <w:rsid w:val="00F949F2"/>
    <w:rsid w:val="00F95A8B"/>
    <w:rsid w:val="00FA0BD0"/>
    <w:rsid w:val="00FA19CA"/>
    <w:rsid w:val="00FA2BD3"/>
    <w:rsid w:val="00FA43F1"/>
    <w:rsid w:val="00FA4BFD"/>
    <w:rsid w:val="00FA5BBB"/>
    <w:rsid w:val="00FA613F"/>
    <w:rsid w:val="00FB1562"/>
    <w:rsid w:val="00FB2B2F"/>
    <w:rsid w:val="00FB2B8B"/>
    <w:rsid w:val="00FB313A"/>
    <w:rsid w:val="00FB684D"/>
    <w:rsid w:val="00FC2BE0"/>
    <w:rsid w:val="00FC3488"/>
    <w:rsid w:val="00FC4DAA"/>
    <w:rsid w:val="00FC7EA1"/>
    <w:rsid w:val="00FD25B5"/>
    <w:rsid w:val="00FD2A1B"/>
    <w:rsid w:val="00FE3DB2"/>
    <w:rsid w:val="00FE5E6A"/>
    <w:rsid w:val="00FE7C16"/>
    <w:rsid w:val="00FF01E3"/>
    <w:rsid w:val="00FF13F4"/>
    <w:rsid w:val="00FF3FCD"/>
    <w:rsid w:val="00FF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2E5001"/>
    <w:pPr>
      <w:spacing w:before="120" w:after="220"/>
      <w:ind w:firstLine="0"/>
      <w:jc w:val="center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2F7638"/>
    <w:pPr>
      <w:keepLines/>
      <w:suppressAutoHyphens/>
      <w:ind w:firstLine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10.382000000000023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5.5859339999999955</c:v>
                </c:pt>
              </c:numCache>
            </c:numRef>
          </c:val>
        </c:ser>
        <c:dLbls>
          <c:showVal val="1"/>
        </c:dLbls>
        <c:axId val="153646976"/>
        <c:axId val="153648512"/>
      </c:barChart>
      <c:catAx>
        <c:axId val="153646976"/>
        <c:scaling>
          <c:orientation val="minMax"/>
        </c:scaling>
        <c:axPos val="b"/>
        <c:tickLblPos val="nextTo"/>
        <c:crossAx val="153648512"/>
        <c:crosses val="autoZero"/>
        <c:auto val="1"/>
        <c:lblAlgn val="ctr"/>
        <c:lblOffset val="100"/>
      </c:catAx>
      <c:valAx>
        <c:axId val="153648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u-HU" sz="1000" b="1">
                    <a:latin typeface="Times" pitchFamily="18" charset="0"/>
                    <a:cs typeface="Times" pitchFamily="18" charset="0"/>
                  </a:rPr>
                  <a:t>Átlagos DTW távolság</a:t>
                </a:r>
              </a:p>
            </c:rich>
          </c:tx>
          <c:layout>
            <c:manualLayout>
              <c:xMode val="edge"/>
              <c:yMode val="edge"/>
              <c:x val="4.4046881527196532E-2"/>
              <c:y val="5.1870369634850894E-2"/>
            </c:manualLayout>
          </c:layout>
        </c:title>
        <c:numFmt formatCode="0" sourceLinked="0"/>
        <c:majorTickMark val="cross"/>
        <c:minorTickMark val="in"/>
        <c:tickLblPos val="nextTo"/>
        <c:crossAx val="15364697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SMi07</b:Tag>
    <b:SourceType>ArticleInAPeriodical</b:SourceType>
    <b:Guid>{0C2BEBCB-DE09-4F31-89DB-9A6CCD9B50F4}</b:Guid>
    <b:LCID>0</b:LCID>
    <b:Author>
      <b:Author>
        <b:NameList>
          <b:Person>
            <b:Last>S. Mitra</b:Last>
            <b:First>T.</b:First>
            <b:Middle>Acharya</b:Middle>
          </b:Person>
        </b:NameList>
      </b:Author>
    </b:Author>
    <b:Title>Gesture recognition: a survey</b:Title>
    <b:Year>2007</b:Year>
    <b:PeriodicalTitle>IEEE Trans. on Systems, Man and Cybernetics</b:PeriodicalTitle>
    <b:Pages>311–324</b:Pages>
    <b:RefOrder>1</b:RefOrder>
  </b:Source>
  <b:Source>
    <b:Tag>SMa00</b:Tag>
    <b:SourceType>ArticleInAPeriodical</b:SourceType>
    <b:Guid>{91E1549E-E41E-4135-93B4-BE1B222380C9}</b:Guid>
    <b:LCID>0</b:LCID>
    <b:Author>
      <b:Author>
        <b:NameList>
          <b:Person>
            <b:Last>S. Marcel</b:Last>
            <b:First>O.</b:First>
            <b:Middle>Bernier, D. Collobert</b:Middle>
          </b:Person>
        </b:NameList>
      </b:Author>
    </b:Author>
    <b:Title>Hand gesture recognition using input–output hidden Markov models</b:Title>
    <b:PeriodicalTitle>Proceedings Fourth IEEE International Conference on Automatic Face and Gesture Recognition</b:PeriodicalTitle>
    <b:Year>2000</b:Year>
    <b:Pages>456-461</b:Pages>
    <b:RefOrder>2</b:RefOrder>
  </b:Source>
  <b:Source>
    <b:Tag>SRa07</b:Tag>
    <b:SourceType>ArticleInAPeriodical</b:SourceType>
    <b:Guid>{28DF371A-BB06-4D4A-B5AE-74C262024BF4}</b:Guid>
    <b:LCID>0</b:LCID>
    <b:Author>
      <b:Author>
        <b:NameList>
          <b:Person>
            <b:Last>S. Rajko</b:Last>
            <b:First>G.</b:First>
            <b:Middle>Qian, T. Ingalls, J. James</b:Middle>
          </b:Person>
        </b:NameList>
      </b:Author>
    </b:Author>
    <b:Title>Real-time gesture recognition with minimal training requirements and on-line learning</b:Title>
    <b:PeriodicalTitle>CVPR '07. IEEE Conference on Computer Vision and Pattern Recognition</b:PeriodicalTitle>
    <b:Year>2007</b:Year>
    <b:Pages>1-8</b:Pages>
    <b:RefOrder>3</b:RefOrder>
  </b:Source>
  <b:Source>
    <b:Tag>AEl03</b:Tag>
    <b:SourceType>ArticleInAPeriodical</b:SourceType>
    <b:Guid>{C57D3E01-FEF7-48FD-B224-49A8DFD97616}</b:Guid>
    <b:LCID>0</b:LCID>
    <b:Author>
      <b:Author>
        <b:NameList>
          <b:Person>
            <b:Last>A. Elgammal</b:Last>
            <b:First>V.</b:First>
            <b:Middle>Shet, Y. Yacoob, L.S. Davis</b:Middle>
          </b:Person>
        </b:NameList>
      </b:Author>
    </b:Author>
    <b:Title>Learning dynamics for exemplar-based gesture recognition</b:Title>
    <b:PeriodicalTitle>IEEE Computer Society Conference on Computer Vision and Pattern Recognition (CVPR 2003)</b:PeriodicalTitle>
    <b:Year>2003</b:Year>
    <b:Pages>16-22</b:Pages>
    <b:RefOrder>4</b:RefOrder>
  </b:Source>
  <b:Source>
    <b:Tag>SWa06</b:Tag>
    <b:SourceType>ArticleInAPeriodical</b:SourceType>
    <b:Guid>{8CB27473-5479-4FC9-9ACD-618000239DC0}</b:Guid>
    <b:LCID>0</b:LCID>
    <b:Author>
      <b:Author>
        <b:NameList>
          <b:Person>
            <b:Last>S. Wang</b:Last>
            <b:First>A.</b:First>
            <b:Middle>Quattoni, L.P. Morency, D. Demirdjian, T. Darrell</b:Middle>
          </b:Person>
        </b:NameList>
      </b:Author>
    </b:Author>
    <b:Title>Hidden conditional random fields for gesture recognition</b:Title>
    <b:PeriodicalTitle>IEEE Computer Society Conference on Computer Vision and Pattern Recognition</b:PeriodicalTitle>
    <b:Year>2006</b:Year>
    <b:Month>1521-1527</b:Month>
    <b:RefOrder>5</b:RefOrder>
  </b:Source>
  <b:Source>
    <b:Tag>PHo00</b:Tag>
    <b:SourceType>ArticleInAPeriodical</b:SourceType>
    <b:Guid>{21FC1E06-A699-4896-A420-1B1C9FA5F21E}</b:Guid>
    <b:LCID>0</b:LCID>
    <b:Author>
      <b:Author>
        <b:NameList>
          <b:Person>
            <b:Last>P. Hong</b:Last>
            <b:First>M.</b:First>
            <b:Middle>Turk, T.S. Huang</b:Middle>
          </b:Person>
        </b:NameList>
      </b:Author>
    </b:Author>
    <b:Title>Gesture modeling and recognition using finite state machines</b:Title>
    <b:PeriodicalTitle>FG</b:PeriodicalTitle>
    <b:Year>2000</b:Year>
    <b:Pages>410–415</b:Pages>
    <b:RefOrder>6</b:RefOrder>
  </b:Source>
  <b:Source>
    <b:Tag>HSu08</b:Tag>
    <b:SourceType>ArticleInAPeriodical</b:SourceType>
    <b:Guid>{F3E81FB8-DCAF-426C-A8E3-032BDFB4430A}</b:Guid>
    <b:LCID>0</b:LCID>
    <b:Author>
      <b:Author>
        <b:NameList>
          <b:Person>
            <b:Last>H. Suk</b:Last>
            <b:First>B.</b:First>
            <b:Middle>Sin, S. Lee</b:Middle>
          </b:Person>
        </b:NameList>
      </b:Author>
    </b:Author>
    <b:Title>Recognizing hand gestures using dynamic bayesian network</b:Title>
    <b:PeriodicalTitle>8th IEEE International Conference on Automatic Face &amp; Gesture Recognition</b:PeriodicalTitle>
    <b:Year>2008</b:Year>
    <b:Pages>1-6</b:Pages>
    <b:RefOrder>7</b:RefOrder>
  </b:Source>
  <b:Source>
    <b:Tag>PDo05</b:Tag>
    <b:SourceType>ArticleInAPeriodical</b:SourceType>
    <b:Guid>{1C8C07C3-A817-4768-8DAF-B36467B17657}</b:Guid>
    <b:LCID>0</b:LCID>
    <b:Author>
      <b:Author>
        <b:NameList>
          <b:Person>
            <b:Last>P. Dollár</b:Last>
            <b:First>V.</b:First>
            <b:Middle>Rabaud, G. Cottrell, S. Belongie</b:Middle>
          </b:Person>
        </b:NameList>
      </b:Author>
    </b:Author>
    <b:Title>Behavior recognition via sparse spatio-temporal features</b:Title>
    <b:PeriodicalTitle>2nd Joint IEEE International Workshop on Visual Surveillance and Performance Evaluation of Tracking and Surveillance</b:PeriodicalTitle>
    <b:Year>2005</b:Year>
    <b:Pages>65-72</b:Pages>
    <b:RefOrder>8</b:RefOrder>
  </b:Source>
  <b:Source>
    <b:Tag>GWi08</b:Tag>
    <b:SourceType>ArticleInAPeriodical</b:SourceType>
    <b:Guid>{AEC2E24B-EFD1-48D3-A616-86731F43CC9B}</b:Guid>
    <b:LCID>0</b:LCID>
    <b:Author>
      <b:Author>
        <b:NameList>
          <b:Person>
            <b:Last>G. Willems</b:Last>
            <b:First>T.</b:First>
            <b:Middle>Tuytelaars, L.J.V. Gool</b:Middle>
          </b:Person>
        </b:NameList>
      </b:Author>
    </b:Author>
    <b:Title>An efficient dense and scale-invariant spatio-temporal interest point detector</b:Title>
    <b:PeriodicalTitle>ECCV '08 Proceedings of the 10th European Conference on Computer Vision</b:PeriodicalTitle>
    <b:Year>2008</b:Year>
    <b:Pages>650-663</b:Pages>
    <b:RefOrder>9</b:RefOrder>
  </b:Source>
  <b:Source>
    <b:Tag>RCh09</b:Tag>
    <b:SourceType>ArticleInAPeriodical</b:SourceType>
    <b:Guid>{BDA4F1EA-2282-4595-9644-0B46D34C408B}</b:Guid>
    <b:LCID>0</b:LCID>
    <b:Author>
      <b:Author>
        <b:NameList>
          <b:Person>
            <b:Last>R. Chaudhry</b:Last>
            <b:First>A.</b:First>
            <b:Middle>Ravichandran, G. Hager, R. Vidal</b:Middle>
          </b:Person>
        </b:NameList>
      </b:Author>
    </b:Author>
    <b:Title>Histograms of oriented optical flow and binet-cauchy kernels on nonlinear dynamical systems for the recognition of human actions</b:Title>
    <b:PeriodicalTitle>IEEE Conference on Computer Vision and Pattern Recognition</b:PeriodicalTitle>
    <b:Year>2009</b:Year>
    <b:Pages>1932–1939</b:Pages>
    <b:RefOrder>10</b:RefOrder>
  </b:Source>
  <b:Source>
    <b:Tag>MDR08</b:Tag>
    <b:SourceType>ArticleInAPeriodical</b:SourceType>
    <b:Guid>{3F8902E3-174F-4924-B915-7C124E08F122}</b:Guid>
    <b:LCID>0</b:LCID>
    <b:Author>
      <b:Author>
        <b:NameList>
          <b:Person>
            <b:Last>M.D. Rodriguez</b:Last>
            <b:First>J.</b:First>
            <b:Middle>Ahmed, M. Shah</b:Middle>
          </b:Person>
        </b:NameList>
      </b:Author>
    </b:Author>
    <b:Title>Action MACH a spatio-temporal Maximum Average Correlation Height filter for action recognition</b:Title>
    <b:PeriodicalTitle>IEEE Conference on Computer Vision and Pattern Recognition</b:PeriodicalTitle>
    <b:Year>2008</b:Year>
    <b:Pages>1-8</b:Pages>
    <b:RefOrder>11</b:RefOrder>
  </b:Source>
  <b:Source>
    <b:Tag>ILa03</b:Tag>
    <b:SourceType>ArticleInAPeriodical</b:SourceType>
    <b:Guid>{E9B8F0E4-E164-4A4A-B195-610DAE69441C}</b:Guid>
    <b:LCID>0</b:LCID>
    <b:Author>
      <b:Author>
        <b:NameList>
          <b:Person>
            <b:Last>I. Laptev</b:Last>
            <b:First>T.</b:First>
            <b:Middle>Lindeberg</b:Middle>
          </b:Person>
        </b:NameList>
      </b:Author>
    </b:Author>
    <b:Title>Space-time interest points</b:Title>
    <b:PeriodicalTitle>International Journal of Computer Vision</b:PeriodicalTitle>
    <b:Year>2003</b:Year>
    <b:Pages>107-123</b:Pages>
    <b:Volume>64</b:Volume>
    <b:Issue>2</b:Issue>
    <b:RefOrder>12</b:RefOrder>
  </b:Source>
  <b:Source>
    <b:Tag>JDa00</b:Tag>
    <b:SourceType>ArticleInAPeriodical</b:SourceType>
    <b:Guid>{F228EBAB-F855-44C2-891F-89236CC5F1CC}</b:Guid>
    <b:LCID>0</b:LCID>
    <b:Author>
      <b:Author>
        <b:NameList>
          <b:Person>
            <b:Last>J. Davis</b:Last>
            <b:First>G.</b:First>
            <b:Middle>Bradski</b:Middle>
          </b:Person>
        </b:NameList>
      </b:Author>
    </b:Author>
    <b:Title>Motion segmentation and pose recognition with motion history gradients</b:Title>
    <b:PeriodicalTitle>IEEE Workshop on Applications of Computer Vision</b:PeriodicalTitle>
    <b:Year>2000</b:Year>
    <b:Pages>238-244</b:Pages>
    <b:RefOrder>13</b:RefOrder>
  </b:Source>
  <b:Source>
    <b:Tag>BLu81</b:Tag>
    <b:SourceType>ArticleInAPeriodical</b:SourceType>
    <b:Guid>{B022D514-0667-4898-B06E-3B18EE024847}</b:Guid>
    <b:LCID>0</b:LCID>
    <b:Author>
      <b:Author>
        <b:NameList>
          <b:Person>
            <b:Last>B. Lucas</b:Last>
            <b:First>T.</b:First>
            <b:Middle>Kanade</b:Middle>
          </b:Person>
        </b:NameList>
      </b:Author>
    </b:Author>
    <b:Title>An Iterative Image Registration Technique with an Application to Stereo Vision</b:Title>
    <b:PeriodicalTitle>7th International Joint Conference on Artificial Intelligence</b:PeriodicalTitle>
    <b:Year>1981</b:Year>
    <b:Pages>674–679</b:Pages>
    <b:RefOrder>15</b:RefOrder>
  </b:Source>
  <b:Source>
    <b:Tag>ERo06</b:Tag>
    <b:SourceType>ArticleInAPeriodical</b:SourceType>
    <b:Guid>{4C81E6A8-C31E-4880-A033-A70EF4F39FF1}</b:Guid>
    <b:LCID>0</b:LCID>
    <b:Author>
      <b:Author>
        <b:NameList>
          <b:Person>
            <b:Last>E. Rosten</b:Last>
            <b:First>T.</b:First>
            <b:Middle>Drummond</b:Middle>
          </b:Person>
        </b:NameList>
      </b:Author>
    </b:Author>
    <b:Title>Machine learning for high-speed corner detection</b:Title>
    <b:PeriodicalTitle>Proceedings of the 9th European conference on Computer Vision</b:PeriodicalTitle>
    <b:Year>2006</b:Year>
    <b:Pages>430-443</b:Pages>
    <b:RefOrder>14</b:RefOrder>
  </b:Source>
  <b:Source>
    <b:Tag>Mül07</b:Tag>
    <b:SourceType>Book</b:SourceType>
    <b:Guid>{2EA43456-487E-4DCF-A35B-6B5F56F78666}</b:Guid>
    <b:LCID>0</b:LCID>
    <b:Author>
      <b:Author>
        <b:NameList>
          <b:Person>
            <b:Last>Müller</b:Last>
            <b:First>M.</b:First>
          </b:Person>
        </b:NameList>
      </b:Author>
    </b:Author>
    <b:Title>Information Retrieval for Music and Motion</b:Title>
    <b:Year>2007</b:Year>
    <b:Pages>69-84</b:Pages>
    <b:Publisher>Springer</b:Publisher>
    <b:Edition>1 edition</b:Edition>
    <b:RefOrder>16</b:RefOrder>
  </b:Source>
</b:Sources>
</file>

<file path=customXml/itemProps1.xml><?xml version="1.0" encoding="utf-8"?>
<ds:datastoreItem xmlns:ds="http://schemas.openxmlformats.org/officeDocument/2006/customXml" ds:itemID="{0A595B87-297B-432A-9182-BF2D39EA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1634</TotalTime>
  <Pages>11</Pages>
  <Words>3656</Words>
  <Characters>25234</Characters>
  <Application>Microsoft Office Word</Application>
  <DocSecurity>0</DocSecurity>
  <Lines>210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Bertók Kornél</cp:lastModifiedBy>
  <cp:revision>896</cp:revision>
  <cp:lastPrinted>2013-01-05T13:33:00Z</cp:lastPrinted>
  <dcterms:created xsi:type="dcterms:W3CDTF">2012-11-17T12:44:00Z</dcterms:created>
  <dcterms:modified xsi:type="dcterms:W3CDTF">2013-01-05T13:38:00Z</dcterms:modified>
</cp:coreProperties>
</file>