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class assignment 3 - Feedback Loop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sz w:val="21"/>
          <w:szCs w:val="21"/>
          <w:u w:val="none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Draw it as a causal graph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sz w:val="21"/>
          <w:szCs w:val="21"/>
          <w:u w:val="none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Variables in boxes, arrows showing that one variable causes a change in a second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Predictive Policing Feedback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481638" cy="35402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9350" y="1016125"/>
                          <a:ext cx="5481638" cy="3540224"/>
                          <a:chOff x="399350" y="1016125"/>
                          <a:chExt cx="6533875" cy="42132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964225" y="2922638"/>
                            <a:ext cx="1938900" cy="4002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Crime Concentration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263375" y="2965200"/>
                            <a:ext cx="1999800" cy="4002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Geographical 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0400" y="1016125"/>
                            <a:ext cx="1603800" cy="6156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Reported Crime Rate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93388" y="1016125"/>
                            <a:ext cx="1887900" cy="4002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Historical arrest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187525" y="1016125"/>
                            <a:ext cx="1745700" cy="4002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Police resources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65600" y="3187350"/>
                            <a:ext cx="10353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50188" y="2857500"/>
                            <a:ext cx="65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Proxy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71100" y="4613750"/>
                            <a:ext cx="1938900" cy="6156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Deploying Policing Resources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90400" y="1323925"/>
                            <a:ext cx="1180800" cy="3597600"/>
                          </a:xfrm>
                          <a:prstGeom prst="curvedConnector3">
                            <a:avLst>
                              <a:gd fmla="val -2016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92300" y="1631725"/>
                            <a:ext cx="3771000" cy="13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63275" y="1416325"/>
                            <a:ext cx="797100" cy="15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37338" y="1416325"/>
                            <a:ext cx="1425900" cy="15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3675" y="3322838"/>
                            <a:ext cx="906900" cy="12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10075" y="3365400"/>
                            <a:ext cx="1453200" cy="15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86325" y="3370100"/>
                            <a:ext cx="2131800" cy="18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1638" cy="354022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1638" cy="35402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Proxy Variable:</w:t>
      </w:r>
      <w:r w:rsidDel="00000000" w:rsidR="00000000" w:rsidRPr="00000000">
        <w:rPr>
          <w:rtl w:val="0"/>
        </w:rPr>
        <w:t xml:space="preserve"> Geographical location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Other Variables:</w:t>
      </w:r>
      <w:r w:rsidDel="00000000" w:rsidR="00000000" w:rsidRPr="00000000">
        <w:rPr>
          <w:rtl w:val="0"/>
        </w:rPr>
        <w:t xml:space="preserve"> Crime rates, historical arrest data, police resources.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Law enforcement agencies use geographical location as a proxy for crime prediction and resource allocation. However, if certain neighborhoods are over-policed due to historical bias or socioeconomic factors, more arrests may occur in those areas, leading to an overrepresentation of crime data from those neighborhoods. As a result, the algorithm may reinforce biased policing practices and target specific communities, creating a feedback loop that perpetuates unjust surveillance and arrests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