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Unused products may be returned within 30 days.</w:t>
      </w:r>
    </w:p>
  </w:body>
</w:document>
</file>