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1BB51" w14:textId="2F419853" w:rsidR="00736EDD" w:rsidRPr="00736EDD" w:rsidRDefault="00736EDD" w:rsidP="00736EDD">
      <w:pPr>
        <w:rPr>
          <w:b/>
          <w:bCs/>
        </w:rPr>
      </w:pPr>
      <w:r w:rsidRPr="00736EDD">
        <w:rPr>
          <w:b/>
          <w:bCs/>
        </w:rPr>
        <w:t>Project : PRISM INSURANCE PVT. LTD.</w:t>
      </w:r>
    </w:p>
    <w:p w14:paraId="59ABFC26" w14:textId="4AB9CBBF" w:rsidR="00736EDD" w:rsidRPr="00835331" w:rsidRDefault="00736EDD" w:rsidP="00835331">
      <w:pPr>
        <w:pStyle w:val="ListParagraph"/>
        <w:numPr>
          <w:ilvl w:val="0"/>
          <w:numId w:val="7"/>
        </w:numPr>
        <w:rPr>
          <w:b/>
          <w:bCs/>
        </w:rPr>
      </w:pPr>
      <w:r w:rsidRPr="00835331">
        <w:rPr>
          <w:b/>
          <w:bCs/>
        </w:rPr>
        <w:t>Summary</w:t>
      </w:r>
    </w:p>
    <w:p w14:paraId="35F522F5" w14:textId="2FCBAA47" w:rsidR="00736EDD" w:rsidRPr="00736EDD" w:rsidRDefault="00736EDD" w:rsidP="00736EDD">
      <w:r w:rsidRPr="00736EDD">
        <w:t xml:space="preserve">This </w:t>
      </w:r>
      <w:r w:rsidR="00835331" w:rsidRPr="00835331">
        <w:t>repository</w:t>
      </w:r>
      <w:r w:rsidRPr="00736EDD">
        <w:t xml:space="preserve"> provides an overview of the insurance data for PRISM Insurance Pvt. Ltd. The dashboard highlights the distribution of premiums, claims, and policies segmented by gender, policy type, age group, and claim status.</w:t>
      </w:r>
    </w:p>
    <w:p w14:paraId="184AF316" w14:textId="477D3952" w:rsidR="00736EDD" w:rsidRPr="00736EDD" w:rsidRDefault="00736EDD" w:rsidP="00736EDD"/>
    <w:p w14:paraId="0E5C63EB" w14:textId="77777777" w:rsidR="00736EDD" w:rsidRPr="00736EDD" w:rsidRDefault="00736EDD" w:rsidP="00736EDD">
      <w:pPr>
        <w:rPr>
          <w:b/>
          <w:bCs/>
        </w:rPr>
      </w:pPr>
      <w:r w:rsidRPr="00736EDD">
        <w:rPr>
          <w:b/>
          <w:bCs/>
        </w:rPr>
        <w:t>2. Key Metrics</w:t>
      </w:r>
    </w:p>
    <w:p w14:paraId="0971E872" w14:textId="77777777" w:rsidR="00736EDD" w:rsidRPr="00736EDD" w:rsidRDefault="00736EDD" w:rsidP="00736EDD">
      <w:pPr>
        <w:numPr>
          <w:ilvl w:val="0"/>
          <w:numId w:val="1"/>
        </w:numPr>
      </w:pPr>
      <w:r w:rsidRPr="00736EDD">
        <w:rPr>
          <w:b/>
          <w:bCs/>
        </w:rPr>
        <w:t>Total Premium Amount:</w:t>
      </w:r>
      <w:r w:rsidRPr="00736EDD">
        <w:t> 5.98 million</w:t>
      </w:r>
    </w:p>
    <w:p w14:paraId="71EF081F" w14:textId="77777777" w:rsidR="00736EDD" w:rsidRPr="00736EDD" w:rsidRDefault="00736EDD" w:rsidP="00736EDD">
      <w:pPr>
        <w:numPr>
          <w:ilvl w:val="0"/>
          <w:numId w:val="1"/>
        </w:numPr>
      </w:pPr>
      <w:r w:rsidRPr="00736EDD">
        <w:rPr>
          <w:b/>
          <w:bCs/>
        </w:rPr>
        <w:t>Total Coverage Amount:</w:t>
      </w:r>
      <w:r w:rsidRPr="00736EDD">
        <w:t> 600.55 million</w:t>
      </w:r>
    </w:p>
    <w:p w14:paraId="7A177BA1" w14:textId="77777777" w:rsidR="00736EDD" w:rsidRPr="00736EDD" w:rsidRDefault="00736EDD" w:rsidP="00736EDD">
      <w:pPr>
        <w:numPr>
          <w:ilvl w:val="0"/>
          <w:numId w:val="1"/>
        </w:numPr>
      </w:pPr>
      <w:r w:rsidRPr="00736EDD">
        <w:rPr>
          <w:b/>
          <w:bCs/>
        </w:rPr>
        <w:t>Total Claim Amount:</w:t>
      </w:r>
      <w:r w:rsidRPr="00736EDD">
        <w:t> 16.91 million</w:t>
      </w:r>
    </w:p>
    <w:p w14:paraId="71EEBEC1" w14:textId="5A883907" w:rsidR="00736EDD" w:rsidRPr="00736EDD" w:rsidRDefault="00736EDD" w:rsidP="00736EDD"/>
    <w:p w14:paraId="6F18E846" w14:textId="77777777" w:rsidR="00736EDD" w:rsidRPr="00736EDD" w:rsidRDefault="00736EDD" w:rsidP="00736EDD">
      <w:pPr>
        <w:rPr>
          <w:b/>
          <w:bCs/>
        </w:rPr>
      </w:pPr>
      <w:r w:rsidRPr="00736EDD">
        <w:rPr>
          <w:b/>
          <w:bCs/>
        </w:rPr>
        <w:t>3. Gender Distribution</w:t>
      </w:r>
    </w:p>
    <w:p w14:paraId="2993B081" w14:textId="77777777" w:rsidR="00736EDD" w:rsidRPr="00736EDD" w:rsidRDefault="00736EDD" w:rsidP="00736EDD">
      <w:pPr>
        <w:numPr>
          <w:ilvl w:val="0"/>
          <w:numId w:val="2"/>
        </w:numPr>
      </w:pPr>
      <w:r w:rsidRPr="00736EDD">
        <w:rPr>
          <w:b/>
          <w:bCs/>
        </w:rPr>
        <w:t>Female Policyholders:</w:t>
      </w:r>
      <w:r w:rsidRPr="00736EDD">
        <w:t> 5001</w:t>
      </w:r>
    </w:p>
    <w:p w14:paraId="21E70E12" w14:textId="77777777" w:rsidR="00736EDD" w:rsidRPr="00736EDD" w:rsidRDefault="00736EDD" w:rsidP="00736EDD">
      <w:pPr>
        <w:numPr>
          <w:ilvl w:val="0"/>
          <w:numId w:val="2"/>
        </w:numPr>
      </w:pPr>
      <w:r w:rsidRPr="00736EDD">
        <w:rPr>
          <w:b/>
          <w:bCs/>
        </w:rPr>
        <w:t>Male Policyholders:</w:t>
      </w:r>
      <w:r w:rsidRPr="00736EDD">
        <w:t> 5003</w:t>
      </w:r>
    </w:p>
    <w:p w14:paraId="38138DC6" w14:textId="0617C882" w:rsidR="00736EDD" w:rsidRPr="00736EDD" w:rsidRDefault="00736EDD" w:rsidP="00736EDD"/>
    <w:p w14:paraId="6132B879" w14:textId="77777777" w:rsidR="00736EDD" w:rsidRPr="00736EDD" w:rsidRDefault="00736EDD" w:rsidP="00736EDD">
      <w:pPr>
        <w:rPr>
          <w:b/>
          <w:bCs/>
        </w:rPr>
      </w:pPr>
      <w:r w:rsidRPr="00736EDD">
        <w:rPr>
          <w:b/>
          <w:bCs/>
        </w:rPr>
        <w:t>4. Premium Distribution by Policy Type</w:t>
      </w:r>
    </w:p>
    <w:p w14:paraId="71DBE819" w14:textId="77777777" w:rsidR="00736EDD" w:rsidRPr="00736EDD" w:rsidRDefault="00736EDD" w:rsidP="00736EDD">
      <w:pPr>
        <w:numPr>
          <w:ilvl w:val="0"/>
          <w:numId w:val="3"/>
        </w:numPr>
      </w:pPr>
      <w:r w:rsidRPr="00736EDD">
        <w:rPr>
          <w:b/>
          <w:bCs/>
        </w:rPr>
        <w:t>Travel:</w:t>
      </w:r>
      <w:r w:rsidRPr="00736EDD">
        <w:t> 2.5 million</w:t>
      </w:r>
    </w:p>
    <w:p w14:paraId="1C6407BD" w14:textId="77777777" w:rsidR="00736EDD" w:rsidRPr="00736EDD" w:rsidRDefault="00736EDD" w:rsidP="00736EDD">
      <w:pPr>
        <w:numPr>
          <w:ilvl w:val="0"/>
          <w:numId w:val="3"/>
        </w:numPr>
      </w:pPr>
      <w:r w:rsidRPr="00736EDD">
        <w:rPr>
          <w:b/>
          <w:bCs/>
        </w:rPr>
        <w:t>Health:</w:t>
      </w:r>
      <w:r w:rsidRPr="00736EDD">
        <w:t> 1.2 million</w:t>
      </w:r>
    </w:p>
    <w:p w14:paraId="44898C7E" w14:textId="77777777" w:rsidR="00736EDD" w:rsidRPr="00736EDD" w:rsidRDefault="00736EDD" w:rsidP="00736EDD">
      <w:pPr>
        <w:numPr>
          <w:ilvl w:val="0"/>
          <w:numId w:val="3"/>
        </w:numPr>
      </w:pPr>
      <w:r w:rsidRPr="00736EDD">
        <w:rPr>
          <w:b/>
          <w:bCs/>
        </w:rPr>
        <w:t>Auto:</w:t>
      </w:r>
      <w:r w:rsidRPr="00736EDD">
        <w:t> 1.0 million</w:t>
      </w:r>
    </w:p>
    <w:p w14:paraId="6BDF8567" w14:textId="77777777" w:rsidR="00736EDD" w:rsidRPr="00736EDD" w:rsidRDefault="00736EDD" w:rsidP="00736EDD">
      <w:pPr>
        <w:numPr>
          <w:ilvl w:val="0"/>
          <w:numId w:val="3"/>
        </w:numPr>
      </w:pPr>
      <w:r w:rsidRPr="00736EDD">
        <w:rPr>
          <w:b/>
          <w:bCs/>
        </w:rPr>
        <w:t>Life:</w:t>
      </w:r>
      <w:r w:rsidRPr="00736EDD">
        <w:t> 0.7 million</w:t>
      </w:r>
    </w:p>
    <w:p w14:paraId="790DB321" w14:textId="77777777" w:rsidR="00736EDD" w:rsidRPr="00736EDD" w:rsidRDefault="00736EDD" w:rsidP="00736EDD">
      <w:pPr>
        <w:numPr>
          <w:ilvl w:val="0"/>
          <w:numId w:val="3"/>
        </w:numPr>
      </w:pPr>
      <w:r w:rsidRPr="00736EDD">
        <w:rPr>
          <w:b/>
          <w:bCs/>
        </w:rPr>
        <w:t>Home:</w:t>
      </w:r>
      <w:r w:rsidRPr="00736EDD">
        <w:t> 0.6 million</w:t>
      </w:r>
    </w:p>
    <w:p w14:paraId="1D9DFCCA" w14:textId="25BACC27" w:rsidR="00736EDD" w:rsidRPr="00736EDD" w:rsidRDefault="00736EDD" w:rsidP="00736EDD"/>
    <w:p w14:paraId="50F79857" w14:textId="77777777" w:rsidR="00736EDD" w:rsidRPr="00736EDD" w:rsidRDefault="00736EDD" w:rsidP="00736EDD">
      <w:pPr>
        <w:rPr>
          <w:b/>
          <w:bCs/>
        </w:rPr>
      </w:pPr>
      <w:r w:rsidRPr="00736EDD">
        <w:rPr>
          <w:b/>
          <w:bCs/>
        </w:rPr>
        <w:t>5. Claim Statistics</w:t>
      </w:r>
    </w:p>
    <w:p w14:paraId="459C1BF8" w14:textId="77777777" w:rsidR="00736EDD" w:rsidRPr="00736EDD" w:rsidRDefault="00736EDD" w:rsidP="00736EDD">
      <w:pPr>
        <w:rPr>
          <w:b/>
          <w:bCs/>
        </w:rPr>
      </w:pPr>
      <w:r w:rsidRPr="00736EDD">
        <w:rPr>
          <w:b/>
          <w:bCs/>
        </w:rPr>
        <w:t>5.1 Number of Claims by Status</w:t>
      </w:r>
    </w:p>
    <w:p w14:paraId="10E9D52F" w14:textId="77777777" w:rsidR="00736EDD" w:rsidRPr="00736EDD" w:rsidRDefault="00736EDD" w:rsidP="00736EDD">
      <w:pPr>
        <w:numPr>
          <w:ilvl w:val="0"/>
          <w:numId w:val="4"/>
        </w:numPr>
      </w:pPr>
      <w:r w:rsidRPr="00736EDD">
        <w:rPr>
          <w:b/>
          <w:bCs/>
        </w:rPr>
        <w:t>Rejected:</w:t>
      </w:r>
      <w:r w:rsidRPr="00736EDD">
        <w:t> 4.4K</w:t>
      </w:r>
    </w:p>
    <w:p w14:paraId="75A4289D" w14:textId="77777777" w:rsidR="00736EDD" w:rsidRPr="00736EDD" w:rsidRDefault="00736EDD" w:rsidP="00736EDD">
      <w:pPr>
        <w:numPr>
          <w:ilvl w:val="0"/>
          <w:numId w:val="4"/>
        </w:numPr>
      </w:pPr>
      <w:r w:rsidRPr="00736EDD">
        <w:rPr>
          <w:b/>
          <w:bCs/>
        </w:rPr>
        <w:t>Settled:</w:t>
      </w:r>
      <w:r w:rsidRPr="00736EDD">
        <w:t> 3.4K</w:t>
      </w:r>
    </w:p>
    <w:p w14:paraId="35B7063F" w14:textId="77777777" w:rsidR="00736EDD" w:rsidRPr="00736EDD" w:rsidRDefault="00736EDD" w:rsidP="00736EDD">
      <w:pPr>
        <w:numPr>
          <w:ilvl w:val="0"/>
          <w:numId w:val="4"/>
        </w:numPr>
      </w:pPr>
      <w:r w:rsidRPr="00736EDD">
        <w:rPr>
          <w:b/>
          <w:bCs/>
        </w:rPr>
        <w:t>Pending:</w:t>
      </w:r>
      <w:r w:rsidRPr="00736EDD">
        <w:t> 2.3K</w:t>
      </w:r>
    </w:p>
    <w:p w14:paraId="4977786D" w14:textId="77777777" w:rsidR="00736EDD" w:rsidRPr="00736EDD" w:rsidRDefault="00736EDD" w:rsidP="00736EDD">
      <w:pPr>
        <w:rPr>
          <w:b/>
          <w:bCs/>
        </w:rPr>
      </w:pPr>
      <w:r w:rsidRPr="00736EDD">
        <w:rPr>
          <w:b/>
          <w:bCs/>
        </w:rPr>
        <w:t>5.2 Claim Amount by Age Group</w:t>
      </w:r>
    </w:p>
    <w:p w14:paraId="0753C9C3" w14:textId="77777777" w:rsidR="00736EDD" w:rsidRPr="00736EDD" w:rsidRDefault="00736EDD" w:rsidP="00736EDD">
      <w:pPr>
        <w:numPr>
          <w:ilvl w:val="0"/>
          <w:numId w:val="5"/>
        </w:numPr>
      </w:pPr>
      <w:r w:rsidRPr="00736EDD">
        <w:rPr>
          <w:b/>
          <w:bCs/>
        </w:rPr>
        <w:t>Adult:</w:t>
      </w:r>
      <w:r w:rsidRPr="00736EDD">
        <w:t> 8.8 million</w:t>
      </w:r>
    </w:p>
    <w:p w14:paraId="3470015A" w14:textId="77777777" w:rsidR="00736EDD" w:rsidRPr="00736EDD" w:rsidRDefault="00736EDD" w:rsidP="00736EDD">
      <w:pPr>
        <w:numPr>
          <w:ilvl w:val="0"/>
          <w:numId w:val="5"/>
        </w:numPr>
      </w:pPr>
      <w:r w:rsidRPr="00736EDD">
        <w:rPr>
          <w:b/>
          <w:bCs/>
        </w:rPr>
        <w:lastRenderedPageBreak/>
        <w:t>Elder:</w:t>
      </w:r>
      <w:r w:rsidRPr="00736EDD">
        <w:t> 6.4 million</w:t>
      </w:r>
    </w:p>
    <w:p w14:paraId="47F0A66C" w14:textId="77777777" w:rsidR="00736EDD" w:rsidRPr="00736EDD" w:rsidRDefault="00736EDD" w:rsidP="00736EDD">
      <w:pPr>
        <w:numPr>
          <w:ilvl w:val="0"/>
          <w:numId w:val="5"/>
        </w:numPr>
      </w:pPr>
      <w:r w:rsidRPr="00736EDD">
        <w:rPr>
          <w:b/>
          <w:bCs/>
        </w:rPr>
        <w:t>Young Adult:</w:t>
      </w:r>
      <w:r w:rsidRPr="00736EDD">
        <w:t> 1.7 million</w:t>
      </w:r>
    </w:p>
    <w:p w14:paraId="762D5712" w14:textId="28D3D0D7" w:rsidR="00736EDD" w:rsidRPr="00736EDD" w:rsidRDefault="00736EDD" w:rsidP="00736EDD"/>
    <w:p w14:paraId="44724593" w14:textId="77777777" w:rsidR="00736EDD" w:rsidRPr="00736EDD" w:rsidRDefault="00736EDD" w:rsidP="00736EDD">
      <w:pPr>
        <w:rPr>
          <w:b/>
          <w:bCs/>
        </w:rPr>
      </w:pPr>
      <w:r w:rsidRPr="00736EDD">
        <w:rPr>
          <w:b/>
          <w:bCs/>
        </w:rPr>
        <w:t>6. Policy Status</w:t>
      </w:r>
    </w:p>
    <w:p w14:paraId="6EE3F1F0" w14:textId="77777777" w:rsidR="00736EDD" w:rsidRPr="00736EDD" w:rsidRDefault="00736EDD" w:rsidP="00736EDD">
      <w:pPr>
        <w:rPr>
          <w:b/>
          <w:bCs/>
        </w:rPr>
      </w:pPr>
      <w:r w:rsidRPr="00736EDD">
        <w:rPr>
          <w:b/>
          <w:bCs/>
        </w:rPr>
        <w:t>Count of Active vs. Inactive Policies</w:t>
      </w:r>
    </w:p>
    <w:p w14:paraId="39C586B7" w14:textId="77777777" w:rsidR="00736EDD" w:rsidRPr="00736EDD" w:rsidRDefault="00736EDD" w:rsidP="00736EDD">
      <w:pPr>
        <w:numPr>
          <w:ilvl w:val="0"/>
          <w:numId w:val="6"/>
        </w:numPr>
      </w:pPr>
      <w:r w:rsidRPr="00736EDD">
        <w:rPr>
          <w:b/>
          <w:bCs/>
        </w:rPr>
        <w:t>Active Policies:</w:t>
      </w:r>
      <w:r w:rsidRPr="00736EDD">
        <w:t> 4.19K (41.87%)</w:t>
      </w:r>
    </w:p>
    <w:p w14:paraId="69CDDE23" w14:textId="77777777" w:rsidR="00736EDD" w:rsidRPr="00736EDD" w:rsidRDefault="00736EDD" w:rsidP="00736EDD">
      <w:pPr>
        <w:numPr>
          <w:ilvl w:val="0"/>
          <w:numId w:val="6"/>
        </w:numPr>
      </w:pPr>
      <w:r w:rsidRPr="00736EDD">
        <w:rPr>
          <w:b/>
          <w:bCs/>
        </w:rPr>
        <w:t>Inactive Policies:</w:t>
      </w:r>
      <w:r w:rsidRPr="00736EDD">
        <w:t> 5.82K (58.13%)</w:t>
      </w:r>
    </w:p>
    <w:p w14:paraId="19CFE5BE" w14:textId="5CA6B594" w:rsidR="00736EDD" w:rsidRPr="00736EDD" w:rsidRDefault="00736EDD" w:rsidP="00736EDD"/>
    <w:p w14:paraId="57AD7B9F" w14:textId="77777777" w:rsidR="00736EDD" w:rsidRPr="00736EDD" w:rsidRDefault="00736EDD" w:rsidP="00736EDD">
      <w:pPr>
        <w:rPr>
          <w:b/>
          <w:bCs/>
        </w:rPr>
      </w:pPr>
      <w:r w:rsidRPr="00736EDD">
        <w:rPr>
          <w:b/>
          <w:bCs/>
        </w:rPr>
        <w:t>7. Claim Details by Policy Type</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8"/>
        <w:gridCol w:w="2684"/>
        <w:gridCol w:w="2684"/>
        <w:gridCol w:w="2684"/>
      </w:tblGrid>
      <w:tr w:rsidR="00736EDD" w:rsidRPr="00736EDD" w14:paraId="171A94E6" w14:textId="77777777" w:rsidTr="00736EDD">
        <w:trPr>
          <w:tblHeader/>
        </w:trPr>
        <w:tc>
          <w:tcPr>
            <w:tcW w:w="0" w:type="auto"/>
            <w:tcBorders>
              <w:top w:val="single" w:sz="6" w:space="0" w:color="auto"/>
              <w:left w:val="single" w:sz="6" w:space="0" w:color="auto"/>
              <w:bottom w:val="single" w:sz="6" w:space="0" w:color="auto"/>
              <w:right w:val="single" w:sz="6" w:space="0" w:color="auto"/>
            </w:tcBorders>
            <w:noWrap/>
            <w:vAlign w:val="center"/>
            <w:hideMark/>
          </w:tcPr>
          <w:p w14:paraId="356C552F" w14:textId="77777777" w:rsidR="00736EDD" w:rsidRPr="00736EDD" w:rsidRDefault="00736EDD" w:rsidP="00736EDD">
            <w:pPr>
              <w:rPr>
                <w:b/>
                <w:bCs/>
              </w:rPr>
            </w:pPr>
            <w:r w:rsidRPr="00736EDD">
              <w:rPr>
                <w:b/>
                <w:bCs/>
              </w:rPr>
              <w:t>Policy Type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80CBE6C" w14:textId="77777777" w:rsidR="00736EDD" w:rsidRPr="00736EDD" w:rsidRDefault="00736EDD" w:rsidP="00736EDD">
            <w:pPr>
              <w:rPr>
                <w:b/>
                <w:bCs/>
              </w:rPr>
            </w:pPr>
            <w:r w:rsidRPr="00736EDD">
              <w:rPr>
                <w:b/>
                <w:bCs/>
              </w:rPr>
              <w:t>Pending</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BF2009D" w14:textId="77777777" w:rsidR="00736EDD" w:rsidRPr="00736EDD" w:rsidRDefault="00736EDD" w:rsidP="00736EDD">
            <w:pPr>
              <w:rPr>
                <w:b/>
                <w:bCs/>
              </w:rPr>
            </w:pPr>
            <w:r w:rsidRPr="00736EDD">
              <w:rPr>
                <w:b/>
                <w:bCs/>
              </w:rPr>
              <w:t>Rejected</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E0E5689" w14:textId="77777777" w:rsidR="00736EDD" w:rsidRPr="00736EDD" w:rsidRDefault="00736EDD" w:rsidP="00736EDD">
            <w:pPr>
              <w:rPr>
                <w:b/>
                <w:bCs/>
              </w:rPr>
            </w:pPr>
            <w:r w:rsidRPr="00736EDD">
              <w:rPr>
                <w:b/>
                <w:bCs/>
              </w:rPr>
              <w:t>Settled</w:t>
            </w:r>
          </w:p>
        </w:tc>
      </w:tr>
      <w:tr w:rsidR="00736EDD" w:rsidRPr="00736EDD" w14:paraId="51ADBC96" w14:textId="77777777" w:rsidTr="00736EDD">
        <w:tc>
          <w:tcPr>
            <w:tcW w:w="0" w:type="auto"/>
            <w:tcBorders>
              <w:top w:val="single" w:sz="6" w:space="0" w:color="auto"/>
              <w:left w:val="single" w:sz="6" w:space="0" w:color="auto"/>
              <w:bottom w:val="single" w:sz="6" w:space="0" w:color="auto"/>
              <w:right w:val="single" w:sz="6" w:space="0" w:color="auto"/>
            </w:tcBorders>
            <w:noWrap/>
            <w:vAlign w:val="center"/>
            <w:hideMark/>
          </w:tcPr>
          <w:p w14:paraId="71CEE7D6" w14:textId="77777777" w:rsidR="00736EDD" w:rsidRPr="00736EDD" w:rsidRDefault="00736EDD" w:rsidP="00736EDD">
            <w:r w:rsidRPr="00736EDD">
              <w:t>Auto</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29A0E3FF" w14:textId="77777777" w:rsidR="00736EDD" w:rsidRPr="00736EDD" w:rsidRDefault="00736EDD" w:rsidP="00736EDD">
            <w:r w:rsidRPr="00736EDD">
              <w:t>208,615.30</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C576CCE" w14:textId="77777777" w:rsidR="00736EDD" w:rsidRPr="00736EDD" w:rsidRDefault="00736EDD" w:rsidP="00736EDD">
            <w:r w:rsidRPr="00736EDD">
              <w:t>406,711.59</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0F5D308" w14:textId="77777777" w:rsidR="00736EDD" w:rsidRPr="00736EDD" w:rsidRDefault="00736EDD" w:rsidP="00736EDD">
            <w:r w:rsidRPr="00736EDD">
              <w:t>329,845.58</w:t>
            </w:r>
          </w:p>
        </w:tc>
      </w:tr>
      <w:tr w:rsidR="00736EDD" w:rsidRPr="00736EDD" w14:paraId="152077CB" w14:textId="77777777" w:rsidTr="00736EDD">
        <w:tc>
          <w:tcPr>
            <w:tcW w:w="0" w:type="auto"/>
            <w:tcBorders>
              <w:top w:val="single" w:sz="6" w:space="0" w:color="auto"/>
              <w:left w:val="single" w:sz="6" w:space="0" w:color="auto"/>
              <w:bottom w:val="single" w:sz="6" w:space="0" w:color="auto"/>
              <w:right w:val="single" w:sz="6" w:space="0" w:color="auto"/>
            </w:tcBorders>
            <w:noWrap/>
            <w:vAlign w:val="center"/>
            <w:hideMark/>
          </w:tcPr>
          <w:p w14:paraId="1128A8CD" w14:textId="77777777" w:rsidR="00736EDD" w:rsidRPr="00736EDD" w:rsidRDefault="00736EDD" w:rsidP="00736EDD">
            <w:r w:rsidRPr="00736EDD">
              <w:t>Health</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5FE07FEF" w14:textId="77777777" w:rsidR="00736EDD" w:rsidRPr="00736EDD" w:rsidRDefault="00736EDD" w:rsidP="00736EDD">
            <w:r w:rsidRPr="00736EDD">
              <w:t>276,782.91</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298EE42" w14:textId="77777777" w:rsidR="00736EDD" w:rsidRPr="00736EDD" w:rsidRDefault="00736EDD" w:rsidP="00736EDD">
            <w:r w:rsidRPr="00736EDD">
              <w:t>524,012.98</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FF92C2B" w14:textId="77777777" w:rsidR="00736EDD" w:rsidRPr="00736EDD" w:rsidRDefault="00736EDD" w:rsidP="00736EDD">
            <w:r w:rsidRPr="00736EDD">
              <w:t>400,107.10</w:t>
            </w:r>
          </w:p>
        </w:tc>
      </w:tr>
      <w:tr w:rsidR="00736EDD" w:rsidRPr="00736EDD" w14:paraId="129357E7" w14:textId="77777777" w:rsidTr="00736EDD">
        <w:tc>
          <w:tcPr>
            <w:tcW w:w="0" w:type="auto"/>
            <w:tcBorders>
              <w:top w:val="single" w:sz="6" w:space="0" w:color="auto"/>
              <w:left w:val="single" w:sz="6" w:space="0" w:color="auto"/>
              <w:bottom w:val="single" w:sz="6" w:space="0" w:color="auto"/>
              <w:right w:val="single" w:sz="6" w:space="0" w:color="auto"/>
            </w:tcBorders>
            <w:noWrap/>
            <w:vAlign w:val="center"/>
            <w:hideMark/>
          </w:tcPr>
          <w:p w14:paraId="19A05820" w14:textId="77777777" w:rsidR="00736EDD" w:rsidRPr="00736EDD" w:rsidRDefault="00736EDD" w:rsidP="00736EDD">
            <w:r w:rsidRPr="00736EDD">
              <w:t>Home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7619200" w14:textId="77777777" w:rsidR="00736EDD" w:rsidRPr="00736EDD" w:rsidRDefault="00736EDD" w:rsidP="00736EDD">
            <w:r w:rsidRPr="00736EDD">
              <w:t>30,018.13</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352AE3B1" w14:textId="77777777" w:rsidR="00736EDD" w:rsidRPr="00736EDD" w:rsidRDefault="00736EDD" w:rsidP="00736EDD">
            <w:r w:rsidRPr="00736EDD">
              <w:t>2,746,026.03</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96DC109" w14:textId="77777777" w:rsidR="00736EDD" w:rsidRPr="00736EDD" w:rsidRDefault="00736EDD" w:rsidP="00736EDD">
            <w:r w:rsidRPr="00736EDD">
              <w:t>2,065,465.68</w:t>
            </w:r>
          </w:p>
        </w:tc>
      </w:tr>
      <w:tr w:rsidR="00736EDD" w:rsidRPr="00736EDD" w14:paraId="3724DD46" w14:textId="77777777" w:rsidTr="00736EDD">
        <w:tc>
          <w:tcPr>
            <w:tcW w:w="0" w:type="auto"/>
            <w:tcBorders>
              <w:top w:val="single" w:sz="6" w:space="0" w:color="auto"/>
              <w:left w:val="single" w:sz="6" w:space="0" w:color="auto"/>
              <w:bottom w:val="single" w:sz="6" w:space="0" w:color="auto"/>
              <w:right w:val="single" w:sz="6" w:space="0" w:color="auto"/>
            </w:tcBorders>
            <w:noWrap/>
            <w:vAlign w:val="center"/>
            <w:hideMark/>
          </w:tcPr>
          <w:p w14:paraId="39A00665" w14:textId="77777777" w:rsidR="00736EDD" w:rsidRPr="00736EDD" w:rsidRDefault="00736EDD" w:rsidP="00736EDD">
            <w:r w:rsidRPr="00736EDD">
              <w:t>Life</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B22237D" w14:textId="77777777" w:rsidR="00736EDD" w:rsidRPr="00736EDD" w:rsidRDefault="00736EDD" w:rsidP="00736EDD">
            <w:r w:rsidRPr="00736EDD">
              <w:t>1,72,59,587.93</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7B8413B" w14:textId="77777777" w:rsidR="00736EDD" w:rsidRPr="00736EDD" w:rsidRDefault="00736EDD" w:rsidP="00736EDD">
            <w:r w:rsidRPr="00736EDD">
              <w:t>3,37,27,251.49</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2AB77EE" w14:textId="77777777" w:rsidR="00736EDD" w:rsidRPr="00736EDD" w:rsidRDefault="00736EDD" w:rsidP="00736EDD">
            <w:r w:rsidRPr="00736EDD">
              <w:t>2,31,21,204.00</w:t>
            </w:r>
          </w:p>
        </w:tc>
      </w:tr>
      <w:tr w:rsidR="00736EDD" w:rsidRPr="00736EDD" w14:paraId="209CFD3D" w14:textId="77777777" w:rsidTr="00736EDD">
        <w:tc>
          <w:tcPr>
            <w:tcW w:w="0" w:type="auto"/>
            <w:tcBorders>
              <w:top w:val="single" w:sz="6" w:space="0" w:color="auto"/>
              <w:left w:val="single" w:sz="6" w:space="0" w:color="auto"/>
              <w:bottom w:val="single" w:sz="6" w:space="0" w:color="auto"/>
              <w:right w:val="single" w:sz="6" w:space="0" w:color="auto"/>
            </w:tcBorders>
            <w:noWrap/>
            <w:vAlign w:val="center"/>
            <w:hideMark/>
          </w:tcPr>
          <w:p w14:paraId="1C498AFE" w14:textId="77777777" w:rsidR="00736EDD" w:rsidRPr="00736EDD" w:rsidRDefault="00736EDD" w:rsidP="00736EDD">
            <w:r w:rsidRPr="00736EDD">
              <w:t>Travel</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C65ED77" w14:textId="77777777" w:rsidR="00736EDD" w:rsidRPr="00736EDD" w:rsidRDefault="00736EDD" w:rsidP="00736EDD">
            <w:r w:rsidRPr="00736EDD">
              <w:t>572,472.69</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D53DB19" w14:textId="77777777" w:rsidR="00736EDD" w:rsidRPr="00736EDD" w:rsidRDefault="00736EDD" w:rsidP="00736EDD">
            <w:r w:rsidRPr="00736EDD">
              <w:t>10,723,611.51</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15094B5D" w14:textId="77777777" w:rsidR="00736EDD" w:rsidRPr="00736EDD" w:rsidRDefault="00736EDD" w:rsidP="00736EDD">
            <w:r w:rsidRPr="00736EDD">
              <w:t>8,61,82,353.00</w:t>
            </w:r>
          </w:p>
        </w:tc>
      </w:tr>
      <w:tr w:rsidR="00736EDD" w:rsidRPr="00736EDD" w14:paraId="611AB759" w14:textId="77777777" w:rsidTr="00736EDD">
        <w:tc>
          <w:tcPr>
            <w:tcW w:w="0" w:type="auto"/>
            <w:tcBorders>
              <w:top w:val="single" w:sz="6" w:space="0" w:color="auto"/>
              <w:left w:val="single" w:sz="6" w:space="0" w:color="auto"/>
              <w:bottom w:val="single" w:sz="6" w:space="0" w:color="auto"/>
              <w:right w:val="single" w:sz="6" w:space="0" w:color="auto"/>
            </w:tcBorders>
            <w:noWrap/>
            <w:vAlign w:val="center"/>
            <w:hideMark/>
          </w:tcPr>
          <w:p w14:paraId="41ABC774" w14:textId="77777777" w:rsidR="00736EDD" w:rsidRPr="00736EDD" w:rsidRDefault="00736EDD" w:rsidP="00736EDD">
            <w:r w:rsidRPr="00736EDD">
              <w:t>Total</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760F931D" w14:textId="77777777" w:rsidR="00736EDD" w:rsidRPr="00736EDD" w:rsidRDefault="00736EDD" w:rsidP="00736EDD">
            <w:r w:rsidRPr="00736EDD">
              <w:t>13,60,02,506.05</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4E8BC7E7" w14:textId="77777777" w:rsidR="00736EDD" w:rsidRPr="00736EDD" w:rsidRDefault="00736EDD" w:rsidP="00736EDD">
            <w:r w:rsidRPr="00736EDD">
              <w:t>26,15,19,805.24</w:t>
            </w:r>
          </w:p>
        </w:tc>
        <w:tc>
          <w:tcPr>
            <w:tcW w:w="0" w:type="auto"/>
            <w:tcBorders>
              <w:top w:val="single" w:sz="6" w:space="0" w:color="auto"/>
              <w:left w:val="single" w:sz="6" w:space="0" w:color="auto"/>
              <w:bottom w:val="single" w:sz="6" w:space="0" w:color="auto"/>
              <w:right w:val="single" w:sz="6" w:space="0" w:color="auto"/>
            </w:tcBorders>
            <w:noWrap/>
            <w:vAlign w:val="center"/>
            <w:hideMark/>
          </w:tcPr>
          <w:p w14:paraId="6380D93C" w14:textId="77777777" w:rsidR="00736EDD" w:rsidRPr="00736EDD" w:rsidRDefault="00736EDD" w:rsidP="00736EDD">
            <w:r w:rsidRPr="00736EDD">
              <w:t>20,29,50,786.00</w:t>
            </w:r>
          </w:p>
        </w:tc>
      </w:tr>
    </w:tbl>
    <w:p w14:paraId="58F8C864" w14:textId="1C7D41E7" w:rsidR="00736EDD" w:rsidRPr="00736EDD" w:rsidRDefault="00736EDD" w:rsidP="00736EDD"/>
    <w:p w14:paraId="5B2C9638" w14:textId="34932F0F" w:rsidR="00736EDD" w:rsidRDefault="00736EDD"/>
    <w:p w14:paraId="588BBFC7" w14:textId="77777777" w:rsidR="00736EDD" w:rsidRPr="00736EDD" w:rsidRDefault="00736EDD" w:rsidP="00736EDD">
      <w:pPr>
        <w:rPr>
          <w:b/>
          <w:bCs/>
        </w:rPr>
      </w:pPr>
      <w:r w:rsidRPr="00736EDD">
        <w:rPr>
          <w:b/>
          <w:bCs/>
        </w:rPr>
        <w:t>8. Conclusion</w:t>
      </w:r>
    </w:p>
    <w:p w14:paraId="0449228B" w14:textId="77777777" w:rsidR="00736EDD" w:rsidRPr="00736EDD" w:rsidRDefault="00736EDD" w:rsidP="00736EDD">
      <w:r w:rsidRPr="00736EDD">
        <w:t>The data indicates balanced engagement between male and female policyholders, with a higher number of settled claims in comparison to rejected and pending claims. The significant claims amount concentrated in the adult age group suggests tailored marketing strategies may enhance policy performance in other demographics.</w:t>
      </w:r>
    </w:p>
    <w:p w14:paraId="04BEDB88" w14:textId="77777777" w:rsidR="00736EDD" w:rsidRDefault="00736EDD" w:rsidP="00736EDD">
      <w:r w:rsidRPr="00736EDD">
        <w:t>Future suggestions include focusing on increasing the number of active policies and analyzing rejection rates to improve service offerings.</w:t>
      </w:r>
    </w:p>
    <w:p w14:paraId="28F8AA41" w14:textId="77777777" w:rsidR="00736EDD" w:rsidRPr="00736EDD" w:rsidRDefault="00736EDD" w:rsidP="00736EDD"/>
    <w:p w14:paraId="66A83BC7" w14:textId="77777777" w:rsidR="00736EDD" w:rsidRDefault="00736EDD"/>
    <w:sectPr w:rsidR="00736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1BD65" w14:textId="77777777" w:rsidR="004545D7" w:rsidRDefault="004545D7" w:rsidP="00736EDD">
      <w:pPr>
        <w:spacing w:after="0" w:line="240" w:lineRule="auto"/>
      </w:pPr>
      <w:r>
        <w:separator/>
      </w:r>
    </w:p>
  </w:endnote>
  <w:endnote w:type="continuationSeparator" w:id="0">
    <w:p w14:paraId="54D9EE76" w14:textId="77777777" w:rsidR="004545D7" w:rsidRDefault="004545D7" w:rsidP="0073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AF11E" w14:textId="77777777" w:rsidR="004545D7" w:rsidRDefault="004545D7" w:rsidP="00736EDD">
      <w:pPr>
        <w:spacing w:after="0" w:line="240" w:lineRule="auto"/>
      </w:pPr>
      <w:r>
        <w:separator/>
      </w:r>
    </w:p>
  </w:footnote>
  <w:footnote w:type="continuationSeparator" w:id="0">
    <w:p w14:paraId="6568D5CA" w14:textId="77777777" w:rsidR="004545D7" w:rsidRDefault="004545D7" w:rsidP="0073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B5F0D"/>
    <w:multiLevelType w:val="multilevel"/>
    <w:tmpl w:val="5BF08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2565B"/>
    <w:multiLevelType w:val="hybridMultilevel"/>
    <w:tmpl w:val="EA7AE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427422"/>
    <w:multiLevelType w:val="multilevel"/>
    <w:tmpl w:val="3A48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E520BA"/>
    <w:multiLevelType w:val="multilevel"/>
    <w:tmpl w:val="87B0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007767"/>
    <w:multiLevelType w:val="multilevel"/>
    <w:tmpl w:val="F3B2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DF5C56"/>
    <w:multiLevelType w:val="multilevel"/>
    <w:tmpl w:val="4156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01645A"/>
    <w:multiLevelType w:val="multilevel"/>
    <w:tmpl w:val="1A8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E274C3"/>
    <w:multiLevelType w:val="multilevel"/>
    <w:tmpl w:val="510C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198753">
    <w:abstractNumId w:val="3"/>
  </w:num>
  <w:num w:numId="2" w16cid:durableId="1562325251">
    <w:abstractNumId w:val="4"/>
  </w:num>
  <w:num w:numId="3" w16cid:durableId="1296329567">
    <w:abstractNumId w:val="5"/>
  </w:num>
  <w:num w:numId="4" w16cid:durableId="605120296">
    <w:abstractNumId w:val="6"/>
  </w:num>
  <w:num w:numId="5" w16cid:durableId="891845680">
    <w:abstractNumId w:val="2"/>
  </w:num>
  <w:num w:numId="6" w16cid:durableId="374165211">
    <w:abstractNumId w:val="7"/>
  </w:num>
  <w:num w:numId="7" w16cid:durableId="1162430628">
    <w:abstractNumId w:val="1"/>
  </w:num>
  <w:num w:numId="8" w16cid:durableId="25953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DD"/>
    <w:rsid w:val="001B586E"/>
    <w:rsid w:val="004545D7"/>
    <w:rsid w:val="004D6DAD"/>
    <w:rsid w:val="00736EDD"/>
    <w:rsid w:val="007E42BA"/>
    <w:rsid w:val="00835331"/>
    <w:rsid w:val="00AC2875"/>
    <w:rsid w:val="00EC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5F5E"/>
  <w15:chartTrackingRefBased/>
  <w15:docId w15:val="{08D83E9E-F7BC-4A27-B406-61AD9021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6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6E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6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6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6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6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6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6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EDD"/>
    <w:rPr>
      <w:rFonts w:eastAsiaTheme="majorEastAsia" w:cstheme="majorBidi"/>
      <w:color w:val="272727" w:themeColor="text1" w:themeTint="D8"/>
    </w:rPr>
  </w:style>
  <w:style w:type="paragraph" w:styleId="Title">
    <w:name w:val="Title"/>
    <w:basedOn w:val="Normal"/>
    <w:next w:val="Normal"/>
    <w:link w:val="TitleChar"/>
    <w:uiPriority w:val="10"/>
    <w:qFormat/>
    <w:rsid w:val="0073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EDD"/>
    <w:pPr>
      <w:spacing w:before="160"/>
      <w:jc w:val="center"/>
    </w:pPr>
    <w:rPr>
      <w:i/>
      <w:iCs/>
      <w:color w:val="404040" w:themeColor="text1" w:themeTint="BF"/>
    </w:rPr>
  </w:style>
  <w:style w:type="character" w:customStyle="1" w:styleId="QuoteChar">
    <w:name w:val="Quote Char"/>
    <w:basedOn w:val="DefaultParagraphFont"/>
    <w:link w:val="Quote"/>
    <w:uiPriority w:val="29"/>
    <w:rsid w:val="00736EDD"/>
    <w:rPr>
      <w:i/>
      <w:iCs/>
      <w:color w:val="404040" w:themeColor="text1" w:themeTint="BF"/>
    </w:rPr>
  </w:style>
  <w:style w:type="paragraph" w:styleId="ListParagraph">
    <w:name w:val="List Paragraph"/>
    <w:basedOn w:val="Normal"/>
    <w:uiPriority w:val="34"/>
    <w:qFormat/>
    <w:rsid w:val="00736EDD"/>
    <w:pPr>
      <w:ind w:left="720"/>
      <w:contextualSpacing/>
    </w:pPr>
  </w:style>
  <w:style w:type="character" w:styleId="IntenseEmphasis">
    <w:name w:val="Intense Emphasis"/>
    <w:basedOn w:val="DefaultParagraphFont"/>
    <w:uiPriority w:val="21"/>
    <w:qFormat/>
    <w:rsid w:val="00736EDD"/>
    <w:rPr>
      <w:i/>
      <w:iCs/>
      <w:color w:val="2F5496" w:themeColor="accent1" w:themeShade="BF"/>
    </w:rPr>
  </w:style>
  <w:style w:type="paragraph" w:styleId="IntenseQuote">
    <w:name w:val="Intense Quote"/>
    <w:basedOn w:val="Normal"/>
    <w:next w:val="Normal"/>
    <w:link w:val="IntenseQuoteChar"/>
    <w:uiPriority w:val="30"/>
    <w:qFormat/>
    <w:rsid w:val="00736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6EDD"/>
    <w:rPr>
      <w:i/>
      <w:iCs/>
      <w:color w:val="2F5496" w:themeColor="accent1" w:themeShade="BF"/>
    </w:rPr>
  </w:style>
  <w:style w:type="character" w:styleId="IntenseReference">
    <w:name w:val="Intense Reference"/>
    <w:basedOn w:val="DefaultParagraphFont"/>
    <w:uiPriority w:val="32"/>
    <w:qFormat/>
    <w:rsid w:val="00736EDD"/>
    <w:rPr>
      <w:b/>
      <w:bCs/>
      <w:smallCaps/>
      <w:color w:val="2F5496" w:themeColor="accent1" w:themeShade="BF"/>
      <w:spacing w:val="5"/>
    </w:rPr>
  </w:style>
  <w:style w:type="paragraph" w:styleId="Header">
    <w:name w:val="header"/>
    <w:basedOn w:val="Normal"/>
    <w:link w:val="HeaderChar"/>
    <w:uiPriority w:val="99"/>
    <w:unhideWhenUsed/>
    <w:rsid w:val="0073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EDD"/>
  </w:style>
  <w:style w:type="paragraph" w:styleId="Footer">
    <w:name w:val="footer"/>
    <w:basedOn w:val="Normal"/>
    <w:link w:val="FooterChar"/>
    <w:uiPriority w:val="99"/>
    <w:unhideWhenUsed/>
    <w:rsid w:val="0073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263923">
      <w:bodyDiv w:val="1"/>
      <w:marLeft w:val="0"/>
      <w:marRight w:val="0"/>
      <w:marTop w:val="0"/>
      <w:marBottom w:val="0"/>
      <w:divBdr>
        <w:top w:val="none" w:sz="0" w:space="0" w:color="auto"/>
        <w:left w:val="none" w:sz="0" w:space="0" w:color="auto"/>
        <w:bottom w:val="none" w:sz="0" w:space="0" w:color="auto"/>
        <w:right w:val="none" w:sz="0" w:space="0" w:color="auto"/>
      </w:divBdr>
      <w:divsChild>
        <w:div w:id="1132746410">
          <w:marLeft w:val="0"/>
          <w:marRight w:val="0"/>
          <w:marTop w:val="0"/>
          <w:marBottom w:val="0"/>
          <w:divBdr>
            <w:top w:val="single" w:sz="2" w:space="0" w:color="auto"/>
            <w:left w:val="single" w:sz="2" w:space="0" w:color="auto"/>
            <w:bottom w:val="single" w:sz="2" w:space="0" w:color="auto"/>
            <w:right w:val="single" w:sz="2" w:space="0" w:color="auto"/>
          </w:divBdr>
        </w:div>
        <w:div w:id="650450414">
          <w:marLeft w:val="0"/>
          <w:marRight w:val="0"/>
          <w:marTop w:val="0"/>
          <w:marBottom w:val="0"/>
          <w:divBdr>
            <w:top w:val="single" w:sz="2" w:space="0" w:color="auto"/>
            <w:left w:val="single" w:sz="2" w:space="0" w:color="auto"/>
            <w:bottom w:val="single" w:sz="2" w:space="0" w:color="auto"/>
            <w:right w:val="single" w:sz="2" w:space="0" w:color="auto"/>
          </w:divBdr>
        </w:div>
        <w:div w:id="1648389722">
          <w:marLeft w:val="0"/>
          <w:marRight w:val="0"/>
          <w:marTop w:val="0"/>
          <w:marBottom w:val="0"/>
          <w:divBdr>
            <w:top w:val="single" w:sz="2" w:space="0" w:color="auto"/>
            <w:left w:val="single" w:sz="2" w:space="0" w:color="auto"/>
            <w:bottom w:val="single" w:sz="2" w:space="0" w:color="auto"/>
            <w:right w:val="single" w:sz="2" w:space="0" w:color="auto"/>
          </w:divBdr>
        </w:div>
      </w:divsChild>
    </w:div>
    <w:div w:id="789514022">
      <w:bodyDiv w:val="1"/>
      <w:marLeft w:val="0"/>
      <w:marRight w:val="0"/>
      <w:marTop w:val="0"/>
      <w:marBottom w:val="0"/>
      <w:divBdr>
        <w:top w:val="none" w:sz="0" w:space="0" w:color="auto"/>
        <w:left w:val="none" w:sz="0" w:space="0" w:color="auto"/>
        <w:bottom w:val="none" w:sz="0" w:space="0" w:color="auto"/>
        <w:right w:val="none" w:sz="0" w:space="0" w:color="auto"/>
      </w:divBdr>
    </w:div>
    <w:div w:id="874581709">
      <w:bodyDiv w:val="1"/>
      <w:marLeft w:val="0"/>
      <w:marRight w:val="0"/>
      <w:marTop w:val="0"/>
      <w:marBottom w:val="0"/>
      <w:divBdr>
        <w:top w:val="none" w:sz="0" w:space="0" w:color="auto"/>
        <w:left w:val="none" w:sz="0" w:space="0" w:color="auto"/>
        <w:bottom w:val="none" w:sz="0" w:space="0" w:color="auto"/>
        <w:right w:val="none" w:sz="0" w:space="0" w:color="auto"/>
      </w:divBdr>
      <w:divsChild>
        <w:div w:id="1636644295">
          <w:marLeft w:val="0"/>
          <w:marRight w:val="0"/>
          <w:marTop w:val="0"/>
          <w:marBottom w:val="0"/>
          <w:divBdr>
            <w:top w:val="single" w:sz="2" w:space="0" w:color="auto"/>
            <w:left w:val="single" w:sz="2" w:space="0" w:color="auto"/>
            <w:bottom w:val="single" w:sz="2" w:space="0" w:color="auto"/>
            <w:right w:val="single" w:sz="2" w:space="0" w:color="auto"/>
          </w:divBdr>
        </w:div>
        <w:div w:id="1476949792">
          <w:marLeft w:val="0"/>
          <w:marRight w:val="0"/>
          <w:marTop w:val="0"/>
          <w:marBottom w:val="0"/>
          <w:divBdr>
            <w:top w:val="single" w:sz="2" w:space="0" w:color="auto"/>
            <w:left w:val="single" w:sz="2" w:space="0" w:color="auto"/>
            <w:bottom w:val="single" w:sz="2" w:space="0" w:color="auto"/>
            <w:right w:val="single" w:sz="2" w:space="0" w:color="auto"/>
          </w:divBdr>
        </w:div>
        <w:div w:id="1081296585">
          <w:marLeft w:val="0"/>
          <w:marRight w:val="0"/>
          <w:marTop w:val="0"/>
          <w:marBottom w:val="0"/>
          <w:divBdr>
            <w:top w:val="single" w:sz="2" w:space="0" w:color="auto"/>
            <w:left w:val="single" w:sz="2" w:space="0" w:color="auto"/>
            <w:bottom w:val="single" w:sz="2" w:space="0" w:color="auto"/>
            <w:right w:val="single" w:sz="2" w:space="0" w:color="auto"/>
          </w:divBdr>
        </w:div>
      </w:divsChild>
    </w:div>
    <w:div w:id="140583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nahidanjum123@outlook.com</dc:creator>
  <cp:keywords/>
  <dc:description/>
  <cp:lastModifiedBy>nahidanjum123@outlook.com</cp:lastModifiedBy>
  <cp:revision>5</cp:revision>
  <dcterms:created xsi:type="dcterms:W3CDTF">2025-04-08T07:45:00Z</dcterms:created>
  <dcterms:modified xsi:type="dcterms:W3CDTF">2025-04-08T07:52:00Z</dcterms:modified>
</cp:coreProperties>
</file>