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16: Assignment 03 (Theory)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100 marks</w:t>
      </w:r>
      <w:r w:rsidDel="00000000" w:rsidR="00000000" w:rsidRPr="00000000">
        <w:rPr>
          <w:sz w:val="28"/>
          <w:szCs w:val="28"/>
          <w:rtl w:val="0"/>
        </w:rPr>
        <w:t xml:space="preserve">:  5th May 11.59 PM.</w:t>
      </w:r>
    </w:p>
    <w:p w:rsidR="00000000" w:rsidDel="00000000" w:rsidP="00000000" w:rsidRDefault="00000000" w:rsidRPr="00000000" w14:paraId="0000000C">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90 marks</w:t>
      </w:r>
      <w:r w:rsidDel="00000000" w:rsidR="00000000" w:rsidRPr="00000000">
        <w:rPr>
          <w:sz w:val="28"/>
          <w:szCs w:val="28"/>
          <w:rtl w:val="0"/>
        </w:rPr>
        <w:t xml:space="preserve">: 6th May 11.59 PM.</w:t>
      </w:r>
    </w:p>
    <w:p w:rsidR="00000000" w:rsidDel="00000000" w:rsidP="00000000" w:rsidRDefault="00000000" w:rsidRPr="00000000" w14:paraId="0000000D">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80 marks</w:t>
      </w:r>
      <w:r w:rsidDel="00000000" w:rsidR="00000000" w:rsidRPr="00000000">
        <w:rPr>
          <w:sz w:val="28"/>
          <w:szCs w:val="28"/>
          <w:rtl w:val="0"/>
        </w:rPr>
        <w:t xml:space="preserve">: Anytime after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sz w:val="28"/>
          <w:szCs w:val="28"/>
        </w:rPr>
      </w:pPr>
      <w:r w:rsidDel="00000000" w:rsidR="00000000" w:rsidRPr="00000000">
        <w:rPr>
          <w:rtl w:val="0"/>
        </w:rPr>
        <w:tab/>
      </w:r>
      <w:r w:rsidDel="00000000" w:rsidR="00000000" w:rsidRPr="00000000">
        <w:rPr>
          <w:b w:val="1"/>
          <w:sz w:val="28"/>
          <w:szCs w:val="28"/>
          <w:u w:val="single"/>
          <w:rtl w:val="0"/>
        </w:rPr>
        <w:t xml:space="preserve">Answer sheet:</w:t>
      </w:r>
      <w:r w:rsidDel="00000000" w:rsidR="00000000" w:rsidRPr="00000000">
        <w:rPr>
          <w:sz w:val="28"/>
          <w:szCs w:val="28"/>
          <w:rtl w:val="0"/>
        </w:rPr>
        <w:t xml:space="preserve"> </w:t>
      </w:r>
      <w:hyperlink r:id="rId7">
        <w:r w:rsidDel="00000000" w:rsidR="00000000" w:rsidRPr="00000000">
          <w:rPr>
            <w:color w:val="0000ee"/>
            <w:u w:val="single"/>
            <w:shd w:fill="auto" w:val="clear"/>
            <w:rtl w:val="0"/>
          </w:rPr>
          <w:t xml:space="preserve">Answer Script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 </w:t>
                            </w:r>
                            <w:r w:rsidDel="00000000" w:rsidR="00000000" w:rsidRPr="00000000">
                              <w:rPr>
                                <w:rFonts w:ascii="Arial" w:cs="Arial" w:eastAsia="Arial" w:hAnsi="Arial"/>
                                <w:b w:val="1"/>
                                <w:i w:val="1"/>
                                <w:smallCaps w:val="0"/>
                                <w:strike w:val="0"/>
                                <w:color w:val="ffffff"/>
                                <w:sz w:val="40"/>
                                <w:vertAlign w:val="baseline"/>
                              </w:rPr>
                              <w:t xml:space="preserve">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5</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8"/>
                <w:szCs w:val="28"/>
                <w:highlight w:val="white"/>
              </w:rPr>
            </w:pPr>
            <w:r w:rsidDel="00000000" w:rsidR="00000000" w:rsidRPr="00000000">
              <w:rPr>
                <w:sz w:val="28"/>
                <w:szCs w:val="28"/>
                <w:highlight w:val="white"/>
              </w:rPr>
              <w:drawing>
                <wp:inline distB="114300" distT="114300" distL="114300" distR="114300">
                  <wp:extent cx="2647950" cy="33528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47950" cy="33528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8"/>
                <w:szCs w:val="28"/>
                <w:highlight w:val="white"/>
              </w:rPr>
            </w:pPr>
            <w:r w:rsidDel="00000000" w:rsidR="00000000" w:rsidRPr="00000000">
              <w:rPr>
                <w:sz w:val="28"/>
                <w:szCs w:val="28"/>
                <w:highlight w:val="white"/>
              </w:rPr>
              <w:drawing>
                <wp:inline distB="114300" distT="114300" distL="114300" distR="114300">
                  <wp:extent cx="2600325" cy="32385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0325"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 </w:t>
                            </w:r>
                            <w:r w:rsidDel="00000000" w:rsidR="00000000" w:rsidRPr="00000000">
                              <w:rPr>
                                <w:rFonts w:ascii="Arial" w:cs="Arial" w:eastAsia="Arial" w:hAnsi="Arial"/>
                                <w:b w:val="1"/>
                                <w:i w:val="1"/>
                                <w:smallCaps w:val="0"/>
                                <w:strike w:val="0"/>
                                <w:color w:val="ffffff"/>
                                <w:sz w:val="40"/>
                                <w:vertAlign w:val="baseline"/>
                              </w:rPr>
                              <w:t xml:space="preserve">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rPr>
          <w:b w:val="1"/>
          <w:sz w:val="40"/>
          <w:szCs w:val="4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9</w:t>
      </w:r>
    </w:p>
    <w:p w:rsidR="00000000" w:rsidDel="00000000" w:rsidP="00000000" w:rsidRDefault="00000000" w:rsidRPr="00000000" w14:paraId="00000045">
      <w:pPr>
        <w:rPr>
          <w:sz w:val="28"/>
          <w:szCs w:val="28"/>
          <w:highlight w:val="white"/>
        </w:rPr>
      </w:pPr>
      <w:r w:rsidDel="00000000" w:rsidR="00000000" w:rsidRPr="00000000">
        <w:rPr>
          <w:rtl w:val="0"/>
        </w:rPr>
      </w:r>
    </w:p>
    <w:p w:rsidR="00000000" w:rsidDel="00000000" w:rsidP="00000000" w:rsidRDefault="00000000" w:rsidRPr="00000000" w14:paraId="0000004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highlight w:val="white"/>
              </w:rPr>
            </w:pPr>
            <w:r w:rsidDel="00000000" w:rsidR="00000000" w:rsidRPr="00000000">
              <w:rPr>
                <w:sz w:val="28"/>
                <w:szCs w:val="28"/>
                <w:highlight w:val="white"/>
              </w:rPr>
              <w:drawing>
                <wp:inline distB="114300" distT="114300" distL="114300" distR="114300">
                  <wp:extent cx="2524125" cy="2438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24125" cy="24384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highlight w:val="white"/>
              </w:rPr>
            </w:pPr>
            <w:r w:rsidDel="00000000" w:rsidR="00000000" w:rsidRPr="00000000">
              <w:rPr>
                <w:sz w:val="28"/>
                <w:szCs w:val="28"/>
                <w:highlight w:val="white"/>
              </w:rPr>
              <w:drawing>
                <wp:inline distB="114300" distT="114300" distL="114300" distR="114300">
                  <wp:extent cx="2571750" cy="36766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71750" cy="3676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A">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count_before_zero()</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array and counts the number of elements in that array until you find zero and returns that count. Call that function in the main function and print the count there.</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1 2 4 0 5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3</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4</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0 1 2 4 5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8"/>
                <w:szCs w:val="28"/>
                <w:highlight w:val="white"/>
              </w:rPr>
            </w:pPr>
            <w:r w:rsidDel="00000000" w:rsidR="00000000" w:rsidRPr="00000000">
              <w:rPr>
                <w:sz w:val="28"/>
                <w:szCs w:val="28"/>
                <w:highlight w:val="white"/>
                <w:rtl w:val="0"/>
              </w:rPr>
              <w:t xml:space="preserve">0</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1 2 0 4 0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sz w:val="28"/>
          <w:szCs w:val="28"/>
          <w:highlight w:val="white"/>
        </w:rPr>
      </w:pPr>
      <w:r w:rsidDel="00000000" w:rsidR="00000000" w:rsidRPr="00000000">
        <w:rPr>
          <w:rtl w:val="0"/>
        </w:rPr>
      </w:r>
    </w:p>
    <w:p w:rsidR="00000000" w:rsidDel="00000000" w:rsidP="00000000" w:rsidRDefault="00000000" w:rsidRPr="00000000" w14:paraId="00000072">
      <w:pPr>
        <w:rPr>
          <w:sz w:val="28"/>
          <w:szCs w:val="28"/>
          <w:highlight w:val="white"/>
        </w:rPr>
      </w:pPr>
      <w:r w:rsidDel="00000000" w:rsidR="00000000" w:rsidRPr="00000000">
        <w:rPr>
          <w:rtl w:val="0"/>
        </w:rPr>
      </w:r>
    </w:p>
    <w:p w:rsidR="00000000" w:rsidDel="00000000" w:rsidP="00000000" w:rsidRDefault="00000000" w:rsidRPr="00000000" w14:paraId="00000073">
      <w:pPr>
        <w:rPr>
          <w:sz w:val="28"/>
          <w:szCs w:val="28"/>
          <w:highlight w:val="white"/>
        </w:rPr>
      </w:pPr>
      <w:r w:rsidDel="00000000" w:rsidR="00000000" w:rsidRPr="00000000">
        <w:rPr>
          <w:rtl w:val="0"/>
        </w:rPr>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9">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A">
      <w:pPr>
        <w:rPr>
          <w:b w:val="1"/>
          <w:sz w:val="40"/>
          <w:szCs w:val="40"/>
          <w:highlight w:val="white"/>
          <w:u w:val="single"/>
        </w:rPr>
      </w:pP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Show the 4 types of examples of functions given below with an example. You can give any example you want, but make sure you are giving different examples for all the four types..</w:t>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7C">
      <w:pPr>
        <w:numPr>
          <w:ilvl w:val="0"/>
          <w:numId w:val="1"/>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Has Return + Parameter</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Has Return + No Parameter</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Return + Parameter</w:t>
      </w:r>
    </w:p>
    <w:p w:rsidR="00000000" w:rsidDel="00000000" w:rsidP="00000000" w:rsidRDefault="00000000" w:rsidRPr="00000000" w14:paraId="0000007F">
      <w:pPr>
        <w:numPr>
          <w:ilvl w:val="0"/>
          <w:numId w:val="1"/>
        </w:numP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Return + No Parameter</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1">
      <w:pPr>
        <w:rPr>
          <w:sz w:val="28"/>
          <w:szCs w:val="28"/>
          <w:highlight w:val="white"/>
        </w:rPr>
      </w:pPr>
      <w:r w:rsidDel="00000000" w:rsidR="00000000" w:rsidRPr="00000000">
        <w:rPr>
          <w:rtl w:val="0"/>
        </w:rPr>
      </w:r>
    </w:p>
    <w:p w:rsidR="00000000" w:rsidDel="00000000" w:rsidP="00000000" w:rsidRDefault="00000000" w:rsidRPr="00000000" w14:paraId="00000082">
      <w:pPr>
        <w:rPr>
          <w:sz w:val="28"/>
          <w:szCs w:val="28"/>
          <w:highlight w:val="white"/>
        </w:rPr>
      </w:pPr>
      <w:r w:rsidDel="00000000" w:rsidR="00000000" w:rsidRPr="00000000">
        <w:rPr>
          <w:rtl w:val="0"/>
        </w:rPr>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F">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90">
      <w:pPr>
        <w:rPr>
          <w:b w:val="1"/>
          <w:sz w:val="40"/>
          <w:szCs w:val="40"/>
          <w:highlight w:val="white"/>
          <w:u w:val="single"/>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is_palindrome()</w:t>
      </w:r>
      <w:r w:rsidDel="00000000" w:rsidR="00000000" w:rsidRPr="00000000">
        <w:rPr>
          <w:rFonts w:ascii="Times New Roman" w:cs="Times New Roman" w:eastAsia="Times New Roman" w:hAnsi="Times New Roman"/>
          <w:sz w:val="28"/>
          <w:szCs w:val="28"/>
          <w:highlight w:val="white"/>
          <w:rtl w:val="0"/>
        </w:rPr>
        <w:t xml:space="preserve"> which will receive a string as parameter from the main function and this function will return 1 if the string is palindrome, otherwise it will return 0. And with the help of this 1 or 0 print “Palindrome” or “Not Palindrome” in the main function.</w:t>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String length will be maximum 10.</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5">
      <w:pPr>
        <w:rPr>
          <w:sz w:val="28"/>
          <w:szCs w:val="28"/>
          <w:highlight w:val="white"/>
        </w:rPr>
      </w:pPr>
      <w:r w:rsidDel="00000000" w:rsidR="00000000" w:rsidRPr="00000000">
        <w:rPr>
          <w:rtl w:val="0"/>
        </w:rPr>
      </w:r>
    </w:p>
    <w:p w:rsidR="00000000" w:rsidDel="00000000" w:rsidP="00000000" w:rsidRDefault="00000000" w:rsidRPr="00000000" w14:paraId="00000096">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highlight w:val="white"/>
              </w:rPr>
            </w:pPr>
            <w:r w:rsidDel="00000000" w:rsidR="00000000" w:rsidRPr="00000000">
              <w:rPr>
                <w:sz w:val="28"/>
                <w:szCs w:val="28"/>
                <w:highlight w:val="white"/>
                <w:rtl w:val="0"/>
              </w:rPr>
              <w:t xml:space="preserve">madam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8"/>
                <w:szCs w:val="28"/>
                <w:highlight w:val="white"/>
              </w:rPr>
            </w:pPr>
            <w:r w:rsidDel="00000000" w:rsidR="00000000" w:rsidRPr="00000000">
              <w:rPr>
                <w:sz w:val="28"/>
                <w:szCs w:val="28"/>
                <w:highlight w:val="white"/>
                <w:rtl w:val="0"/>
              </w:rPr>
              <w:t xml:space="preserve">Palindrome</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Not Palindrome</w:t>
            </w:r>
          </w:p>
        </w:tc>
      </w:tr>
    </w:tbl>
    <w:p w:rsidR="00000000" w:rsidDel="00000000" w:rsidP="00000000" w:rsidRDefault="00000000" w:rsidRPr="00000000" w14:paraId="0000009D">
      <w:pPr>
        <w:rPr>
          <w:sz w:val="28"/>
          <w:szCs w:val="28"/>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b w:val="1"/>
          <w:color w:val="ffffff"/>
          <w:u w:val="single"/>
          <w:shd w:fill="3c78d8" w:val="clear"/>
        </w:rPr>
      </w:pPr>
      <w:bookmarkStart w:colFirst="0" w:colLast="0" w:name="_n80iyvp3459h"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AE">
      <w:pPr>
        <w:pStyle w:val="Heading1"/>
        <w:jc w:val="center"/>
        <w:rPr>
          <w:b w:val="1"/>
          <w:color w:val="ffffff"/>
          <w:u w:val="single"/>
          <w:shd w:fill="3c78d8" w:val="clear"/>
        </w:rPr>
      </w:pPr>
      <w:bookmarkStart w:colFirst="0" w:colLast="0" w:name="_g65ljpl4t2qd" w:id="11"/>
      <w:bookmarkEnd w:id="11"/>
      <w:r w:rsidDel="00000000" w:rsidR="00000000" w:rsidRPr="00000000">
        <w:rPr>
          <w:rtl w:val="0"/>
        </w:rPr>
      </w:r>
    </w:p>
    <w:p w:rsidR="00000000" w:rsidDel="00000000" w:rsidP="00000000" w:rsidRDefault="00000000" w:rsidRPr="00000000" w14:paraId="000000AF">
      <w:pPr>
        <w:rPr>
          <w:b w:val="1"/>
          <w:sz w:val="40"/>
          <w:szCs w:val="40"/>
          <w:highlight w:val="white"/>
          <w:u w:val="single"/>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Explain about </w:t>
      </w:r>
      <w:r w:rsidDel="00000000" w:rsidR="00000000" w:rsidRPr="00000000">
        <w:rPr>
          <w:rFonts w:ascii="Times New Roman" w:cs="Times New Roman" w:eastAsia="Times New Roman" w:hAnsi="Times New Roman"/>
          <w:b w:val="1"/>
          <w:sz w:val="28"/>
          <w:szCs w:val="28"/>
          <w:highlight w:val="white"/>
          <w:rtl w:val="0"/>
        </w:rPr>
        <w:t xml:space="preserve">pass by value </w:t>
      </w:r>
      <w:r w:rsidDel="00000000" w:rsidR="00000000" w:rsidRPr="00000000">
        <w:rPr>
          <w:rFonts w:ascii="Times New Roman" w:cs="Times New Roman" w:eastAsia="Times New Roman" w:hAnsi="Times New Roman"/>
          <w:sz w:val="28"/>
          <w:szCs w:val="28"/>
          <w:highlight w:val="white"/>
          <w:rtl w:val="0"/>
        </w:rPr>
        <w:t xml:space="preserve">and </w:t>
      </w:r>
      <w:r w:rsidDel="00000000" w:rsidR="00000000" w:rsidRPr="00000000">
        <w:rPr>
          <w:rFonts w:ascii="Times New Roman" w:cs="Times New Roman" w:eastAsia="Times New Roman" w:hAnsi="Times New Roman"/>
          <w:b w:val="1"/>
          <w:sz w:val="28"/>
          <w:szCs w:val="28"/>
          <w:highlight w:val="white"/>
          <w:rtl w:val="0"/>
        </w:rPr>
        <w:t xml:space="preserve">pass by reference</w:t>
      </w:r>
      <w:r w:rsidDel="00000000" w:rsidR="00000000" w:rsidRPr="00000000">
        <w:rPr>
          <w:rFonts w:ascii="Times New Roman" w:cs="Times New Roman" w:eastAsia="Times New Roman" w:hAnsi="Times New Roman"/>
          <w:sz w:val="28"/>
          <w:szCs w:val="28"/>
          <w:highlight w:val="white"/>
          <w:rtl w:val="0"/>
        </w:rPr>
        <w:t xml:space="preserve"> with an example.</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tab/>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2YsInKCYlVNKWNjA1FGAfg6gpLO4zI6byyNIL-I4n3k/edit?usp=sharing"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