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12AD7F"/>
    <w:p w14:paraId="5642D6A8"/>
    <w:p w14:paraId="5816ED94">
      <w:r>
        <w:drawing>
          <wp:inline distT="0" distB="0" distL="114300" distR="114300">
            <wp:extent cx="5266055" cy="2719070"/>
            <wp:effectExtent l="0" t="0" r="6985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1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9"/>
  <w:doNotDisplayPageBoundaries w:val="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1B10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2026-07-14T09:09:14Z</dcterms:created>
  <dc:creator>AMCS</dc:creator>
  <cp:lastModifiedBy>Nahid Zaman</cp:lastModifiedBy>
  <dcterms:modified xsi:type="dcterms:W3CDTF">2026-07-14T09:09:20Z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eyJoZGlkIjoiN2ViNTkwMWVhMWViYjg3Mzk4MmY2MzQ3N2ZmMTc5YjgiLCJ1c2VySWQiOiI4ODEzODU0MTE3MjYxIn0=</vt:lpwstr>
  </property>
  <property fmtid="{D5CDD505-2E9C-101B-9397-08002B2CF9AE}" pid="4" name="ICV">
    <vt:lpwstr>7E5313B5D35C4DC2B8D5434696545F98_12</vt:lpwstr>
  </property>
</Properties>
</file>