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78270" w14:textId="77777777" w:rsidR="00601C74" w:rsidRDefault="00601C74">
      <w:pPr>
        <w:widowControl w:val="0"/>
        <w:pBdr>
          <w:top w:val="nil"/>
          <w:left w:val="nil"/>
          <w:bottom w:val="nil"/>
          <w:right w:val="nil"/>
          <w:between w:val="nil"/>
        </w:pBdr>
        <w:spacing w:after="0" w:line="276" w:lineRule="auto"/>
      </w:pPr>
    </w:p>
    <w:p w14:paraId="0AF3EE37" w14:textId="77777777" w:rsidR="00601C74" w:rsidRDefault="00B9533E">
      <w:pPr>
        <w:spacing w:after="0" w:line="240" w:lineRule="auto"/>
        <w:jc w:val="center"/>
        <w:rPr>
          <w:rFonts w:ascii="Arial" w:eastAsia="Arial" w:hAnsi="Arial" w:cs="Arial"/>
          <w:b/>
          <w:color w:val="000000"/>
          <w:sz w:val="28"/>
          <w:szCs w:val="28"/>
        </w:rPr>
      </w:pPr>
      <w:r>
        <w:rPr>
          <w:rFonts w:ascii="Arial" w:eastAsia="Arial" w:hAnsi="Arial" w:cs="Arial"/>
          <w:b/>
          <w:sz w:val="28"/>
          <w:szCs w:val="28"/>
        </w:rPr>
        <w:t xml:space="preserve">Student Affairs’ Best Practices </w:t>
      </w:r>
    </w:p>
    <w:p w14:paraId="4B065A45" w14:textId="77777777" w:rsidR="00601C74" w:rsidRDefault="00601C74">
      <w:pPr>
        <w:pBdr>
          <w:top w:val="nil"/>
          <w:left w:val="nil"/>
          <w:bottom w:val="nil"/>
          <w:right w:val="nil"/>
          <w:between w:val="nil"/>
        </w:pBdr>
        <w:spacing w:after="0" w:line="240" w:lineRule="auto"/>
        <w:rPr>
          <w:b/>
          <w:sz w:val="24"/>
          <w:szCs w:val="24"/>
        </w:rPr>
      </w:pPr>
    </w:p>
    <w:p w14:paraId="4DC1DBF0" w14:textId="77777777" w:rsidR="00601C74" w:rsidRDefault="00B9533E">
      <w:pPr>
        <w:spacing w:after="0" w:line="240" w:lineRule="auto"/>
        <w:rPr>
          <w:b/>
          <w:sz w:val="24"/>
          <w:szCs w:val="24"/>
        </w:rPr>
      </w:pPr>
      <w:r>
        <w:rPr>
          <w:b/>
          <w:sz w:val="24"/>
          <w:szCs w:val="24"/>
        </w:rPr>
        <w:t xml:space="preserve">Department: </w:t>
      </w:r>
      <w:r w:rsidR="00D71834">
        <w:rPr>
          <w:b/>
          <w:sz w:val="24"/>
          <w:szCs w:val="24"/>
        </w:rPr>
        <w:t xml:space="preserve">Admission </w:t>
      </w:r>
    </w:p>
    <w:p w14:paraId="211F5BFC" w14:textId="77777777" w:rsidR="00601C74" w:rsidRDefault="00B9533E">
      <w:pPr>
        <w:spacing w:after="0" w:line="240" w:lineRule="auto"/>
        <w:rPr>
          <w:b/>
          <w:sz w:val="24"/>
          <w:szCs w:val="24"/>
        </w:rPr>
      </w:pPr>
      <w:r>
        <w:rPr>
          <w:b/>
          <w:sz w:val="24"/>
          <w:szCs w:val="24"/>
        </w:rPr>
        <w:t>University: PMU</w:t>
      </w:r>
    </w:p>
    <w:p w14:paraId="4B188533" w14:textId="77777777" w:rsidR="00601C74" w:rsidRDefault="00601C74">
      <w:pPr>
        <w:pBdr>
          <w:top w:val="nil"/>
          <w:left w:val="nil"/>
          <w:bottom w:val="nil"/>
          <w:right w:val="nil"/>
          <w:between w:val="nil"/>
        </w:pBdr>
        <w:spacing w:after="0" w:line="240" w:lineRule="auto"/>
        <w:rPr>
          <w:b/>
          <w:color w:val="000000"/>
        </w:rPr>
      </w:pPr>
    </w:p>
    <w:tbl>
      <w:tblPr>
        <w:tblStyle w:val="a"/>
        <w:tblW w:w="95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0"/>
      </w:tblGrid>
      <w:tr w:rsidR="00601C74" w14:paraId="467BA8CA" w14:textId="77777777">
        <w:tc>
          <w:tcPr>
            <w:tcW w:w="9540" w:type="dxa"/>
            <w:shd w:val="clear" w:color="auto" w:fill="D9D9D9"/>
          </w:tcPr>
          <w:p w14:paraId="06BAC747" w14:textId="77777777" w:rsidR="00601C74" w:rsidRDefault="00B9533E">
            <w:pPr>
              <w:pBdr>
                <w:top w:val="nil"/>
                <w:left w:val="nil"/>
                <w:bottom w:val="nil"/>
                <w:right w:val="nil"/>
                <w:between w:val="nil"/>
              </w:pBdr>
              <w:jc w:val="center"/>
              <w:rPr>
                <w:b/>
                <w:color w:val="000000"/>
              </w:rPr>
            </w:pPr>
            <w:r>
              <w:rPr>
                <w:b/>
              </w:rPr>
              <w:t>SEMINAR</w:t>
            </w:r>
            <w:r>
              <w:rPr>
                <w:b/>
                <w:color w:val="000000"/>
              </w:rPr>
              <w:t xml:space="preserve"> OUTLINE FORM</w:t>
            </w:r>
          </w:p>
        </w:tc>
      </w:tr>
    </w:tbl>
    <w:p w14:paraId="1107177D" w14:textId="77777777" w:rsidR="00601C74" w:rsidRDefault="00601C74">
      <w:pPr>
        <w:pBdr>
          <w:top w:val="nil"/>
          <w:left w:val="nil"/>
          <w:bottom w:val="nil"/>
          <w:right w:val="nil"/>
          <w:between w:val="nil"/>
        </w:pBdr>
        <w:spacing w:after="0" w:line="240" w:lineRule="auto"/>
        <w:rPr>
          <w:b/>
          <w:color w:val="000000"/>
        </w:rPr>
      </w:pPr>
    </w:p>
    <w:tbl>
      <w:tblPr>
        <w:tblStyle w:val="a0"/>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200"/>
      </w:tblGrid>
      <w:tr w:rsidR="00601C74" w14:paraId="0D56BD23" w14:textId="77777777" w:rsidTr="00B3642C">
        <w:trPr>
          <w:trHeight w:val="350"/>
        </w:trPr>
        <w:tc>
          <w:tcPr>
            <w:tcW w:w="2695" w:type="dxa"/>
            <w:shd w:val="clear" w:color="auto" w:fill="D9D9D9"/>
            <w:vAlign w:val="center"/>
          </w:tcPr>
          <w:p w14:paraId="581CE289" w14:textId="77777777" w:rsidR="00601C74" w:rsidRPr="00034AA9" w:rsidRDefault="00B9533E" w:rsidP="00971219">
            <w:pPr>
              <w:pBdr>
                <w:top w:val="nil"/>
                <w:left w:val="nil"/>
                <w:bottom w:val="nil"/>
                <w:right w:val="nil"/>
                <w:between w:val="nil"/>
              </w:pBdr>
              <w:rPr>
                <w:b/>
                <w:color w:val="000000"/>
                <w:sz w:val="24"/>
                <w:szCs w:val="24"/>
              </w:rPr>
            </w:pPr>
            <w:r w:rsidRPr="00034AA9">
              <w:rPr>
                <w:b/>
                <w:sz w:val="24"/>
                <w:szCs w:val="24"/>
              </w:rPr>
              <w:t>Seminar Title</w:t>
            </w:r>
            <w:r w:rsidRPr="00034AA9">
              <w:rPr>
                <w:b/>
                <w:color w:val="000000"/>
                <w:sz w:val="24"/>
                <w:szCs w:val="24"/>
              </w:rPr>
              <w:t>:</w:t>
            </w:r>
          </w:p>
        </w:tc>
        <w:tc>
          <w:tcPr>
            <w:tcW w:w="7200" w:type="dxa"/>
            <w:vAlign w:val="center"/>
          </w:tcPr>
          <w:p w14:paraId="672B9096" w14:textId="7EB53D80" w:rsidR="00A640CE" w:rsidRPr="00B3642C" w:rsidRDefault="00B3642C" w:rsidP="00B3642C">
            <w:pPr>
              <w:pBdr>
                <w:top w:val="nil"/>
                <w:left w:val="nil"/>
                <w:bottom w:val="nil"/>
                <w:right w:val="nil"/>
                <w:between w:val="nil"/>
              </w:pBdr>
              <w:rPr>
                <w:bCs/>
                <w:color w:val="000000"/>
              </w:rPr>
            </w:pPr>
            <w:proofErr w:type="spellStart"/>
            <w:r w:rsidRPr="00B3642C">
              <w:rPr>
                <w:bCs/>
                <w:color w:val="000000"/>
              </w:rPr>
              <w:t>SkyPath</w:t>
            </w:r>
            <w:proofErr w:type="spellEnd"/>
            <w:r w:rsidRPr="00B3642C">
              <w:rPr>
                <w:bCs/>
                <w:color w:val="000000"/>
              </w:rPr>
              <w:t xml:space="preserve"> Program: Empowering High School Students for University Success</w:t>
            </w:r>
          </w:p>
        </w:tc>
      </w:tr>
      <w:tr w:rsidR="00601C74" w14:paraId="1F45223B" w14:textId="77777777">
        <w:trPr>
          <w:trHeight w:val="908"/>
        </w:trPr>
        <w:tc>
          <w:tcPr>
            <w:tcW w:w="2695" w:type="dxa"/>
            <w:shd w:val="clear" w:color="auto" w:fill="D9D9D9"/>
            <w:vAlign w:val="center"/>
          </w:tcPr>
          <w:p w14:paraId="53A297BE" w14:textId="77777777" w:rsidR="00601C74" w:rsidRPr="00034AA9" w:rsidRDefault="00B9533E" w:rsidP="00971219">
            <w:pPr>
              <w:pBdr>
                <w:top w:val="nil"/>
                <w:left w:val="nil"/>
                <w:bottom w:val="nil"/>
                <w:right w:val="nil"/>
                <w:between w:val="nil"/>
              </w:pBdr>
              <w:rPr>
                <w:b/>
                <w:color w:val="000000"/>
                <w:sz w:val="24"/>
                <w:szCs w:val="24"/>
              </w:rPr>
            </w:pPr>
            <w:r w:rsidRPr="00034AA9">
              <w:rPr>
                <w:b/>
                <w:sz w:val="24"/>
                <w:szCs w:val="24"/>
              </w:rPr>
              <w:t xml:space="preserve">Seminar </w:t>
            </w:r>
            <w:r w:rsidRPr="00034AA9">
              <w:rPr>
                <w:b/>
                <w:color w:val="000000"/>
                <w:sz w:val="24"/>
                <w:szCs w:val="24"/>
              </w:rPr>
              <w:t>Description:</w:t>
            </w:r>
          </w:p>
        </w:tc>
        <w:tc>
          <w:tcPr>
            <w:tcW w:w="7200" w:type="dxa"/>
            <w:vAlign w:val="center"/>
          </w:tcPr>
          <w:p w14:paraId="7AFB8C5F" w14:textId="29AAD11E" w:rsidR="00BB3736" w:rsidRPr="00B3642C" w:rsidRDefault="00B3642C" w:rsidP="00B3642C">
            <w:pPr>
              <w:pStyle w:val="p1"/>
              <w:rPr>
                <w:sz w:val="22"/>
                <w:szCs w:val="22"/>
              </w:rPr>
            </w:pPr>
            <w:r w:rsidRPr="00B3642C">
              <w:rPr>
                <w:rFonts w:ascii="Calibri" w:eastAsia="Calibri" w:hAnsi="Calibri" w:cs="Calibri"/>
                <w:bCs/>
                <w:color w:val="000000"/>
                <w:sz w:val="22"/>
                <w:szCs w:val="22"/>
              </w:rPr>
              <w:t xml:space="preserve">This seminar introduces the </w:t>
            </w:r>
            <w:proofErr w:type="spellStart"/>
            <w:r w:rsidRPr="00B3642C">
              <w:rPr>
                <w:rFonts w:ascii="Calibri" w:eastAsia="Calibri" w:hAnsi="Calibri" w:cs="Calibri"/>
                <w:color w:val="000000"/>
                <w:sz w:val="22"/>
                <w:szCs w:val="22"/>
              </w:rPr>
              <w:t>SkyPath</w:t>
            </w:r>
            <w:proofErr w:type="spellEnd"/>
            <w:r w:rsidRPr="00B3642C">
              <w:rPr>
                <w:rFonts w:ascii="Calibri" w:eastAsia="Calibri" w:hAnsi="Calibri" w:cs="Calibri"/>
                <w:color w:val="000000"/>
                <w:sz w:val="22"/>
                <w:szCs w:val="22"/>
              </w:rPr>
              <w:t xml:space="preserve"> Program</w:t>
            </w:r>
            <w:r w:rsidRPr="00B3642C">
              <w:rPr>
                <w:rFonts w:ascii="Calibri" w:eastAsia="Calibri" w:hAnsi="Calibri" w:cs="Calibri"/>
                <w:bCs/>
                <w:color w:val="000000"/>
                <w:sz w:val="22"/>
                <w:szCs w:val="22"/>
              </w:rPr>
              <w:t>, a PMU initiative that bridges the gap between high school and university. It allows students to take university-level courses, experience campus life, and explore different academic fields</w:t>
            </w:r>
            <w:r w:rsidR="008F32A1">
              <w:rPr>
                <w:rFonts w:ascii="Calibri" w:eastAsia="Calibri" w:hAnsi="Calibri" w:cs="Calibri"/>
                <w:bCs/>
                <w:color w:val="000000"/>
                <w:sz w:val="22"/>
                <w:szCs w:val="22"/>
              </w:rPr>
              <w:t xml:space="preserve"> for a whole day</w:t>
            </w:r>
            <w:r w:rsidRPr="00B3642C">
              <w:rPr>
                <w:rFonts w:ascii="Calibri" w:eastAsia="Calibri" w:hAnsi="Calibri" w:cs="Calibri"/>
                <w:bCs/>
                <w:color w:val="000000"/>
                <w:sz w:val="22"/>
                <w:szCs w:val="22"/>
              </w:rPr>
              <w:t>. Through this early exposure, students build essential skills, gain confidence, and make informed decisions about their future majors.</w:t>
            </w:r>
          </w:p>
        </w:tc>
      </w:tr>
      <w:tr w:rsidR="00601C74" w14:paraId="60134CB5" w14:textId="77777777" w:rsidTr="00B3642C">
        <w:trPr>
          <w:trHeight w:val="296"/>
        </w:trPr>
        <w:tc>
          <w:tcPr>
            <w:tcW w:w="2695" w:type="dxa"/>
            <w:shd w:val="clear" w:color="auto" w:fill="D9D9D9"/>
            <w:vAlign w:val="center"/>
          </w:tcPr>
          <w:p w14:paraId="3A3F05E1" w14:textId="77777777" w:rsidR="00601C74" w:rsidRPr="00034AA9" w:rsidRDefault="00B9533E" w:rsidP="00971219">
            <w:pPr>
              <w:pBdr>
                <w:top w:val="nil"/>
                <w:left w:val="nil"/>
                <w:bottom w:val="nil"/>
                <w:right w:val="nil"/>
                <w:between w:val="nil"/>
              </w:pBdr>
              <w:rPr>
                <w:b/>
                <w:color w:val="000000"/>
                <w:sz w:val="24"/>
                <w:szCs w:val="24"/>
              </w:rPr>
            </w:pPr>
            <w:r w:rsidRPr="00034AA9">
              <w:rPr>
                <w:b/>
                <w:sz w:val="24"/>
                <w:szCs w:val="24"/>
              </w:rPr>
              <w:t>Seminar</w:t>
            </w:r>
            <w:r w:rsidRPr="00034AA9">
              <w:rPr>
                <w:b/>
                <w:color w:val="000000"/>
                <w:sz w:val="24"/>
                <w:szCs w:val="24"/>
              </w:rPr>
              <w:t xml:space="preserve"> Time and Place:</w:t>
            </w:r>
          </w:p>
        </w:tc>
        <w:tc>
          <w:tcPr>
            <w:tcW w:w="7200" w:type="dxa"/>
            <w:vAlign w:val="center"/>
          </w:tcPr>
          <w:p w14:paraId="1ED1576A" w14:textId="77777777" w:rsidR="00601C74" w:rsidRPr="00B3642C" w:rsidRDefault="00B9533E" w:rsidP="00971219">
            <w:pPr>
              <w:pBdr>
                <w:top w:val="nil"/>
                <w:left w:val="nil"/>
                <w:bottom w:val="nil"/>
                <w:right w:val="nil"/>
                <w:between w:val="nil"/>
              </w:pBdr>
              <w:rPr>
                <w:b/>
                <w:color w:val="000000"/>
              </w:rPr>
            </w:pPr>
            <w:r w:rsidRPr="00B3642C">
              <w:rPr>
                <w:bCs/>
                <w:color w:val="000000"/>
              </w:rPr>
              <w:t>TBA</w:t>
            </w:r>
            <w:r w:rsidRPr="00B3642C">
              <w:rPr>
                <w:b/>
              </w:rPr>
              <w:t xml:space="preserve"> </w:t>
            </w:r>
          </w:p>
        </w:tc>
      </w:tr>
      <w:tr w:rsidR="00601C74" w14:paraId="4C694A01" w14:textId="77777777" w:rsidTr="00501D17">
        <w:trPr>
          <w:trHeight w:val="2915"/>
        </w:trPr>
        <w:tc>
          <w:tcPr>
            <w:tcW w:w="2695" w:type="dxa"/>
            <w:shd w:val="clear" w:color="auto" w:fill="D9D9D9"/>
            <w:vAlign w:val="center"/>
          </w:tcPr>
          <w:p w14:paraId="5F72955E" w14:textId="77777777" w:rsidR="00601C74" w:rsidRPr="00034AA9" w:rsidRDefault="00B9533E" w:rsidP="00971219">
            <w:pPr>
              <w:pBdr>
                <w:top w:val="nil"/>
                <w:left w:val="nil"/>
                <w:bottom w:val="nil"/>
                <w:right w:val="nil"/>
                <w:between w:val="nil"/>
              </w:pBdr>
              <w:rPr>
                <w:b/>
                <w:color w:val="000000"/>
                <w:sz w:val="24"/>
                <w:szCs w:val="24"/>
              </w:rPr>
            </w:pPr>
            <w:r w:rsidRPr="00034AA9">
              <w:rPr>
                <w:b/>
                <w:sz w:val="24"/>
                <w:szCs w:val="24"/>
              </w:rPr>
              <w:t>Seminar</w:t>
            </w:r>
            <w:r w:rsidRPr="00034AA9">
              <w:rPr>
                <w:b/>
                <w:color w:val="000000"/>
                <w:sz w:val="24"/>
                <w:szCs w:val="24"/>
              </w:rPr>
              <w:t xml:space="preserve"> Objectives:</w:t>
            </w:r>
          </w:p>
        </w:tc>
        <w:tc>
          <w:tcPr>
            <w:tcW w:w="7200" w:type="dxa"/>
            <w:vAlign w:val="center"/>
          </w:tcPr>
          <w:p w14:paraId="6169FDC2" w14:textId="01948603" w:rsidR="00B3642C" w:rsidRPr="00B3642C" w:rsidRDefault="00B3642C" w:rsidP="00B3642C">
            <w:pPr>
              <w:pStyle w:val="p1"/>
              <w:numPr>
                <w:ilvl w:val="0"/>
                <w:numId w:val="6"/>
              </w:numPr>
              <w:rPr>
                <w:rFonts w:ascii="Calibri" w:eastAsia="Calibri" w:hAnsi="Calibri" w:cs="Calibri"/>
                <w:bCs/>
                <w:color w:val="000000"/>
                <w:sz w:val="22"/>
                <w:szCs w:val="22"/>
              </w:rPr>
            </w:pPr>
            <w:r w:rsidRPr="00B3642C">
              <w:rPr>
                <w:rFonts w:ascii="Calibri" w:eastAsia="Calibri" w:hAnsi="Calibri" w:cs="Calibri"/>
                <w:bCs/>
                <w:color w:val="000000"/>
                <w:sz w:val="22"/>
                <w:szCs w:val="22"/>
              </w:rPr>
              <w:t>To guide high school students in exploring various academic disciplines through firsthand exposure to university-level courses and learning environments.</w:t>
            </w:r>
          </w:p>
          <w:p w14:paraId="19CE513C" w14:textId="34892AD9" w:rsidR="00C41C7F" w:rsidRPr="00B3642C" w:rsidRDefault="00B3642C" w:rsidP="00B3642C">
            <w:pPr>
              <w:pStyle w:val="p1"/>
              <w:numPr>
                <w:ilvl w:val="0"/>
                <w:numId w:val="6"/>
              </w:numPr>
              <w:rPr>
                <w:rFonts w:ascii="Calibri" w:eastAsia="Calibri" w:hAnsi="Calibri" w:cs="Calibri"/>
                <w:bCs/>
                <w:color w:val="000000"/>
                <w:sz w:val="22"/>
                <w:szCs w:val="22"/>
              </w:rPr>
            </w:pPr>
            <w:r w:rsidRPr="00B3642C">
              <w:rPr>
                <w:rFonts w:ascii="Calibri" w:eastAsia="Calibri" w:hAnsi="Calibri" w:cs="Calibri"/>
                <w:bCs/>
                <w:color w:val="000000"/>
                <w:sz w:val="22"/>
                <w:szCs w:val="22"/>
              </w:rPr>
              <w:t>To enhance students’ academic, communication, and critical thinking skills through engagement with PMU faculty, peers, and campus resources.</w:t>
            </w:r>
          </w:p>
          <w:p w14:paraId="1F42466A" w14:textId="77777777" w:rsidR="00B3642C" w:rsidRPr="00B3642C" w:rsidRDefault="00B3642C" w:rsidP="00B3642C">
            <w:pPr>
              <w:pStyle w:val="p1"/>
              <w:numPr>
                <w:ilvl w:val="0"/>
                <w:numId w:val="6"/>
              </w:numPr>
              <w:rPr>
                <w:rFonts w:ascii="Calibri" w:eastAsia="Calibri" w:hAnsi="Calibri" w:cs="Calibri"/>
                <w:bCs/>
                <w:color w:val="000000"/>
                <w:sz w:val="22"/>
                <w:szCs w:val="22"/>
              </w:rPr>
            </w:pPr>
            <w:r w:rsidRPr="00B3642C">
              <w:rPr>
                <w:rFonts w:ascii="Calibri" w:eastAsia="Calibri" w:hAnsi="Calibri" w:cs="Calibri"/>
                <w:bCs/>
                <w:color w:val="000000"/>
                <w:sz w:val="22"/>
                <w:szCs w:val="22"/>
              </w:rPr>
              <w:t>To strengthen collaboration between the Admissions Department and academic units in supporting students’ transition from school to university life.</w:t>
            </w:r>
          </w:p>
          <w:p w14:paraId="522E11AF" w14:textId="06CD36B8" w:rsidR="00EB2D91" w:rsidRPr="00B3642C" w:rsidRDefault="00B3642C" w:rsidP="00B3642C">
            <w:pPr>
              <w:pStyle w:val="p1"/>
              <w:numPr>
                <w:ilvl w:val="0"/>
                <w:numId w:val="6"/>
              </w:numPr>
              <w:rPr>
                <w:rFonts w:ascii="Calibri" w:eastAsia="Calibri" w:hAnsi="Calibri" w:cs="Calibri"/>
                <w:bCs/>
                <w:color w:val="000000"/>
                <w:sz w:val="22"/>
                <w:szCs w:val="22"/>
              </w:rPr>
            </w:pPr>
            <w:r w:rsidRPr="00B3642C">
              <w:rPr>
                <w:rFonts w:ascii="Calibri" w:eastAsia="Calibri" w:hAnsi="Calibri" w:cs="Calibri"/>
                <w:bCs/>
                <w:color w:val="000000"/>
                <w:sz w:val="22"/>
                <w:szCs w:val="22"/>
              </w:rPr>
              <w:t>To inspire students to pursue higher education with confidence, clarity, and a strong sense of purpose</w:t>
            </w:r>
          </w:p>
        </w:tc>
      </w:tr>
      <w:tr w:rsidR="00601C74" w14:paraId="398E4D0E" w14:textId="77777777" w:rsidTr="00460FDE">
        <w:trPr>
          <w:trHeight w:val="2789"/>
        </w:trPr>
        <w:tc>
          <w:tcPr>
            <w:tcW w:w="2695" w:type="dxa"/>
            <w:shd w:val="clear" w:color="auto" w:fill="D9D9D9"/>
            <w:vAlign w:val="center"/>
          </w:tcPr>
          <w:p w14:paraId="7E48E39F" w14:textId="77777777" w:rsidR="00601C74" w:rsidRPr="00034AA9" w:rsidRDefault="00B9533E">
            <w:pPr>
              <w:pBdr>
                <w:top w:val="nil"/>
                <w:left w:val="nil"/>
                <w:bottom w:val="nil"/>
                <w:right w:val="nil"/>
                <w:between w:val="nil"/>
              </w:pBdr>
              <w:rPr>
                <w:b/>
                <w:color w:val="000000"/>
                <w:sz w:val="24"/>
                <w:szCs w:val="24"/>
              </w:rPr>
            </w:pPr>
            <w:r w:rsidRPr="00034AA9">
              <w:rPr>
                <w:b/>
                <w:sz w:val="24"/>
                <w:szCs w:val="24"/>
              </w:rPr>
              <w:t>Seminar</w:t>
            </w:r>
            <w:r w:rsidRPr="00034AA9">
              <w:rPr>
                <w:b/>
                <w:color w:val="000000"/>
                <w:sz w:val="24"/>
                <w:szCs w:val="24"/>
              </w:rPr>
              <w:t xml:space="preserve"> </w:t>
            </w:r>
            <w:r w:rsidR="00533983" w:rsidRPr="00034AA9">
              <w:rPr>
                <w:b/>
                <w:color w:val="000000"/>
                <w:sz w:val="24"/>
                <w:szCs w:val="24"/>
              </w:rPr>
              <w:t>Itinerary:</w:t>
            </w:r>
          </w:p>
        </w:tc>
        <w:tc>
          <w:tcPr>
            <w:tcW w:w="7200" w:type="dxa"/>
            <w:vAlign w:val="center"/>
          </w:tcPr>
          <w:p w14:paraId="608BD93B" w14:textId="77777777" w:rsidR="00971219" w:rsidRPr="00B3642C" w:rsidRDefault="00B3642C" w:rsidP="00501D17">
            <w:pPr>
              <w:pStyle w:val="p1"/>
              <w:numPr>
                <w:ilvl w:val="0"/>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Welcome &amp; Overview of the Admission Department</w:t>
            </w:r>
          </w:p>
          <w:p w14:paraId="6CDA68CF" w14:textId="77777777" w:rsidR="00B3642C" w:rsidRPr="00B3642C" w:rsidRDefault="00B3642C" w:rsidP="00501D17">
            <w:pPr>
              <w:pStyle w:val="p1"/>
              <w:numPr>
                <w:ilvl w:val="1"/>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Introduction to PMU’s Admissions Philosophy and outreach initiatives</w:t>
            </w:r>
          </w:p>
          <w:p w14:paraId="74CC1CF7" w14:textId="77777777" w:rsidR="00B3642C" w:rsidRPr="00B3642C" w:rsidRDefault="00B3642C" w:rsidP="00501D17">
            <w:pPr>
              <w:pStyle w:val="p1"/>
              <w:numPr>
                <w:ilvl w:val="0"/>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 xml:space="preserve">Introduction to the </w:t>
            </w:r>
            <w:proofErr w:type="spellStart"/>
            <w:r w:rsidRPr="00B3642C">
              <w:rPr>
                <w:rFonts w:ascii="Calibri" w:eastAsia="Calibri" w:hAnsi="Calibri" w:cs="Calibri"/>
                <w:bCs/>
                <w:color w:val="000000"/>
                <w:sz w:val="22"/>
                <w:szCs w:val="22"/>
              </w:rPr>
              <w:t>SkyPath</w:t>
            </w:r>
            <w:proofErr w:type="spellEnd"/>
            <w:r w:rsidRPr="00B3642C">
              <w:rPr>
                <w:rFonts w:ascii="Calibri" w:eastAsia="Calibri" w:hAnsi="Calibri" w:cs="Calibri"/>
                <w:bCs/>
                <w:color w:val="000000"/>
                <w:sz w:val="22"/>
                <w:szCs w:val="22"/>
              </w:rPr>
              <w:t xml:space="preserve"> Program</w:t>
            </w:r>
          </w:p>
          <w:p w14:paraId="3114DE06" w14:textId="77777777" w:rsidR="00B3642C" w:rsidRPr="00B3642C" w:rsidRDefault="00B3642C" w:rsidP="00501D17">
            <w:pPr>
              <w:pStyle w:val="p1"/>
              <w:numPr>
                <w:ilvl w:val="1"/>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Program Objectives, eligibility criteria, and structure</w:t>
            </w:r>
          </w:p>
          <w:p w14:paraId="36BC68C1" w14:textId="37BB2596" w:rsidR="00B3642C" w:rsidRPr="00B3642C" w:rsidRDefault="00B3642C" w:rsidP="00501D17">
            <w:pPr>
              <w:pStyle w:val="p1"/>
              <w:numPr>
                <w:ilvl w:val="1"/>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Benefits for students, schools, and the university community</w:t>
            </w:r>
          </w:p>
          <w:p w14:paraId="5DE7799B" w14:textId="219DCDF3" w:rsidR="00B3642C" w:rsidRPr="00B3642C" w:rsidRDefault="00B3642C" w:rsidP="00501D17">
            <w:pPr>
              <w:pStyle w:val="p1"/>
              <w:numPr>
                <w:ilvl w:val="1"/>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Open Discussion and participant insights</w:t>
            </w:r>
          </w:p>
          <w:p w14:paraId="5E4700A9" w14:textId="77777777" w:rsidR="00B3642C" w:rsidRPr="00B3642C" w:rsidRDefault="00B3642C" w:rsidP="00501D17">
            <w:pPr>
              <w:pStyle w:val="p1"/>
              <w:numPr>
                <w:ilvl w:val="0"/>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Q&amp;A Session</w:t>
            </w:r>
          </w:p>
          <w:p w14:paraId="5DDB1A56" w14:textId="2841C62A" w:rsidR="00B3642C" w:rsidRPr="00B3642C" w:rsidRDefault="00B3642C" w:rsidP="00501D17">
            <w:pPr>
              <w:pStyle w:val="p1"/>
              <w:numPr>
                <w:ilvl w:val="1"/>
                <w:numId w:val="10"/>
              </w:numPr>
              <w:rPr>
                <w:rFonts w:ascii="Calibri" w:eastAsia="Calibri" w:hAnsi="Calibri" w:cs="Calibri"/>
                <w:bCs/>
                <w:color w:val="000000"/>
                <w:sz w:val="22"/>
                <w:szCs w:val="22"/>
              </w:rPr>
            </w:pPr>
            <w:r w:rsidRPr="00B3642C">
              <w:rPr>
                <w:rFonts w:ascii="Calibri" w:eastAsia="Calibri" w:hAnsi="Calibri" w:cs="Calibri"/>
                <w:bCs/>
                <w:color w:val="000000"/>
                <w:sz w:val="22"/>
                <w:szCs w:val="22"/>
              </w:rPr>
              <w:t>Addressing audience questions and collecting feedback for continuous improvement</w:t>
            </w:r>
          </w:p>
        </w:tc>
      </w:tr>
      <w:tr w:rsidR="00601C74" w14:paraId="7C48E01D" w14:textId="77777777" w:rsidTr="00B3642C">
        <w:trPr>
          <w:trHeight w:val="350"/>
        </w:trPr>
        <w:tc>
          <w:tcPr>
            <w:tcW w:w="2695" w:type="dxa"/>
            <w:shd w:val="clear" w:color="auto" w:fill="D9D9D9"/>
            <w:vAlign w:val="center"/>
          </w:tcPr>
          <w:p w14:paraId="232ED693" w14:textId="77777777" w:rsidR="00601C74" w:rsidRPr="00034AA9" w:rsidRDefault="00B9533E">
            <w:pPr>
              <w:pBdr>
                <w:top w:val="nil"/>
                <w:left w:val="nil"/>
                <w:bottom w:val="nil"/>
                <w:right w:val="nil"/>
                <w:between w:val="nil"/>
              </w:pBdr>
              <w:rPr>
                <w:b/>
                <w:color w:val="000000"/>
                <w:sz w:val="24"/>
                <w:szCs w:val="24"/>
              </w:rPr>
            </w:pPr>
            <w:r w:rsidRPr="00034AA9">
              <w:rPr>
                <w:b/>
                <w:sz w:val="24"/>
                <w:szCs w:val="24"/>
              </w:rPr>
              <w:t>Presenter Name:</w:t>
            </w:r>
          </w:p>
        </w:tc>
        <w:tc>
          <w:tcPr>
            <w:tcW w:w="7200" w:type="dxa"/>
            <w:vAlign w:val="center"/>
          </w:tcPr>
          <w:p w14:paraId="56EA79A0" w14:textId="77777777" w:rsidR="00601C74" w:rsidRPr="00034AA9" w:rsidRDefault="00971219" w:rsidP="00865087">
            <w:pPr>
              <w:pBdr>
                <w:top w:val="nil"/>
                <w:left w:val="nil"/>
                <w:bottom w:val="nil"/>
                <w:right w:val="nil"/>
                <w:between w:val="nil"/>
              </w:pBdr>
              <w:rPr>
                <w:bCs/>
                <w:color w:val="000000"/>
                <w:sz w:val="24"/>
                <w:szCs w:val="24"/>
              </w:rPr>
            </w:pPr>
            <w:r w:rsidRPr="00034AA9">
              <w:rPr>
                <w:bCs/>
                <w:color w:val="000000"/>
                <w:sz w:val="24"/>
                <w:szCs w:val="24"/>
              </w:rPr>
              <w:t>Sara Al Omar</w:t>
            </w:r>
          </w:p>
        </w:tc>
      </w:tr>
      <w:tr w:rsidR="00601C74" w14:paraId="534ECEF3" w14:textId="77777777">
        <w:trPr>
          <w:trHeight w:val="1070"/>
        </w:trPr>
        <w:tc>
          <w:tcPr>
            <w:tcW w:w="2695" w:type="dxa"/>
            <w:shd w:val="clear" w:color="auto" w:fill="D9D9D9"/>
            <w:vAlign w:val="center"/>
          </w:tcPr>
          <w:p w14:paraId="12CAB572" w14:textId="77777777" w:rsidR="00601C74" w:rsidRPr="00034AA9" w:rsidRDefault="00B9533E">
            <w:pPr>
              <w:pBdr>
                <w:top w:val="nil"/>
                <w:left w:val="nil"/>
                <w:bottom w:val="nil"/>
                <w:right w:val="nil"/>
                <w:between w:val="nil"/>
              </w:pBdr>
              <w:rPr>
                <w:b/>
                <w:sz w:val="24"/>
                <w:szCs w:val="24"/>
              </w:rPr>
            </w:pPr>
            <w:r w:rsidRPr="00034AA9">
              <w:rPr>
                <w:b/>
                <w:sz w:val="24"/>
                <w:szCs w:val="24"/>
              </w:rPr>
              <w:t>Presenter Description:</w:t>
            </w:r>
          </w:p>
        </w:tc>
        <w:tc>
          <w:tcPr>
            <w:tcW w:w="7200" w:type="dxa"/>
            <w:vAlign w:val="center"/>
          </w:tcPr>
          <w:p w14:paraId="059F821A" w14:textId="457540A8" w:rsidR="00601C74" w:rsidRPr="00034AA9" w:rsidRDefault="00B3642C" w:rsidP="00971219">
            <w:pPr>
              <w:pBdr>
                <w:top w:val="nil"/>
                <w:left w:val="nil"/>
                <w:bottom w:val="nil"/>
                <w:right w:val="nil"/>
                <w:between w:val="nil"/>
              </w:pBdr>
              <w:rPr>
                <w:bCs/>
                <w:color w:val="000000"/>
                <w:sz w:val="24"/>
                <w:szCs w:val="24"/>
              </w:rPr>
            </w:pPr>
            <w:r w:rsidRPr="00B3642C">
              <w:t xml:space="preserve">Sara Al Omar is a PMU graduate with over </w:t>
            </w:r>
            <w:r w:rsidR="00D50EC2">
              <w:t>four</w:t>
            </w:r>
            <w:r w:rsidRPr="00B3642C">
              <w:t xml:space="preserve"> years of experience as an Admission Coordinator. She oversees the admission process, evaluates applicants, and provides personalized guidance to prospective students in choosing suitable majors. In addition, she leads outreach initiatives and school visits, representing PMU with professionalism and dedication while promoting the university’s academic programs and student success opportunities</w:t>
            </w:r>
          </w:p>
        </w:tc>
      </w:tr>
    </w:tbl>
    <w:p w14:paraId="11662043" w14:textId="77777777" w:rsidR="00601C74" w:rsidRDefault="00601C74">
      <w:pPr>
        <w:pBdr>
          <w:top w:val="nil"/>
          <w:left w:val="nil"/>
          <w:bottom w:val="nil"/>
          <w:right w:val="nil"/>
          <w:between w:val="nil"/>
        </w:pBdr>
        <w:spacing w:after="0" w:line="240" w:lineRule="auto"/>
        <w:rPr>
          <w:b/>
          <w:color w:val="000000"/>
        </w:rPr>
      </w:pPr>
    </w:p>
    <w:p w14:paraId="15F077F8" w14:textId="77777777" w:rsidR="00601C74" w:rsidRDefault="00601C74">
      <w:pPr>
        <w:pBdr>
          <w:top w:val="nil"/>
          <w:left w:val="nil"/>
          <w:bottom w:val="nil"/>
          <w:right w:val="nil"/>
          <w:between w:val="nil"/>
        </w:pBdr>
        <w:spacing w:after="0" w:line="240" w:lineRule="auto"/>
        <w:rPr>
          <w:b/>
          <w:color w:val="000000"/>
        </w:rPr>
      </w:pPr>
    </w:p>
    <w:p w14:paraId="45371F77" w14:textId="77777777" w:rsidR="00601C74" w:rsidRDefault="00601C74">
      <w:pPr>
        <w:pBdr>
          <w:top w:val="nil"/>
          <w:left w:val="nil"/>
          <w:bottom w:val="nil"/>
          <w:right w:val="nil"/>
          <w:between w:val="nil"/>
        </w:pBdr>
        <w:spacing w:after="0" w:line="240" w:lineRule="auto"/>
        <w:rPr>
          <w:b/>
          <w:color w:val="000000"/>
        </w:rPr>
      </w:pPr>
    </w:p>
    <w:p w14:paraId="6EBEDECF" w14:textId="77777777" w:rsidR="00601C74" w:rsidRDefault="00B9533E">
      <w:pPr>
        <w:pBdr>
          <w:top w:val="nil"/>
          <w:left w:val="nil"/>
          <w:bottom w:val="nil"/>
          <w:right w:val="nil"/>
          <w:between w:val="nil"/>
        </w:pBdr>
        <w:spacing w:after="0" w:line="240" w:lineRule="auto"/>
        <w:ind w:left="2880" w:firstLine="720"/>
        <w:rPr>
          <w:b/>
          <w:color w:val="000000"/>
        </w:rPr>
      </w:pPr>
      <w:r>
        <w:rPr>
          <w:noProof/>
        </w:rPr>
        <w:lastRenderedPageBreak/>
        <mc:AlternateContent>
          <mc:Choice Requires="wps">
            <w:drawing>
              <wp:anchor distT="0" distB="0" distL="114300" distR="114300" simplePos="0" relativeHeight="251658240" behindDoc="0" locked="0" layoutInCell="1" hidden="0" allowOverlap="1" wp14:anchorId="31E43176" wp14:editId="1A4A3E8E">
                <wp:simplePos x="0" y="0"/>
                <wp:positionH relativeFrom="column">
                  <wp:posOffset>2273300</wp:posOffset>
                </wp:positionH>
                <wp:positionV relativeFrom="paragraph">
                  <wp:posOffset>38100</wp:posOffset>
                </wp:positionV>
                <wp:extent cx="1371600" cy="1162050"/>
                <wp:effectExtent l="0" t="0" r="19050" b="19050"/>
                <wp:wrapSquare wrapText="bothSides" distT="0" distB="0" distL="114300" distR="114300"/>
                <wp:docPr id="218" name="Rectangle 218"/>
                <wp:cNvGraphicFramePr/>
                <a:graphic xmlns:a="http://schemas.openxmlformats.org/drawingml/2006/main">
                  <a:graphicData uri="http://schemas.microsoft.com/office/word/2010/wordprocessingShape">
                    <wps:wsp>
                      <wps:cNvSpPr/>
                      <wps:spPr>
                        <a:xfrm>
                          <a:off x="4664963" y="3203738"/>
                          <a:ext cx="1362075" cy="1152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859064" w14:textId="77777777" w:rsidR="00601C74" w:rsidRDefault="00C270AB">
                            <w:pPr>
                              <w:spacing w:after="0" w:line="240" w:lineRule="auto"/>
                              <w:jc w:val="center"/>
                              <w:textDirection w:val="btLr"/>
                            </w:pPr>
                            <w:r>
                              <w:rPr>
                                <w:noProof/>
                              </w:rPr>
                              <w:drawing>
                                <wp:inline distT="0" distB="0" distL="0" distR="0" wp14:anchorId="11DFB229" wp14:editId="4DC277BB">
                                  <wp:extent cx="1061720" cy="1061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man-icon-for-user-profile-female-icon-human-or-people-sign-and-symbol-free-vector.jpg"/>
                                          <pic:cNvPicPr/>
                                        </pic:nvPicPr>
                                        <pic:blipFill>
                                          <a:blip r:embed="rId11">
                                            <a:extLst>
                                              <a:ext uri="{28A0092B-C50C-407E-A947-70E740481C1C}">
                                                <a14:useLocalDpi xmlns:a14="http://schemas.microsoft.com/office/drawing/2010/main" val="0"/>
                                              </a:ext>
                                            </a:extLst>
                                          </a:blip>
                                          <a:stretch>
                                            <a:fillRect/>
                                          </a:stretch>
                                        </pic:blipFill>
                                        <pic:spPr>
                                          <a:xfrm>
                                            <a:off x="0" y="0"/>
                                            <a:ext cx="1061720" cy="1061720"/>
                                          </a:xfrm>
                                          <a:prstGeom prst="rect">
                                            <a:avLst/>
                                          </a:prstGeom>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w14:anchorId="31E43176" id="Rectangle 218" o:spid="_x0000_s1026" style="position:absolute;left:0;text-align:left;margin-left:179pt;margin-top:3pt;width:108pt;height:9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">
                <v:stroke startarrowwidth="narrow" startarrowlength="short" endarrowwidth="narrow" endarrowlength="short"/>
                <v:textbox inset="2.53958mm,1.2694mm,2.53958mm,1.2694mm">
                  <w:txbxContent>
                    <w:p w14:paraId="33859064" w14:textId="77777777" w:rsidR="00601C74" w:rsidRDefault="00C270AB">
                      <w:pPr>
                        <w:spacing w:after="0" w:line="240" w:lineRule="auto"/>
                        <w:jc w:val="center"/>
                        <w:textDirection w:val="btLr"/>
                      </w:pPr>
                      <w:r>
                        <w:rPr>
                          <w:noProof/>
                        </w:rPr>
                        <w:drawing>
                          <wp:inline distT="0" distB="0" distL="0" distR="0" wp14:anchorId="11DFB229" wp14:editId="4DC277BB">
                            <wp:extent cx="1061720" cy="1061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man-icon-for-user-profile-female-icon-human-or-people-sign-and-symbol-free-vector.jpg"/>
                                    <pic:cNvPicPr/>
                                  </pic:nvPicPr>
                                  <pic:blipFill>
                                    <a:blip r:embed="rId12">
                                      <a:extLst>
                                        <a:ext uri="{28A0092B-C50C-407E-A947-70E740481C1C}">
                                          <a14:useLocalDpi xmlns:a14="http://schemas.microsoft.com/office/drawing/2010/main" val="0"/>
                                        </a:ext>
                                      </a:extLst>
                                    </a:blip>
                                    <a:stretch>
                                      <a:fillRect/>
                                    </a:stretch>
                                  </pic:blipFill>
                                  <pic:spPr>
                                    <a:xfrm>
                                      <a:off x="0" y="0"/>
                                      <a:ext cx="1061720" cy="1061720"/>
                                    </a:xfrm>
                                    <a:prstGeom prst="rect">
                                      <a:avLst/>
                                    </a:prstGeom>
                                  </pic:spPr>
                                </pic:pic>
                              </a:graphicData>
                            </a:graphic>
                          </wp:inline>
                        </w:drawing>
                      </w:r>
                    </w:p>
                  </w:txbxContent>
                </v:textbox>
                <w10:wrap type="square"/>
              </v:rect>
            </w:pict>
          </mc:Fallback>
        </mc:AlternateContent>
      </w:r>
    </w:p>
    <w:p w14:paraId="2B76AF73" w14:textId="77777777" w:rsidR="00601C74" w:rsidRDefault="00601C74">
      <w:pPr>
        <w:pBdr>
          <w:top w:val="nil"/>
          <w:left w:val="nil"/>
          <w:bottom w:val="nil"/>
          <w:right w:val="nil"/>
          <w:between w:val="nil"/>
        </w:pBdr>
        <w:spacing w:after="0" w:line="240" w:lineRule="auto"/>
        <w:rPr>
          <w:b/>
          <w:color w:val="000000"/>
        </w:rPr>
      </w:pPr>
    </w:p>
    <w:p w14:paraId="0335992F" w14:textId="77777777" w:rsidR="00601C74" w:rsidRDefault="00601C74">
      <w:pPr>
        <w:pBdr>
          <w:top w:val="nil"/>
          <w:left w:val="nil"/>
          <w:bottom w:val="nil"/>
          <w:right w:val="nil"/>
          <w:between w:val="nil"/>
        </w:pBdr>
        <w:spacing w:after="0" w:line="240" w:lineRule="auto"/>
        <w:ind w:firstLine="720"/>
        <w:rPr>
          <w:b/>
          <w:color w:val="000000"/>
          <w:sz w:val="24"/>
          <w:szCs w:val="24"/>
        </w:rPr>
      </w:pPr>
    </w:p>
    <w:p w14:paraId="3A4261B6"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1FAB6175"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0CC683EC"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36BFB3FA"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73683CFB" w14:textId="77777777" w:rsidR="00601C74" w:rsidRDefault="00B9533E">
      <w:pPr>
        <w:pBdr>
          <w:top w:val="nil"/>
          <w:left w:val="nil"/>
          <w:bottom w:val="nil"/>
          <w:right w:val="nil"/>
          <w:between w:val="nil"/>
        </w:pBdr>
        <w:spacing w:after="0" w:line="240" w:lineRule="auto"/>
        <w:ind w:left="2880" w:firstLine="720"/>
        <w:rPr>
          <w:b/>
          <w:color w:val="000000"/>
        </w:rPr>
      </w:pPr>
      <w:r>
        <w:rPr>
          <w:b/>
          <w:color w:val="000000"/>
          <w:sz w:val="24"/>
          <w:szCs w:val="24"/>
        </w:rPr>
        <w:t>Presenter’s Biography</w:t>
      </w:r>
    </w:p>
    <w:p w14:paraId="00F86E1C" w14:textId="77777777" w:rsidR="00601C74" w:rsidRDefault="00601C74">
      <w:pPr>
        <w:pBdr>
          <w:top w:val="nil"/>
          <w:left w:val="nil"/>
          <w:bottom w:val="nil"/>
          <w:right w:val="nil"/>
          <w:between w:val="nil"/>
        </w:pBdr>
        <w:spacing w:after="0" w:line="240" w:lineRule="auto"/>
        <w:rPr>
          <w:b/>
          <w:color w:val="000000"/>
        </w:rPr>
      </w:pPr>
    </w:p>
    <w:p w14:paraId="55A4E4A3" w14:textId="77777777" w:rsidR="00601C74" w:rsidRDefault="00601C74">
      <w:pPr>
        <w:pBdr>
          <w:top w:val="nil"/>
          <w:left w:val="nil"/>
          <w:bottom w:val="nil"/>
          <w:right w:val="nil"/>
          <w:between w:val="nil"/>
        </w:pBdr>
        <w:spacing w:after="0" w:line="240" w:lineRule="auto"/>
        <w:rPr>
          <w:b/>
          <w:color w:val="000000"/>
        </w:rPr>
      </w:pPr>
    </w:p>
    <w:sectPr w:rsidR="00601C74">
      <w:headerReference w:type="default" r:id="rId13"/>
      <w:pgSz w:w="11906" w:h="16838"/>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B52FD" w14:textId="77777777" w:rsidR="00986C61" w:rsidRDefault="00986C61">
      <w:pPr>
        <w:spacing w:after="0" w:line="240" w:lineRule="auto"/>
      </w:pPr>
      <w:r>
        <w:separator/>
      </w:r>
    </w:p>
  </w:endnote>
  <w:endnote w:type="continuationSeparator" w:id="0">
    <w:p w14:paraId="79E13F89" w14:textId="77777777" w:rsidR="00986C61" w:rsidRDefault="00986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CB05" w14:textId="77777777" w:rsidR="00986C61" w:rsidRDefault="00986C61">
      <w:pPr>
        <w:spacing w:after="0" w:line="240" w:lineRule="auto"/>
      </w:pPr>
      <w:r>
        <w:separator/>
      </w:r>
    </w:p>
  </w:footnote>
  <w:footnote w:type="continuationSeparator" w:id="0">
    <w:p w14:paraId="490EF16B" w14:textId="77777777" w:rsidR="00986C61" w:rsidRDefault="00986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83EE" w14:textId="77777777" w:rsidR="00601C74" w:rsidRDefault="00000000">
    <w:pPr>
      <w:pBdr>
        <w:top w:val="nil"/>
        <w:left w:val="nil"/>
        <w:bottom w:val="nil"/>
        <w:right w:val="nil"/>
        <w:between w:val="nil"/>
      </w:pBdr>
      <w:tabs>
        <w:tab w:val="center" w:pos="4680"/>
        <w:tab w:val="right" w:pos="9360"/>
      </w:tabs>
      <w:spacing w:after="0" w:line="240" w:lineRule="auto"/>
      <w:rPr>
        <w:color w:val="000000"/>
      </w:rPr>
    </w:pPr>
    <w:r>
      <w:object w:dxaOrig="1440" w:dyaOrig="1440" w14:anchorId="2F1AD5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442.5pt;margin-top:-27.75pt;width:79.65pt;height:79.65pt;z-index:251658240;mso-wrap-style:tight;mso-wrap-edited:f;mso-width-percent:0;mso-height-percent:0;mso-position-horizontal:absolute;mso-position-horizontal-relative:margin;mso-position-vertical:absolute;mso-position-vertical-relative:text;mso-width-percent:0;mso-height-percent:0">
          <v:imagedata r:id="rId1" o:title="" croptop="-3332f"/>
          <w10:wrap anchorx="margin"/>
        </v:shape>
        <o:OLEObject Type="Embed" ProgID="PBrush" ShapeID="_x0000_s1025" DrawAspect="Content" ObjectID="_1838961303"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0799"/>
    <w:multiLevelType w:val="hybridMultilevel"/>
    <w:tmpl w:val="65E6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B6C4E"/>
    <w:multiLevelType w:val="hybridMultilevel"/>
    <w:tmpl w:val="947E4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0E3F0D"/>
    <w:multiLevelType w:val="multilevel"/>
    <w:tmpl w:val="23D4E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067C1"/>
    <w:multiLevelType w:val="hybridMultilevel"/>
    <w:tmpl w:val="64220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2541A8"/>
    <w:multiLevelType w:val="hybridMultilevel"/>
    <w:tmpl w:val="3A706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DF7194"/>
    <w:multiLevelType w:val="hybridMultilevel"/>
    <w:tmpl w:val="02BAE73E"/>
    <w:lvl w:ilvl="0" w:tplc="CBA4EF40">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951049"/>
    <w:multiLevelType w:val="hybridMultilevel"/>
    <w:tmpl w:val="D08E8EBA"/>
    <w:lvl w:ilvl="0" w:tplc="0E682C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6E05D2"/>
    <w:multiLevelType w:val="multilevel"/>
    <w:tmpl w:val="120E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D0339"/>
    <w:multiLevelType w:val="hybridMultilevel"/>
    <w:tmpl w:val="F77A876E"/>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02611D"/>
    <w:multiLevelType w:val="hybridMultilevel"/>
    <w:tmpl w:val="E5E6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411179">
    <w:abstractNumId w:val="6"/>
  </w:num>
  <w:num w:numId="2" w16cid:durableId="1441997586">
    <w:abstractNumId w:val="3"/>
  </w:num>
  <w:num w:numId="3" w16cid:durableId="564493522">
    <w:abstractNumId w:val="4"/>
  </w:num>
  <w:num w:numId="4" w16cid:durableId="1773013683">
    <w:abstractNumId w:val="1"/>
  </w:num>
  <w:num w:numId="5" w16cid:durableId="800414975">
    <w:abstractNumId w:val="0"/>
  </w:num>
  <w:num w:numId="6" w16cid:durableId="1401513377">
    <w:abstractNumId w:val="9"/>
  </w:num>
  <w:num w:numId="7" w16cid:durableId="1675690497">
    <w:abstractNumId w:val="5"/>
  </w:num>
  <w:num w:numId="8" w16cid:durableId="111949015">
    <w:abstractNumId w:val="7"/>
  </w:num>
  <w:num w:numId="9" w16cid:durableId="2115056643">
    <w:abstractNumId w:val="2"/>
  </w:num>
  <w:num w:numId="10" w16cid:durableId="3519568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74"/>
    <w:rsid w:val="00034AA9"/>
    <w:rsid w:val="000845FB"/>
    <w:rsid w:val="00092620"/>
    <w:rsid w:val="000A5255"/>
    <w:rsid w:val="000F79AF"/>
    <w:rsid w:val="001428EF"/>
    <w:rsid w:val="00166FAA"/>
    <w:rsid w:val="001E1BC1"/>
    <w:rsid w:val="0021295A"/>
    <w:rsid w:val="00232B02"/>
    <w:rsid w:val="002E2E04"/>
    <w:rsid w:val="00460FDE"/>
    <w:rsid w:val="00501D17"/>
    <w:rsid w:val="0050726A"/>
    <w:rsid w:val="00533983"/>
    <w:rsid w:val="00553C7A"/>
    <w:rsid w:val="005841F2"/>
    <w:rsid w:val="00601C74"/>
    <w:rsid w:val="00645973"/>
    <w:rsid w:val="006A7B98"/>
    <w:rsid w:val="006B628A"/>
    <w:rsid w:val="00752AFE"/>
    <w:rsid w:val="007557D5"/>
    <w:rsid w:val="007B3895"/>
    <w:rsid w:val="007F1125"/>
    <w:rsid w:val="00820FB1"/>
    <w:rsid w:val="00824A62"/>
    <w:rsid w:val="00865087"/>
    <w:rsid w:val="008B0B95"/>
    <w:rsid w:val="008B2A9F"/>
    <w:rsid w:val="008F32A1"/>
    <w:rsid w:val="0094232E"/>
    <w:rsid w:val="00971219"/>
    <w:rsid w:val="00986C61"/>
    <w:rsid w:val="009A68C8"/>
    <w:rsid w:val="009C4B14"/>
    <w:rsid w:val="00A03157"/>
    <w:rsid w:val="00A302C6"/>
    <w:rsid w:val="00A640CE"/>
    <w:rsid w:val="00AA2B00"/>
    <w:rsid w:val="00B24344"/>
    <w:rsid w:val="00B2585B"/>
    <w:rsid w:val="00B3642C"/>
    <w:rsid w:val="00B9533E"/>
    <w:rsid w:val="00BB3736"/>
    <w:rsid w:val="00BD2D7F"/>
    <w:rsid w:val="00BF67AD"/>
    <w:rsid w:val="00C1390F"/>
    <w:rsid w:val="00C270AB"/>
    <w:rsid w:val="00C41C7F"/>
    <w:rsid w:val="00C957BF"/>
    <w:rsid w:val="00D50EC2"/>
    <w:rsid w:val="00D71834"/>
    <w:rsid w:val="00D90620"/>
    <w:rsid w:val="00E05409"/>
    <w:rsid w:val="00EA30FF"/>
    <w:rsid w:val="00EB2D91"/>
    <w:rsid w:val="00EE257C"/>
    <w:rsid w:val="00F769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4315F"/>
  <w15:docId w15:val="{C5CEF9F9-F059-482E-A5CB-C074DD9C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A51DAC"/>
    <w:pPr>
      <w:spacing w:after="0" w:line="240" w:lineRule="auto"/>
    </w:pPr>
  </w:style>
  <w:style w:type="paragraph" w:styleId="Header">
    <w:name w:val="header"/>
    <w:basedOn w:val="Normal"/>
    <w:link w:val="HeaderChar"/>
    <w:uiPriority w:val="99"/>
    <w:unhideWhenUsed/>
    <w:rsid w:val="00A51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DAC"/>
  </w:style>
  <w:style w:type="paragraph" w:styleId="Footer">
    <w:name w:val="footer"/>
    <w:basedOn w:val="Normal"/>
    <w:link w:val="FooterChar"/>
    <w:uiPriority w:val="99"/>
    <w:unhideWhenUsed/>
    <w:rsid w:val="00A51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DAC"/>
  </w:style>
  <w:style w:type="table" w:styleId="TableGrid">
    <w:name w:val="Table Grid"/>
    <w:basedOn w:val="TableNormal"/>
    <w:uiPriority w:val="39"/>
    <w:rsid w:val="00A5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57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7CD"/>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971219"/>
    <w:pPr>
      <w:ind w:left="720"/>
      <w:contextualSpacing/>
    </w:pPr>
  </w:style>
  <w:style w:type="paragraph" w:styleId="PlainText">
    <w:name w:val="Plain Text"/>
    <w:basedOn w:val="Normal"/>
    <w:link w:val="PlainTextChar"/>
    <w:uiPriority w:val="99"/>
    <w:unhideWhenUsed/>
    <w:rsid w:val="002E2E04"/>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2E2E04"/>
    <w:rPr>
      <w:rFonts w:eastAsiaTheme="minorHAnsi" w:cstheme="minorBidi"/>
      <w:szCs w:val="21"/>
    </w:rPr>
  </w:style>
  <w:style w:type="paragraph" w:styleId="NormalWeb">
    <w:name w:val="Normal (Web)"/>
    <w:basedOn w:val="Normal"/>
    <w:uiPriority w:val="99"/>
    <w:semiHidden/>
    <w:unhideWhenUsed/>
    <w:rsid w:val="00EB2D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6A7B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6A7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18714">
      <w:bodyDiv w:val="1"/>
      <w:marLeft w:val="0"/>
      <w:marRight w:val="0"/>
      <w:marTop w:val="0"/>
      <w:marBottom w:val="0"/>
      <w:divBdr>
        <w:top w:val="none" w:sz="0" w:space="0" w:color="auto"/>
        <w:left w:val="none" w:sz="0" w:space="0" w:color="auto"/>
        <w:bottom w:val="none" w:sz="0" w:space="0" w:color="auto"/>
        <w:right w:val="none" w:sz="0" w:space="0" w:color="auto"/>
      </w:divBdr>
    </w:div>
    <w:div w:id="189225493">
      <w:bodyDiv w:val="1"/>
      <w:marLeft w:val="0"/>
      <w:marRight w:val="0"/>
      <w:marTop w:val="0"/>
      <w:marBottom w:val="0"/>
      <w:divBdr>
        <w:top w:val="none" w:sz="0" w:space="0" w:color="auto"/>
        <w:left w:val="none" w:sz="0" w:space="0" w:color="auto"/>
        <w:bottom w:val="none" w:sz="0" w:space="0" w:color="auto"/>
        <w:right w:val="none" w:sz="0" w:space="0" w:color="auto"/>
      </w:divBdr>
    </w:div>
    <w:div w:id="830293435">
      <w:bodyDiv w:val="1"/>
      <w:marLeft w:val="0"/>
      <w:marRight w:val="0"/>
      <w:marTop w:val="0"/>
      <w:marBottom w:val="0"/>
      <w:divBdr>
        <w:top w:val="none" w:sz="0" w:space="0" w:color="auto"/>
        <w:left w:val="none" w:sz="0" w:space="0" w:color="auto"/>
        <w:bottom w:val="none" w:sz="0" w:space="0" w:color="auto"/>
        <w:right w:val="none" w:sz="0" w:space="0" w:color="auto"/>
      </w:divBdr>
    </w:div>
    <w:div w:id="1141264229">
      <w:bodyDiv w:val="1"/>
      <w:marLeft w:val="0"/>
      <w:marRight w:val="0"/>
      <w:marTop w:val="0"/>
      <w:marBottom w:val="0"/>
      <w:divBdr>
        <w:top w:val="none" w:sz="0" w:space="0" w:color="auto"/>
        <w:left w:val="none" w:sz="0" w:space="0" w:color="auto"/>
        <w:bottom w:val="none" w:sz="0" w:space="0" w:color="auto"/>
        <w:right w:val="none" w:sz="0" w:space="0" w:color="auto"/>
      </w:divBdr>
    </w:div>
    <w:div w:id="1826047295">
      <w:bodyDiv w:val="1"/>
      <w:marLeft w:val="0"/>
      <w:marRight w:val="0"/>
      <w:marTop w:val="0"/>
      <w:marBottom w:val="0"/>
      <w:divBdr>
        <w:top w:val="none" w:sz="0" w:space="0" w:color="auto"/>
        <w:left w:val="none" w:sz="0" w:space="0" w:color="auto"/>
        <w:bottom w:val="none" w:sz="0" w:space="0" w:color="auto"/>
        <w:right w:val="none" w:sz="0" w:space="0" w:color="auto"/>
      </w:divBdr>
    </w:div>
    <w:div w:id="2041125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5nKwEorHboKv84jlMCWnzfQMQ==">CgMxLjA4AHIhMWFqejkyVXBKUzh2Y2dXN3pGWGdXZzVmN05QalM5NmJI</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E9FEE8B528D512458AAA0A377EDACB4C" ma:contentTypeVersion="13" ma:contentTypeDescription="Create a new document." ma:contentTypeScope="" ma:versionID="7dd453121aefdb171420ff55e839bf1e">
  <xsd:schema xmlns:xsd="http://www.w3.org/2001/XMLSchema" xmlns:xs="http://www.w3.org/2001/XMLSchema" xmlns:p="http://schemas.microsoft.com/office/2006/metadata/properties" xmlns:ns3="04e338b2-81cb-45c5-92c0-f71109909b21" xmlns:ns4="cec58ca7-4550-4d55-a594-cc3ddefa8283" targetNamespace="http://schemas.microsoft.com/office/2006/metadata/properties" ma:root="true" ma:fieldsID="f99c70d110397c18f6a24ac0377633c5" ns3:_="" ns4:_="">
    <xsd:import namespace="04e338b2-81cb-45c5-92c0-f71109909b21"/>
    <xsd:import namespace="cec58ca7-4550-4d55-a594-cc3ddefa828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338b2-81cb-45c5-92c0-f71109909b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c58ca7-4550-4d55-a594-cc3ddefa828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1F21D3-7A4E-4553-9454-5AA3B807D09A}">
  <ds:schemaRefs>
    <ds:schemaRef ds:uri="http://schemas.microsoft.com/sharepoint/v3/contenttype/forms"/>
  </ds:schemaRefs>
</ds:datastoreItem>
</file>

<file path=customXml/itemProps2.xml><?xml version="1.0" encoding="utf-8"?>
<ds:datastoreItem xmlns:ds="http://schemas.openxmlformats.org/officeDocument/2006/customXml" ds:itemID="{3B18CE76-E41E-4998-9142-B402B44186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E2C4DA7-23E6-47E2-8C11-1DBC1ED821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338b2-81cb-45c5-92c0-f71109909b21"/>
    <ds:schemaRef ds:uri="cec58ca7-4550-4d55-a594-cc3ddefa82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 Edward Lapuz</dc:creator>
  <cp:lastModifiedBy>Siham Amna Shaddad</cp:lastModifiedBy>
  <cp:revision>5</cp:revision>
  <cp:lastPrinted>2024-06-11T09:54:00Z</cp:lastPrinted>
  <dcterms:created xsi:type="dcterms:W3CDTF">2025-11-05T11:56:00Z</dcterms:created>
  <dcterms:modified xsi:type="dcterms:W3CDTF">2026-04-29T06:49:00Z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0x010100E9FEE8B528D512458AAA0A377EDACB4C</vt:lpwstr>
  </property>
</Properties>
</file>