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5283"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PRESS RELEASE Riyadh, May 2, 2018 </w:t>
      </w:r>
    </w:p>
    <w:p w14:paraId="7D4847FA"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58FE313D" w14:textId="77777777" w:rsidR="00BE7748" w:rsidRPr="00BE7748" w:rsidRDefault="00BE7748" w:rsidP="00BE7748">
      <w:pPr>
        <w:rPr>
          <w:rFonts w:ascii="SABIC Typeface Text Light" w:hAnsi="SABIC Typeface Text Light" w:cs="SABIC Typeface Text Light"/>
          <w:b/>
          <w:bCs/>
        </w:rPr>
      </w:pPr>
      <w:r w:rsidRPr="00BE7748">
        <w:rPr>
          <w:rFonts w:ascii="SABIC Typeface Text Light" w:hAnsi="SABIC Typeface Text Light" w:cs="SABIC Typeface Text Light"/>
          <w:b/>
          <w:bCs/>
        </w:rPr>
        <w:t xml:space="preserve">SABIC CALLS ON GLOBAL INVESTORS TO TAP GROWING BUSINESS POTENTIAL IN SAUDI ARABIA AT LOCAL CONTENT CONFERENCE IN HOUSTON </w:t>
      </w:r>
    </w:p>
    <w:p w14:paraId="2AB3CEE6"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4F1509F2" w14:textId="77777777" w:rsidR="00BE7748" w:rsidRPr="00BE7748" w:rsidRDefault="00BE7748" w:rsidP="00BE7748">
      <w:pPr>
        <w:rPr>
          <w:rFonts w:ascii="SABIC Typeface Text Light" w:hAnsi="SABIC Typeface Text Light" w:cs="SABIC Typeface Text Light"/>
        </w:rPr>
      </w:pPr>
      <w:r>
        <w:rPr>
          <w:rFonts w:ascii="SABIC Typeface Text Light" w:hAnsi="SABIC Typeface Text Light" w:cs="SABIC Typeface Text Light"/>
        </w:rPr>
        <w:t>Saudi Basic Industries Corporation (</w:t>
      </w:r>
      <w:r w:rsidRPr="00BE7748">
        <w:rPr>
          <w:rFonts w:ascii="SABIC Typeface Text Light" w:hAnsi="SABIC Typeface Text Light" w:cs="SABIC Typeface Text Light"/>
        </w:rPr>
        <w:t>SABIC</w:t>
      </w:r>
      <w:r>
        <w:rPr>
          <w:rFonts w:ascii="SABIC Typeface Text Light" w:hAnsi="SABIC Typeface Text Light" w:cs="SABIC Typeface Text Light"/>
        </w:rPr>
        <w:t>)</w:t>
      </w:r>
      <w:r w:rsidRPr="00BE7748">
        <w:rPr>
          <w:rFonts w:ascii="SABIC Typeface Text Light" w:hAnsi="SABIC Typeface Text Light" w:cs="SABIC Typeface Text Light"/>
        </w:rPr>
        <w:t xml:space="preserve"> underlined its groundbreaking local content development initiative, “Nusaned,” and called on global investors to avail of what Saudi Arabia has to offer under its ambitious and pioneering strategy for the future, Vision 2030, at the Local Content Conference in Houston on May 1 and 2. </w:t>
      </w:r>
    </w:p>
    <w:p w14:paraId="752B722F"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1EC87D25" w14:textId="77777777" w:rsidR="00BE7748" w:rsidRPr="00BE7748" w:rsidRDefault="00BE7748" w:rsidP="00BE7748">
      <w:pPr>
        <w:rPr>
          <w:rFonts w:ascii="SABIC Typeface Text Light" w:hAnsi="SABIC Typeface Text Light" w:cs="SABIC Typeface Text Light"/>
        </w:rPr>
      </w:pPr>
      <w:r>
        <w:rPr>
          <w:rFonts w:ascii="SABIC Typeface Text Light" w:hAnsi="SABIC Typeface Text Light" w:cs="SABIC Typeface Text Light"/>
        </w:rPr>
        <w:t xml:space="preserve">SABIC </w:t>
      </w:r>
      <w:r w:rsidRPr="00BE7748">
        <w:rPr>
          <w:rFonts w:ascii="SABIC Typeface Text Light" w:hAnsi="SABIC Typeface Text Light" w:cs="SABIC Typeface Text Light"/>
        </w:rPr>
        <w:t>highlighted the long-term goals of its Local Content and Business Development Unit (LCBD</w:t>
      </w:r>
      <w:r>
        <w:rPr>
          <w:rFonts w:ascii="SABIC Typeface Text Light" w:hAnsi="SABIC Typeface Text Light" w:cs="SABIC Typeface Text Light"/>
        </w:rPr>
        <w:t>U</w:t>
      </w:r>
      <w:r w:rsidRPr="00BE7748">
        <w:rPr>
          <w:rFonts w:ascii="SABIC Typeface Text Light" w:hAnsi="SABIC Typeface Text Light" w:cs="SABIC Typeface Text Light"/>
        </w:rPr>
        <w:t xml:space="preserve">), which seeks to facilitate SABIC become a key enabler in the achievement of Saudi Vision 2030. </w:t>
      </w:r>
    </w:p>
    <w:p w14:paraId="0C75C8E4"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1DA87B24"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Rick Perry, United States Secretary of Energy, was represented at the conference by Shawn Bennett, Deputy Assistant Secretary for the Office of Oil and Natural Gas. Also attending were prominent speakers from several countries including Brazil, Mexico, Columbia, Argentina and Nigeria.  </w:t>
      </w:r>
    </w:p>
    <w:p w14:paraId="6388E347"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1583F469"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As the keynote speaker at the conference, Dr. Abdoul Al-</w:t>
      </w:r>
      <w:proofErr w:type="spellStart"/>
      <w:r w:rsidRPr="00BE7748">
        <w:rPr>
          <w:rFonts w:ascii="SABIC Typeface Text Light" w:hAnsi="SABIC Typeface Text Light" w:cs="SABIC Typeface Text Light"/>
        </w:rPr>
        <w:t>Shamrani</w:t>
      </w:r>
      <w:proofErr w:type="spellEnd"/>
      <w:r w:rsidRPr="00BE7748">
        <w:rPr>
          <w:rFonts w:ascii="SABIC Typeface Text Light" w:hAnsi="SABIC Typeface Text Light" w:cs="SABIC Typeface Text Light"/>
        </w:rPr>
        <w:t xml:space="preserve">, SABIC </w:t>
      </w:r>
      <w:r>
        <w:rPr>
          <w:rFonts w:ascii="SABIC Typeface Text Light" w:hAnsi="SABIC Typeface Text Light" w:cs="SABIC Typeface Text Light"/>
        </w:rPr>
        <w:t>Leader</w:t>
      </w:r>
      <w:r w:rsidRPr="00BE7748">
        <w:rPr>
          <w:rFonts w:ascii="SABIC Typeface Text Light" w:hAnsi="SABIC Typeface Text Light" w:cs="SABIC Typeface Text Light"/>
        </w:rPr>
        <w:t xml:space="preserve">, Local Content </w:t>
      </w:r>
      <w:r>
        <w:rPr>
          <w:rFonts w:ascii="SABIC Typeface Text Light" w:hAnsi="SABIC Typeface Text Light" w:cs="SABIC Typeface Text Light"/>
        </w:rPr>
        <w:t>Business</w:t>
      </w:r>
      <w:r w:rsidRPr="00BE7748">
        <w:rPr>
          <w:rFonts w:ascii="SABIC Typeface Text Light" w:hAnsi="SABIC Typeface Text Light" w:cs="SABIC Typeface Text Light"/>
        </w:rPr>
        <w:t xml:space="preserve"> Development, wooed foreign investors to Saudi Arabia by highlighting Saudi Vision’s clear objectives related to local content. They include developing oil &amp; gas industries, localizing human resources and manufacturing industries, unlocking new sectors, and enabling small and medium-sized enterprises. SABIC and other national champions can influence many of the Vision’s objectives, he said.  </w:t>
      </w:r>
    </w:p>
    <w:p w14:paraId="02441CEA"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0A15FC67"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Al-</w:t>
      </w:r>
      <w:proofErr w:type="spellStart"/>
      <w:r w:rsidRPr="00BE7748">
        <w:rPr>
          <w:rFonts w:ascii="SABIC Typeface Text Light" w:hAnsi="SABIC Typeface Text Light" w:cs="SABIC Typeface Text Light"/>
        </w:rPr>
        <w:t>Shamrani</w:t>
      </w:r>
      <w:proofErr w:type="spellEnd"/>
      <w:r w:rsidRPr="00BE7748">
        <w:rPr>
          <w:rFonts w:ascii="SABIC Typeface Text Light" w:hAnsi="SABIC Typeface Text Light" w:cs="SABIC Typeface Text Light"/>
        </w:rPr>
        <w:t xml:space="preserve"> said that SABIC, through the LCBD</w:t>
      </w:r>
      <w:r>
        <w:rPr>
          <w:rFonts w:ascii="SABIC Typeface Text Light" w:hAnsi="SABIC Typeface Text Light" w:cs="SABIC Typeface Text Light"/>
        </w:rPr>
        <w:t>U</w:t>
      </w:r>
      <w:r w:rsidRPr="00BE7748">
        <w:rPr>
          <w:rFonts w:ascii="SABIC Typeface Text Light" w:hAnsi="SABIC Typeface Text Light" w:cs="SABIC Typeface Text Light"/>
        </w:rPr>
        <w:t xml:space="preserve">, has adopted a structural approach to maximizing local content development by promoting the localization of materials and services, creating </w:t>
      </w:r>
      <w:r>
        <w:rPr>
          <w:rFonts w:ascii="SABIC Typeface Text Light" w:hAnsi="SABIC Typeface Text Light" w:cs="SABIC Typeface Text Light"/>
        </w:rPr>
        <w:t>conversion</w:t>
      </w:r>
      <w:r w:rsidRPr="00BE7748">
        <w:rPr>
          <w:rFonts w:ascii="SABIC Typeface Text Light" w:hAnsi="SABIC Typeface Text Light" w:cs="SABIC Typeface Text Light"/>
        </w:rPr>
        <w:t xml:space="preserve"> business opportunities, developing workforce through training and entrepreneurship, and supporting efforts to attract and enable foreign investments in Saudi Arabia.  </w:t>
      </w:r>
    </w:p>
    <w:p w14:paraId="0880A229" w14:textId="77777777" w:rsidR="00BE7748" w:rsidRPr="00BE7748"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 </w:t>
      </w:r>
    </w:p>
    <w:p w14:paraId="49D9C5D8" w14:textId="77777777" w:rsidR="00CD307A" w:rsidRDefault="00BE7748" w:rsidP="00BE7748">
      <w:pPr>
        <w:rPr>
          <w:rFonts w:ascii="SABIC Typeface Text Light" w:hAnsi="SABIC Typeface Text Light" w:cs="SABIC Typeface Text Light"/>
        </w:rPr>
      </w:pPr>
      <w:r w:rsidRPr="00BE7748">
        <w:rPr>
          <w:rFonts w:ascii="SABIC Typeface Text Light" w:hAnsi="SABIC Typeface Text Light" w:cs="SABIC Typeface Text Light"/>
        </w:rPr>
        <w:t xml:space="preserve">Nusaned, is the first localization engine in Saudi Arabia that connects all industrial development stakeholders to partners under one umbrella and creates a proper ecosystem for success. It offers a structured platform to take an investment idea from conception to realization. The Nusaned website provides key information about its various programs as well as </w:t>
      </w:r>
      <w:r>
        <w:rPr>
          <w:rFonts w:ascii="SABIC Typeface Text Light" w:hAnsi="SABIC Typeface Text Light" w:cs="SABIC Typeface Text Light"/>
        </w:rPr>
        <w:t>conversion</w:t>
      </w:r>
      <w:r w:rsidRPr="00BE7748">
        <w:rPr>
          <w:rFonts w:ascii="SABIC Typeface Text Light" w:hAnsi="SABIC Typeface Text Light" w:cs="SABIC Typeface Text Light"/>
        </w:rPr>
        <w:t xml:space="preserve"> and procurement opportunities.</w:t>
      </w:r>
    </w:p>
    <w:p w14:paraId="4287BA93" w14:textId="77777777" w:rsidR="0025051B" w:rsidRDefault="0025051B" w:rsidP="00BE7748">
      <w:pPr>
        <w:rPr>
          <w:rFonts w:ascii="SABIC Typeface Text Light" w:hAnsi="SABIC Typeface Text Light" w:cs="SABIC Typeface Text Light"/>
        </w:rPr>
      </w:pPr>
    </w:p>
    <w:p w14:paraId="6C0D7ACF" w14:textId="77777777" w:rsidR="0025051B" w:rsidRPr="0025051B" w:rsidRDefault="0025051B" w:rsidP="00BE7748">
      <w:pPr>
        <w:rPr>
          <w:rFonts w:ascii="SABIC Typeface Text Light" w:hAnsi="SABIC Typeface Text Light" w:cs="SABIC Typeface Text Light"/>
          <w:b/>
          <w:bCs/>
        </w:rPr>
      </w:pPr>
      <w:r w:rsidRPr="0025051B">
        <w:rPr>
          <w:rFonts w:ascii="SABIC Typeface Text Light" w:hAnsi="SABIC Typeface Text Light" w:cs="SABIC Typeface Text Light"/>
          <w:b/>
          <w:bCs/>
        </w:rPr>
        <w:t>END</w:t>
      </w:r>
    </w:p>
    <w:p w14:paraId="5C2D3622" w14:textId="77777777" w:rsidR="0025051B" w:rsidRDefault="0025051B" w:rsidP="00BE7748">
      <w:pPr>
        <w:rPr>
          <w:rFonts w:ascii="SABIC Typeface Text Light" w:hAnsi="SABIC Typeface Text Light" w:cs="SABIC Typeface Text Light"/>
        </w:rPr>
      </w:pPr>
    </w:p>
    <w:p w14:paraId="2328B87A" w14:textId="77777777" w:rsidR="0025051B" w:rsidRPr="0025051B" w:rsidRDefault="0025051B" w:rsidP="0025051B">
      <w:pPr>
        <w:rPr>
          <w:rFonts w:ascii="SABIC Typeface Text Light" w:hAnsi="SABIC Typeface Text Light" w:cs="SABIC Typeface Text Light"/>
        </w:rPr>
      </w:pPr>
      <w:bookmarkStart w:id="0" w:name="_GoBack"/>
      <w:bookmarkEnd w:id="0"/>
      <w:r w:rsidRPr="0025051B">
        <w:rPr>
          <w:rFonts w:ascii="SABIC Typeface Text Light" w:hAnsi="SABIC Typeface Text Light" w:cs="SABIC Typeface Text Light"/>
        </w:rPr>
        <w:t xml:space="preserve">• SABIC and brands marked with ™ are trademarks of SABIC or its subsidiaries or affiliates. • SABIC should be written in every instance in all uppercase. </w:t>
      </w:r>
    </w:p>
    <w:p w14:paraId="6C39E327"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 </w:t>
      </w:r>
    </w:p>
    <w:p w14:paraId="03CC5046"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ABOUT SABIC </w:t>
      </w:r>
    </w:p>
    <w:p w14:paraId="50303FB5"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 </w:t>
      </w:r>
    </w:p>
    <w:p w14:paraId="6608D805"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SABIC is a global leader in diversified chemicals headquartered in Riyadh, Saudi Arabia. We manufacture on a global scale in the Americas, Europe, Middle East and Asia Pacific, making distinctly different kinds of products:  chemicals, commodity and </w:t>
      </w:r>
      <w:proofErr w:type="gramStart"/>
      <w:r w:rsidRPr="0025051B">
        <w:rPr>
          <w:rFonts w:ascii="SABIC Typeface Text Light" w:hAnsi="SABIC Typeface Text Light" w:cs="SABIC Typeface Text Light"/>
        </w:rPr>
        <w:t>high performance</w:t>
      </w:r>
      <w:proofErr w:type="gramEnd"/>
      <w:r w:rsidRPr="0025051B">
        <w:rPr>
          <w:rFonts w:ascii="SABIC Typeface Text Light" w:hAnsi="SABIC Typeface Text Light" w:cs="SABIC Typeface Text Light"/>
        </w:rPr>
        <w:t xml:space="preserve"> plastics, agri-nutrients and metals.  </w:t>
      </w:r>
    </w:p>
    <w:p w14:paraId="7C542CC7"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 </w:t>
      </w:r>
    </w:p>
    <w:p w14:paraId="4446BCE3"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We support our customers by identifying and developing opportunities in key end markets such as construction, medical devices, packaging, agri-nutrients, electrical and electronics, transportation and clean energy. </w:t>
      </w:r>
    </w:p>
    <w:p w14:paraId="68C92E33"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 </w:t>
      </w:r>
    </w:p>
    <w:p w14:paraId="08FE3D49"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SABIC recorded a net profit of SR 18.4 billion (US$ 4.9 billion) in 2017. Sales revenues for 2017 totaled SR 149.8 billion (US$ 39.9 billion). Total assets stood at SR 322.5 billion (US$ 86 billion) at the end of 2017. Production in 2017 stood at 71.2 million metric tons. </w:t>
      </w:r>
    </w:p>
    <w:p w14:paraId="1C81DC6F"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 </w:t>
      </w:r>
    </w:p>
    <w:p w14:paraId="3CF249AB"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SABIC has more than 34,000 employees worldwide and operates in more than 50 countries. Fostering innovation and a spirit of ingenuity, we have 11,534 global patent filings, and have significant research resources with innovation hubs in five key geographies – USA, Europe, Middle East, South Asia and North Asia. </w:t>
      </w:r>
    </w:p>
    <w:p w14:paraId="3600F991"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 </w:t>
      </w:r>
    </w:p>
    <w:p w14:paraId="5E72FE59" w14:textId="77777777" w:rsidR="0025051B" w:rsidRPr="0025051B" w:rsidRDefault="0025051B" w:rsidP="0025051B">
      <w:pPr>
        <w:rPr>
          <w:rFonts w:ascii="SABIC Typeface Text Light" w:hAnsi="SABIC Typeface Text Light" w:cs="SABIC Typeface Text Light"/>
        </w:rPr>
      </w:pPr>
      <w:r w:rsidRPr="0025051B">
        <w:rPr>
          <w:rFonts w:ascii="SABIC Typeface Text Light" w:hAnsi="SABIC Typeface Text Light" w:cs="SABIC Typeface Text Light"/>
        </w:rPr>
        <w:t xml:space="preserve">The Saudi Arabian government owns 70 percent of SABIC shares with the remaining 30 percent publicly traded on the Saudi stock exchange. </w:t>
      </w:r>
    </w:p>
    <w:p w14:paraId="7C9491E4" w14:textId="77777777" w:rsidR="0025051B" w:rsidRPr="0025051B" w:rsidRDefault="0025051B" w:rsidP="0025051B">
      <w:pPr>
        <w:rPr>
          <w:rFonts w:ascii="SABIC Typeface Text Light" w:hAnsi="SABIC Typeface Text Light" w:cs="SABIC Typeface Text Light"/>
        </w:rPr>
      </w:pPr>
    </w:p>
    <w:sectPr w:rsidR="0025051B" w:rsidRPr="002505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A2CEF" w14:textId="77777777" w:rsidR="003E72E5" w:rsidRDefault="003E72E5" w:rsidP="004D202D">
      <w:pPr>
        <w:spacing w:after="0" w:line="240" w:lineRule="auto"/>
      </w:pPr>
      <w:r>
        <w:separator/>
      </w:r>
    </w:p>
  </w:endnote>
  <w:endnote w:type="continuationSeparator" w:id="0">
    <w:p w14:paraId="2F73904F" w14:textId="77777777" w:rsidR="003E72E5" w:rsidRDefault="003E72E5" w:rsidP="004D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Arial (bod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ABIC Typeface Text Light">
    <w:altName w:val="Calibri"/>
    <w:charset w:val="00"/>
    <w:family w:val="swiss"/>
    <w:pitch w:val="variable"/>
    <w:sig w:usb0="A00022EF" w:usb1="D000A05B" w:usb2="00000008" w:usb3="00000000" w:csb0="000000DF" w:csb1="00000000"/>
  </w:font>
  <w:font w:name="SABIC Typeface Headline Light">
    <w:altName w:val="Calibri"/>
    <w:charset w:val="00"/>
    <w:family w:val="swiss"/>
    <w:pitch w:val="variable"/>
    <w:sig w:usb0="A00022EF" w:usb1="D000A05B" w:usb2="00000008" w:usb3="00000000" w:csb0="000000D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C828" w14:textId="77777777" w:rsidR="003E72E5" w:rsidRDefault="003E72E5" w:rsidP="004D202D">
      <w:pPr>
        <w:spacing w:after="0" w:line="240" w:lineRule="auto"/>
      </w:pPr>
      <w:r>
        <w:separator/>
      </w:r>
    </w:p>
  </w:footnote>
  <w:footnote w:type="continuationSeparator" w:id="0">
    <w:p w14:paraId="2E5DE518" w14:textId="77777777" w:rsidR="003E72E5" w:rsidRDefault="003E72E5" w:rsidP="004D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88796" w14:textId="77777777" w:rsidR="00BE7748" w:rsidRDefault="00BE7748">
    <w:pPr>
      <w:pStyle w:val="Header"/>
    </w:pPr>
    <w:r>
      <w:rPr>
        <w:noProof/>
      </w:rPr>
      <mc:AlternateContent>
        <mc:Choice Requires="wps">
          <w:drawing>
            <wp:anchor distT="0" distB="0" distL="114300" distR="114300" simplePos="0" relativeHeight="251659264" behindDoc="0" locked="0" layoutInCell="0" allowOverlap="1" wp14:anchorId="14C2BDF6" wp14:editId="0DFE4A1B">
              <wp:simplePos x="0" y="0"/>
              <wp:positionH relativeFrom="page">
                <wp:posOffset>0</wp:posOffset>
              </wp:positionH>
              <wp:positionV relativeFrom="page">
                <wp:posOffset>190500</wp:posOffset>
              </wp:positionV>
              <wp:extent cx="7772400" cy="228600"/>
              <wp:effectExtent l="0" t="0" r="0" b="0"/>
              <wp:wrapNone/>
              <wp:docPr id="1" name="MSIPCMc3804d158cb5ff2dc96d1ddd" descr="{&quot;HashCode&quot;:195144195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6DB493" w14:textId="77777777" w:rsidR="00BE7748" w:rsidRPr="00BE7748" w:rsidRDefault="00BE7748" w:rsidP="00BE7748">
                          <w:pPr>
                            <w:spacing w:after="0"/>
                            <w:rPr>
                              <w:rFonts w:ascii="SABIC Typeface Headline Light" w:hAnsi="SABIC Typeface Headline Light" w:cs="SABIC Typeface Headline Light"/>
                              <w:color w:val="009FDF"/>
                              <w:sz w:val="20"/>
                            </w:rPr>
                          </w:pPr>
                          <w:r w:rsidRPr="00BE7748">
                            <w:rPr>
                              <w:rFonts w:ascii="SABIC Typeface Headline Light" w:hAnsi="SABIC Typeface Headline Light" w:cs="SABIC Typeface Headline Light"/>
                              <w:color w:val="009FDF"/>
                              <w:sz w:val="20"/>
                            </w:rPr>
                            <w:t>Classification: Internal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3804d158cb5ff2dc96d1ddd" o:spid="_x0000_s1026" type="#_x0000_t202" alt="{&quot;HashCode&quot;:1951441951,&quot;Height&quot;:792.0,&quot;Width&quot;:612.0,&quot;Placement&quot;:&quot;Header&quot;,&quot;Index&quot;:&quot;Primary&quot;,&quot;Section&quot;:1,&quot;Top&quot;:0.0,&quot;Left&quot;:0.0}" style="position:absolute;margin-left:0;margin-top:15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" o:allowincell="f" filled="f" stroked="f" strokeweight=".5pt">
              <v:fill o:detectmouseclick="t"/>
              <v:textbox inset="20pt,0,,0">
                <w:txbxContent>
                  <w:p w:rsidR="00BE7748" w:rsidRPr="00BE7748" w:rsidRDefault="00BE7748" w:rsidP="00BE7748">
                    <w:pPr>
                      <w:spacing w:after="0"/>
                      <w:rPr>
                        <w:rFonts w:ascii="SABIC Typeface Headline Light" w:hAnsi="SABIC Typeface Headline Light" w:cs="SABIC Typeface Headline Light"/>
                        <w:color w:val="009FDF"/>
                        <w:sz w:val="20"/>
                      </w:rPr>
                    </w:pPr>
                    <w:r w:rsidRPr="00BE7748">
                      <w:rPr>
                        <w:rFonts w:ascii="SABIC Typeface Headline Light" w:hAnsi="SABIC Typeface Headline Light" w:cs="SABIC Typeface Headline Light"/>
                        <w:color w:val="009FDF"/>
                        <w:sz w:val="20"/>
                      </w:rPr>
                      <w:t>Classification: Internal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48"/>
    <w:rsid w:val="0007581F"/>
    <w:rsid w:val="00082375"/>
    <w:rsid w:val="00160ABB"/>
    <w:rsid w:val="0025051B"/>
    <w:rsid w:val="003535CC"/>
    <w:rsid w:val="003E72E5"/>
    <w:rsid w:val="004D202D"/>
    <w:rsid w:val="0078450C"/>
    <w:rsid w:val="007C507A"/>
    <w:rsid w:val="00811C46"/>
    <w:rsid w:val="00995C6E"/>
    <w:rsid w:val="00BE7748"/>
    <w:rsid w:val="00BF1B88"/>
    <w:rsid w:val="00CA7815"/>
    <w:rsid w:val="00CD3A5A"/>
    <w:rsid w:val="00F24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530E8"/>
  <w15:chartTrackingRefBased/>
  <w15:docId w15:val="{E62D7A2C-AE6B-445F-B031-81E04929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7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7748"/>
  </w:style>
  <w:style w:type="paragraph" w:styleId="Footer">
    <w:name w:val="footer"/>
    <w:basedOn w:val="Normal"/>
    <w:link w:val="FooterChar"/>
    <w:uiPriority w:val="99"/>
    <w:unhideWhenUsed/>
    <w:rsid w:val="00BE77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a:dk1>
        <a:srgbClr val="009FE9"/>
      </a:dk1>
      <a:lt1>
        <a:srgbClr val="009FE9"/>
      </a:lt1>
      <a:dk2>
        <a:srgbClr val="041E42"/>
      </a:dk2>
      <a:lt2>
        <a:srgbClr val="FFCD00"/>
      </a:lt2>
      <a:accent1>
        <a:srgbClr val="E35205"/>
      </a:accent1>
      <a:accent2>
        <a:srgbClr val="53565A"/>
      </a:accent2>
      <a:accent3>
        <a:srgbClr val="A7A8AA"/>
      </a:accent3>
      <a:accent4>
        <a:srgbClr val="FFFFFF"/>
      </a:accent4>
      <a:accent5>
        <a:srgbClr val="0047BB"/>
      </a:accent5>
      <a:accent6>
        <a:srgbClr val="FFA300"/>
      </a:accent6>
      <a:hlink>
        <a:srgbClr val="009FE9"/>
      </a:hlink>
      <a:folHlink>
        <a:srgbClr val="009FE9"/>
      </a:folHlink>
    </a:clrScheme>
    <a:fontScheme name="newfont">
      <a:majorFont>
        <a:latin typeface="Arial"/>
        <a:ea typeface=""/>
        <a:cs typeface=""/>
      </a:majorFont>
      <a:minorFont>
        <a:latin typeface="Arial (bod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SABIC</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Shamrani-Al, Abdoul A</dc:creator>
  <cp:keywords/>
  <dc:description/>
  <cp:lastModifiedBy>Joy Akaa</cp:lastModifiedBy>
  <cp:revision>3</cp:revision>
  <dcterms:created xsi:type="dcterms:W3CDTF">2018-05-04T17:15:00Z</dcterms:created>
  <dcterms:modified xsi:type="dcterms:W3CDTF">2018-05-23T21:43:00Z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d50848-5462-4933-a6ae-3f5aa423884b_Enabled">
    <vt:lpwstr>True</vt:lpwstr>
  </property>
  <property fmtid="{D5CDD505-2E9C-101B-9397-08002B2CF9AE}" pid="3" name="MSIP_Label_a7d50848-5462-4933-a6ae-3f5aa423884b_SiteId">
    <vt:lpwstr>a77c517c-e95e-435b-bbb4-cb17e462491f</vt:lpwstr>
  </property>
  <property fmtid="{D5CDD505-2E9C-101B-9397-08002B2CF9AE}" pid="4" name="MSIP_Label_a7d50848-5462-4933-a6ae-3f5aa423884b_Owner">
    <vt:lpwstr>3027@SABIC.com</vt:lpwstr>
  </property>
  <property fmtid="{D5CDD505-2E9C-101B-9397-08002B2CF9AE}" pid="5" name="MSIP_Label_a7d50848-5462-4933-a6ae-3f5aa423884b_SetDate">
    <vt:lpwstr>2018-05-04T02:45:20.0688874Z</vt:lpwstr>
  </property>
  <property fmtid="{D5CDD505-2E9C-101B-9397-08002B2CF9AE}" pid="6" name="MSIP_Label_a7d50848-5462-4933-a6ae-3f5aa423884b_Name">
    <vt:lpwstr>Internal Use</vt:lpwstr>
  </property>
  <property fmtid="{D5CDD505-2E9C-101B-9397-08002B2CF9AE}" pid="7" name="MSIP_Label_a7d50848-5462-4933-a6ae-3f5aa423884b_Application">
    <vt:lpwstr>Microsoft Azure Information Protection</vt:lpwstr>
  </property>
  <property fmtid="{D5CDD505-2E9C-101B-9397-08002B2CF9AE}" pid="8" name="MSIP_Label_a7d50848-5462-4933-a6ae-3f5aa423884b_Extended_MSFT_Method">
    <vt:lpwstr>Automatic</vt:lpwstr>
  </property>
  <property fmtid="{D5CDD505-2E9C-101B-9397-08002B2CF9AE}" pid="9" name="Sensitivity">
    <vt:lpwstr>Internal Use</vt:lpwstr>
  </property>
</Properties>
</file>