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70"/>
      </w:tblGrid>
      <w:tr>
        <w:tc>
          <w:tcPr>
            <w:tcW w:type="dxa" w:w="12670"/>
            <w:tcBorders>
              <w:top w:val="single" w:color="000000" w:sz="18"/>
              <w:left w:val="none" w:color="FFFFFF" w:sz="0"/>
              <w:bottom w:val="single" w:color="000000" w:sz="18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MS Pゴシック" w:cs="MS Pゴシック" w:eastAsia="MS Pゴシック" w:hAnsi="MS Pゴシック"/>
                <w:b/>
                <w:bCs/>
                <w:sz w:val="30"/>
                <w:szCs w:val="30"/>
              </w:rPr>
              <w:t xml:space="preserve">第2回　採点用の解答</w:t>
            </w:r>
            <w:r>
              <w:ptab w:alignment="right" w:relativeTo="margin" w:leader="none"/>
            </w:r>
            <w:r>
              <w:rPr>
                <w:rFonts w:ascii="MS P明朝" w:cs="MS P明朝" w:eastAsia="MS P明朝" w:hAnsi="MS P明朝"/>
                <w:sz w:val="22"/>
                <w:szCs w:val="22"/>
              </w:rPr>
              <w:t xml:space="preserve">先生用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＜授業プリント①＞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基本（50点）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(x,y)=(2,3)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(x,y)=(−2,3)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(x,y)=(5,1)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(x,y)=(1,−3)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(x,y)=(6,2)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ア、ウ（完全正答）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2（2）③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y=−2x+5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y=3x−5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2（3）③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y=−x+3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−7≦y≦2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2（5）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①　</w:t>
            </w:r>
            <m:oMath xmlns:m="http://schemas.openxmlformats.org/officeDocument/2006/math" xmlns:w="http://schemas.openxmlformats.org/wordprocessingml/2006/main">
              <m:r>
                <m:t xml:space="preserve">y=−3x+2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　　②　</w:t>
            </w:r>
            <m:oMath xmlns:m="http://schemas.openxmlformats.org/officeDocument/2006/math" xmlns:w="http://schemas.openxmlformats.org/wordprocessingml/2006/main">
              <m:r>
                <m:t xml:space="preserve">y=</m:t>
              </m:r>
              <m:f>
                <m:num>
                  <m:r>
                    <m:t xml:space="preserve">2</m:t>
                  </m:r>
                </m:num>
                <m:den>
                  <m:r>
                    <m:t xml:space="preserve">3</m:t>
                  </m:r>
                </m:den>
              </m:f>
              <m:r>
                <m:t xml:space="preserve">x−1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3×2</w:t>
            </w:r>
          </w:p>
        </w:tc>
      </w:tr>
    </w:tbl>
    <w:p>
      <w:pPr>
        <w:keepNext/>
        <w:pBdr>
          <w:bottom w:val="single" w:color="000000" w:sz="6" w:space="2"/>
        </w:pBdr>
        <w:spacing w:after="60" w:before="120"/>
      </w:pPr>
      <w:r>
        <w:rPr>
          <w:rFonts w:ascii="MS Pゴシック" w:cs="MS Pゴシック" w:eastAsia="MS Pゴシック" w:hAnsi="MS Pゴシック"/>
          <w:b/>
          <w:bCs/>
          <w:sz w:val="26"/>
          <w:szCs w:val="26"/>
        </w:rPr>
        <w:t xml:space="preserve">＜授業プリント②＞</w:t>
      </w:r>
      <w:r>
        <w:rPr>
          <w:rFonts w:ascii="MS Pゴシック" w:cs="MS Pゴシック" w:eastAsia="MS Pゴシック" w:hAnsi="MS Pゴシック"/>
          <w:b/>
          <w:bCs/>
          <w:sz w:val="23"/>
          <w:szCs w:val="23"/>
        </w:rPr>
        <w:t xml:space="preserve">　応用（50点）</w:t>
      </w:r>
    </w:p>
    <w:tbl>
      <w:tblPr>
        <w:tblW w:type="dxa" w:w="126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470"/>
        <w:gridCol w:w="1400"/>
      </w:tblGrid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番号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答え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9D9D9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ゴシック" w:cs="MS Pゴシック" w:eastAsia="MS Pゴシック" w:hAnsi="MS Pゴシック"/>
                <w:b/>
                <w:bCs/>
                <w:sz w:val="22"/>
                <w:szCs w:val="22"/>
              </w:rPr>
              <w:t xml:space="preserve">配点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A(2, 4)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1（3）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y=4x+2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★1（4）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x+5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2（1）①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x+y=12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150x+100y=1550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（完全正答。2式とも正しいとき）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2（1）②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ケーキ7個、シュークリーム5個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★2（2）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男子70人、女子80人（文字の説明・連立方程式・答えがそろって6点）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3（1）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y=3x−15</m:t>
              </m:r>
            </m:oMath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★3（2）</w:t>
            </w:r>
          </w:p>
        </w:tc>
        <w:tc>
          <w:tcPr>
            <w:tcW w:type="dxa" w:w="947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</w:pPr>
            <m:oMath xmlns:m="http://schemas.openxmlformats.org/officeDocument/2006/math" xmlns:w="http://schemas.openxmlformats.org/wordprocessingml/2006/main">
              <m:r>
                <m:t xml:space="preserve">a=−1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、</w:t>
            </w:r>
            <m:oMath xmlns:m="http://schemas.openxmlformats.org/officeDocument/2006/math" xmlns:w="http://schemas.openxmlformats.org/wordprocessingml/2006/main">
              <m:r>
                <m:t xml:space="preserve">b=5</m:t>
              </m:r>
            </m:oMath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（完全正答）</w:t>
            </w:r>
          </w:p>
        </w:tc>
        <w:tc>
          <w:tcPr>
            <w:tcW w:type="dxa" w:w="1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 w:before="0" w:line="300" w:lineRule="atLeast"/>
              <w:jc w:val="center"/>
            </w:pPr>
            <w:r>
              <w:rPr>
                <w:rFonts w:ascii="MS P明朝" w:cs="MS P明朝" w:eastAsia="MS P明朝" w:hAnsi="MS P明朝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</w:tr>
    </w:tbl>
    <w:sectPr>
      <w:headerReference w:type="default" r:id="rId7"/>
      <w:footerReference w:type="default" r:id="rId8"/>
      <w:pgSz w:w="14570" w:h="20636" w:orient="portrait"/>
      <w:pgMar w:top="850" w:right="950" w:bottom="750" w:left="950" w:header="45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S P明朝" w:cs="MS P明朝" w:eastAsia="MS P明朝" w:hAnsi="MS P明朝"/>
        <w:sz w:val="18"/>
        <w:szCs w:val="18"/>
      </w:rPr>
      <w:t xml:space="preserve">第2回 採点用の解答　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S P明朝" w:cs="MS P明朝" w:eastAsia="MS P明朝" w:hAnsi="MS P明朝"/>
        <w:sz w:val="18"/>
        <w:szCs w:val="18"/>
      </w:rPr>
      <w:t xml:space="preserve">／</w:t>
    </w:r>
    <w:r>
      <w:rPr>
        <w:rFonts w:ascii="MS P明朝" w:cs="MS P明朝" w:eastAsia="MS P明朝" w:hAnsi="MS P明朝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drawing>
        <wp:inline distT="0" distB="0" distL="0" distR="0">
          <wp:extent cx="1143000" cy="3905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905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S P明朝" w:cs="MS P明朝" w:eastAsia="MS P明朝" w:hAnsi="MS P明朝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6633a82ef1dd7a3723ec67b8704620e6b4ace2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2026-10-30T03:49:56.380Z</dcterms:created>
  <dcterms:modified xsi:type="dcterms:W3CDTF">2026-10-30T03:49:56.380Z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