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670"/>
        <w:tblBorders>
          <w:top w:val="single" w:color="auto" w:sz="4"/>
          <w:left w:val="single" w:color="auto" w:sz="4"/>
          <w:bottom w:val="single" w:color="auto" w:sz="4"/>
          <w:right w:val="single" w:color="auto" w:sz="4"/>
          <w:insideH w:val="single" w:color="auto" w:sz="4"/>
          <w:insideV w:val="single" w:color="auto" w:sz="4"/>
        </w:tblBorders>
      </w:tblPr>
      <w:tblGrid>
        <w:gridCol w:w="12670"/>
      </w:tblGrid>
      <w:tr>
        <w:tc>
          <w:tcPr>
            <w:tcW w:type="dxa" w:w="12670"/>
            <w:tcBorders>
              <w:top w:val="single" w:color="000000" w:sz="18"/>
              <w:left w:val="none" w:color="FFFFFF" w:sz="0"/>
              <w:bottom w:val="single" w:color="000000" w:sz="18"/>
              <w:right w:val="none" w:color="FFFFFF" w:sz="0"/>
            </w:tcBorders>
            <w:tcMar>
              <w:top w:type="dxa" w:w="60"/>
              <w:left w:type="dxa" w:w="80"/>
              <w:bottom w:type="dxa" w:w="60"/>
              <w:right w:type="dxa" w:w="80"/>
            </w:tcMar>
          </w:tcPr>
          <w:p>
            <w:pPr>
              <w:spacing w:after="0"/>
            </w:pPr>
            <w:r>
              <w:rPr>
                <w:rFonts w:ascii="MS Pゴシック" w:cs="MS Pゴシック" w:eastAsia="MS Pゴシック" w:hAnsi="MS Pゴシック"/>
                <w:b/>
                <w:bCs/>
                <w:sz w:val="28"/>
                <w:szCs w:val="28"/>
              </w:rPr>
              <w:t xml:space="preserve">第1回　授業プリント①　＜基本＞</w:t>
            </w:r>
            <w:r>
              <w:ptab w:alignment="right" w:relativeTo="margin" w:leader="none"/>
            </w:r>
            <w:r>
              <w:rPr>
                <w:rFonts w:ascii="MS P明朝" w:cs="MS P明朝" w:eastAsia="MS P明朝" w:hAnsi="MS P明朝"/>
                <w:sz w:val="20"/>
                <w:szCs w:val="20"/>
              </w:rPr>
              <w:t xml:space="preserve">1年　　組　　番　氏名　　　　　　　　　　得点　　　／50点</w:t>
            </w:r>
          </w:p>
        </w:tc>
      </w:tr>
    </w:tbl>
    <w:p>
      <w:pPr>
        <w:spacing w:after="40" w:before="80" w:line="300" w:lineRule="atLeast"/>
      </w:pPr>
      <w:r>
        <w:rPr>
          <w:rFonts w:ascii="MS P明朝" w:cs="MS P明朝" w:eastAsia="MS P明朝" w:hAnsi="MS P明朝"/>
          <w:sz w:val="20"/>
          <w:szCs w:val="20"/>
        </w:rPr>
        <w:t xml:space="preserve">目安10分。解き終わったら提出しましょう。</w:t>
      </w:r>
    </w:p>
    <w:p>
      <w:pPr>
        <w:keepNext/>
        <w:pBdr>
          <w:bottom w:val="single" w:color="000000" w:sz="6" w:space="2"/>
        </w:pBdr>
        <w:spacing w:after="60" w:before="120"/>
      </w:pPr>
      <w:r>
        <w:rPr>
          <w:rFonts w:ascii="MS Pゴシック" w:cs="MS Pゴシック" w:eastAsia="MS Pゴシック" w:hAnsi="MS Pゴシック"/>
          <w:b/>
          <w:bCs/>
          <w:sz w:val="24"/>
          <w:szCs w:val="24"/>
        </w:rPr>
        <w:t xml:space="preserve">＜1＞</w:t>
      </w:r>
      <w:r>
        <w:rPr>
          <w:rFonts w:ascii="MS Pゴシック" w:cs="MS Pゴシック" w:eastAsia="MS Pゴシック" w:hAnsi="MS Pゴシック"/>
          <w:b/>
          <w:bCs/>
          <w:sz w:val="21"/>
          <w:szCs w:val="21"/>
        </w:rPr>
        <w:t xml:space="preserve">　次の問いに答えなさい。</w:t>
      </w:r>
      <w:r>
        <w:ptab w:alignment="right" w:relativeTo="margin" w:leader="none"/>
      </w:r>
      <w:r>
        <w:rPr>
          <w:rFonts w:ascii="MS P明朝" w:cs="MS P明朝" w:eastAsia="MS P明朝" w:hAnsi="MS P明朝"/>
          <w:sz w:val="18"/>
          <w:szCs w:val="18"/>
        </w:rPr>
        <w:t xml:space="preserve">（2点×10）</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3835"/>
        <w:gridCol w:w="2300"/>
        <w:gridCol w:w="200"/>
        <w:gridCol w:w="3835"/>
        <w:gridCol w:w="2300"/>
      </w:tblGrid>
      <w:tr>
        <w:trPr>
          <w:cantSplit/>
          <w:trHeight w:val="640" w:hRule="atLeast"/>
        </w:trPr>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（1）金属をみがくと出る、特有のかがやきを何といいますか。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c>
          <w:tcPr>
            <w:tcW w:type="dxa" w:w="200"/>
            <w:tcBorders>
              <w:top w:val="none" w:color="FFFFFF" w:sz="0"/>
              <w:left w:val="none" w:color="FFFFFF" w:sz="0"/>
              <w:bottom w:val="none" w:color="FFFFFF" w:sz="0"/>
              <w:right w:val="none" w:color="FFFFFF" w:sz="0"/>
            </w:tcBorders>
          </w:tcPr>
          <w:p>
            <w:pPr>
              <w:spacing w:after="40" w:before="0" w:line="300" w:lineRule="atLeast"/>
            </w:pPr>
          </w:p>
        </w:tc>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（2）金属をたたくとうすく広がる性質を何といいますか。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640" w:hRule="atLeast"/>
        </w:trPr>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（3）物質1cm³あたりの質量を何といいますか。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c>
          <w:tcPr>
            <w:tcW w:type="dxa" w:w="200"/>
            <w:tcBorders>
              <w:top w:val="none" w:color="FFFFFF" w:sz="0"/>
              <w:left w:val="none" w:color="FFFFFF" w:sz="0"/>
              <w:bottom w:val="none" w:color="FFFFFF" w:sz="0"/>
              <w:right w:val="none" w:color="FFFFFF" w:sz="0"/>
            </w:tcBorders>
          </w:tcPr>
          <w:p>
            <w:pPr>
              <w:spacing w:after="40" w:before="0" w:line="300" w:lineRule="atLeast"/>
            </w:pPr>
          </w:p>
        </w:tc>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（4）炭素をふくむ物質を何といいますか。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640" w:hRule="atLeast"/>
        </w:trPr>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（5）ガスバーナーの2つのねじのうち、下にあるねじを何といいますか。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c>
          <w:tcPr>
            <w:tcW w:type="dxa" w:w="200"/>
            <w:tcBorders>
              <w:top w:val="none" w:color="FFFFFF" w:sz="0"/>
              <w:left w:val="none" w:color="FFFFFF" w:sz="0"/>
              <w:bottom w:val="none" w:color="FFFFFF" w:sz="0"/>
              <w:right w:val="none" w:color="FFFFFF" w:sz="0"/>
            </w:tcBorders>
          </w:tcPr>
          <w:p>
            <w:pPr>
              <w:spacing w:after="40" w:before="0" w:line="300" w:lineRule="atLeast"/>
            </w:pPr>
          </w:p>
        </w:tc>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（6）石灰石にうすい塩酸を加えると発生する気体は何ですか。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640" w:hRule="atLeast"/>
        </w:trPr>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（7）二酸化マンガンにオキシドールを加えると発生する気体は何ですか。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c>
          <w:tcPr>
            <w:tcW w:type="dxa" w:w="200"/>
            <w:tcBorders>
              <w:top w:val="none" w:color="FFFFFF" w:sz="0"/>
              <w:left w:val="none" w:color="FFFFFF" w:sz="0"/>
              <w:bottom w:val="none" w:color="FFFFFF" w:sz="0"/>
              <w:right w:val="none" w:color="FFFFFF" w:sz="0"/>
            </w:tcBorders>
          </w:tcPr>
          <w:p>
            <w:pPr>
              <w:spacing w:after="40" w:before="0" w:line="300" w:lineRule="atLeast"/>
            </w:pPr>
          </w:p>
        </w:tc>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（8）亜鉛にうすい塩酸を加えると発生する気体は何ですか。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640" w:hRule="atLeast"/>
        </w:trPr>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（9）水にとけにくい気体を集める方法を何といいますか。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c>
          <w:tcPr>
            <w:tcW w:type="dxa" w:w="200"/>
            <w:tcBorders>
              <w:top w:val="none" w:color="FFFFFF" w:sz="0"/>
              <w:left w:val="none" w:color="FFFFFF" w:sz="0"/>
              <w:bottom w:val="none" w:color="FFFFFF" w:sz="0"/>
              <w:right w:val="none" w:color="FFFFFF" w:sz="0"/>
            </w:tcBorders>
          </w:tcPr>
          <w:p>
            <w:pPr>
              <w:spacing w:after="40" w:before="0" w:line="300" w:lineRule="atLeast"/>
            </w:pPr>
          </w:p>
        </w:tc>
        <w:tc>
          <w:tcPr>
            <w:tcW w:type="dxa" w:w="3835"/>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20"/>
                <w:szCs w:val="20"/>
              </w:rPr>
              <w:t xml:space="preserve">（10）アンモニアの水溶液にフェノールフタレイン溶液を加えると、何色になりますか。</w:t>
            </w: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pBdr>
          <w:bottom w:val="single" w:color="000000" w:sz="6" w:space="2"/>
        </w:pBdr>
        <w:spacing w:after="60" w:before="120"/>
      </w:pPr>
      <w:r>
        <w:rPr>
          <w:rFonts w:ascii="MS Pゴシック" w:cs="MS Pゴシック" w:eastAsia="MS Pゴシック" w:hAnsi="MS Pゴシック"/>
          <w:b/>
          <w:bCs/>
          <w:sz w:val="24"/>
          <w:szCs w:val="24"/>
        </w:rPr>
        <w:t xml:space="preserve">＜2＞</w:t>
      </w:r>
      <w:r>
        <w:rPr>
          <w:rFonts w:ascii="MS Pゴシック" w:cs="MS Pゴシック" w:eastAsia="MS Pゴシック" w:hAnsi="MS Pゴシック"/>
          <w:b/>
          <w:bCs/>
          <w:sz w:val="21"/>
          <w:szCs w:val="21"/>
        </w:rPr>
        <w:t xml:space="preserve">　密度の計算をしなさい。式も書き、答えには単位も書きなさい。</w:t>
      </w:r>
      <w:r>
        <w:ptab w:alignment="right" w:relativeTo="margin" w:leader="none"/>
      </w:r>
      <w:r>
        <w:rPr>
          <w:rFonts w:ascii="MS P明朝" w:cs="MS P明朝" w:eastAsia="MS P明朝" w:hAnsi="MS P明朝"/>
          <w:sz w:val="18"/>
          <w:szCs w:val="18"/>
        </w:rPr>
        <w:t xml:space="preserve">（3点×4）</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6335"/>
        <w:gridCol w:w="6335"/>
      </w:tblGrid>
      <w:tr>
        <w:trPr>
          <w:cantSplit/>
        </w:trPr>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（1）質量が54g、体積が20cm³の物質の密度を求めなさい。</w:t>
            </w:r>
          </w:p>
          <w:p>
            <w:pPr>
              <w:spacing w:after="0" w:before="0" w:line="900" w:lineRule="exact"/>
            </w:pPr>
          </w:p>
          <w:tbl>
            <w:tblPr>
              <w:tblW w:type="dxa" w:w="2800"/>
              <w:jc w:val="right"/>
              <w:tblBorders>
                <w:top w:val="single" w:color="auto" w:sz="4"/>
                <w:left w:val="single" w:color="auto" w:sz="4"/>
                <w:bottom w:val="single" w:color="auto" w:sz="4"/>
                <w:right w:val="single" w:color="auto" w:sz="4"/>
                <w:insideH w:val="single" w:color="auto" w:sz="4"/>
                <w:insideV w:val="single" w:color="auto" w:sz="4"/>
              </w:tblBorders>
            </w:tblPr>
            <w:tblGrid>
              <w:gridCol w:w="2800"/>
            </w:tblGrid>
            <w:tr>
              <w:trPr>
                <w:trHeight w:val="560" w:hRule="exact"/>
              </w:trPr>
              <w:tc>
                <w:tcPr>
                  <w:tcW w:type="dxa" w:w="28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（2）質量が55.1g、体積が7.0cm³の物質の密度を、四捨五入して小数第2位まで求めなさい。</w:t>
            </w:r>
          </w:p>
          <w:p>
            <w:pPr>
              <w:spacing w:after="0" w:before="0" w:line="900" w:lineRule="exact"/>
            </w:pPr>
          </w:p>
          <w:tbl>
            <w:tblPr>
              <w:tblW w:type="dxa" w:w="2800"/>
              <w:jc w:val="right"/>
              <w:tblBorders>
                <w:top w:val="single" w:color="auto" w:sz="4"/>
                <w:left w:val="single" w:color="auto" w:sz="4"/>
                <w:bottom w:val="single" w:color="auto" w:sz="4"/>
                <w:right w:val="single" w:color="auto" w:sz="4"/>
                <w:insideH w:val="single" w:color="auto" w:sz="4"/>
                <w:insideV w:val="single" w:color="auto" w:sz="4"/>
              </w:tblBorders>
            </w:tblPr>
            <w:tblGrid>
              <w:gridCol w:w="2800"/>
            </w:tblGrid>
            <w:tr>
              <w:trPr>
                <w:trHeight w:val="560" w:hRule="exact"/>
              </w:trPr>
              <w:tc>
                <w:tcPr>
                  <w:tcW w:type="dxa" w:w="28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r>
      <w:tr>
        <w:trPr>
          <w:cantSplit/>
        </w:trPr>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（3）密度が8.96g/cm³の銅10cm³の質量を求めなさい。</w:t>
            </w:r>
          </w:p>
          <w:p>
            <w:pPr>
              <w:spacing w:after="0" w:before="0" w:line="900" w:lineRule="exact"/>
            </w:pPr>
          </w:p>
          <w:tbl>
            <w:tblPr>
              <w:tblW w:type="dxa" w:w="2800"/>
              <w:jc w:val="right"/>
              <w:tblBorders>
                <w:top w:val="single" w:color="auto" w:sz="4"/>
                <w:left w:val="single" w:color="auto" w:sz="4"/>
                <w:bottom w:val="single" w:color="auto" w:sz="4"/>
                <w:right w:val="single" w:color="auto" w:sz="4"/>
                <w:insideH w:val="single" w:color="auto" w:sz="4"/>
                <w:insideV w:val="single" w:color="auto" w:sz="4"/>
              </w:tblBorders>
            </w:tblPr>
            <w:tblGrid>
              <w:gridCol w:w="2800"/>
            </w:tblGrid>
            <w:tr>
              <w:trPr>
                <w:trHeight w:val="560" w:hRule="exact"/>
              </w:trPr>
              <w:tc>
                <w:tcPr>
                  <w:tcW w:type="dxa" w:w="28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（4）密度が0.92g/cm³の氷46gの体積を求めなさい。</w:t>
            </w:r>
          </w:p>
          <w:p>
            <w:pPr>
              <w:spacing w:after="0" w:before="0" w:line="900" w:lineRule="exact"/>
            </w:pPr>
          </w:p>
          <w:tbl>
            <w:tblPr>
              <w:tblW w:type="dxa" w:w="2800"/>
              <w:jc w:val="right"/>
              <w:tblBorders>
                <w:top w:val="single" w:color="auto" w:sz="4"/>
                <w:left w:val="single" w:color="auto" w:sz="4"/>
                <w:bottom w:val="single" w:color="auto" w:sz="4"/>
                <w:right w:val="single" w:color="auto" w:sz="4"/>
                <w:insideH w:val="single" w:color="auto" w:sz="4"/>
                <w:insideV w:val="single" w:color="auto" w:sz="4"/>
              </w:tblBorders>
            </w:tblPr>
            <w:tblGrid>
              <w:gridCol w:w="2800"/>
            </w:tblGrid>
            <w:tr>
              <w:trPr>
                <w:trHeight w:val="560" w:hRule="exact"/>
              </w:trPr>
              <w:tc>
                <w:tcPr>
                  <w:tcW w:type="dxa" w:w="28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r>
    </w:tbl>
    <w:p>
      <w:pPr>
        <w:keepNext/>
        <w:pBdr>
          <w:bottom w:val="single" w:color="000000" w:sz="6" w:space="2"/>
        </w:pBdr>
        <w:spacing w:after="60" w:before="120"/>
      </w:pPr>
      <w:r>
        <w:rPr>
          <w:rFonts w:ascii="MS Pゴシック" w:cs="MS Pゴシック" w:eastAsia="MS Pゴシック" w:hAnsi="MS Pゴシック"/>
          <w:b/>
          <w:bCs/>
          <w:sz w:val="24"/>
          <w:szCs w:val="24"/>
        </w:rPr>
        <w:t xml:space="preserve">＜3＞</w:t>
      </w:r>
      <w:r>
        <w:rPr>
          <w:rFonts w:ascii="MS Pゴシック" w:cs="MS Pゴシック" w:eastAsia="MS Pゴシック" w:hAnsi="MS Pゴシック"/>
          <w:b/>
          <w:bCs/>
          <w:sz w:val="21"/>
          <w:szCs w:val="21"/>
        </w:rPr>
        <w:t xml:space="preserve">　次の問いに答えなさい。</w:t>
      </w:r>
      <w:r>
        <w:ptab w:alignment="right" w:relativeTo="margin" w:leader="none"/>
      </w:r>
      <w:r>
        <w:rPr>
          <w:rFonts w:ascii="MS P明朝" w:cs="MS P明朝" w:eastAsia="MS P明朝" w:hAnsi="MS P明朝"/>
          <w:sz w:val="18"/>
          <w:szCs w:val="18"/>
        </w:rPr>
        <w:t xml:space="preserve">（3点×6）</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6335"/>
        <w:gridCol w:w="6335"/>
      </w:tblGrid>
      <w:tr>
        <w:trPr>
          <w:cantSplit/>
        </w:trPr>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（1）金属に共通する性質を、次のア～エからすべて選びなさい。（完全正答）</w:t>
            </w:r>
          </w:p>
          <w:p>
            <w:pPr>
              <w:spacing w:after="40" w:before="0" w:line="300" w:lineRule="atLeast"/>
              <w:ind w:left="400" w:hanging="0"/>
            </w:pPr>
            <w:r>
              <w:rPr>
                <w:rFonts w:ascii="MS P明朝" w:cs="MS P明朝" w:eastAsia="MS P明朝" w:hAnsi="MS P明朝"/>
                <w:sz w:val="20"/>
                <w:szCs w:val="20"/>
              </w:rPr>
              <w:t xml:space="preserve">ア　電気をよく通す　　イ　磁石につく</w:t>
            </w:r>
          </w:p>
          <w:p>
            <w:pPr>
              <w:spacing w:after="40" w:before="0" w:line="300" w:lineRule="atLeast"/>
              <w:ind w:left="400" w:hanging="0"/>
            </w:pPr>
            <w:r>
              <w:rPr>
                <w:rFonts w:ascii="MS P明朝" w:cs="MS P明朝" w:eastAsia="MS P明朝" w:hAnsi="MS P明朝"/>
                <w:sz w:val="20"/>
                <w:szCs w:val="20"/>
              </w:rPr>
              <w:t xml:space="preserve">ウ　みがくと光る　　　エ　熱を伝えにくい</w:t>
            </w:r>
          </w:p>
          <w:tbl>
            <w:tblPr>
              <w:tblW w:type="dxa" w:w="2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trHeight w:val="560" w:hRule="exact"/>
              </w:trPr>
              <w:tc>
                <w:tcPr>
                  <w:tcW w:type="dxa" w:w="24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（2）有機物を、次のア～カから3つ選びなさい。（完全正答）</w:t>
            </w:r>
          </w:p>
          <w:p>
            <w:pPr>
              <w:spacing w:after="40" w:before="0" w:line="300" w:lineRule="atLeast"/>
              <w:ind w:left="400" w:hanging="0"/>
            </w:pPr>
            <w:r>
              <w:rPr>
                <w:rFonts w:ascii="MS P明朝" w:cs="MS P明朝" w:eastAsia="MS P明朝" w:hAnsi="MS P明朝"/>
                <w:sz w:val="20"/>
                <w:szCs w:val="20"/>
              </w:rPr>
              <w:t xml:space="preserve">ア　金　　イ　ロウ　ウ　二酸化炭素</w:t>
            </w:r>
          </w:p>
          <w:p>
            <w:pPr>
              <w:spacing w:after="40" w:before="0" w:line="300" w:lineRule="atLeast"/>
              <w:ind w:left="400" w:hanging="0"/>
            </w:pPr>
            <w:r>
              <w:rPr>
                <w:rFonts w:ascii="MS P明朝" w:cs="MS P明朝" w:eastAsia="MS P明朝" w:hAnsi="MS P明朝"/>
                <w:sz w:val="20"/>
                <w:szCs w:val="20"/>
              </w:rPr>
              <w:t xml:space="preserve">エ　プラスチック　オ　エタノール　カ　塩化ナトリウム</w:t>
            </w:r>
          </w:p>
          <w:tbl>
            <w:tblPr>
              <w:tblW w:type="dxa" w:w="2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trHeight w:val="560" w:hRule="exact"/>
              </w:trPr>
              <w:tc>
                <w:tcPr>
                  <w:tcW w:type="dxa" w:w="24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r>
      <w:tr>
        <w:trPr>
          <w:cantSplit/>
        </w:trPr>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（3）アンモニアを集める方法を、次のア～ウから選びなさい。</w:t>
            </w:r>
          </w:p>
          <w:p>
            <w:pPr>
              <w:spacing w:after="40" w:before="0" w:line="300" w:lineRule="atLeast"/>
              <w:ind w:left="400" w:hanging="0"/>
            </w:pPr>
            <w:r>
              <w:rPr>
                <w:rFonts w:ascii="MS P明朝" w:cs="MS P明朝" w:eastAsia="MS P明朝" w:hAnsi="MS P明朝"/>
                <w:sz w:val="20"/>
                <w:szCs w:val="20"/>
              </w:rPr>
              <w:t xml:space="preserve">ア　水上置換法　イ　上方置換法　ウ　下方置換法</w:t>
            </w:r>
          </w:p>
          <w:tbl>
            <w:tblPr>
              <w:tblW w:type="dxa" w:w="2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trHeight w:val="560" w:hRule="exact"/>
              </w:trPr>
              <w:tc>
                <w:tcPr>
                  <w:tcW w:type="dxa" w:w="24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（4）アルミニウムのかん（アルミ缶）とスチールかん（スチール缶）のうち、磁石に引きつけられるのはどちらですか。</w:t>
            </w:r>
          </w:p>
          <w:tbl>
            <w:tblPr>
              <w:tblW w:type="dxa" w:w="2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trHeight w:val="560" w:hRule="exact"/>
              </w:trPr>
              <w:tc>
                <w:tcPr>
                  <w:tcW w:type="dxa" w:w="24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r>
      <w:tr>
        <w:trPr>
          <w:cantSplit/>
        </w:trPr>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（5）酸素の性質として正しいものを、次のア～ウから選びなさい。</w:t>
            </w:r>
          </w:p>
          <w:p>
            <w:pPr>
              <w:spacing w:after="40" w:before="0" w:line="300" w:lineRule="atLeast"/>
              <w:ind w:left="400" w:hanging="0"/>
            </w:pPr>
            <w:r>
              <w:rPr>
                <w:rFonts w:ascii="MS P明朝" w:cs="MS P明朝" w:eastAsia="MS P明朝" w:hAnsi="MS P明朝"/>
                <w:sz w:val="20"/>
                <w:szCs w:val="20"/>
              </w:rPr>
              <w:t xml:space="preserve">ア　酸素そのものがよく燃える</w:t>
            </w:r>
          </w:p>
          <w:p>
            <w:pPr>
              <w:spacing w:after="40" w:before="0" w:line="300" w:lineRule="atLeast"/>
              <w:ind w:left="400" w:hanging="0"/>
            </w:pPr>
            <w:r>
              <w:rPr>
                <w:rFonts w:ascii="MS P明朝" w:cs="MS P明朝" w:eastAsia="MS P明朝" w:hAnsi="MS P明朝"/>
                <w:sz w:val="20"/>
                <w:szCs w:val="20"/>
              </w:rPr>
              <w:t xml:space="preserve">イ　物質を燃やすはたらきがある</w:t>
            </w:r>
          </w:p>
          <w:p>
            <w:pPr>
              <w:spacing w:after="40" w:before="0" w:line="300" w:lineRule="atLeast"/>
              <w:ind w:left="400" w:hanging="0"/>
            </w:pPr>
            <w:r>
              <w:rPr>
                <w:rFonts w:ascii="MS P明朝" w:cs="MS P明朝" w:eastAsia="MS P明朝" w:hAnsi="MS P明朝"/>
                <w:sz w:val="20"/>
                <w:szCs w:val="20"/>
              </w:rPr>
              <w:t xml:space="preserve">ウ　刺激臭がある</w:t>
            </w:r>
          </w:p>
          <w:tbl>
            <w:tblPr>
              <w:tblW w:type="dxa" w:w="2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trHeight w:val="560" w:hRule="exact"/>
              </w:trPr>
              <w:tc>
                <w:tcPr>
                  <w:tcW w:type="dxa" w:w="24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c>
          <w:tcPr>
            <w:tcW w:type="dxa" w:w="6335"/>
            <w:tcBorders>
              <w:top w:val="none" w:color="FFFFFF" w:sz="0"/>
              <w:left w:val="none" w:color="FFFFFF" w:sz="0"/>
              <w:bottom w:val="none" w:color="FFFFFF" w:sz="0"/>
              <w:right w:val="none" w:color="FFFFFF" w:sz="0"/>
            </w:tcBorders>
            <w:tcMar>
              <w:left w:type="dxa" w:w="60"/>
              <w:right w:type="dxa" w:w="120"/>
            </w:tcMar>
          </w:tcPr>
          <w:p>
            <w:pPr>
              <w:spacing w:after="40" w:before="0" w:line="300" w:lineRule="atLeast"/>
            </w:pPr>
            <w:r>
              <w:rPr>
                <w:rFonts w:ascii="MS P明朝" w:cs="MS P明朝" w:eastAsia="MS P明朝" w:hAnsi="MS P明朝"/>
                <w:sz w:val="20"/>
                <w:szCs w:val="20"/>
              </w:rPr>
              <w:t xml:space="preserve">（6）集めた気体が水素であることを確かめる方法と結果を、次のア～ウから選びなさい。</w:t>
            </w:r>
          </w:p>
          <w:p>
            <w:pPr>
              <w:spacing w:after="40" w:before="0" w:line="300" w:lineRule="atLeast"/>
              <w:ind w:left="400" w:hanging="0"/>
            </w:pPr>
            <w:r>
              <w:rPr>
                <w:rFonts w:ascii="MS P明朝" w:cs="MS P明朝" w:eastAsia="MS P明朝" w:hAnsi="MS P明朝"/>
                <w:sz w:val="20"/>
                <w:szCs w:val="20"/>
              </w:rPr>
              <w:t xml:space="preserve">ア　火のついた線香を入れる→線香が激しく燃える</w:t>
            </w:r>
          </w:p>
          <w:p>
            <w:pPr>
              <w:spacing w:after="40" w:before="0" w:line="300" w:lineRule="atLeast"/>
              <w:ind w:left="400" w:hanging="0"/>
            </w:pPr>
            <w:r>
              <w:rPr>
                <w:rFonts w:ascii="MS P明朝" w:cs="MS P明朝" w:eastAsia="MS P明朝" w:hAnsi="MS P明朝"/>
                <w:sz w:val="20"/>
                <w:szCs w:val="20"/>
              </w:rPr>
              <w:t xml:space="preserve">イ　マッチの火を近づける→音を出して燃える</w:t>
            </w:r>
          </w:p>
          <w:p>
            <w:pPr>
              <w:spacing w:after="40" w:before="0" w:line="300" w:lineRule="atLeast"/>
              <w:ind w:left="400" w:hanging="0"/>
            </w:pPr>
            <w:r>
              <w:rPr>
                <w:rFonts w:ascii="MS P明朝" w:cs="MS P明朝" w:eastAsia="MS P明朝" w:hAnsi="MS P明朝"/>
                <w:sz w:val="20"/>
                <w:szCs w:val="20"/>
              </w:rPr>
              <w:t xml:space="preserve">ウ　石灰水を入れてふる→白くにごる</w:t>
            </w:r>
          </w:p>
          <w:tbl>
            <w:tblPr>
              <w:tblW w:type="dxa" w:w="2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trHeight w:val="560" w:hRule="exact"/>
              </w:trPr>
              <w:tc>
                <w:tcPr>
                  <w:tcW w:type="dxa" w:w="24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120" w:lineRule="exact"/>
            </w:pPr>
          </w:p>
        </w:tc>
      </w:tr>
    </w:tbl>
    <w:p>
      <w:pPr>
        <w:sectPr>
          <w:headerReference w:type="default" r:id="rId7"/>
          <w:footerReference w:type="default" r:id="rId8"/>
          <w:pgSz w:w="14570" w:h="20636" w:orient="portrait"/>
          <w:pgMar w:top="850" w:right="950" w:bottom="750" w:left="950" w:header="450" w:footer="400" w:gutter="0"/>
          <w:pgNumType/>
          <w:docGrid w:linePitch="360"/>
        </w:sectPr>
      </w:pPr>
    </w:p>
    <w:tbl>
      <w:tblPr>
        <w:tblW w:type="dxa" w:w="12670"/>
        <w:tblBorders>
          <w:top w:val="single" w:color="auto" w:sz="4"/>
          <w:left w:val="single" w:color="auto" w:sz="4"/>
          <w:bottom w:val="single" w:color="auto" w:sz="4"/>
          <w:right w:val="single" w:color="auto" w:sz="4"/>
          <w:insideH w:val="single" w:color="auto" w:sz="4"/>
          <w:insideV w:val="single" w:color="auto" w:sz="4"/>
        </w:tblBorders>
      </w:tblPr>
      <w:tblGrid>
        <w:gridCol w:w="12670"/>
      </w:tblGrid>
      <w:tr>
        <w:tc>
          <w:tcPr>
            <w:tcW w:type="dxa" w:w="12670"/>
            <w:tcBorders>
              <w:top w:val="single" w:color="000000" w:sz="18"/>
              <w:left w:val="none" w:color="FFFFFF" w:sz="0"/>
              <w:bottom w:val="single" w:color="000000" w:sz="18"/>
              <w:right w:val="none" w:color="FFFFFF" w:sz="0"/>
            </w:tcBorders>
            <w:tcMar>
              <w:top w:type="dxa" w:w="60"/>
              <w:left w:type="dxa" w:w="80"/>
              <w:bottom w:type="dxa" w:w="60"/>
              <w:right w:type="dxa" w:w="80"/>
            </w:tcMar>
          </w:tcPr>
          <w:p>
            <w:pPr>
              <w:spacing w:after="0"/>
            </w:pPr>
            <w:r>
              <w:rPr>
                <w:rFonts w:ascii="MS Pゴシック" w:cs="MS Pゴシック" w:eastAsia="MS Pゴシック" w:hAnsi="MS Pゴシック"/>
                <w:b/>
                <w:bCs/>
                <w:sz w:val="28"/>
                <w:szCs w:val="28"/>
              </w:rPr>
              <w:t xml:space="preserve">第1回　授業プリント②　＜応用＞</w:t>
            </w:r>
            <w:r>
              <w:ptab w:alignment="right" w:relativeTo="margin" w:leader="none"/>
            </w:r>
            <w:r>
              <w:rPr>
                <w:rFonts w:ascii="MS P明朝" w:cs="MS P明朝" w:eastAsia="MS P明朝" w:hAnsi="MS P明朝"/>
                <w:sz w:val="20"/>
                <w:szCs w:val="20"/>
              </w:rPr>
              <w:t xml:space="preserve">1年　　組　　番　氏名　　　　　　　　　　得点　　　／50点</w:t>
            </w:r>
          </w:p>
        </w:tc>
      </w:tr>
    </w:tbl>
    <w:p>
      <w:pPr>
        <w:spacing w:after="40" w:before="80" w:line="300" w:lineRule="atLeast"/>
      </w:pPr>
      <w:r>
        <w:rPr>
          <w:rFonts w:ascii="MS P明朝" w:cs="MS P明朝" w:eastAsia="MS P明朝" w:hAnsi="MS P明朝"/>
          <w:sz w:val="20"/>
          <w:szCs w:val="20"/>
        </w:rPr>
        <w:t xml:space="preserve">大問ごとに時間を区切って解き、解説を聞きます。★は100点をねらう問題です。</w:t>
      </w:r>
    </w:p>
    <w:p>
      <w:pPr>
        <w:keepNext/>
        <w:pBdr>
          <w:bottom w:val="single" w:color="000000" w:sz="6" w:space="2"/>
        </w:pBdr>
        <w:spacing w:after="60" w:before="120"/>
      </w:pPr>
      <w:r>
        <w:rPr>
          <w:rFonts w:ascii="MS Pゴシック" w:cs="MS Pゴシック" w:eastAsia="MS Pゴシック" w:hAnsi="MS Pゴシック"/>
          <w:b/>
          <w:bCs/>
          <w:sz w:val="24"/>
          <w:szCs w:val="24"/>
        </w:rPr>
        <w:t xml:space="preserve">＜1＞</w:t>
      </w:r>
      <w:r>
        <w:rPr>
          <w:rFonts w:ascii="MS Pゴシック" w:cs="MS Pゴシック" w:eastAsia="MS Pゴシック" w:hAnsi="MS Pゴシック"/>
          <w:b/>
          <w:bCs/>
          <w:sz w:val="21"/>
          <w:szCs w:val="21"/>
        </w:rPr>
        <w:t xml:space="preserve">　密度による金属の区別</w:t>
      </w:r>
      <w:r>
        <w:ptab w:alignment="right" w:relativeTo="margin" w:leader="none"/>
      </w:r>
      <w:r>
        <w:rPr>
          <w:rFonts w:ascii="MS P明朝" w:cs="MS P明朝" w:eastAsia="MS P明朝" w:hAnsi="MS P明朝"/>
          <w:sz w:val="18"/>
          <w:szCs w:val="18"/>
        </w:rPr>
        <w:t xml:space="preserve">目安7分　（18点）</w:t>
      </w:r>
    </w:p>
    <w:p>
      <w:pPr>
        <w:spacing w:after="40" w:before="0" w:line="300" w:lineRule="atLeast"/>
      </w:pPr>
      <w:r>
        <w:rPr>
          <w:rFonts w:ascii="MS P明朝" w:cs="MS P明朝" w:eastAsia="MS P明朝" w:hAnsi="MS P明朝"/>
          <w:sz w:val="20"/>
          <w:szCs w:val="20"/>
        </w:rPr>
        <w:t xml:space="preserve">ある金属でできた物体Xの質量をはかると、47.2gでした。次に、50.0cm³の水を入れたメスシリンダーに物体Xを静かに沈めると、水面が右の図のようになりました。下の表は、いろいろな金属の密度です。</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8670"/>
        <w:gridCol w:w="4000"/>
      </w:tblGrid>
      <w:tr>
        <w:trPr>
          <w:cantSplit/>
        </w:trPr>
        <w:tc>
          <w:tcPr>
            <w:tcW w:type="dxa" w:w="8670"/>
            <w:tcBorders>
              <w:top w:val="none" w:color="FFFFFF" w:sz="0"/>
              <w:left w:val="none" w:color="FFFFFF" w:sz="0"/>
              <w:bottom w:val="none" w:color="FFFFFF" w:sz="0"/>
              <w:right w:val="none" w:color="FFFFFF" w:sz="0"/>
            </w:tcBorders>
            <w:tcMar>
              <w:right w:type="dxa" w:w="200"/>
            </w:tcMar>
          </w:tcPr>
          <w:tbl>
            <w:tblPr>
              <w:tblW w:type="dxa" w:w="8670"/>
              <w:tblBorders>
                <w:top w:val="none" w:color="auto" w:sz="0"/>
                <w:left w:val="none" w:color="auto" w:sz="0"/>
                <w:bottom w:val="none" w:color="auto" w:sz="0"/>
                <w:right w:val="none" w:color="auto" w:sz="0"/>
                <w:insideH w:val="none" w:color="auto" w:sz="0"/>
                <w:insideV w:val="none" w:color="auto" w:sz="0"/>
              </w:tblBorders>
            </w:tblPr>
            <w:tblGrid>
              <w:gridCol w:w="3400"/>
              <w:gridCol w:w="5270"/>
            </w:tblGrid>
            <w:tr>
              <w:trPr>
                <w:cantSplit/>
              </w:trPr>
              <w:tc>
                <w:tcPr>
                  <w:tcW w:type="dxa" w:w="3400"/>
                  <w:tcBorders>
                    <w:top w:val="none" w:color="FFFFFF" w:sz="0"/>
                    <w:left w:val="none" w:color="FFFFFF" w:sz="0"/>
                    <w:bottom w:val="none" w:color="FFFFFF" w:sz="0"/>
                    <w:right w:val="none" w:color="FFFFFF" w:sz="0"/>
                  </w:tcBorders>
                  <w:tcMar>
                    <w:right w:type="dxa" w:w="200"/>
                  </w:tcMar>
                </w:tcPr>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tblGrid>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金属</w:t>
                        </w:r>
                      </w:p>
                    </w:tc>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密度〔g/cm³〕</w:t>
                        </w:r>
                      </w:p>
                    </w:tc>
                  </w:tr>
                  <w:tr>
                    <w:trPr>
                      <w:cantSplit/>
                    </w:trPr>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アルミニウム</w:t>
                        </w:r>
                      </w:p>
                    </w:tc>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2.70</w:t>
                        </w:r>
                      </w:p>
                    </w:tc>
                  </w:tr>
                  <w:tr>
                    <w:trPr>
                      <w:cantSplit/>
                    </w:trPr>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亜鉛</w:t>
                        </w:r>
                      </w:p>
                    </w:tc>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7.13</w:t>
                        </w:r>
                      </w:p>
                    </w:tc>
                  </w:tr>
                  <w:tr>
                    <w:trPr>
                      <w:cantSplit/>
                    </w:trPr>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鉄</w:t>
                        </w:r>
                      </w:p>
                    </w:tc>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7.87</w:t>
                        </w:r>
                      </w:p>
                    </w:tc>
                  </w:tr>
                  <w:tr>
                    <w:trPr>
                      <w:cantSplit/>
                    </w:trPr>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銅</w:t>
                        </w:r>
                      </w:p>
                    </w:tc>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8.96</w:t>
                        </w:r>
                      </w:p>
                    </w:tc>
                  </w:tr>
                  <w:tr>
                    <w:trPr>
                      <w:cantSplit/>
                    </w:trPr>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銀</w:t>
                        </w:r>
                      </w:p>
                    </w:tc>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10.50</w:t>
                        </w:r>
                      </w:p>
                    </w:tc>
                  </w:tr>
                  <w:tr>
                    <w:trPr>
                      <w:cantSplit/>
                    </w:trPr>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金</w:t>
                        </w:r>
                      </w:p>
                    </w:tc>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19.32</w:t>
                        </w:r>
                      </w:p>
                    </w:tc>
                  </w:tr>
                </w:tbl>
                <w:p>
                  <w:pPr>
                    <w:spacing w:after="40" w:before="0" w:line="300" w:lineRule="atLeast"/>
                  </w:pPr>
                  <w:r>
                    <w:rPr>
                      <w:rFonts w:ascii="MS P明朝" w:cs="MS P明朝" w:eastAsia="MS P明朝" w:hAnsi="MS P明朝"/>
                      <w:sz w:val="18"/>
                      <w:szCs w:val="18"/>
                    </w:rPr>
                    <w:t xml:space="preserve">※約20℃のときの値</w:t>
                  </w:r>
                </w:p>
              </w:tc>
              <w:tc>
                <w:tcPr>
                  <w:tcW w:type="dxa" w:w="5270"/>
                  <w:tcBorders>
                    <w:top w:val="none" w:color="FFFFFF" w:sz="0"/>
                    <w:left w:val="none" w:color="FFFFFF" w:sz="0"/>
                    <w:bottom w:val="none" w:color="FFFFFF" w:sz="0"/>
                    <w:right w:val="none" w:color="FFFFFF" w:sz="0"/>
                  </w:tcBorders>
                </w:tcPr>
                <w:p>
                  <w:pPr>
                    <w:spacing w:after="40" w:before="0" w:line="300" w:lineRule="atLeast"/>
                  </w:pPr>
                  <w:r>
                    <w:rPr>
                      <w:rFonts w:ascii="MS P明朝" w:cs="MS P明朝" w:eastAsia="MS P明朝" w:hAnsi="MS P明朝"/>
                      <w:sz w:val="20"/>
                      <w:szCs w:val="20"/>
                    </w:rPr>
                    <w:t xml:space="preserve">（1）物体Xの体積は何cm³ですか。（4点）</w:t>
                  </w: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60" w:lineRule="exact"/>
                  </w:pPr>
                </w:p>
                <w:p>
                  <w:pPr>
                    <w:spacing w:after="40" w:before="0" w:line="300" w:lineRule="atLeast"/>
                  </w:pPr>
                  <w:r>
                    <w:rPr>
                      <w:rFonts w:ascii="MS P明朝" w:cs="MS P明朝" w:eastAsia="MS P明朝" w:hAnsi="MS P明朝"/>
                      <w:sz w:val="20"/>
                      <w:szCs w:val="20"/>
                    </w:rPr>
                    <w:t xml:space="preserve">（2）物体Xの密度を四捨五入して小数第2位まで求めなさい。式と単位も書きなさい。（4点）</w:t>
                  </w:r>
                </w:p>
                <w:p>
                  <w:pPr>
                    <w:spacing w:after="0" w:before="0" w:line="300" w:lineRule="exact"/>
                  </w:pP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60" w:lineRule="exact"/>
                  </w:pPr>
                </w:p>
                <w:p>
                  <w:pPr>
                    <w:spacing w:after="40" w:before="0" w:line="300" w:lineRule="atLeast"/>
                  </w:pPr>
                  <w:r>
                    <w:rPr>
                      <w:rFonts w:ascii="MS P明朝" w:cs="MS P明朝" w:eastAsia="MS P明朝" w:hAnsi="MS P明朝"/>
                      <w:sz w:val="20"/>
                      <w:szCs w:val="20"/>
                    </w:rPr>
                    <w:t xml:space="preserve">（3）物体Xは何という金属でできていると考えられますか。（4点）</w:t>
                  </w: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tc>
        <w:tc>
          <w:tcPr>
            <w:tcW w:type="dxa" w:w="40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6668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1752600"/>
                          </a:xfrm>
                          <a:prstGeom prst="rect">
                            <a:avLst/>
                          </a:prstGeom>
                        </pic:spPr>
                      </pic:pic>
                    </a:graphicData>
                  </a:graphic>
                </wp:inline>
              </w:drawing>
            </w:r>
          </w:p>
        </w:tc>
      </w:tr>
    </w:tbl>
    <w:p>
      <w:pPr>
        <w:spacing w:after="40" w:before="40" w:line="300" w:lineRule="atLeast"/>
      </w:pPr>
      <w:r>
        <w:rPr>
          <w:rFonts w:ascii="MS P明朝" w:cs="MS P明朝" w:eastAsia="MS P明朝" w:hAnsi="MS P明朝"/>
          <w:sz w:val="20"/>
          <w:szCs w:val="20"/>
        </w:rPr>
        <w:t xml:space="preserve">★（4）表の金属のうち、水銀（密度13.55g/cm³）にしずむものをすべて選び、理由を「密度」を使って書きなさい。（完全正答6点）</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1900"/>
        <w:gridCol w:w="160"/>
        <w:gridCol w:w="10610"/>
      </w:tblGrid>
      <w:tr>
        <w:trPr>
          <w:cantSplit/>
          <w:trHeight w:val="600" w:hRule="exact"/>
        </w:trPr>
        <w:tc>
          <w:tcPr>
            <w:tcW w:type="dxa" w:w="19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金属</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1061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理由</w:t>
            </w:r>
          </w:p>
        </w:tc>
      </w:tr>
    </w:tbl>
    <w:p>
      <w:pPr>
        <w:keepNext/>
        <w:pBdr>
          <w:bottom w:val="single" w:color="000000" w:sz="6" w:space="2"/>
        </w:pBdr>
        <w:spacing w:after="60" w:before="120"/>
      </w:pPr>
      <w:r>
        <w:rPr>
          <w:rFonts w:ascii="MS Pゴシック" w:cs="MS Pゴシック" w:eastAsia="MS Pゴシック" w:hAnsi="MS Pゴシック"/>
          <w:b/>
          <w:bCs/>
          <w:sz w:val="24"/>
          <w:szCs w:val="24"/>
        </w:rPr>
        <w:t xml:space="preserve">＜2＞</w:t>
      </w:r>
      <w:r>
        <w:rPr>
          <w:rFonts w:ascii="MS Pゴシック" w:cs="MS Pゴシック" w:eastAsia="MS Pゴシック" w:hAnsi="MS Pゴシック"/>
          <w:b/>
          <w:bCs/>
          <w:sz w:val="21"/>
          <w:szCs w:val="21"/>
        </w:rPr>
        <w:t xml:space="preserve">　白い粉末の区別とガスバーナー</w:t>
      </w:r>
      <w:r>
        <w:ptab w:alignment="right" w:relativeTo="margin" w:leader="none"/>
      </w:r>
      <w:r>
        <w:rPr>
          <w:rFonts w:ascii="MS P明朝" w:cs="MS P明朝" w:eastAsia="MS P明朝" w:hAnsi="MS P明朝"/>
          <w:sz w:val="18"/>
          <w:szCs w:val="18"/>
        </w:rPr>
        <w:t xml:space="preserve">目安5分　（14点）</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10070"/>
        <w:gridCol w:w="2600"/>
      </w:tblGrid>
      <w:tr>
        <w:trPr>
          <w:cantSplit/>
        </w:trPr>
        <w:tc>
          <w:tcPr>
            <w:tcW w:type="dxa" w:w="10070"/>
            <w:tcBorders>
              <w:top w:val="none" w:color="FFFFFF" w:sz="0"/>
              <w:left w:val="none" w:color="FFFFFF" w:sz="0"/>
              <w:bottom w:val="none" w:color="FFFFFF" w:sz="0"/>
              <w:right w:val="none" w:color="FFFFFF" w:sz="0"/>
            </w:tcBorders>
            <w:tcMar>
              <w:right w:type="dxa" w:w="200"/>
            </w:tcMar>
          </w:tcPr>
          <w:p>
            <w:pPr>
              <w:spacing w:after="40" w:before="0" w:line="300" w:lineRule="atLeast"/>
            </w:pPr>
            <w:r>
              <w:rPr>
                <w:rFonts w:ascii="MS P明朝" w:cs="MS P明朝" w:eastAsia="MS P明朝" w:hAnsi="MS P明朝"/>
                <w:sz w:val="20"/>
                <w:szCs w:val="20"/>
              </w:rPr>
              <w:t xml:space="preserve">砂糖、食塩、デンプンのいずれかである白い粉末A～Cを、水に入れたときと、アルミニウムはくの容器に入れて加熱したときのようすを調べました。</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2300"/>
            </w:tblGrid>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粉末A</w:t>
                  </w:r>
                </w:p>
              </w:tc>
              <w:tc>
                <w:tcPr>
                  <w:tcW w:type="dxa" w:w="21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粉末B</w:t>
                  </w:r>
                </w:p>
              </w:tc>
              <w:tc>
                <w:tcPr>
                  <w:tcW w:type="dxa" w:w="23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粉末C</w:t>
                  </w:r>
                </w:p>
              </w:tc>
            </w:tr>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水に入れたとき</w:t>
                  </w:r>
                </w:p>
              </w:tc>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とけた</w:t>
                  </w:r>
                </w:p>
              </w:tc>
              <w:tc>
                <w:tcPr>
                  <w:tcW w:type="dxa" w:w="21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とけ残り、白くにごった</w:t>
                  </w:r>
                </w:p>
              </w:tc>
              <w:tc>
                <w:tcPr>
                  <w:tcW w:type="dxa" w:w="23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とけた</w:t>
                  </w:r>
                </w:p>
              </w:tc>
            </w:tr>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加熱したとき</w:t>
                  </w:r>
                </w:p>
              </w:tc>
              <w:tc>
                <w:tcPr>
                  <w:tcW w:type="dxa" w:w="15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変化しなかった</w:t>
                  </w:r>
                </w:p>
              </w:tc>
              <w:tc>
                <w:tcPr>
                  <w:tcW w:type="dxa" w:w="21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黒くこげた</w:t>
                  </w:r>
                </w:p>
              </w:tc>
              <w:tc>
                <w:tcPr>
                  <w:tcW w:type="dxa" w:w="23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20"/>
                      <w:szCs w:val="20"/>
                    </w:rPr>
                    <w:t xml:space="preserve">とけて茶色になり、こげた</w:t>
                  </w:r>
                </w:p>
              </w:tc>
            </w:tr>
          </w:tbl>
          <w:p>
            <w:pPr>
              <w:spacing w:after="40" w:before="40" w:line="300" w:lineRule="atLeast"/>
            </w:pPr>
            <w:r>
              <w:rPr>
                <w:rFonts w:ascii="MS P明朝" w:cs="MS P明朝" w:eastAsia="MS P明朝" w:hAnsi="MS P明朝"/>
                <w:sz w:val="20"/>
                <w:szCs w:val="20"/>
              </w:rPr>
              <w:t xml:space="preserve">（1）粉末A～Cは、それぞれ何ですか。（3点×3）</w:t>
            </w:r>
          </w:p>
          <w:tbl>
            <w:tblPr>
              <w:tblW w:type="dxa" w:w="7220"/>
              <w:tblBorders>
                <w:top w:val="none" w:color="auto" w:sz="0"/>
                <w:left w:val="none" w:color="auto" w:sz="0"/>
                <w:bottom w:val="none" w:color="auto" w:sz="0"/>
                <w:right w:val="none" w:color="auto" w:sz="0"/>
                <w:insideH w:val="none" w:color="auto" w:sz="0"/>
                <w:insideV w:val="none" w:color="auto" w:sz="0"/>
              </w:tblBorders>
            </w:tblPr>
            <w:tblGrid>
              <w:gridCol w:w="2300"/>
              <w:gridCol w:w="160"/>
              <w:gridCol w:w="2300"/>
              <w:gridCol w:w="160"/>
              <w:gridCol w:w="2300"/>
            </w:tblGrid>
            <w:tr>
              <w:trPr>
                <w:cantSplit/>
                <w:trHeight w:val="500" w:hRule="exact"/>
              </w:trPr>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A</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B</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3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C</w:t>
                  </w:r>
                </w:p>
              </w:tc>
            </w:tr>
          </w:tbl>
          <w:p>
            <w:pPr>
              <w:spacing w:after="40" w:before="40" w:line="300" w:lineRule="atLeast"/>
            </w:pPr>
            <w:r>
              <w:rPr>
                <w:rFonts w:ascii="MS P明朝" w:cs="MS P明朝" w:eastAsia="MS P明朝" w:hAnsi="MS P明朝"/>
                <w:sz w:val="20"/>
                <w:szCs w:val="20"/>
              </w:rPr>
              <w:t xml:space="preserve">（2）ガスバーナーの炎がオレンジ色になりました。ガスの量を変えずに、青色の炎にする操作を、次のア～エから選びなさい。A・Bは図のねじA・ねじBです。（5点）</w:t>
            </w:r>
          </w:p>
          <w:tbl>
            <w:tblPr>
              <w:tblW w:type="dxa" w:w="10070"/>
              <w:tblBorders>
                <w:top w:val="none" w:color="auto" w:sz="0"/>
                <w:left w:val="none" w:color="auto" w:sz="0"/>
                <w:bottom w:val="none" w:color="auto" w:sz="0"/>
                <w:right w:val="none" w:color="auto" w:sz="0"/>
                <w:insideH w:val="none" w:color="auto" w:sz="0"/>
                <w:insideV w:val="none" w:color="auto" w:sz="0"/>
              </w:tblBorders>
            </w:tblPr>
            <w:tblGrid>
              <w:gridCol w:w="8570"/>
              <w:gridCol w:w="1500"/>
            </w:tblGrid>
            <w:tr>
              <w:trPr>
                <w:cantSplit/>
              </w:trPr>
              <w:tc>
                <w:tcPr>
                  <w:tcW w:type="dxa" w:w="8570"/>
                  <w:tcBorders>
                    <w:top w:val="none" w:color="FFFFFF" w:sz="0"/>
                    <w:left w:val="none" w:color="FFFFFF" w:sz="0"/>
                    <w:bottom w:val="none" w:color="FFFFFF" w:sz="0"/>
                    <w:right w:val="none" w:color="FFFFFF" w:sz="0"/>
                  </w:tcBorders>
                  <w:tcMar>
                    <w:right w:type="dxa" w:w="200"/>
                  </w:tcMar>
                </w:tcPr>
                <w:p>
                  <w:pPr>
                    <w:spacing w:after="40" w:before="0" w:line="300" w:lineRule="atLeast"/>
                  </w:pPr>
                  <w:r>
                    <w:rPr>
                      <w:rFonts w:ascii="MS P明朝" w:cs="MS P明朝" w:eastAsia="MS P明朝" w:hAnsi="MS P明朝"/>
                      <w:sz w:val="20"/>
                      <w:szCs w:val="20"/>
                    </w:rPr>
                    <w:t xml:space="preserve">ア　AをおさえてBをXの向きに回す。　イ　AをおさえてBをYの向きに回す。</w:t>
                  </w:r>
                </w:p>
                <w:p>
                  <w:pPr>
                    <w:spacing w:after="0" w:before="0" w:line="300" w:lineRule="atLeast"/>
                  </w:pPr>
                  <w:r>
                    <w:rPr>
                      <w:rFonts w:ascii="MS P明朝" w:cs="MS P明朝" w:eastAsia="MS P明朝" w:hAnsi="MS P明朝"/>
                      <w:sz w:val="20"/>
                      <w:szCs w:val="20"/>
                    </w:rPr>
                    <w:t xml:space="preserve">ウ　BをおさえてAをXの向きに回す。　エ　BをおさえてAをYの向きに回す。</w:t>
                  </w:r>
                </w:p>
              </w:tc>
              <w:tc>
                <w:tcPr>
                  <w:tcW w:type="dxa" w:w="1500"/>
                  <w:tcBorders>
                    <w:top w:val="none" w:color="FFFFFF" w:sz="0"/>
                    <w:left w:val="none" w:color="FFFFFF" w:sz="0"/>
                    <w:bottom w:val="none" w:color="FFFFFF" w:sz="0"/>
                    <w:right w:val="none" w:color="FFFFFF" w:sz="0"/>
                  </w:tcBorders>
                </w:tcPr>
                <w:tbl>
                  <w:tblPr>
                    <w:tblW w:type="dxa" w:w="1300"/>
                    <w:jc w:val="right"/>
                    <w:tblBorders>
                      <w:top w:val="single" w:color="auto" w:sz="4"/>
                      <w:left w:val="single" w:color="auto" w:sz="4"/>
                      <w:bottom w:val="single" w:color="auto" w:sz="4"/>
                      <w:right w:val="single" w:color="auto" w:sz="4"/>
                      <w:insideH w:val="single" w:color="auto" w:sz="4"/>
                      <w:insideV w:val="single" w:color="auto" w:sz="4"/>
                    </w:tblBorders>
                  </w:tblPr>
                  <w:tblGrid>
                    <w:gridCol w:w="1300"/>
                  </w:tblGrid>
                  <w:tr>
                    <w:trPr>
                      <w:trHeight w:val="560" w:hRule="exact"/>
                    </w:trPr>
                    <w:tc>
                      <w:tcPr>
                        <w:tcW w:type="dxa" w:w="13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tc>
        <w:tc>
          <w:tcPr>
            <w:tcW w:type="dxa" w:w="2600"/>
            <w:tcBorders>
              <w:top w:val="none" w:color="FFFFFF" w:sz="0"/>
              <w:left w:val="none" w:color="FFFFFF" w:sz="0"/>
              <w:bottom w:val="none" w:color="FFFFFF" w:sz="0"/>
              <w:right w:val="none" w:color="FFFFFF" w:sz="0"/>
            </w:tcBorders>
          </w:tcPr>
          <w:p>
            <w:pPr>
              <w:spacing w:after="0" w:before="0" w:line="200" w:lineRule="exact"/>
            </w:pPr>
          </w:p>
          <w:p>
            <w:pPr>
              <w:spacing w:after="0" w:before="0"/>
              <w:jc w:val="center"/>
            </w:pPr>
            <w:r>
              <w:drawing>
                <wp:inline distT="0" distB="0" distL="0" distR="0">
                  <wp:extent cx="1428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81200"/>
                          </a:xfrm>
                          <a:prstGeom prst="rect">
                            <a:avLst/>
                          </a:prstGeom>
                        </pic:spPr>
                      </pic:pic>
                    </a:graphicData>
                  </a:graphic>
                </wp:inline>
              </w:drawing>
            </w:r>
          </w:p>
        </w:tc>
      </w:tr>
    </w:tbl>
    <w:p>
      <w:pPr>
        <w:keepNext/>
        <w:pBdr>
          <w:bottom w:val="single" w:color="000000" w:sz="6" w:space="2"/>
        </w:pBdr>
        <w:spacing w:after="60" w:before="120"/>
      </w:pPr>
      <w:r>
        <w:rPr>
          <w:rFonts w:ascii="MS Pゴシック" w:cs="MS Pゴシック" w:eastAsia="MS Pゴシック" w:hAnsi="MS Pゴシック"/>
          <w:b/>
          <w:bCs/>
          <w:sz w:val="24"/>
          <w:szCs w:val="24"/>
        </w:rPr>
        <w:t xml:space="preserve">＜3＞</w:t>
      </w:r>
      <w:r>
        <w:rPr>
          <w:rFonts w:ascii="MS Pゴシック" w:cs="MS Pゴシック" w:eastAsia="MS Pゴシック" w:hAnsi="MS Pゴシック"/>
          <w:b/>
          <w:bCs/>
          <w:sz w:val="21"/>
          <w:szCs w:val="21"/>
        </w:rPr>
        <w:t xml:space="preserve">　アンモニアの発生と噴水</w:t>
      </w:r>
      <w:r>
        <w:ptab w:alignment="right" w:relativeTo="margin" w:leader="none"/>
      </w:r>
      <w:r>
        <w:rPr>
          <w:rFonts w:ascii="MS P明朝" w:cs="MS P明朝" w:eastAsia="MS P明朝" w:hAnsi="MS P明朝"/>
          <w:sz w:val="18"/>
          <w:szCs w:val="18"/>
        </w:rPr>
        <w:t xml:space="preserve">目安7分　（18点）</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9270"/>
        <w:gridCol w:w="3400"/>
      </w:tblGrid>
      <w:tr>
        <w:trPr>
          <w:cantSplit/>
        </w:trPr>
        <w:tc>
          <w:tcPr>
            <w:tcW w:type="dxa" w:w="9270"/>
            <w:tcBorders>
              <w:top w:val="none" w:color="FFFFFF" w:sz="0"/>
              <w:left w:val="none" w:color="FFFFFF" w:sz="0"/>
              <w:bottom w:val="none" w:color="FFFFFF" w:sz="0"/>
              <w:right w:val="none" w:color="FFFFFF" w:sz="0"/>
            </w:tcBorders>
            <w:tcMar>
              <w:right w:type="dxa" w:w="200"/>
            </w:tcMar>
          </w:tcPr>
          <w:p>
            <w:pPr>
              <w:spacing w:after="40" w:before="0" w:line="300" w:lineRule="atLeast"/>
            </w:pPr>
            <w:r>
              <w:rPr>
                <w:rFonts w:ascii="MS P明朝" w:cs="MS P明朝" w:eastAsia="MS P明朝" w:hAnsi="MS P明朝"/>
                <w:sz w:val="20"/>
                <w:szCs w:val="20"/>
              </w:rPr>
              <w:t xml:space="preserve">丸底フラスコにアンモニアを集め、右の図の装置でスポイトの水を入れると、噴水が見られました。</w:t>
            </w:r>
          </w:p>
          <w:tbl>
            <w:tblPr>
              <w:tblW w:type="dxa" w:w="9270"/>
              <w:tblBorders>
                <w:top w:val="none" w:color="auto" w:sz="0"/>
                <w:left w:val="none" w:color="auto" w:sz="0"/>
                <w:bottom w:val="none" w:color="auto" w:sz="0"/>
                <w:right w:val="none" w:color="auto" w:sz="0"/>
                <w:insideH w:val="none" w:color="auto" w:sz="0"/>
                <w:insideV w:val="none" w:color="auto" w:sz="0"/>
              </w:tblBorders>
            </w:tblPr>
            <w:tblGrid>
              <w:gridCol w:w="7670"/>
              <w:gridCol w:w="1600"/>
            </w:tblGrid>
            <w:tr>
              <w:trPr>
                <w:cantSplit/>
              </w:trPr>
              <w:tc>
                <w:tcPr>
                  <w:tcW w:type="dxa" w:w="7670"/>
                  <w:tcBorders>
                    <w:top w:val="none" w:color="FFFFFF" w:sz="0"/>
                    <w:left w:val="none" w:color="FFFFFF" w:sz="0"/>
                    <w:bottom w:val="none" w:color="FFFFFF" w:sz="0"/>
                    <w:right w:val="none" w:color="FFFFFF" w:sz="0"/>
                  </w:tcBorders>
                  <w:tcMar>
                    <w:right w:type="dxa" w:w="200"/>
                  </w:tcMar>
                </w:tcPr>
                <w:p>
                  <w:pPr>
                    <w:spacing w:after="40" w:before="0" w:line="300" w:lineRule="atLeast"/>
                  </w:pPr>
                  <w:r>
                    <w:rPr>
                      <w:rFonts w:ascii="MS P明朝" w:cs="MS P明朝" w:eastAsia="MS P明朝" w:hAnsi="MS P明朝"/>
                      <w:sz w:val="20"/>
                      <w:szCs w:val="20"/>
                    </w:rPr>
                    <w:t xml:space="preserve">（1）アンモニアを発生させる方法を、次のア～オから2つ選びなさい。（完全正答3点）</w:t>
                  </w:r>
                </w:p>
                <w:p>
                  <w:pPr>
                    <w:spacing w:after="40" w:before="0" w:line="300" w:lineRule="atLeast"/>
                    <w:ind w:left="300" w:hanging="0"/>
                  </w:pPr>
                  <w:r>
                    <w:rPr>
                      <w:rFonts w:ascii="MS P明朝" w:cs="MS P明朝" w:eastAsia="MS P明朝" w:hAnsi="MS P明朝"/>
                      <w:sz w:val="20"/>
                      <w:szCs w:val="20"/>
                    </w:rPr>
                    <w:t xml:space="preserve">ア　アンモニア水を加熱する。　イ　鉄にうすい塩酸を加える。</w:t>
                  </w:r>
                </w:p>
                <w:p>
                  <w:pPr>
                    <w:spacing w:after="40" w:before="0" w:line="300" w:lineRule="atLeast"/>
                    <w:ind w:left="300" w:hanging="0"/>
                  </w:pPr>
                  <w:r>
                    <w:rPr>
                      <w:rFonts w:ascii="MS P明朝" w:cs="MS P明朝" w:eastAsia="MS P明朝" w:hAnsi="MS P明朝"/>
                      <w:sz w:val="20"/>
                      <w:szCs w:val="20"/>
                    </w:rPr>
                    <w:t xml:space="preserve">ウ　二酸化マンガンにオキシドールを加える。　エ　石灰石にうすい塩酸を加える。</w:t>
                  </w:r>
                </w:p>
                <w:p>
                  <w:pPr>
                    <w:spacing w:after="0" w:before="0" w:line="300" w:lineRule="atLeast"/>
                    <w:ind w:left="300" w:hanging="0"/>
                  </w:pPr>
                  <w:r>
                    <w:rPr>
                      <w:rFonts w:ascii="MS P明朝" w:cs="MS P明朝" w:eastAsia="MS P明朝" w:hAnsi="MS P明朝"/>
                      <w:sz w:val="20"/>
                      <w:szCs w:val="20"/>
                    </w:rPr>
                    <w:t xml:space="preserve">オ　塩化アンモニウムと水酸化カルシウムを混ぜて加熱する。</w:t>
                  </w:r>
                </w:p>
              </w:tc>
              <w:tc>
                <w:tcPr>
                  <w:tcW w:type="dxa" w:w="1600"/>
                  <w:tcBorders>
                    <w:top w:val="none" w:color="FFFFFF" w:sz="0"/>
                    <w:left w:val="none" w:color="FFFFFF" w:sz="0"/>
                    <w:bottom w:val="none" w:color="FFFFFF" w:sz="0"/>
                    <w:right w:val="none" w:color="FFFFFF" w:sz="0"/>
                  </w:tcBorders>
                </w:tcPr>
                <w:p>
                  <w:pPr>
                    <w:spacing w:after="0" w:before="0" w:line="350" w:lineRule="exact"/>
                  </w:pPr>
                </w:p>
                <w:tbl>
                  <w:tblPr>
                    <w:tblW w:type="dxa" w:w="1500"/>
                    <w:jc w:val="right"/>
                    <w:tblBorders>
                      <w:top w:val="single" w:color="auto" w:sz="4"/>
                      <w:left w:val="single" w:color="auto" w:sz="4"/>
                      <w:bottom w:val="single" w:color="auto" w:sz="4"/>
                      <w:right w:val="single" w:color="auto" w:sz="4"/>
                      <w:insideH w:val="single" w:color="auto" w:sz="4"/>
                      <w:insideV w:val="single" w:color="auto" w:sz="4"/>
                    </w:tblBorders>
                  </w:tblPr>
                  <w:tblGrid>
                    <w:gridCol w:w="1500"/>
                  </w:tblGrid>
                  <w:tr>
                    <w:trPr>
                      <w:trHeight w:val="560" w:hRule="exact"/>
                    </w:trPr>
                    <w:tc>
                      <w:tcPr>
                        <w:tcW w:type="dxa" w:w="15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pPr>
              <w:spacing w:after="0" w:before="0" w:line="20" w:lineRule="exact"/>
            </w:pPr>
          </w:p>
          <w:tbl>
            <w:tblPr>
              <w:tblW w:type="dxa" w:w="9270"/>
              <w:tblBorders>
                <w:top w:val="none" w:color="auto" w:sz="0"/>
                <w:left w:val="none" w:color="auto" w:sz="0"/>
                <w:bottom w:val="none" w:color="auto" w:sz="0"/>
                <w:right w:val="none" w:color="auto" w:sz="0"/>
                <w:insideH w:val="none" w:color="auto" w:sz="0"/>
                <w:insideV w:val="none" w:color="auto" w:sz="0"/>
              </w:tblBorders>
            </w:tblPr>
            <w:tblGrid>
              <w:gridCol w:w="6570"/>
              <w:gridCol w:w="2700"/>
            </w:tblGrid>
            <w:tr>
              <w:trPr>
                <w:cantSplit/>
              </w:trPr>
              <w:tc>
                <w:tcPr>
                  <w:tcW w:type="dxa" w:w="6570"/>
                  <w:tcBorders>
                    <w:top w:val="none" w:color="FFFFFF" w:sz="0"/>
                    <w:left w:val="none" w:color="FFFFFF" w:sz="0"/>
                    <w:bottom w:val="none" w:color="FFFFFF" w:sz="0"/>
                    <w:right w:val="none" w:color="FFFFFF" w:sz="0"/>
                  </w:tcBorders>
                  <w:tcMar>
                    <w:right w:type="dxa" w:w="200"/>
                  </w:tcMar>
                </w:tcPr>
                <w:p>
                  <w:pPr>
                    <w:spacing w:after="40" w:before="0" w:line="300" w:lineRule="atLeast"/>
                  </w:pPr>
                  <w:r>
                    <w:rPr>
                      <w:rFonts w:ascii="MS P明朝" w:cs="MS P明朝" w:eastAsia="MS P明朝" w:hAnsi="MS P明朝"/>
                      <w:sz w:val="20"/>
                      <w:szCs w:val="20"/>
                    </w:rPr>
                    <w:t xml:space="preserve">（2）アンモニアを集める方法を何といいますか。（3点）</w:t>
                  </w:r>
                </w:p>
              </w:tc>
              <w:tc>
                <w:tcPr>
                  <w:tcW w:type="dxa" w:w="2700"/>
                  <w:tcBorders>
                    <w:top w:val="none" w:color="FFFFFF" w:sz="0"/>
                    <w:left w:val="none" w:color="FFFFFF" w:sz="0"/>
                    <w:bottom w:val="none" w:color="FFFFFF" w:sz="0"/>
                    <w:right w:val="none" w:color="FFFFFF" w:sz="0"/>
                  </w:tcBorders>
                </w:tcPr>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tc>
        <w:tc>
          <w:tcPr>
            <w:tcW w:type="dxa" w:w="34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66687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1609725"/>
                          </a:xfrm>
                          <a:prstGeom prst="rect">
                            <a:avLst/>
                          </a:prstGeom>
                        </pic:spPr>
                      </pic:pic>
                    </a:graphicData>
                  </a:graphic>
                </wp:inline>
              </w:drawing>
            </w:r>
          </w:p>
        </w:tc>
      </w:tr>
    </w:tbl>
    <w:p>
      <w:pPr>
        <w:spacing w:after="20" w:before="0" w:line="300" w:lineRule="atLeast"/>
      </w:pPr>
      <w:r>
        <w:rPr>
          <w:rFonts w:ascii="MS P明朝" w:cs="MS P明朝" w:eastAsia="MS P明朝" w:hAnsi="MS P明朝"/>
          <w:sz w:val="20"/>
          <w:szCs w:val="20"/>
        </w:rPr>
        <w:t xml:space="preserve">（3）（2）の方法で集めるのは、アンモニアにどのような性質があるからですか。2つ書きなさい。（2点×2）</w:t>
      </w: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6255"/>
        <w:gridCol w:w="160"/>
        <w:gridCol w:w="6255"/>
      </w:tblGrid>
      <w:tr>
        <w:trPr>
          <w:cantSplit/>
          <w:trHeight w:val="520" w:hRule="exact"/>
        </w:trPr>
        <w:tc>
          <w:tcPr>
            <w:tcW w:type="dxa" w:w="6255"/>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6255"/>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p>
        </w:tc>
      </w:tr>
    </w:tbl>
    <w:p>
      <w:pPr>
        <w:spacing w:after="0" w:before="0" w:line="20" w:lineRule="exact"/>
      </w:pP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9270"/>
        <w:gridCol w:w="3400"/>
      </w:tblGrid>
      <w:tr>
        <w:trPr>
          <w:cantSplit/>
        </w:trPr>
        <w:tc>
          <w:tcPr>
            <w:tcW w:type="dxa" w:w="9270"/>
            <w:tcBorders>
              <w:top w:val="none" w:color="FFFFFF" w:sz="0"/>
              <w:left w:val="none" w:color="FFFFFF" w:sz="0"/>
              <w:bottom w:val="none" w:color="FFFFFF" w:sz="0"/>
              <w:right w:val="none" w:color="FFFFFF" w:sz="0"/>
            </w:tcBorders>
            <w:tcMar>
              <w:right w:type="dxa" w:w="200"/>
            </w:tcMar>
          </w:tcPr>
          <w:p>
            <w:pPr>
              <w:spacing w:after="40" w:before="40" w:line="300" w:lineRule="atLeast"/>
            </w:pPr>
            <w:r>
              <w:rPr>
                <w:rFonts w:ascii="MS P明朝" w:cs="MS P明朝" w:eastAsia="MS P明朝" w:hAnsi="MS P明朝"/>
                <w:sz w:val="20"/>
                <w:szCs w:val="20"/>
              </w:rPr>
              <w:t xml:space="preserve">（4）噴水が起こる理由の（ア）（イ）にあてはまる言葉を書きなさい。（2点×2）</w:t>
            </w:r>
          </w:p>
          <w:p>
            <w:pPr>
              <w:spacing w:after="40" w:before="0" w:line="300" w:lineRule="atLeast"/>
              <w:ind w:left="300" w:hanging="0"/>
            </w:pPr>
            <w:r>
              <w:rPr>
                <w:rFonts w:ascii="MS P明朝" w:cs="MS P明朝" w:eastAsia="MS P明朝" w:hAnsi="MS P明朝"/>
                <w:sz w:val="20"/>
                <w:szCs w:val="20"/>
              </w:rPr>
              <w:t xml:space="preserve">「スポイトの水を入れると、アンモニアが水に（ア）ため、フラスコの中の気圧が下がり、水が吸い上げられる。アンモニアは水にとけると（イ）性を示す。」</w:t>
            </w:r>
          </w:p>
        </w:tc>
        <w:tc>
          <w:tcPr>
            <w:tcW w:type="dxa" w:w="3400"/>
            <w:tcBorders>
              <w:top w:val="none" w:color="FFFFFF" w:sz="0"/>
              <w:left w:val="none" w:color="FFFFFF" w:sz="0"/>
              <w:bottom w:val="none" w:color="FFFFFF" w:sz="0"/>
              <w:right w:val="none" w:color="FFFFFF" w:sz="0"/>
            </w:tcBorders>
          </w:tcPr>
          <w:p>
            <w:pPr>
              <w:spacing w:after="0" w:before="0" w:line="250" w:lineRule="exact"/>
            </w:pPr>
          </w:p>
          <w:tbl>
            <w:tblPr>
              <w:tblW w:type="dxa" w:w="3160"/>
              <w:tblBorders>
                <w:top w:val="none" w:color="auto" w:sz="0"/>
                <w:left w:val="none" w:color="auto" w:sz="0"/>
                <w:bottom w:val="none" w:color="auto" w:sz="0"/>
                <w:right w:val="none" w:color="auto" w:sz="0"/>
                <w:insideH w:val="none" w:color="auto" w:sz="0"/>
                <w:insideV w:val="none" w:color="auto" w:sz="0"/>
              </w:tblBorders>
            </w:tblPr>
            <w:tblGrid>
              <w:gridCol w:w="1500"/>
              <w:gridCol w:w="160"/>
              <w:gridCol w:w="1500"/>
            </w:tblGrid>
            <w:tr>
              <w:trPr>
                <w:cantSplit/>
                <w:trHeight w:val="520" w:hRule="exact"/>
              </w:trPr>
              <w:tc>
                <w:tcPr>
                  <w:tcW w:type="dxa" w:w="15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ア</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15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イ</w:t>
                  </w:r>
                </w:p>
              </w:tc>
            </w:tr>
          </w:tbl>
          <w:p/>
        </w:tc>
      </w:tr>
    </w:tbl>
    <w:p>
      <w:pPr>
        <w:spacing w:after="0" w:before="0" w:line="20" w:lineRule="exact"/>
      </w:pPr>
    </w:p>
    <w:tbl>
      <w:tblPr>
        <w:tblW w:type="dxa" w:w="12670"/>
        <w:tblBorders>
          <w:top w:val="none" w:color="auto" w:sz="0"/>
          <w:left w:val="none" w:color="auto" w:sz="0"/>
          <w:bottom w:val="none" w:color="auto" w:sz="0"/>
          <w:right w:val="none" w:color="auto" w:sz="0"/>
          <w:insideH w:val="none" w:color="auto" w:sz="0"/>
          <w:insideV w:val="none" w:color="auto" w:sz="0"/>
        </w:tblBorders>
      </w:tblPr>
      <w:tblGrid>
        <w:gridCol w:w="9270"/>
        <w:gridCol w:w="3400"/>
      </w:tblGrid>
      <w:tr>
        <w:trPr>
          <w:cantSplit/>
        </w:trPr>
        <w:tc>
          <w:tcPr>
            <w:tcW w:type="dxa" w:w="9270"/>
            <w:tcBorders>
              <w:top w:val="none" w:color="FFFFFF" w:sz="0"/>
              <w:left w:val="none" w:color="FFFFFF" w:sz="0"/>
              <w:bottom w:val="none" w:color="FFFFFF" w:sz="0"/>
              <w:right w:val="none" w:color="FFFFFF" w:sz="0"/>
            </w:tcBorders>
            <w:tcMar>
              <w:right w:type="dxa" w:w="200"/>
            </w:tcMar>
          </w:tcPr>
          <w:p>
            <w:pPr>
              <w:spacing w:after="40" w:before="40" w:line="300" w:lineRule="atLeast"/>
            </w:pPr>
            <w:r>
              <w:rPr>
                <w:rFonts w:ascii="MS P明朝" w:cs="MS P明朝" w:eastAsia="MS P明朝" w:hAnsi="MS P明朝"/>
                <w:sz w:val="20"/>
                <w:szCs w:val="20"/>
              </w:rPr>
              <w:t xml:space="preserve">★（5）噴水は何色になりますか。また、水そうの水を、緑色のBTB溶液を加えた水にかえると、噴水は何色になりますか。（2点×2）</w:t>
            </w:r>
          </w:p>
        </w:tc>
        <w:tc>
          <w:tcPr>
            <w:tcW w:type="dxa" w:w="3400"/>
            <w:tcBorders>
              <w:top w:val="none" w:color="FFFFFF" w:sz="0"/>
              <w:left w:val="none" w:color="FFFFFF" w:sz="0"/>
              <w:bottom w:val="none" w:color="FFFFFF" w:sz="0"/>
              <w:right w:val="none" w:color="FFFFFF" w:sz="0"/>
            </w:tcBorders>
          </w:tcPr>
          <w:p>
            <w:pPr>
              <w:spacing w:after="0" w:before="0" w:line="80" w:lineRule="exact"/>
            </w:pPr>
          </w:p>
          <w:tbl>
            <w:tblPr>
              <w:tblW w:type="dxa" w:w="3160"/>
              <w:tblBorders>
                <w:top w:val="none" w:color="auto" w:sz="0"/>
                <w:left w:val="none" w:color="auto" w:sz="0"/>
                <w:bottom w:val="none" w:color="auto" w:sz="0"/>
                <w:right w:val="none" w:color="auto" w:sz="0"/>
                <w:insideH w:val="none" w:color="auto" w:sz="0"/>
                <w:insideV w:val="none" w:color="auto" w:sz="0"/>
              </w:tblBorders>
            </w:tblPr>
            <w:tblGrid>
              <w:gridCol w:w="1500"/>
              <w:gridCol w:w="160"/>
              <w:gridCol w:w="1500"/>
            </w:tblGrid>
            <w:tr>
              <w:trPr>
                <w:cantSplit/>
                <w:trHeight w:val="520" w:hRule="exact"/>
              </w:trPr>
              <w:tc>
                <w:tcPr>
                  <w:tcW w:type="dxa" w:w="15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噴水</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15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BTB</w:t>
                  </w:r>
                </w:p>
              </w:tc>
            </w:tr>
          </w:tbl>
          <w:p/>
        </w:tc>
      </w:tr>
    </w:tbl>
    <w:sectPr>
      <w:headerReference w:type="default" r:id="rId9"/>
      <w:footerReference w:type="default" r:id="rId10"/>
      <w:pgSz w:w="14570" w:h="20636" w:orient="portrait"/>
      <w:pgMar w:top="850" w:right="950" w:bottom="750" w:left="9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S P明朝" w:cs="MS P明朝" w:eastAsia="MS P明朝" w:hAnsi="MS P明朝"/>
        <w:sz w:val="18"/>
        <w:szCs w:val="18"/>
      </w:rPr>
      <w:t xml:space="preserve">第1回 授業プリント　</w:t>
    </w:r>
    <w:r>
      <w:rPr>
        <w:rFonts w:ascii="MS P明朝" w:cs="MS P明朝" w:eastAsia="MS P明朝" w:hAnsi="MS P明朝"/>
        <w:sz w:val="18"/>
        <w:szCs w:val="18"/>
      </w:rPr>
      <w:fldChar w:fldCharType="begin"/>
      <w:instrText xml:space="preserve">PAGE</w:instrText>
      <w:fldChar w:fldCharType="separate"/>
      <w:fldChar w:fldCharType="end"/>
    </w:r>
    <w:r>
      <w:rPr>
        <w:rFonts w:ascii="MS P明朝" w:cs="MS P明朝" w:eastAsia="MS P明朝" w:hAnsi="MS P明朝"/>
        <w:sz w:val="18"/>
        <w:szCs w:val="18"/>
      </w:rPr>
      <w:t xml:space="preserve">／</w:t>
    </w:r>
    <w:r>
      <w:rPr>
        <w:rFonts w:ascii="MS P明朝" w:cs="MS P明朝" w:eastAsia="MS P明朝" w:hAnsi="MS P明朝"/>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S P明朝" w:cs="MS P明朝" w:eastAsia="MS P明朝" w:hAnsi="MS P明朝"/>
        <w:sz w:val="18"/>
        <w:szCs w:val="18"/>
      </w:rPr>
      <w:t xml:space="preserve">第1回 授業プリント　</w:t>
    </w:r>
    <w:r>
      <w:rPr>
        <w:rFonts w:ascii="MS P明朝" w:cs="MS P明朝" w:eastAsia="MS P明朝" w:hAnsi="MS P明朝"/>
        <w:sz w:val="18"/>
        <w:szCs w:val="18"/>
      </w:rPr>
      <w:fldChar w:fldCharType="begin"/>
      <w:instrText xml:space="preserve">PAGE</w:instrText>
      <w:fldChar w:fldCharType="separate"/>
      <w:fldChar w:fldCharType="end"/>
    </w:r>
    <w:r>
      <w:rPr>
        <w:rFonts w:ascii="MS P明朝" w:cs="MS P明朝" w:eastAsia="MS P明朝" w:hAnsi="MS P明朝"/>
        <w:sz w:val="18"/>
        <w:szCs w:val="18"/>
      </w:rPr>
      <w:t xml:space="preserve">／</w:t>
    </w:r>
    <w:r>
      <w:rPr>
        <w:rFonts w:ascii="MS P明朝" w:cs="MS P明朝" w:eastAsia="MS P明朝" w:hAnsi="MS P明朝"/>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P明朝" w:cs="MS P明朝" w:eastAsia="MS P明朝" w:hAnsi="MS P明朝"/>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7229fd89a167e28699889e113986ac786cb1f62.png"/><Relationship Id="rId12" Type="http://schemas.openxmlformats.org/officeDocument/2006/relationships/image" Target="media/a3de0b7e0fea3cf48b28e32bb833f4f449f3c3a1.png"/><Relationship Id="rId13" Type="http://schemas.openxmlformats.org/officeDocument/2006/relationships/image" Target="media/e6d8ffbca1d668f51dfb9e505b6f0b0f4e3d9a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469c5c17c14749050eea7eb36bed9d316f8ea32.png"/></Relationships>
</file>

<file path=word/_rels/header2.xml.rels><?xml version="1.0" encoding="UTF-8"?><Relationships xmlns="http://schemas.openxmlformats.org/package/2006/relationships"><Relationship Id="rId0" Type="http://schemas.openxmlformats.org/officeDocument/2006/relationships/image" Target="media/c469c5c17c14749050eea7eb36bed9d316f8ea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2026-10-30T10:28:51.568Z</dcterms:created>
  <dcterms:modified xsi:type="dcterms:W3CDTF">2026-10-30T10:28:51.568Z</dcterms:modified>
</cp:coreProperties>
</file>

<file path=docProps/custom.xml><?xml version="1.0" encoding="utf-8"?>
<Properties xmlns="http://schemas.openxmlformats.org/officeDocument/2006/custom-properties" xmlns:vt="http://schemas.openxmlformats.org/officeDocument/2006/docPropsVTypes"/>
</file>