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Спецификация протокола межсистемного взаимодействия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Определены следующие варианты развёртывания аппаратно-программных навигационных комплексов:</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1.1 Вариант "Звезда".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В данном варианте в системе имеется большое число периферийных аппаратно-программных навигационных комплексов, которые осуществляют обмен данными с абонентскими терминалами с использованием одного центрального аппаратно-программного навигационного комплекса.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Периферийные аппаратно-программные навигационные комплексы используют адрес физического подключения центрального аппаратно-программного навигационного комплекса к сети передачи данных.</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Обмен данными между периферийными и центральным аппаратно-программным навигационным комплексами - односторонний или двухсторонний.</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Периферийный аппаратно-программный навигационный комплекс устанавливает физическое подключение с центральным аппаратно-программным навигационным комплексом. Центральный аппаратно-программный навигационный комплекс не устанавливает физическое подключение с периферийным аппаратно-программным навигационным комплексом.</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В варианте "Звезда" периферийный аппаратно-программный навигационный комплекс является авторизуемым, а центральный - авторизующим.</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1.2. Вариант "Ведущий - Ведомый".</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"Ведущий" аппаратно-программный навигационный комплекс является центральным аппаратно-программным навигационным комплексом, а "ведомый" аппаратно-программный навигационный комплекс - единственным периферийным аппаратно-программным навигационным комплексом. Информация от одного аппаратно-программного навигационного комплекса всегда передается только в один другой аппаратно-программный навигационный комплекс и не передаётся на иные аппаратно-программные навигационные комплексы.</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1.3. Вариант "Равноправные аппаратно-программные навигационные комплексы".</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На аппаратно-программных навигационных комплексах одновременно присутствует информация от всех абонентских терминалов, выходящих на связь в системе.</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Аппаратно-программный навигационный комплекс, получивший информацию непосредственно от абонентского терминала, устанавливает соединение с другим аппаратно-программным навигационным комплексом.</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1.4. Вариант "Распределенные равноправные аппаратно-программные навигационные комплексы".</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Аппаратно-программный навигационный комплекс, который взаимодействует непосредственно с абонентским терминалом, не осуществляет самостоятельную доставку информации до всех остальных аппаратно-программных навигационных комплексов, Доставка информации осуществляется всеми аппаратно-программными навигационными комплексами, участвующими в системе.</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lastRenderedPageBreak/>
        <w:t>При обмене информацией собственный адрес аппаратно-программного навигационного комплекса и адрес аппаратно-программного навигационного комплекса - получателя информации указываются в полях транспортной части пакета данных.</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При передаче данных с использованием транспортного протокола, определенного в Приложении 7 настоящего приказа, устанавливаются следующие поля: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RTE (</w:t>
      </w:r>
      <w:proofErr w:type="spellStart"/>
      <w:r w:rsidRPr="00F267BC">
        <w:rPr>
          <w:rFonts w:ascii="Arial" w:eastAsia="Times New Roman" w:hAnsi="Arial" w:cs="Arial"/>
          <w:color w:val="000000"/>
          <w:sz w:val="21"/>
          <w:szCs w:val="21"/>
          <w:lang w:eastAsia="ru-RU"/>
        </w:rPr>
        <w:t>Route</w:t>
      </w:r>
      <w:proofErr w:type="spellEnd"/>
      <w:r w:rsidRPr="00F267BC">
        <w:rPr>
          <w:rFonts w:ascii="Arial" w:eastAsia="Times New Roman" w:hAnsi="Arial" w:cs="Arial"/>
          <w:color w:val="000000"/>
          <w:sz w:val="21"/>
          <w:szCs w:val="21"/>
          <w:lang w:eastAsia="ru-RU"/>
        </w:rPr>
        <w:t>) - битовое поле RTE устанавливается равным единице.</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PRA (</w:t>
      </w:r>
      <w:proofErr w:type="spellStart"/>
      <w:r w:rsidRPr="00F267BC">
        <w:rPr>
          <w:rFonts w:ascii="Arial" w:eastAsia="Times New Roman" w:hAnsi="Arial" w:cs="Arial"/>
          <w:color w:val="000000"/>
          <w:sz w:val="21"/>
          <w:szCs w:val="21"/>
          <w:lang w:eastAsia="ru-RU"/>
        </w:rPr>
        <w:t>Peer</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Address</w:t>
      </w:r>
      <w:proofErr w:type="spellEnd"/>
      <w:r w:rsidRPr="00F267BC">
        <w:rPr>
          <w:rFonts w:ascii="Arial" w:eastAsia="Times New Roman" w:hAnsi="Arial" w:cs="Arial"/>
          <w:color w:val="000000"/>
          <w:sz w:val="21"/>
          <w:szCs w:val="21"/>
          <w:lang w:eastAsia="ru-RU"/>
        </w:rPr>
        <w:t>) - адрес аппаратно-программного навигационного комплекса, на котором сгенерирован данный пакет.</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RCA (</w:t>
      </w:r>
      <w:proofErr w:type="spellStart"/>
      <w:r w:rsidRPr="00F267BC">
        <w:rPr>
          <w:rFonts w:ascii="Arial" w:eastAsia="Times New Roman" w:hAnsi="Arial" w:cs="Arial"/>
          <w:color w:val="000000"/>
          <w:sz w:val="21"/>
          <w:szCs w:val="21"/>
          <w:lang w:eastAsia="ru-RU"/>
        </w:rPr>
        <w:t>Recipient</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Address</w:t>
      </w:r>
      <w:proofErr w:type="spellEnd"/>
      <w:r w:rsidRPr="00F267BC">
        <w:rPr>
          <w:rFonts w:ascii="Arial" w:eastAsia="Times New Roman" w:hAnsi="Arial" w:cs="Arial"/>
          <w:color w:val="000000"/>
          <w:sz w:val="21"/>
          <w:szCs w:val="21"/>
          <w:lang w:eastAsia="ru-RU"/>
        </w:rPr>
        <w:t>) - адрес аппаратно-программного навигационного комплекса, для которого предназначен данный пакет.</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 Правила формирования записи уровня поддержки услуг.</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Запись уровня поддержки услуг содержит общие поля для передачи данных по различным прикладным сервисам, а также содержит для подзаписи, относящиеся к конкретным услугам.</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Поля имеют следующие значения: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RN (</w:t>
      </w:r>
      <w:proofErr w:type="spellStart"/>
      <w:r w:rsidRPr="00F267BC">
        <w:rPr>
          <w:rFonts w:ascii="Arial" w:eastAsia="Times New Roman" w:hAnsi="Arial" w:cs="Arial"/>
          <w:color w:val="000000"/>
          <w:sz w:val="21"/>
          <w:szCs w:val="21"/>
          <w:lang w:eastAsia="ru-RU"/>
        </w:rPr>
        <w:t>Record</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Number</w:t>
      </w:r>
      <w:proofErr w:type="spellEnd"/>
      <w:r w:rsidRPr="00F267BC">
        <w:rPr>
          <w:rFonts w:ascii="Arial" w:eastAsia="Times New Roman" w:hAnsi="Arial" w:cs="Arial"/>
          <w:color w:val="000000"/>
          <w:sz w:val="21"/>
          <w:szCs w:val="21"/>
          <w:lang w:eastAsia="ru-RU"/>
        </w:rPr>
        <w:t>) - номер записи. Значения в данном поле изменяются по правилам циклического счётчика в диапазоне от 0 до 65535, т.е. при достижении значения 65535, следующее значение 0;</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OID (</w:t>
      </w:r>
      <w:proofErr w:type="spellStart"/>
      <w:r w:rsidRPr="00F267BC">
        <w:rPr>
          <w:rFonts w:ascii="Arial" w:eastAsia="Times New Roman" w:hAnsi="Arial" w:cs="Arial"/>
          <w:color w:val="000000"/>
          <w:sz w:val="21"/>
          <w:szCs w:val="21"/>
          <w:lang w:eastAsia="ru-RU"/>
        </w:rPr>
        <w:t>Object</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Identifier</w:t>
      </w:r>
      <w:proofErr w:type="spellEnd"/>
      <w:r w:rsidRPr="00F267BC">
        <w:rPr>
          <w:rFonts w:ascii="Arial" w:eastAsia="Times New Roman" w:hAnsi="Arial" w:cs="Arial"/>
          <w:color w:val="000000"/>
          <w:sz w:val="21"/>
          <w:szCs w:val="21"/>
          <w:lang w:eastAsia="ru-RU"/>
        </w:rPr>
        <w:t>) - уникальный идентификатор абонентского терминала;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SSOD (</w:t>
      </w:r>
      <w:proofErr w:type="spellStart"/>
      <w:r w:rsidRPr="00F267BC">
        <w:rPr>
          <w:rFonts w:ascii="Arial" w:eastAsia="Times New Roman" w:hAnsi="Arial" w:cs="Arial"/>
          <w:color w:val="000000"/>
          <w:sz w:val="21"/>
          <w:szCs w:val="21"/>
          <w:lang w:eastAsia="ru-RU"/>
        </w:rPr>
        <w:t>Source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Service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On</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Device</w:t>
      </w:r>
      <w:proofErr w:type="spellEnd"/>
      <w:r w:rsidRPr="00F267BC">
        <w:rPr>
          <w:rFonts w:ascii="Arial" w:eastAsia="Times New Roman" w:hAnsi="Arial" w:cs="Arial"/>
          <w:color w:val="000000"/>
          <w:sz w:val="21"/>
          <w:szCs w:val="21"/>
          <w:lang w:eastAsia="ru-RU"/>
        </w:rPr>
        <w:t>) - битовый флаг, определяющий расположение Сервиса-отправителя, устанавливается в единицу, когда запись сформирована в абонентском терминале и транзитом передается на удаленный аппаратно-программный навигационный комплекс;</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RSOD (</w:t>
      </w:r>
      <w:proofErr w:type="spellStart"/>
      <w:r w:rsidRPr="00F267BC">
        <w:rPr>
          <w:rFonts w:ascii="Arial" w:eastAsia="Times New Roman" w:hAnsi="Arial" w:cs="Arial"/>
          <w:color w:val="000000"/>
          <w:sz w:val="21"/>
          <w:szCs w:val="21"/>
          <w:lang w:eastAsia="ru-RU"/>
        </w:rPr>
        <w:t>Recipient</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Service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On</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Device</w:t>
      </w:r>
      <w:proofErr w:type="spellEnd"/>
      <w:r w:rsidRPr="00F267BC">
        <w:rPr>
          <w:rFonts w:ascii="Arial" w:eastAsia="Times New Roman" w:hAnsi="Arial" w:cs="Arial"/>
          <w:color w:val="000000"/>
          <w:sz w:val="21"/>
          <w:szCs w:val="21"/>
          <w:lang w:eastAsia="ru-RU"/>
        </w:rPr>
        <w:t>) - битовый флаг, определяющий расположение Сервиса-получателя, устанавливается в единицу при передаче команд на абонентский терминал.</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 Подтверждение доставки пакета на удаленный аппаратно-программный навигационный комплекс.</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Для подтверждения доставки пакета данных при межсистемном обмене используется тип пакета EGTS_PT_RESPONSE.</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4. Подтверждение доставки записи уровня поддержки услуг.</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Подтверждение доставки записи уровня поддержки услуг до соответствующего сервиса осуществляется с помощью подзаписи EGTS_SR_RECORD_RESPONSE, с указанием номера подтверждаемой записи.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 Запрос определения местоположения и состояния транспортного средства.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Для запроса основных данных о местоположения транспортного средства: координат, скорость, состояние дискретных входов, используется команда EGTS_FLEET_GET_POS_DATA сервиса EGTS_COMMANDS_SERVICE.</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Для запроса состояния дискретных и аналоговых входов подвижного объекта используется команда EGTS_FLEET_GET_SENSORS_DATA сервиса EGTS_COMMANDS_SERVICE.</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lastRenderedPageBreak/>
        <w:t>Для запроса состояния дискретных выходов подвижного объекта используется команда EGTS_FLEET_GET_DOUT_DATA сервиса EGTS_COMMANDS_SERVICE.</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6. Отправка команды на абонентский терминал.</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Для передачи команд на абонентский терминал используется подзапись EGTS_SR_COMMAND_DATA сервис EGTS_COMMANDS_SERVICE SERVICE.</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 Подтверждение о выполнении ранее переданной на абонентский терминал команды</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Подтверждение о выполнении команды осуществляется с помощью подзаписи EGTS_SR_COMMAND_DATA сервиса EGTS_COMMANDS_SERVICE.</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8. Передача данных о местоположении и состоянии транспортного средства.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Для передачи местоположения используется подзапись EGTS_SR_POS_DATA сервиса EGTS_TELEDATA_SERVICE.</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Для передачи состояния дискретных и аналоговых входов и дискретных выходов используется подзапись EGTS_SR_AD_SENSORS_DATA сервиса EGTS_TELEDATA_SERVICE.</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Приложение № 6</w:t>
      </w:r>
      <w:r w:rsidRPr="00F267BC">
        <w:rPr>
          <w:rFonts w:ascii="Arial" w:eastAsia="Times New Roman" w:hAnsi="Arial" w:cs="Arial"/>
          <w:color w:val="000000"/>
          <w:sz w:val="21"/>
          <w:szCs w:val="21"/>
          <w:lang w:eastAsia="ru-RU"/>
        </w:rPr>
        <w:br/>
        <w:t>к приказу Минтранса РФ</w:t>
      </w:r>
      <w:r w:rsidRPr="00F267BC">
        <w:rPr>
          <w:rFonts w:ascii="Arial" w:eastAsia="Times New Roman" w:hAnsi="Arial" w:cs="Arial"/>
          <w:color w:val="000000"/>
          <w:sz w:val="21"/>
          <w:szCs w:val="21"/>
          <w:lang w:eastAsia="ru-RU"/>
        </w:rPr>
        <w:br/>
        <w:t>от 31 июля 2012 г. № 285</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Спецификация протокола транспортного уровня</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1. Введение</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1.1. Обмен данными между абонентским терминалом и системами и аппаратно-программными комплексами осуществляется при помощи сетей подвижной радиотелефонной связи стандартов GSM и UMTS.</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1.2. Сетевая модель OSI имеет следующие уровни: физический, канальный, сетевой, транспортный, сеансовый, представления данных и приложений. Для передачи данных между абонентскими терминалами и системами и аппаратно-программными комплексами используются следующие протоколы: транспортный уровень - протокол TCP, сетевой уровень - протокол IP. Соответствие уровней сетевой модели OSI, стека протоколов TCP/IP и протоколов системы представлено в Таблице № 1.</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Таблица № 1. Соответствие уровней сетевой модели OSI, стека протоколов TCP/IP и протоколов системы</w:t>
      </w:r>
    </w:p>
    <w:tbl>
      <w:tblPr>
        <w:tblW w:w="0" w:type="auto"/>
        <w:tblCellMar>
          <w:top w:w="15" w:type="dxa"/>
          <w:left w:w="15" w:type="dxa"/>
          <w:bottom w:w="15" w:type="dxa"/>
          <w:right w:w="15" w:type="dxa"/>
        </w:tblCellMar>
        <w:tblLook w:val="04A0" w:firstRow="1" w:lastRow="0" w:firstColumn="1" w:lastColumn="0" w:noHBand="0" w:noVBand="1"/>
      </w:tblPr>
      <w:tblGrid>
        <w:gridCol w:w="931"/>
        <w:gridCol w:w="1800"/>
        <w:gridCol w:w="931"/>
        <w:gridCol w:w="1526"/>
        <w:gridCol w:w="2381"/>
        <w:gridCol w:w="1786"/>
      </w:tblGrid>
      <w:tr w:rsidR="00F267BC" w:rsidRPr="00F267BC" w:rsidTr="00F267BC">
        <w:tc>
          <w:tcPr>
            <w:tcW w:w="0" w:type="auto"/>
            <w:gridSpan w:val="2"/>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Модель OSI</w:t>
            </w:r>
          </w:p>
        </w:tc>
        <w:tc>
          <w:tcPr>
            <w:tcW w:w="0" w:type="auto"/>
            <w:gridSpan w:val="2"/>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Стек протоколов ТСР/IР</w:t>
            </w:r>
          </w:p>
        </w:tc>
        <w:tc>
          <w:tcPr>
            <w:tcW w:w="0" w:type="auto"/>
            <w:vMerge w:val="restart"/>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Протоколы TCP/IP</w:t>
            </w:r>
          </w:p>
        </w:tc>
        <w:tc>
          <w:tcPr>
            <w:tcW w:w="0" w:type="auto"/>
            <w:vMerge w:val="restart"/>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Протоколы системы</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Номер уровня</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Название уровня</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Номер уровня</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Название уровня</w:t>
            </w:r>
          </w:p>
        </w:tc>
        <w:tc>
          <w:tcPr>
            <w:tcW w:w="0" w:type="auto"/>
            <w:vMerge/>
            <w:vAlign w:val="center"/>
            <w:hideMark/>
          </w:tcPr>
          <w:p w:rsidR="00F267BC" w:rsidRPr="00F267BC" w:rsidRDefault="00F267BC" w:rsidP="00F267BC">
            <w:pPr>
              <w:spacing w:after="0" w:line="255" w:lineRule="atLeast"/>
              <w:rPr>
                <w:rFonts w:ascii="Arial" w:eastAsia="Times New Roman" w:hAnsi="Arial" w:cs="Arial"/>
                <w:b/>
                <w:bCs/>
                <w:color w:val="000000"/>
                <w:sz w:val="21"/>
                <w:szCs w:val="21"/>
                <w:lang w:eastAsia="ru-RU"/>
              </w:rPr>
            </w:pPr>
          </w:p>
        </w:tc>
        <w:tc>
          <w:tcPr>
            <w:tcW w:w="0" w:type="auto"/>
            <w:vMerge/>
            <w:vAlign w:val="center"/>
            <w:hideMark/>
          </w:tcPr>
          <w:p w:rsidR="00F267BC" w:rsidRPr="00F267BC" w:rsidRDefault="00F267BC" w:rsidP="00F267BC">
            <w:pPr>
              <w:spacing w:after="0" w:line="255" w:lineRule="atLeast"/>
              <w:rPr>
                <w:rFonts w:ascii="Arial" w:eastAsia="Times New Roman" w:hAnsi="Arial" w:cs="Arial"/>
                <w:b/>
                <w:bCs/>
                <w:color w:val="000000"/>
                <w:sz w:val="21"/>
                <w:szCs w:val="21"/>
                <w:lang w:eastAsia="ru-RU"/>
              </w:rPr>
            </w:pP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Приложений</w:t>
            </w:r>
          </w:p>
        </w:tc>
        <w:tc>
          <w:tcPr>
            <w:tcW w:w="0" w:type="auto"/>
            <w:vMerge w:val="restart"/>
            <w:vAlign w:val="center"/>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4</w:t>
            </w:r>
          </w:p>
        </w:tc>
        <w:tc>
          <w:tcPr>
            <w:tcW w:w="0" w:type="auto"/>
            <w:vMerge w:val="restart"/>
            <w:vAlign w:val="center"/>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Приложений</w:t>
            </w:r>
          </w:p>
        </w:tc>
        <w:tc>
          <w:tcPr>
            <w:tcW w:w="0" w:type="auto"/>
            <w:vMerge w:val="restart"/>
            <w:vAlign w:val="center"/>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 xml:space="preserve">FTP, HTTP, </w:t>
            </w:r>
            <w:r w:rsidRPr="00F267BC">
              <w:rPr>
                <w:rFonts w:ascii="Arial" w:eastAsia="Times New Roman" w:hAnsi="Arial" w:cs="Arial"/>
                <w:color w:val="000000"/>
                <w:sz w:val="21"/>
                <w:szCs w:val="21"/>
                <w:lang w:eastAsia="ru-RU"/>
              </w:rPr>
              <w:t>РОР</w:t>
            </w:r>
            <w:r w:rsidRPr="00F267BC">
              <w:rPr>
                <w:rFonts w:ascii="Arial" w:eastAsia="Times New Roman" w:hAnsi="Arial" w:cs="Arial"/>
                <w:color w:val="000000"/>
                <w:sz w:val="21"/>
                <w:szCs w:val="21"/>
                <w:lang w:val="en-US" w:eastAsia="ru-RU"/>
              </w:rPr>
              <w:t>3, IMAP, telnet, SMTP, DNS, TFTP</w:t>
            </w:r>
          </w:p>
        </w:tc>
        <w:tc>
          <w:tcPr>
            <w:tcW w:w="0" w:type="auto"/>
            <w:vMerge w:val="restart"/>
            <w:vAlign w:val="center"/>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Уровень поддержки услуг</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6</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Представления данных</w:t>
            </w:r>
          </w:p>
        </w:tc>
        <w:tc>
          <w:tcPr>
            <w:tcW w:w="0" w:type="auto"/>
            <w:vMerge/>
            <w:vAlign w:val="center"/>
            <w:hideMark/>
          </w:tcPr>
          <w:p w:rsidR="00F267BC" w:rsidRPr="00F267BC" w:rsidRDefault="00F267BC" w:rsidP="00F267BC">
            <w:pPr>
              <w:spacing w:after="0" w:line="255" w:lineRule="atLeast"/>
              <w:rPr>
                <w:rFonts w:ascii="Arial" w:eastAsia="Times New Roman" w:hAnsi="Arial" w:cs="Arial"/>
                <w:color w:val="000000"/>
                <w:sz w:val="21"/>
                <w:szCs w:val="21"/>
                <w:lang w:eastAsia="ru-RU"/>
              </w:rPr>
            </w:pPr>
          </w:p>
        </w:tc>
        <w:tc>
          <w:tcPr>
            <w:tcW w:w="0" w:type="auto"/>
            <w:vMerge/>
            <w:vAlign w:val="center"/>
            <w:hideMark/>
          </w:tcPr>
          <w:p w:rsidR="00F267BC" w:rsidRPr="00F267BC" w:rsidRDefault="00F267BC" w:rsidP="00F267BC">
            <w:pPr>
              <w:spacing w:after="0" w:line="255" w:lineRule="atLeast"/>
              <w:rPr>
                <w:rFonts w:ascii="Arial" w:eastAsia="Times New Roman" w:hAnsi="Arial" w:cs="Arial"/>
                <w:color w:val="000000"/>
                <w:sz w:val="21"/>
                <w:szCs w:val="21"/>
                <w:lang w:eastAsia="ru-RU"/>
              </w:rPr>
            </w:pPr>
          </w:p>
        </w:tc>
        <w:tc>
          <w:tcPr>
            <w:tcW w:w="0" w:type="auto"/>
            <w:vMerge/>
            <w:vAlign w:val="center"/>
            <w:hideMark/>
          </w:tcPr>
          <w:p w:rsidR="00F267BC" w:rsidRPr="00F267BC" w:rsidRDefault="00F267BC" w:rsidP="00F267BC">
            <w:pPr>
              <w:spacing w:after="0" w:line="255" w:lineRule="atLeast"/>
              <w:rPr>
                <w:rFonts w:ascii="Arial" w:eastAsia="Times New Roman" w:hAnsi="Arial" w:cs="Arial"/>
                <w:color w:val="000000"/>
                <w:sz w:val="21"/>
                <w:szCs w:val="21"/>
                <w:lang w:eastAsia="ru-RU"/>
              </w:rPr>
            </w:pPr>
          </w:p>
        </w:tc>
        <w:tc>
          <w:tcPr>
            <w:tcW w:w="0" w:type="auto"/>
            <w:vMerge/>
            <w:vAlign w:val="center"/>
            <w:hideMark/>
          </w:tcPr>
          <w:p w:rsidR="00F267BC" w:rsidRPr="00F267BC" w:rsidRDefault="00F267BC" w:rsidP="00F267BC">
            <w:pPr>
              <w:spacing w:after="0" w:line="255" w:lineRule="atLeast"/>
              <w:rPr>
                <w:rFonts w:ascii="Arial" w:eastAsia="Times New Roman" w:hAnsi="Arial" w:cs="Arial"/>
                <w:color w:val="000000"/>
                <w:sz w:val="21"/>
                <w:szCs w:val="21"/>
                <w:lang w:eastAsia="ru-RU"/>
              </w:rPr>
            </w:pP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Сеансовый</w:t>
            </w:r>
          </w:p>
        </w:tc>
        <w:tc>
          <w:tcPr>
            <w:tcW w:w="0" w:type="auto"/>
            <w:vMerge/>
            <w:vAlign w:val="center"/>
            <w:hideMark/>
          </w:tcPr>
          <w:p w:rsidR="00F267BC" w:rsidRPr="00F267BC" w:rsidRDefault="00F267BC" w:rsidP="00F267BC">
            <w:pPr>
              <w:spacing w:after="0" w:line="255" w:lineRule="atLeast"/>
              <w:rPr>
                <w:rFonts w:ascii="Arial" w:eastAsia="Times New Roman" w:hAnsi="Arial" w:cs="Arial"/>
                <w:color w:val="000000"/>
                <w:sz w:val="21"/>
                <w:szCs w:val="21"/>
                <w:lang w:eastAsia="ru-RU"/>
              </w:rPr>
            </w:pPr>
          </w:p>
        </w:tc>
        <w:tc>
          <w:tcPr>
            <w:tcW w:w="0" w:type="auto"/>
            <w:vMerge/>
            <w:vAlign w:val="center"/>
            <w:hideMark/>
          </w:tcPr>
          <w:p w:rsidR="00F267BC" w:rsidRPr="00F267BC" w:rsidRDefault="00F267BC" w:rsidP="00F267BC">
            <w:pPr>
              <w:spacing w:after="0" w:line="255" w:lineRule="atLeast"/>
              <w:rPr>
                <w:rFonts w:ascii="Arial" w:eastAsia="Times New Roman" w:hAnsi="Arial" w:cs="Arial"/>
                <w:color w:val="000000"/>
                <w:sz w:val="21"/>
                <w:szCs w:val="21"/>
                <w:lang w:eastAsia="ru-RU"/>
              </w:rPr>
            </w:pPr>
          </w:p>
        </w:tc>
        <w:tc>
          <w:tcPr>
            <w:tcW w:w="0" w:type="auto"/>
            <w:vMerge/>
            <w:vAlign w:val="center"/>
            <w:hideMark/>
          </w:tcPr>
          <w:p w:rsidR="00F267BC" w:rsidRPr="00F267BC" w:rsidRDefault="00F267BC" w:rsidP="00F267BC">
            <w:pPr>
              <w:spacing w:after="0" w:line="255" w:lineRule="atLeast"/>
              <w:rPr>
                <w:rFonts w:ascii="Arial" w:eastAsia="Times New Roman" w:hAnsi="Arial" w:cs="Arial"/>
                <w:color w:val="000000"/>
                <w:sz w:val="21"/>
                <w:szCs w:val="21"/>
                <w:lang w:eastAsia="ru-RU"/>
              </w:rPr>
            </w:pP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Транспортный уровень</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4</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Транспортный</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Транспортный</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TCP, UDP</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TCP</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Сетевой</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Межсетевой</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IP</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IP</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Канальный</w:t>
            </w:r>
          </w:p>
        </w:tc>
        <w:tc>
          <w:tcPr>
            <w:tcW w:w="0" w:type="auto"/>
            <w:vMerge w:val="restart"/>
            <w:vAlign w:val="center"/>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c>
          <w:tcPr>
            <w:tcW w:w="0" w:type="auto"/>
            <w:vMerge w:val="restart"/>
            <w:vAlign w:val="center"/>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Доступ к сети</w:t>
            </w:r>
          </w:p>
        </w:tc>
        <w:tc>
          <w:tcPr>
            <w:tcW w:w="0" w:type="auto"/>
            <w:vMerge w:val="restart"/>
            <w:vAlign w:val="center"/>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lastRenderedPageBreak/>
              <w:t>1</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Физический</w:t>
            </w:r>
          </w:p>
        </w:tc>
        <w:tc>
          <w:tcPr>
            <w:tcW w:w="0" w:type="auto"/>
            <w:vMerge/>
            <w:vAlign w:val="center"/>
            <w:hideMark/>
          </w:tcPr>
          <w:p w:rsidR="00F267BC" w:rsidRPr="00F267BC" w:rsidRDefault="00F267BC" w:rsidP="00F267BC">
            <w:pPr>
              <w:spacing w:after="0" w:line="255" w:lineRule="atLeast"/>
              <w:rPr>
                <w:rFonts w:ascii="Arial" w:eastAsia="Times New Roman" w:hAnsi="Arial" w:cs="Arial"/>
                <w:color w:val="000000"/>
                <w:sz w:val="21"/>
                <w:szCs w:val="21"/>
                <w:lang w:eastAsia="ru-RU"/>
              </w:rPr>
            </w:pPr>
          </w:p>
        </w:tc>
        <w:tc>
          <w:tcPr>
            <w:tcW w:w="0" w:type="auto"/>
            <w:vMerge/>
            <w:vAlign w:val="center"/>
            <w:hideMark/>
          </w:tcPr>
          <w:p w:rsidR="00F267BC" w:rsidRPr="00F267BC" w:rsidRDefault="00F267BC" w:rsidP="00F267BC">
            <w:pPr>
              <w:spacing w:after="0" w:line="255" w:lineRule="atLeast"/>
              <w:rPr>
                <w:rFonts w:ascii="Arial" w:eastAsia="Times New Roman" w:hAnsi="Arial" w:cs="Arial"/>
                <w:color w:val="000000"/>
                <w:sz w:val="21"/>
                <w:szCs w:val="21"/>
                <w:lang w:eastAsia="ru-RU"/>
              </w:rPr>
            </w:pPr>
          </w:p>
        </w:tc>
        <w:tc>
          <w:tcPr>
            <w:tcW w:w="0" w:type="auto"/>
            <w:vMerge/>
            <w:vAlign w:val="center"/>
            <w:hideMark/>
          </w:tcPr>
          <w:p w:rsidR="00F267BC" w:rsidRPr="00F267BC" w:rsidRDefault="00F267BC" w:rsidP="00F267BC">
            <w:pPr>
              <w:spacing w:after="0" w:line="255" w:lineRule="atLeast"/>
              <w:rPr>
                <w:rFonts w:ascii="Arial" w:eastAsia="Times New Roman" w:hAnsi="Arial" w:cs="Arial"/>
                <w:color w:val="000000"/>
                <w:sz w:val="21"/>
                <w:szCs w:val="21"/>
                <w:lang w:eastAsia="ru-RU"/>
              </w:rPr>
            </w:pP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tc>
      </w:tr>
    </w:tbl>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1.3. Общая длина пакета протокола транспортного уровня не превышает значения 65535 байт.</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2. Протокол транспортного уровня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2.1. Обеспечение маршрутизации.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В качестве адресов маршрутизации используются идентификаторы аппаратно-программных комплексов, которые уникальны в рамках одной сети.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2.2. Механизм проверки целостности данных.</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Для части пакета Транспортного уровня используется алгоритм вычисления циклического избыточного кода CRC-8.</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Для части пакета Уровня поддержки услуг используется алгоритм вычисления циклического избыточного кода CRC-16.</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2.3. Обеспечение надёжности доставки.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Отправляющая сторона после передачи пакета ожидает на него подтверждение в виде пакета определённого типа, содержащего идентификатор ранее переданного пакета и код результата его обработки на принимающей стороне. Ожидание производится в течение определённого промежутка времени, зависящего от типа используемого протокола транспортного уровня (значение данного параметра TL_RESPONSE_TO указано в Таблице № 13).</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После получения подтверждения отправляющая сторона производит анализ кода результата. Коды результатов обработки регламентированы протоколом и представлены в Таблице № 14. Пакет считается недоставленным в случае, если подтверждение не приходит по истечению времени TL_RESPONSE_TO. Недоставленные пакеты отправляются повторно (количество попыток отправки регламентировано протоколом. В Таблице № 13 указано значение данного параметра - TL_RESEND_ATTEMPTS). По достижении предельного количества попыток отправки канал передачи данных считается ненадёжным и производится уничтожение установленной сессии (разрыв соединения в случае использования TCP/IP протокола в качестве транспортного протокола) и попытка создания новой сессии (соединения) через время, определяемое параметром TL_RECONNECT_TO (Таблица № 13).</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3. Построение систем и аппаратно-программных комплексов на основе протокола Транспортного уровня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3.1. Все сервисы в рамках одного аппаратно-программного комплекса соединяются с Диспетчером (часть аппаратно-программного комплекса, выполняющая функции координации межсистемного взаимодействия и маршрутизации) и не имеют непосредственных связей между собой.</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3.2. Абонентский терминал также осуществляет взаимодействие с сервисами аппаратно-программного комплекса через компонент Диспетчер. При этом он идентифицируется по специальным пакетам, содержащим уникальный номер абонентского терминала UNIT_ID, назначаемый ему при регистрации в сети, а также другие учётные данные и информацию о состоянии модулей и блоков абонентского терминала.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3.3. Протоколом Транспортного уровня (далее - протокол) зарезервирован диапазон номеров типов сервисов до 63. Пользовательские сервисы имеют типы с номерами, начиная с 64.</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lastRenderedPageBreak/>
        <w:t>4. Описание типов данных</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4.1. Протоколом определены и используются несколько различных типов данных полей и параметров, указанных в Таблице № 2.</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Таблица № 2. Типы данных Протокола</w:t>
      </w:r>
    </w:p>
    <w:tbl>
      <w:tblPr>
        <w:tblW w:w="0" w:type="auto"/>
        <w:tblCellMar>
          <w:top w:w="15" w:type="dxa"/>
          <w:left w:w="15" w:type="dxa"/>
          <w:bottom w:w="15" w:type="dxa"/>
          <w:right w:w="15" w:type="dxa"/>
        </w:tblCellMar>
        <w:tblLook w:val="04A0" w:firstRow="1" w:lastRow="0" w:firstColumn="1" w:lastColumn="0" w:noHBand="0" w:noVBand="1"/>
      </w:tblPr>
      <w:tblGrid>
        <w:gridCol w:w="1112"/>
        <w:gridCol w:w="2520"/>
        <w:gridCol w:w="2415"/>
        <w:gridCol w:w="3308"/>
      </w:tblGrid>
      <w:tr w:rsidR="00F267BC" w:rsidRPr="00F267BC" w:rsidTr="00F267B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Тип данных</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Размер, байт</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Диапазон значений</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Описание</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BOOLEAN</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TRUE=1, FALSE=0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Логический тип, принимающий только два значения TRUE или FALSE</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0 ... 255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Целое число без знака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USHORT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0 ... 65535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Целое число без знака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UINT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4</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0 ... 4294967295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Целое число без знака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ULONG</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8</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0 ... 18446744073709551615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Целое число без знака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SHORT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-32768 ... + 32767</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Целое число со знаком</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INT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4</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-2147483648 ... +2147483647</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Целое число со знаком</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FLOAT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4</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Е - 38 ... 3.4 Е + 38</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Дробное число со знаком</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DOUBLE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8</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Е - 308 ... 1.7 Е + 308</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Дробное число со знаком</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STRING</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Переменный. Размер определяется внешними параметрами или применением специального символа-терминатора (код 0x00)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Содержит последовательность печатных символов в кодировке по умолчанию CP-1251</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BINARY</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Переменный. Размер определяется внешними параметрами</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Содержит последовательность данных типа BYTE</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ARRAY OF TYPE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Переменный. Размер определяется внешними параметрами</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Содержит последовательность одного из вышеуказанных типов (TYPE), кроме BINARY. Экземпляры типов идут последовательно один за другим.</w:t>
            </w:r>
          </w:p>
        </w:tc>
      </w:tr>
    </w:tbl>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xml:space="preserve">4.2. </w:t>
      </w:r>
      <w:proofErr w:type="spellStart"/>
      <w:r w:rsidRPr="00F267BC">
        <w:rPr>
          <w:rFonts w:ascii="Arial" w:eastAsia="Times New Roman" w:hAnsi="Arial" w:cs="Arial"/>
          <w:color w:val="000000"/>
          <w:sz w:val="21"/>
          <w:szCs w:val="21"/>
          <w:lang w:eastAsia="ru-RU"/>
        </w:rPr>
        <w:t>Многобайтовые</w:t>
      </w:r>
      <w:proofErr w:type="spellEnd"/>
      <w:r w:rsidRPr="00F267BC">
        <w:rPr>
          <w:rFonts w:ascii="Arial" w:eastAsia="Times New Roman" w:hAnsi="Arial" w:cs="Arial"/>
          <w:color w:val="000000"/>
          <w:sz w:val="21"/>
          <w:szCs w:val="21"/>
          <w:lang w:eastAsia="ru-RU"/>
        </w:rPr>
        <w:t xml:space="preserve"> типы данных USHORT, UINT, ULONG, FLOAT и DOUBLE используют порядок следования байт </w:t>
      </w:r>
      <w:proofErr w:type="spellStart"/>
      <w:r w:rsidRPr="00F267BC">
        <w:rPr>
          <w:rFonts w:ascii="Arial" w:eastAsia="Times New Roman" w:hAnsi="Arial" w:cs="Arial"/>
          <w:color w:val="000000"/>
          <w:sz w:val="21"/>
          <w:szCs w:val="21"/>
          <w:lang w:eastAsia="ru-RU"/>
        </w:rPr>
        <w:t>little</w:t>
      </w:r>
      <w:proofErr w:type="spellEnd"/>
      <w:r w:rsidRPr="00F267BC">
        <w:rPr>
          <w:rFonts w:ascii="Arial" w:eastAsia="Times New Roman" w:hAnsi="Arial" w:cs="Arial"/>
          <w:color w:val="000000"/>
          <w:sz w:val="21"/>
          <w:szCs w:val="21"/>
          <w:lang w:eastAsia="ru-RU"/>
        </w:rPr>
        <w:t xml:space="preserve"> - </w:t>
      </w:r>
      <w:proofErr w:type="spellStart"/>
      <w:r w:rsidRPr="00F267BC">
        <w:rPr>
          <w:rFonts w:ascii="Arial" w:eastAsia="Times New Roman" w:hAnsi="Arial" w:cs="Arial"/>
          <w:color w:val="000000"/>
          <w:sz w:val="21"/>
          <w:szCs w:val="21"/>
          <w:lang w:eastAsia="ru-RU"/>
        </w:rPr>
        <w:t>endian</w:t>
      </w:r>
      <w:proofErr w:type="spellEnd"/>
      <w:r w:rsidRPr="00F267BC">
        <w:rPr>
          <w:rFonts w:ascii="Arial" w:eastAsia="Times New Roman" w:hAnsi="Arial" w:cs="Arial"/>
          <w:color w:val="000000"/>
          <w:sz w:val="21"/>
          <w:szCs w:val="21"/>
          <w:lang w:eastAsia="ru-RU"/>
        </w:rPr>
        <w:t xml:space="preserve"> (младший байт вперёд). Байты, составляющие последовательность в типах STRING и BINARY, интерпретируются как есть, т.е. обрабатываются в порядке их поступления.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4.3. Определены следующие типы полей и параметров:</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 (</w:t>
      </w:r>
      <w:proofErr w:type="spellStart"/>
      <w:r w:rsidRPr="00F267BC">
        <w:rPr>
          <w:rFonts w:ascii="Arial" w:eastAsia="Times New Roman" w:hAnsi="Arial" w:cs="Arial"/>
          <w:color w:val="000000"/>
          <w:sz w:val="21"/>
          <w:szCs w:val="21"/>
          <w:lang w:eastAsia="ru-RU"/>
        </w:rPr>
        <w:t>Mandatory</w:t>
      </w:r>
      <w:proofErr w:type="spellEnd"/>
      <w:r w:rsidRPr="00F267BC">
        <w:rPr>
          <w:rFonts w:ascii="Arial" w:eastAsia="Times New Roman" w:hAnsi="Arial" w:cs="Arial"/>
          <w:color w:val="000000"/>
          <w:sz w:val="21"/>
          <w:szCs w:val="21"/>
          <w:lang w:eastAsia="ru-RU"/>
        </w:rPr>
        <w:t>) - обязательный параметр;</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 (</w:t>
      </w:r>
      <w:proofErr w:type="spellStart"/>
      <w:r w:rsidRPr="00F267BC">
        <w:rPr>
          <w:rFonts w:ascii="Arial" w:eastAsia="Times New Roman" w:hAnsi="Arial" w:cs="Arial"/>
          <w:color w:val="000000"/>
          <w:sz w:val="21"/>
          <w:szCs w:val="21"/>
          <w:lang w:eastAsia="ru-RU"/>
        </w:rPr>
        <w:t>Optional</w:t>
      </w:r>
      <w:proofErr w:type="spellEnd"/>
      <w:r w:rsidRPr="00F267BC">
        <w:rPr>
          <w:rFonts w:ascii="Arial" w:eastAsia="Times New Roman" w:hAnsi="Arial" w:cs="Arial"/>
          <w:color w:val="000000"/>
          <w:sz w:val="21"/>
          <w:szCs w:val="21"/>
          <w:lang w:eastAsia="ru-RU"/>
        </w:rPr>
        <w:t>) - необязательный параметр.</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5. Структуры данных</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5.1. Состав пакета протокола Транспортного уровня представлен на Рисунке № 1.</w:t>
      </w:r>
    </w:p>
    <w:tbl>
      <w:tblPr>
        <w:tblW w:w="0" w:type="auto"/>
        <w:tblCellMar>
          <w:top w:w="15" w:type="dxa"/>
          <w:left w:w="15" w:type="dxa"/>
          <w:bottom w:w="15" w:type="dxa"/>
          <w:right w:w="15" w:type="dxa"/>
        </w:tblCellMar>
        <w:tblLook w:val="04A0" w:firstRow="1" w:lastRow="0" w:firstColumn="1" w:lastColumn="0" w:noHBand="0" w:noVBand="1"/>
      </w:tblPr>
      <w:tblGrid>
        <w:gridCol w:w="3255"/>
        <w:gridCol w:w="2431"/>
        <w:gridCol w:w="3669"/>
      </w:tblGrid>
      <w:tr w:rsidR="00F267BC" w:rsidRPr="00F267BC" w:rsidTr="00F267B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Заголовок Протокола Транспортного Уровня</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Данные Уровня Поддержки Услуг</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Контрольная Сумма Данных Уровня Поддержки Услуг</w:t>
            </w:r>
          </w:p>
        </w:tc>
      </w:tr>
    </w:tbl>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Рисунок № 1. Состав пакета протокола Транспортного уровня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lastRenderedPageBreak/>
        <w:t>5.2. Пакет данных протокола Транспортного уровня состоит из заголовка, поля данных Уровня поддержки услуг, а также поля контрольной суммы данных Уровня поддержки услуг.</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xml:space="preserve">5.3. Общая длина пакета протокола Транспортного уровня не превышает значения 65535 байт, что соответствует максимальному значению параметра </w:t>
      </w:r>
      <w:proofErr w:type="spellStart"/>
      <w:r w:rsidRPr="00F267BC">
        <w:rPr>
          <w:rFonts w:ascii="Arial" w:eastAsia="Times New Roman" w:hAnsi="Arial" w:cs="Arial"/>
          <w:color w:val="000000"/>
          <w:sz w:val="21"/>
          <w:szCs w:val="21"/>
          <w:lang w:eastAsia="ru-RU"/>
        </w:rPr>
        <w:t>Window</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Size</w:t>
      </w:r>
      <w:proofErr w:type="spellEnd"/>
      <w:r w:rsidRPr="00F267BC">
        <w:rPr>
          <w:rFonts w:ascii="Arial" w:eastAsia="Times New Roman" w:hAnsi="Arial" w:cs="Arial"/>
          <w:color w:val="000000"/>
          <w:sz w:val="21"/>
          <w:szCs w:val="21"/>
          <w:lang w:eastAsia="ru-RU"/>
        </w:rPr>
        <w:t xml:space="preserve"> (максимальный размер целого пакета, принимаемый на стороне приёмника) заголовка протокола TCP. Таблица № 3 определяет состав пакета протокола Транспортного уровня.</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Таблица № 3. Состав пакета протокола Транспортного уровня</w:t>
      </w:r>
    </w:p>
    <w:tbl>
      <w:tblPr>
        <w:tblW w:w="0" w:type="auto"/>
        <w:tblCellMar>
          <w:top w:w="15" w:type="dxa"/>
          <w:left w:w="15" w:type="dxa"/>
          <w:bottom w:w="15" w:type="dxa"/>
          <w:right w:w="15" w:type="dxa"/>
        </w:tblCellMar>
        <w:tblLook w:val="04A0" w:firstRow="1" w:lastRow="0" w:firstColumn="1" w:lastColumn="0" w:noHBand="0" w:noVBand="1"/>
      </w:tblPr>
      <w:tblGrid>
        <w:gridCol w:w="593"/>
        <w:gridCol w:w="593"/>
        <w:gridCol w:w="589"/>
        <w:gridCol w:w="589"/>
        <w:gridCol w:w="589"/>
        <w:gridCol w:w="589"/>
        <w:gridCol w:w="589"/>
        <w:gridCol w:w="589"/>
        <w:gridCol w:w="415"/>
        <w:gridCol w:w="1273"/>
        <w:gridCol w:w="1387"/>
      </w:tblGrid>
      <w:tr w:rsidR="00F267BC" w:rsidRPr="00F267BC" w:rsidTr="00F267B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7</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6</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5</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4</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3</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2</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1</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0</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Тип</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Тип данных</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Размер, байт</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PRV (</w:t>
            </w:r>
            <w:proofErr w:type="spellStart"/>
            <w:r w:rsidRPr="00F267BC">
              <w:rPr>
                <w:rFonts w:ascii="Arial" w:eastAsia="Times New Roman" w:hAnsi="Arial" w:cs="Arial"/>
                <w:color w:val="000000"/>
                <w:sz w:val="21"/>
                <w:szCs w:val="21"/>
                <w:lang w:eastAsia="ru-RU"/>
              </w:rPr>
              <w:t>Protocol</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Version</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M</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SKID (</w:t>
            </w:r>
            <w:proofErr w:type="spellStart"/>
            <w:r w:rsidRPr="00F267BC">
              <w:rPr>
                <w:rFonts w:ascii="Arial" w:eastAsia="Times New Roman" w:hAnsi="Arial" w:cs="Arial"/>
                <w:color w:val="000000"/>
                <w:sz w:val="21"/>
                <w:szCs w:val="21"/>
                <w:lang w:eastAsia="ru-RU"/>
              </w:rPr>
              <w:t>Security</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Key</w:t>
            </w:r>
            <w:proofErr w:type="spellEnd"/>
            <w:r w:rsidRPr="00F267BC">
              <w:rPr>
                <w:rFonts w:ascii="Arial" w:eastAsia="Times New Roman" w:hAnsi="Arial" w:cs="Arial"/>
                <w:color w:val="000000"/>
                <w:sz w:val="21"/>
                <w:szCs w:val="21"/>
                <w:lang w:eastAsia="ru-RU"/>
              </w:rPr>
              <w:t xml:space="preserve"> ID)</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2"/>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PRF (</w:t>
            </w:r>
            <w:proofErr w:type="spellStart"/>
            <w:r w:rsidRPr="00F267BC">
              <w:rPr>
                <w:rFonts w:ascii="Arial" w:eastAsia="Times New Roman" w:hAnsi="Arial" w:cs="Arial"/>
                <w:color w:val="000000"/>
                <w:sz w:val="21"/>
                <w:szCs w:val="21"/>
                <w:lang w:eastAsia="ru-RU"/>
              </w:rPr>
              <w:t>Prefix</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RTE</w:t>
            </w:r>
          </w:p>
        </w:tc>
        <w:tc>
          <w:tcPr>
            <w:tcW w:w="0" w:type="auto"/>
            <w:gridSpan w:val="2"/>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ENA</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CMP</w:t>
            </w:r>
          </w:p>
        </w:tc>
        <w:tc>
          <w:tcPr>
            <w:tcW w:w="0" w:type="auto"/>
            <w:gridSpan w:val="2"/>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PR</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HL (</w:t>
            </w:r>
            <w:proofErr w:type="spellStart"/>
            <w:r w:rsidRPr="00F267BC">
              <w:rPr>
                <w:rFonts w:ascii="Arial" w:eastAsia="Times New Roman" w:hAnsi="Arial" w:cs="Arial"/>
                <w:color w:val="000000"/>
                <w:sz w:val="21"/>
                <w:szCs w:val="21"/>
                <w:lang w:eastAsia="ru-RU"/>
              </w:rPr>
              <w:t>Header</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Length</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HE (</w:t>
            </w:r>
            <w:proofErr w:type="spellStart"/>
            <w:r w:rsidRPr="00F267BC">
              <w:rPr>
                <w:rFonts w:ascii="Arial" w:eastAsia="Times New Roman" w:hAnsi="Arial" w:cs="Arial"/>
                <w:color w:val="000000"/>
                <w:sz w:val="21"/>
                <w:szCs w:val="21"/>
                <w:lang w:eastAsia="ru-RU"/>
              </w:rPr>
              <w:t>Header</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Encoding</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FDL (</w:t>
            </w:r>
            <w:proofErr w:type="spellStart"/>
            <w:r w:rsidRPr="00F267BC">
              <w:rPr>
                <w:rFonts w:ascii="Arial" w:eastAsia="Times New Roman" w:hAnsi="Arial" w:cs="Arial"/>
                <w:color w:val="000000"/>
                <w:sz w:val="21"/>
                <w:szCs w:val="21"/>
                <w:lang w:eastAsia="ru-RU"/>
              </w:rPr>
              <w:t>Frame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Data</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Length</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USHORT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PID (</w:t>
            </w:r>
            <w:proofErr w:type="spellStart"/>
            <w:r w:rsidRPr="00F267BC">
              <w:rPr>
                <w:rFonts w:ascii="Arial" w:eastAsia="Times New Roman" w:hAnsi="Arial" w:cs="Arial"/>
                <w:color w:val="000000"/>
                <w:sz w:val="21"/>
                <w:szCs w:val="21"/>
                <w:lang w:eastAsia="ru-RU"/>
              </w:rPr>
              <w:t>Packet</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Identifier</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USHORT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PT (</w:t>
            </w:r>
            <w:proofErr w:type="spellStart"/>
            <w:r w:rsidRPr="00F267BC">
              <w:rPr>
                <w:rFonts w:ascii="Arial" w:eastAsia="Times New Roman" w:hAnsi="Arial" w:cs="Arial"/>
                <w:color w:val="000000"/>
                <w:sz w:val="21"/>
                <w:szCs w:val="21"/>
                <w:lang w:eastAsia="ru-RU"/>
              </w:rPr>
              <w:t>Packet</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Type</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PRA (</w:t>
            </w:r>
            <w:proofErr w:type="spellStart"/>
            <w:r w:rsidRPr="00F267BC">
              <w:rPr>
                <w:rFonts w:ascii="Arial" w:eastAsia="Times New Roman" w:hAnsi="Arial" w:cs="Arial"/>
                <w:color w:val="000000"/>
                <w:sz w:val="21"/>
                <w:szCs w:val="21"/>
                <w:lang w:eastAsia="ru-RU"/>
              </w:rPr>
              <w:t>Peer</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Address</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USHORT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RCA (</w:t>
            </w:r>
            <w:proofErr w:type="spellStart"/>
            <w:r w:rsidRPr="00F267BC">
              <w:rPr>
                <w:rFonts w:ascii="Arial" w:eastAsia="Times New Roman" w:hAnsi="Arial" w:cs="Arial"/>
                <w:color w:val="000000"/>
                <w:sz w:val="21"/>
                <w:szCs w:val="21"/>
                <w:lang w:eastAsia="ru-RU"/>
              </w:rPr>
              <w:t>Recipient</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Address</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USHORT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TTL (</w:t>
            </w:r>
            <w:proofErr w:type="spellStart"/>
            <w:r w:rsidRPr="00F267BC">
              <w:rPr>
                <w:rFonts w:ascii="Arial" w:eastAsia="Times New Roman" w:hAnsi="Arial" w:cs="Arial"/>
                <w:color w:val="000000"/>
                <w:sz w:val="21"/>
                <w:szCs w:val="21"/>
                <w:lang w:eastAsia="ru-RU"/>
              </w:rPr>
              <w:t>Time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To</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Live</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HCS (</w:t>
            </w:r>
            <w:proofErr w:type="spellStart"/>
            <w:r w:rsidRPr="00F267BC">
              <w:rPr>
                <w:rFonts w:ascii="Arial" w:eastAsia="Times New Roman" w:hAnsi="Arial" w:cs="Arial"/>
                <w:color w:val="000000"/>
                <w:sz w:val="21"/>
                <w:szCs w:val="21"/>
                <w:lang w:eastAsia="ru-RU"/>
              </w:rPr>
              <w:t>Header</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Check</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Sum</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SFRD (</w:t>
            </w:r>
            <w:proofErr w:type="spellStart"/>
            <w:r w:rsidRPr="00F267BC">
              <w:rPr>
                <w:rFonts w:ascii="Arial" w:eastAsia="Times New Roman" w:hAnsi="Arial" w:cs="Arial"/>
                <w:color w:val="000000"/>
                <w:sz w:val="21"/>
                <w:szCs w:val="21"/>
                <w:lang w:eastAsia="ru-RU"/>
              </w:rPr>
              <w:t>Services</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Frame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Data</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BINARY</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0 ... 65517</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SFRCS (Services Frame Data Check Sum)</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USHORT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0, 2</w:t>
            </w:r>
          </w:p>
        </w:tc>
      </w:tr>
    </w:tbl>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5.4. Заголовок протокола Транспортного уровня состоит из следующих полей: PRV, PRF, PR, CMP, ENA, RTE, HL, HE, FDL, PID, PT, PRA, RCA, TTL, HCS. Протокол Уровня поддержки услуг представлен полем SFRD, контрольная сумма поля Уровня поддержки услуг содержится в поле SFRCS.</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5.5. Параметр PRV содержит значение 0x01. Значение данного параметра инкрементируется каждый раз при внесении изменений в структуру заголовка.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5.6. Параметр SKID определяет идентификатор ключа, используемого при шифровании.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5.7. Параметр PRF определяет префикс заголовка Транспортного уровня и содержит значение 00.</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5.8. Поле RTE (</w:t>
      </w:r>
      <w:proofErr w:type="spellStart"/>
      <w:r w:rsidRPr="00F267BC">
        <w:rPr>
          <w:rFonts w:ascii="Arial" w:eastAsia="Times New Roman" w:hAnsi="Arial" w:cs="Arial"/>
          <w:color w:val="000000"/>
          <w:sz w:val="21"/>
          <w:szCs w:val="21"/>
          <w:lang w:eastAsia="ru-RU"/>
        </w:rPr>
        <w:t>Route</w:t>
      </w:r>
      <w:proofErr w:type="spellEnd"/>
      <w:r w:rsidRPr="00F267BC">
        <w:rPr>
          <w:rFonts w:ascii="Arial" w:eastAsia="Times New Roman" w:hAnsi="Arial" w:cs="Arial"/>
          <w:color w:val="000000"/>
          <w:sz w:val="21"/>
          <w:szCs w:val="21"/>
          <w:lang w:eastAsia="ru-RU"/>
        </w:rPr>
        <w:t>) определяет необходимость дальнейшей маршрутизации данного пакета на удалённый аппаратно-программный комплекс, а также наличие опциональных параметров PRA, RCA, TTL, необходимых для маршрутизации данного пакета. Если поле имеет значение 1, то необходима маршрутизация и поля PRA, RCA, TTL присутствуют в пакете. Данное поле устанавливает Диспетчер того аппаратно-программного комплекса, на котором сгенерирован пакет, или абонентский терминал, сгенерировавший пакет для отправки на аппаратно-программный комплекс, в случае установки в нём параметра "HOME_DISPATCHER_ID", определяющего адрес аппаратно-программного комплекса, на котором данный абонентский терминал зарегистрирован.</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5.9. Поле ENA (</w:t>
      </w:r>
      <w:proofErr w:type="spellStart"/>
      <w:r w:rsidRPr="00F267BC">
        <w:rPr>
          <w:rFonts w:ascii="Arial" w:eastAsia="Times New Roman" w:hAnsi="Arial" w:cs="Arial"/>
          <w:color w:val="000000"/>
          <w:sz w:val="21"/>
          <w:szCs w:val="21"/>
          <w:lang w:eastAsia="ru-RU"/>
        </w:rPr>
        <w:t>Encryption</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Algorithm</w:t>
      </w:r>
      <w:proofErr w:type="spellEnd"/>
      <w:r w:rsidRPr="00F267BC">
        <w:rPr>
          <w:rFonts w:ascii="Arial" w:eastAsia="Times New Roman" w:hAnsi="Arial" w:cs="Arial"/>
          <w:color w:val="000000"/>
          <w:sz w:val="21"/>
          <w:szCs w:val="21"/>
          <w:lang w:eastAsia="ru-RU"/>
        </w:rPr>
        <w:t>) определяет код алгоритма, используемый для шифрования данных из поля SFRD. Если поле имеет значение 0 0, то данные в поле SFRD не шифруются.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5.10. Поле CMP (</w:t>
      </w:r>
      <w:proofErr w:type="spellStart"/>
      <w:r w:rsidRPr="00F267BC">
        <w:rPr>
          <w:rFonts w:ascii="Arial" w:eastAsia="Times New Roman" w:hAnsi="Arial" w:cs="Arial"/>
          <w:color w:val="000000"/>
          <w:sz w:val="21"/>
          <w:szCs w:val="21"/>
          <w:lang w:eastAsia="ru-RU"/>
        </w:rPr>
        <w:t>Compressed</w:t>
      </w:r>
      <w:proofErr w:type="spellEnd"/>
      <w:r w:rsidRPr="00F267BC">
        <w:rPr>
          <w:rFonts w:ascii="Arial" w:eastAsia="Times New Roman" w:hAnsi="Arial" w:cs="Arial"/>
          <w:color w:val="000000"/>
          <w:sz w:val="21"/>
          <w:szCs w:val="21"/>
          <w:lang w:eastAsia="ru-RU"/>
        </w:rPr>
        <w:t>) определяет, используется ли сжатие данных из поля SFRD. Если поле имеет значение 1, то данные в поле SFRD считаются сжатыми.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lastRenderedPageBreak/>
        <w:t>5.11. Поле PR (</w:t>
      </w:r>
      <w:proofErr w:type="spellStart"/>
      <w:r w:rsidRPr="00F267BC">
        <w:rPr>
          <w:rFonts w:ascii="Arial" w:eastAsia="Times New Roman" w:hAnsi="Arial" w:cs="Arial"/>
          <w:color w:val="000000"/>
          <w:sz w:val="21"/>
          <w:szCs w:val="21"/>
          <w:lang w:eastAsia="ru-RU"/>
        </w:rPr>
        <w:t>Priority</w:t>
      </w:r>
      <w:proofErr w:type="spellEnd"/>
      <w:r w:rsidRPr="00F267BC">
        <w:rPr>
          <w:rFonts w:ascii="Arial" w:eastAsia="Times New Roman" w:hAnsi="Arial" w:cs="Arial"/>
          <w:color w:val="000000"/>
          <w:sz w:val="21"/>
          <w:szCs w:val="21"/>
          <w:lang w:eastAsia="ru-RU"/>
        </w:rPr>
        <w:t>) определяет приоритет маршрутизации данного пакета и может принимать следующие значения: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0 - наивысший</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1 - высокий</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0 - средний</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1 - низкий</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При получении пакета Диспетчер, производит маршрутизацию пакета с более высоким приоритетом быстрее, чем пакетов с низким приоритетом.</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5.12. Поле HL - длина заголовка Транспортного уровня в байтах с учётом байта контрольной суммы (поля HCS).</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5.13. Поле НЕ определяет применяемый метод кодирования следующей за данным параметром части заголовка Транспортного уровня.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5.14. Поле FDL определяет размер в байтах поля данных SFRD, содержащего информацию протокола Уровня поддержки услуг.</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5.15. Поле PID содержит номер пакета Транспортного Уровня, увеличивающийся на 1 при отправке каждого нового пакета на стороне отправителя. Значения в данном поле изменяются по правилам циклического счётчика в диапазоне от 0 до 65535, т.е. при достижении значения 65535, следующее значение 0.</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5.16. Поле РТ - тип пакета Транспортного уровня. Поле РТ может принимать следующие значения: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EGTS_PT_RESPONSE (подтверждение на пакет Транспортного уровня);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 EGTS_PT_APPDATA (пакет, содержащий данные протокола Уровня поддержки услуг);</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2 - EGTS_PT_SIGNED_APPDATA (пакет, содержащий данные протокола Уровня поддержки услуг с цифровой подписью);</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5.17. Поле PRA - адрес аппаратно-программного комплекса, на котором данный пакет сгенерирован. Данный адрес является уникальным в рамках сети и используется для создания пакета-подтверждения на принимающей стороне.</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5.18. Поле RCA - адрес аппаратно-программного комплекса, для которого данный пакет предназначен. По данному адресу производится идентификация принадлежности пакета определённого аппаратно-программного комплекса и его маршрутизация при использовании промежуточных аппаратно-программных комплексов.</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xml:space="preserve">5.19. Поле TTL - время жизни пакета при его маршрутизации между аппаратно-программными комплексами. Использование данного параметра предотвращает зацикливание пакета при ретрансляции в системах со сложной топологией адресных пунктов. Первоначально TTL устанавливается аппаратно-программным комплексом, сгенерировавшим данный пакет. Значение TTL устанавливается равным максимально допустимому числу аппаратно-программных комплексов между отправляющим и принимающим аппаратно-программным комплексом. Значение TTL уменьшается на единицу при трансляции пакета через каждый аппаратно-программный комплекс, при этом пересчитывается контрольная сумма заголовка Транспортного уровня. При достижении данным параметром значения 0 и при обнаружении </w:t>
      </w:r>
      <w:r w:rsidRPr="00F267BC">
        <w:rPr>
          <w:rFonts w:ascii="Arial" w:eastAsia="Times New Roman" w:hAnsi="Arial" w:cs="Arial"/>
          <w:color w:val="000000"/>
          <w:sz w:val="21"/>
          <w:szCs w:val="21"/>
          <w:lang w:eastAsia="ru-RU"/>
        </w:rPr>
        <w:lastRenderedPageBreak/>
        <w:t>необходимости дальнейшей маршрутизации пакета, происходит уничтожение пакета и выдача подтверждения с соответствующим кодом PC_TTLEXPIRED, описанным в Таблице № 14.</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5.20. Поле HCS - контрольная сумма заголовка Транспортного уровня (начиная с поля "PRV" до поля "HCS", не включая поле "HCS"). Для подсчёта значения поля HCS ко всем байтам указанной последовательности применяется алгоритм CRC-8.</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5.21. Поле SFRD - структура данных, зависящая от типа пакета и содержащая информацию Протокола уровня поддержки услуг.</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5.22. Поле SFRCS - контрольная сумма поля уровня Протокола поддержки услуг. Для подсчёта контрольной суммы по данным из поля SFRD используется алгоритм CRC-16. Данное поле присутствует только в том случае, если есть поле SFRD.</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5.23. Блок схема алгоритма обработки пакета данных протокола Транспортного уровня при приеме представлена на Рисунке № 2.</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2.png</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6. Структуры данных</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6.1. Структура данных пакета EGTS_PT_APPDATA.</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Таблица № 4 описывает формат поля SFRD для пакета типа EGTS_PT_APPDATA.</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Таблица № 4. Формат поля SFRD для пакета типа EGTS_PT_APPDATA</w:t>
      </w:r>
    </w:p>
    <w:tbl>
      <w:tblPr>
        <w:tblW w:w="0" w:type="auto"/>
        <w:tblCellMar>
          <w:top w:w="15" w:type="dxa"/>
          <w:left w:w="15" w:type="dxa"/>
          <w:bottom w:w="15" w:type="dxa"/>
          <w:right w:w="15" w:type="dxa"/>
        </w:tblCellMar>
        <w:tblLook w:val="04A0" w:firstRow="1" w:lastRow="0" w:firstColumn="1" w:lastColumn="0" w:noHBand="0" w:noVBand="1"/>
      </w:tblPr>
      <w:tblGrid>
        <w:gridCol w:w="589"/>
        <w:gridCol w:w="589"/>
        <w:gridCol w:w="589"/>
        <w:gridCol w:w="589"/>
        <w:gridCol w:w="589"/>
        <w:gridCol w:w="589"/>
        <w:gridCol w:w="589"/>
        <w:gridCol w:w="589"/>
        <w:gridCol w:w="415"/>
        <w:gridCol w:w="1273"/>
        <w:gridCol w:w="1387"/>
      </w:tblGrid>
      <w:tr w:rsidR="00F267BC" w:rsidRPr="00F267BC" w:rsidTr="00F267B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7</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6</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5</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4</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3</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2</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1</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0</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Тип</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Тип данных</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Размер, байт</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SDR 1 (</w:t>
            </w:r>
            <w:proofErr w:type="spellStart"/>
            <w:r w:rsidRPr="00F267BC">
              <w:rPr>
                <w:rFonts w:ascii="Arial" w:eastAsia="Times New Roman" w:hAnsi="Arial" w:cs="Arial"/>
                <w:color w:val="000000"/>
                <w:sz w:val="21"/>
                <w:szCs w:val="21"/>
                <w:lang w:eastAsia="ru-RU"/>
              </w:rPr>
              <w:t>Service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Data</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Record</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BINARY</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9 ... 65517</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SDR 2</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BINARY</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9 ... 65517</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SDR n</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BINARY</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9 ... 65517</w:t>
            </w:r>
          </w:p>
        </w:tc>
      </w:tr>
    </w:tbl>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Структуры SDR 1, SDR 2, SDR п содержат информацию Протокола уровня поддержки услуг.</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6.2. Структура данных пакета EGTS_PT_RESPONSE</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Он содержит информацию о результате обработки данных Протокола транспортного уровня, полученного ранее. Таблица № 5 описывает формат поля SFRD для пакета типа EGTS_PT_RESPONSE.</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Таблица № 5. Формат поля SFRD для пакета типа EGTS_PT_RESPONSE</w:t>
      </w:r>
    </w:p>
    <w:tbl>
      <w:tblPr>
        <w:tblW w:w="0" w:type="auto"/>
        <w:tblCellMar>
          <w:top w:w="15" w:type="dxa"/>
          <w:left w:w="15" w:type="dxa"/>
          <w:bottom w:w="15" w:type="dxa"/>
          <w:right w:w="15" w:type="dxa"/>
        </w:tblCellMar>
        <w:tblLook w:val="04A0" w:firstRow="1" w:lastRow="0" w:firstColumn="1" w:lastColumn="0" w:noHBand="0" w:noVBand="1"/>
      </w:tblPr>
      <w:tblGrid>
        <w:gridCol w:w="589"/>
        <w:gridCol w:w="589"/>
        <w:gridCol w:w="589"/>
        <w:gridCol w:w="589"/>
        <w:gridCol w:w="589"/>
        <w:gridCol w:w="589"/>
        <w:gridCol w:w="589"/>
        <w:gridCol w:w="589"/>
        <w:gridCol w:w="415"/>
        <w:gridCol w:w="1273"/>
        <w:gridCol w:w="1387"/>
      </w:tblGrid>
      <w:tr w:rsidR="00F267BC" w:rsidRPr="00F267BC" w:rsidTr="00F267B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7</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6</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5</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4</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3</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2</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1</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0</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Тип</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Тип данных</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Размер, байт</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RPID (</w:t>
            </w:r>
            <w:proofErr w:type="spellStart"/>
            <w:r w:rsidRPr="00F267BC">
              <w:rPr>
                <w:rFonts w:ascii="Arial" w:eastAsia="Times New Roman" w:hAnsi="Arial" w:cs="Arial"/>
                <w:color w:val="000000"/>
                <w:sz w:val="21"/>
                <w:szCs w:val="21"/>
                <w:lang w:eastAsia="ru-RU"/>
              </w:rPr>
              <w:t>Response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Packet</w:t>
            </w:r>
            <w:proofErr w:type="spellEnd"/>
            <w:r w:rsidRPr="00F267BC">
              <w:rPr>
                <w:rFonts w:ascii="Arial" w:eastAsia="Times New Roman" w:hAnsi="Arial" w:cs="Arial"/>
                <w:color w:val="000000"/>
                <w:sz w:val="21"/>
                <w:szCs w:val="21"/>
                <w:lang w:eastAsia="ru-RU"/>
              </w:rPr>
              <w:t xml:space="preserve"> ID)</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USHORT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PR (</w:t>
            </w:r>
            <w:proofErr w:type="spellStart"/>
            <w:r w:rsidRPr="00F267BC">
              <w:rPr>
                <w:rFonts w:ascii="Arial" w:eastAsia="Times New Roman" w:hAnsi="Arial" w:cs="Arial"/>
                <w:color w:val="000000"/>
                <w:sz w:val="21"/>
                <w:szCs w:val="21"/>
                <w:lang w:eastAsia="ru-RU"/>
              </w:rPr>
              <w:t>Processing</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Result</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SDR 1 (</w:t>
            </w:r>
            <w:proofErr w:type="spellStart"/>
            <w:r w:rsidRPr="00F267BC">
              <w:rPr>
                <w:rFonts w:ascii="Arial" w:eastAsia="Times New Roman" w:hAnsi="Arial" w:cs="Arial"/>
                <w:color w:val="000000"/>
                <w:sz w:val="21"/>
                <w:szCs w:val="21"/>
                <w:lang w:eastAsia="ru-RU"/>
              </w:rPr>
              <w:t>Service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Data</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Record</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BINARY</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9 ... 65517</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SDR 2</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BINARY</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9 ... 65517</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SDR n</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BINARY</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9 ... 65517</w:t>
            </w:r>
          </w:p>
        </w:tc>
      </w:tr>
    </w:tbl>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6.3.1 Параметр RPID - идентификатор пакета Транспортного уровня, подтверждение на который сформировано.</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6.3.2 Параметр PR - код результата обработки части пакета, относящейся к Транспортному уровню. Список возможных кодов результата обработки представлен в Таблице № 14.</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lastRenderedPageBreak/>
        <w:t>6.3.4 Структуры SDR 1, SDR 2, SDR n содержат информацию Уровня поддержки услуг.</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6.4. Структура данных пакета EGTS_PT_SIGNED_APPDATA.</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Таблица № 6 определяет формат поля SFRD для пакета типа EGTS_PT_SIGNED_APPDATA.</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Таблица № 6. Формат поля SFRD для пакета типа EGTS_PT_SIGNED_APPDATA</w:t>
      </w:r>
    </w:p>
    <w:tbl>
      <w:tblPr>
        <w:tblW w:w="0" w:type="auto"/>
        <w:tblCellMar>
          <w:top w:w="15" w:type="dxa"/>
          <w:left w:w="15" w:type="dxa"/>
          <w:bottom w:w="15" w:type="dxa"/>
          <w:right w:w="15" w:type="dxa"/>
        </w:tblCellMar>
        <w:tblLook w:val="04A0" w:firstRow="1" w:lastRow="0" w:firstColumn="1" w:lastColumn="0" w:noHBand="0" w:noVBand="1"/>
      </w:tblPr>
      <w:tblGrid>
        <w:gridCol w:w="589"/>
        <w:gridCol w:w="589"/>
        <w:gridCol w:w="589"/>
        <w:gridCol w:w="589"/>
        <w:gridCol w:w="589"/>
        <w:gridCol w:w="589"/>
        <w:gridCol w:w="589"/>
        <w:gridCol w:w="589"/>
        <w:gridCol w:w="415"/>
        <w:gridCol w:w="1273"/>
        <w:gridCol w:w="1387"/>
      </w:tblGrid>
      <w:tr w:rsidR="00F267BC" w:rsidRPr="00F267BC" w:rsidTr="00F267B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7</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6</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5</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4</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3</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2</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1</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0</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Тип</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Тип данных</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Размер, байт</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SIGL (</w:t>
            </w:r>
            <w:proofErr w:type="spellStart"/>
            <w:r w:rsidRPr="00F267BC">
              <w:rPr>
                <w:rFonts w:ascii="Arial" w:eastAsia="Times New Roman" w:hAnsi="Arial" w:cs="Arial"/>
                <w:color w:val="000000"/>
                <w:sz w:val="21"/>
                <w:szCs w:val="21"/>
                <w:lang w:eastAsia="ru-RU"/>
              </w:rPr>
              <w:t>Signature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Length</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SHORT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SIGD (</w:t>
            </w:r>
            <w:proofErr w:type="spellStart"/>
            <w:r w:rsidRPr="00F267BC">
              <w:rPr>
                <w:rFonts w:ascii="Arial" w:eastAsia="Times New Roman" w:hAnsi="Arial" w:cs="Arial"/>
                <w:color w:val="000000"/>
                <w:sz w:val="21"/>
                <w:szCs w:val="21"/>
                <w:lang w:eastAsia="ru-RU"/>
              </w:rPr>
              <w:t>Signature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Data</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BINARY</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0 ... 512</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SDR 1 (</w:t>
            </w:r>
            <w:proofErr w:type="spellStart"/>
            <w:r w:rsidRPr="00F267BC">
              <w:rPr>
                <w:rFonts w:ascii="Arial" w:eastAsia="Times New Roman" w:hAnsi="Arial" w:cs="Arial"/>
                <w:color w:val="000000"/>
                <w:sz w:val="21"/>
                <w:szCs w:val="21"/>
                <w:lang w:eastAsia="ru-RU"/>
              </w:rPr>
              <w:t>Service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Data</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Record</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BINARY</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9 ... 65515</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SDR 2</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BINARY</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9 ... 65515</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SDR n</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BINARY</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9 ... 65515</w:t>
            </w:r>
          </w:p>
        </w:tc>
      </w:tr>
    </w:tbl>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6.9. Параметр SIGL определяет длину данных "цифровой подписи" из поля SIGD.</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6.10. Параметр SIGD содержит непосредственно данные "цифровой подписи".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6.11. Структуры SDR 1, SDR 2, SDR n содержат информацию Уровня поддержки услуг.</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6.12. На каждый пакет типа EGTS_PT_APPDATA или EGTS_PT_SIGNED_APPDATA, поступающий от абонентского терминала на аппаратно-программный комплекс или от аппаратно-программного комплекса на абонентский терминал, отправляется пакет типа EGTS_PT_RESPONSE, содержащий в поле PID номер пакета из пакета EGTS_PT_APPDATA или EGTS_PT_SIGNED_APPDATA. На Рисунке № 3 представлена последовательность обмена пакетами при взаимодействии абонентского терминала и аппаратно-программного комплекса.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¦Абонентский терминал ¦                 ¦ Аппаратно-программный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       комплекс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Пакет PT_APPDATA PID=1 (</w:t>
      </w:r>
      <w:proofErr w:type="gramStart"/>
      <w:r w:rsidRPr="00F267BC">
        <w:rPr>
          <w:rFonts w:ascii="Arial" w:eastAsia="Times New Roman" w:hAnsi="Arial" w:cs="Arial"/>
          <w:color w:val="000000"/>
          <w:sz w:val="21"/>
          <w:szCs w:val="21"/>
          <w:lang w:eastAsia="ru-RU"/>
        </w:rPr>
        <w:t>Авторизация)   </w:t>
      </w:r>
      <w:proofErr w:type="gramEnd"/>
      <w:r w:rsidRPr="00F267BC">
        <w:rPr>
          <w:rFonts w:ascii="Arial" w:eastAsia="Times New Roman" w:hAnsi="Arial" w:cs="Arial"/>
          <w:color w:val="000000"/>
          <w:sz w:val="21"/>
          <w:szCs w:val="21"/>
          <w:lang w:eastAsia="ru-RU"/>
        </w:rPr>
        <w:t>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Пакет PT_RESPONSE на PID=1 (Подтверждение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w:t>
      </w:r>
      <w:proofErr w:type="gramStart"/>
      <w:r w:rsidRPr="00F267BC">
        <w:rPr>
          <w:rFonts w:ascii="Arial" w:eastAsia="Times New Roman" w:hAnsi="Arial" w:cs="Arial"/>
          <w:color w:val="000000"/>
          <w:sz w:val="21"/>
          <w:szCs w:val="21"/>
          <w:lang w:eastAsia="ru-RU"/>
        </w:rPr>
        <w:t>Авторизации)   </w:t>
      </w:r>
      <w:proofErr w:type="gramEnd"/>
      <w:r w:rsidRPr="00F267BC">
        <w:rPr>
          <w:rFonts w:ascii="Arial" w:eastAsia="Times New Roman" w:hAnsi="Arial" w:cs="Arial"/>
          <w:color w:val="000000"/>
          <w:sz w:val="21"/>
          <w:szCs w:val="21"/>
          <w:lang w:eastAsia="ru-RU"/>
        </w:rPr>
        <w:t>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lastRenderedPageBreak/>
        <w:t>       </w:t>
      </w:r>
      <w:proofErr w:type="gramStart"/>
      <w:r w:rsidRPr="00F267BC">
        <w:rPr>
          <w:rFonts w:ascii="Arial" w:eastAsia="Times New Roman" w:hAnsi="Arial" w:cs="Arial"/>
          <w:color w:val="000000"/>
          <w:sz w:val="21"/>
          <w:szCs w:val="21"/>
          <w:lang w:eastAsia="ru-RU"/>
        </w:rPr>
        <w:t>¦  Пакет</w:t>
      </w:r>
      <w:proofErr w:type="gramEnd"/>
      <w:r w:rsidRPr="00F267BC">
        <w:rPr>
          <w:rFonts w:ascii="Arial" w:eastAsia="Times New Roman" w:hAnsi="Arial" w:cs="Arial"/>
          <w:color w:val="000000"/>
          <w:sz w:val="21"/>
          <w:szCs w:val="21"/>
          <w:lang w:eastAsia="ru-RU"/>
        </w:rPr>
        <w:t xml:space="preserve"> РТ_APPDATA РID=2 (</w:t>
      </w:r>
      <w:proofErr w:type="spellStart"/>
      <w:r w:rsidRPr="00F267BC">
        <w:rPr>
          <w:rFonts w:ascii="Arial" w:eastAsia="Times New Roman" w:hAnsi="Arial" w:cs="Arial"/>
          <w:color w:val="000000"/>
          <w:sz w:val="21"/>
          <w:szCs w:val="21"/>
          <w:lang w:eastAsia="ru-RU"/>
        </w:rPr>
        <w:t>Телематические</w:t>
      </w:r>
      <w:proofErr w:type="spellEnd"/>
      <w:r w:rsidRPr="00F267BC">
        <w:rPr>
          <w:rFonts w:ascii="Arial" w:eastAsia="Times New Roman" w:hAnsi="Arial" w:cs="Arial"/>
          <w:color w:val="000000"/>
          <w:sz w:val="21"/>
          <w:szCs w:val="21"/>
          <w:lang w:eastAsia="ru-RU"/>
        </w:rPr>
        <w:t xml:space="preserve"> данные)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Пакет РТ_RESPONSE на PID=2 (Подтверждение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w:t>
      </w:r>
      <w:proofErr w:type="spellStart"/>
      <w:r w:rsidRPr="00F267BC">
        <w:rPr>
          <w:rFonts w:ascii="Arial" w:eastAsia="Times New Roman" w:hAnsi="Arial" w:cs="Arial"/>
          <w:color w:val="000000"/>
          <w:sz w:val="21"/>
          <w:szCs w:val="21"/>
          <w:lang w:eastAsia="ru-RU"/>
        </w:rPr>
        <w:t>Телематических</w:t>
      </w:r>
      <w:proofErr w:type="spellEnd"/>
      <w:r w:rsidRPr="00F267BC">
        <w:rPr>
          <w:rFonts w:ascii="Arial" w:eastAsia="Times New Roman" w:hAnsi="Arial" w:cs="Arial"/>
          <w:color w:val="000000"/>
          <w:sz w:val="21"/>
          <w:szCs w:val="21"/>
          <w:lang w:eastAsia="ru-RU"/>
        </w:rPr>
        <w:t xml:space="preserve"> </w:t>
      </w:r>
      <w:proofErr w:type="gramStart"/>
      <w:r w:rsidRPr="00F267BC">
        <w:rPr>
          <w:rFonts w:ascii="Arial" w:eastAsia="Times New Roman" w:hAnsi="Arial" w:cs="Arial"/>
          <w:color w:val="000000"/>
          <w:sz w:val="21"/>
          <w:szCs w:val="21"/>
          <w:lang w:eastAsia="ru-RU"/>
        </w:rPr>
        <w:t>данных)   </w:t>
      </w:r>
      <w:proofErr w:type="gramEnd"/>
      <w:r w:rsidRPr="00F267BC">
        <w:rPr>
          <w:rFonts w:ascii="Arial" w:eastAsia="Times New Roman" w:hAnsi="Arial" w:cs="Arial"/>
          <w:color w:val="000000"/>
          <w:sz w:val="21"/>
          <w:szCs w:val="21"/>
          <w:lang w:eastAsia="ru-RU"/>
        </w:rPr>
        <w:t>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Пакет PT_APPDATA PID=n (</w:t>
      </w:r>
      <w:proofErr w:type="gramStart"/>
      <w:r w:rsidRPr="00F267BC">
        <w:rPr>
          <w:rFonts w:ascii="Arial" w:eastAsia="Times New Roman" w:hAnsi="Arial" w:cs="Arial"/>
          <w:color w:val="000000"/>
          <w:sz w:val="21"/>
          <w:szCs w:val="21"/>
          <w:lang w:eastAsia="ru-RU"/>
        </w:rPr>
        <w:t>Команда)   </w:t>
      </w:r>
      <w:proofErr w:type="gramEnd"/>
      <w:r w:rsidRPr="00F267BC">
        <w:rPr>
          <w:rFonts w:ascii="Arial" w:eastAsia="Times New Roman" w:hAnsi="Arial" w:cs="Arial"/>
          <w:color w:val="000000"/>
          <w:sz w:val="21"/>
          <w:szCs w:val="21"/>
          <w:lang w:eastAsia="ru-RU"/>
        </w:rPr>
        <w:t>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Пакет PT_RESPONSE на PID=n (Подтверждение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xml:space="preserve">       ¦                пакета с </w:t>
      </w:r>
      <w:proofErr w:type="gramStart"/>
      <w:r w:rsidRPr="00F267BC">
        <w:rPr>
          <w:rFonts w:ascii="Arial" w:eastAsia="Times New Roman" w:hAnsi="Arial" w:cs="Arial"/>
          <w:color w:val="000000"/>
          <w:sz w:val="21"/>
          <w:szCs w:val="21"/>
          <w:lang w:eastAsia="ru-RU"/>
        </w:rPr>
        <w:t>командой)   </w:t>
      </w:r>
      <w:proofErr w:type="gramEnd"/>
      <w:r w:rsidRPr="00F267BC">
        <w:rPr>
          <w:rFonts w:ascii="Arial" w:eastAsia="Times New Roman" w:hAnsi="Arial" w:cs="Arial"/>
          <w:color w:val="000000"/>
          <w:sz w:val="21"/>
          <w:szCs w:val="21"/>
          <w:lang w:eastAsia="ru-RU"/>
        </w:rPr>
        <w:t>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                                  ¦                ¦</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Рисунок № 3. Взаимодействие абонентского терминала и аппаратно-программного комплекса на уровне пакетов Транспортного уровня</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7. Структура данных при использовании SMS-сервиса в качестве резервного канала передачи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7.1. При использовании SMS для передачи пакетов данных Протокола используется режим PDU. Режим PDU позволяет передавать не только текстовую, но и бинарную информацию через SMS-сервис оператора подвижной радиотелефонной связи.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7.2. Для передачи используется структура SMS-SUBMIT с 8-ми битной кодировкой. Таблица № 7 описывает формат SMS сообщения для отправки в PDU режиме.</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Таблица № 7. Формат SMS с использованием PDU режима (SMS-SUBMIT)</w:t>
      </w:r>
    </w:p>
    <w:tbl>
      <w:tblPr>
        <w:tblW w:w="0" w:type="auto"/>
        <w:tblCellMar>
          <w:top w:w="15" w:type="dxa"/>
          <w:left w:w="15" w:type="dxa"/>
          <w:bottom w:w="15" w:type="dxa"/>
          <w:right w:w="15" w:type="dxa"/>
        </w:tblCellMar>
        <w:tblLook w:val="04A0" w:firstRow="1" w:lastRow="0" w:firstColumn="1" w:lastColumn="0" w:noHBand="0" w:noVBand="1"/>
      </w:tblPr>
      <w:tblGrid>
        <w:gridCol w:w="649"/>
        <w:gridCol w:w="870"/>
        <w:gridCol w:w="801"/>
        <w:gridCol w:w="589"/>
        <w:gridCol w:w="589"/>
        <w:gridCol w:w="660"/>
        <w:gridCol w:w="589"/>
        <w:gridCol w:w="589"/>
        <w:gridCol w:w="415"/>
        <w:gridCol w:w="1387"/>
      </w:tblGrid>
      <w:tr w:rsidR="00F267BC" w:rsidRPr="00F267BC" w:rsidTr="00F267B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7</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6</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5</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4</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3</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2</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1</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0</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Тип</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Размер, байт</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SMSC AL (SMSC Address Length)</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M</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SMSC AT (SMSC Address Type)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xml:space="preserve">SMSC A (SMSC </w:t>
            </w:r>
            <w:proofErr w:type="spellStart"/>
            <w:r w:rsidRPr="00F267BC">
              <w:rPr>
                <w:rFonts w:ascii="Arial" w:eastAsia="Times New Roman" w:hAnsi="Arial" w:cs="Arial"/>
                <w:color w:val="000000"/>
                <w:sz w:val="21"/>
                <w:szCs w:val="21"/>
                <w:lang w:eastAsia="ru-RU"/>
              </w:rPr>
              <w:t>Address</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0,6</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 RP</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 UDHI</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 SRR</w:t>
            </w:r>
          </w:p>
        </w:tc>
        <w:tc>
          <w:tcPr>
            <w:tcW w:w="0" w:type="auto"/>
            <w:gridSpan w:val="2"/>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 VPF</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 RD</w:t>
            </w:r>
          </w:p>
        </w:tc>
        <w:tc>
          <w:tcPr>
            <w:tcW w:w="0" w:type="auto"/>
            <w:gridSpan w:val="2"/>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 MTI</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Тип</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Размер, байт</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 MR (</w:t>
            </w:r>
            <w:proofErr w:type="spellStart"/>
            <w:r w:rsidRPr="00F267BC">
              <w:rPr>
                <w:rFonts w:ascii="Arial" w:eastAsia="Times New Roman" w:hAnsi="Arial" w:cs="Arial"/>
                <w:color w:val="000000"/>
                <w:sz w:val="21"/>
                <w:szCs w:val="21"/>
                <w:lang w:eastAsia="ru-RU"/>
              </w:rPr>
              <w:t>Message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Reference</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TP DA L (Destination Address Length)</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lastRenderedPageBreak/>
              <w:t>TP DA T (Destination Address Type)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 DA (</w:t>
            </w:r>
            <w:proofErr w:type="spellStart"/>
            <w:r w:rsidRPr="00F267BC">
              <w:rPr>
                <w:rFonts w:ascii="Arial" w:eastAsia="Times New Roman" w:hAnsi="Arial" w:cs="Arial"/>
                <w:color w:val="000000"/>
                <w:sz w:val="21"/>
                <w:szCs w:val="21"/>
                <w:lang w:eastAsia="ru-RU"/>
              </w:rPr>
              <w:t>Destination</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Address</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6</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 PID (</w:t>
            </w:r>
            <w:proofErr w:type="spellStart"/>
            <w:r w:rsidRPr="00F267BC">
              <w:rPr>
                <w:rFonts w:ascii="Arial" w:eastAsia="Times New Roman" w:hAnsi="Arial" w:cs="Arial"/>
                <w:color w:val="000000"/>
                <w:sz w:val="21"/>
                <w:szCs w:val="21"/>
                <w:lang w:eastAsia="ru-RU"/>
              </w:rPr>
              <w:t>Protocol</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Identifier</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TP DCS (Data Coding Schema)</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 VP (</w:t>
            </w:r>
            <w:proofErr w:type="spellStart"/>
            <w:r w:rsidRPr="00F267BC">
              <w:rPr>
                <w:rFonts w:ascii="Arial" w:eastAsia="Times New Roman" w:hAnsi="Arial" w:cs="Arial"/>
                <w:color w:val="000000"/>
                <w:sz w:val="21"/>
                <w:szCs w:val="21"/>
                <w:lang w:eastAsia="ru-RU"/>
              </w:rPr>
              <w:t>Validity</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Period</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0, 1, 7</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TP UDL (User Data Length)</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 UD (</w:t>
            </w:r>
            <w:proofErr w:type="spellStart"/>
            <w:r w:rsidRPr="00F267BC">
              <w:rPr>
                <w:rFonts w:ascii="Arial" w:eastAsia="Times New Roman" w:hAnsi="Arial" w:cs="Arial"/>
                <w:color w:val="000000"/>
                <w:sz w:val="21"/>
                <w:szCs w:val="21"/>
                <w:lang w:eastAsia="ru-RU"/>
              </w:rPr>
              <w:t>User</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Data</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0...140</w:t>
            </w:r>
          </w:p>
        </w:tc>
      </w:tr>
    </w:tbl>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7.3. SMSC AL - длина полезных данных адреса SMSC в октетах плюс 1 октет поля SMSC AT.</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xml:space="preserve">7.4. SMSC AT - тип формата адреса SMSC. Возможные значения параметров SMSC AT представлены в Таблице № 7. Поле опциональное, его наличие зависит от значения параметра SMSC AL (если значение SMSC </w:t>
      </w:r>
      <w:proofErr w:type="gramStart"/>
      <w:r w:rsidRPr="00F267BC">
        <w:rPr>
          <w:rFonts w:ascii="Arial" w:eastAsia="Times New Roman" w:hAnsi="Arial" w:cs="Arial"/>
          <w:color w:val="000000"/>
          <w:sz w:val="21"/>
          <w:szCs w:val="21"/>
          <w:lang w:eastAsia="ru-RU"/>
        </w:rPr>
        <w:t>AL &gt;</w:t>
      </w:r>
      <w:proofErr w:type="gramEnd"/>
      <w:r w:rsidRPr="00F267BC">
        <w:rPr>
          <w:rFonts w:ascii="Arial" w:eastAsia="Times New Roman" w:hAnsi="Arial" w:cs="Arial"/>
          <w:color w:val="000000"/>
          <w:sz w:val="21"/>
          <w:szCs w:val="21"/>
          <w:lang w:eastAsia="ru-RU"/>
        </w:rPr>
        <w:t xml:space="preserve"> 0, то данное поле присутствует).</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7.5. SMSC А - адрес SMSC. Каждая десятичная цифра номера представлена в виде 4-х бит (младшие 4 бита - цифра более старшего разряда, старшие 4 бита -цифра меньшего разряда). При этом, если количество цифр в номере нечётное, то в битах с 4 по 7 последнего байта номера устанавливается значение 0xF (1111b). Данный параметр опциональный и его наличие зависит от значения параметра SMSC AL. В случае отсутствия параметра SMSC А, используется SMSC из SIM карты.</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7.6. TP MTI - (</w:t>
      </w:r>
      <w:proofErr w:type="spellStart"/>
      <w:r w:rsidRPr="00F267BC">
        <w:rPr>
          <w:rFonts w:ascii="Arial" w:eastAsia="Times New Roman" w:hAnsi="Arial" w:cs="Arial"/>
          <w:color w:val="000000"/>
          <w:sz w:val="21"/>
          <w:szCs w:val="21"/>
          <w:lang w:eastAsia="ru-RU"/>
        </w:rPr>
        <w:t>Message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Type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Indicator</w:t>
      </w:r>
      <w:proofErr w:type="spellEnd"/>
      <w:r w:rsidRPr="00F267BC">
        <w:rPr>
          <w:rFonts w:ascii="Arial" w:eastAsia="Times New Roman" w:hAnsi="Arial" w:cs="Arial"/>
          <w:color w:val="000000"/>
          <w:sz w:val="21"/>
          <w:szCs w:val="21"/>
          <w:lang w:eastAsia="ru-RU"/>
        </w:rPr>
        <w:t>) тип сообщения (содержит бинарное значение 01).</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7.7. TP RD - (</w:t>
      </w:r>
      <w:proofErr w:type="spellStart"/>
      <w:r w:rsidRPr="00F267BC">
        <w:rPr>
          <w:rFonts w:ascii="Arial" w:eastAsia="Times New Roman" w:hAnsi="Arial" w:cs="Arial"/>
          <w:color w:val="000000"/>
          <w:sz w:val="21"/>
          <w:szCs w:val="21"/>
          <w:lang w:eastAsia="ru-RU"/>
        </w:rPr>
        <w:t>Reject</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Duplicates</w:t>
      </w:r>
      <w:proofErr w:type="spellEnd"/>
      <w:r w:rsidRPr="00F267BC">
        <w:rPr>
          <w:rFonts w:ascii="Arial" w:eastAsia="Times New Roman" w:hAnsi="Arial" w:cs="Arial"/>
          <w:color w:val="000000"/>
          <w:sz w:val="21"/>
          <w:szCs w:val="21"/>
          <w:lang w:eastAsia="ru-RU"/>
        </w:rPr>
        <w:t>) определяет, необходимо ли SMSC принимать данное сообщение на обработку, если существует предыдущее необработанное отправленное с данного номера сообщение, которое имеет такое же значение поля TP MR и такой же номер получателя в поле TP DA.</w:t>
      </w:r>
    </w:p>
    <w:p w:rsidR="00F267BC" w:rsidRPr="00F267BC" w:rsidRDefault="00F267BC" w:rsidP="00F267BC">
      <w:pPr>
        <w:spacing w:after="255" w:line="255" w:lineRule="atLeast"/>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 xml:space="preserve">7.8. TP VPF - (Validity Period Format) </w:t>
      </w:r>
      <w:r w:rsidRPr="00F267BC">
        <w:rPr>
          <w:rFonts w:ascii="Arial" w:eastAsia="Times New Roman" w:hAnsi="Arial" w:cs="Arial"/>
          <w:color w:val="000000"/>
          <w:sz w:val="21"/>
          <w:szCs w:val="21"/>
          <w:lang w:eastAsia="ru-RU"/>
        </w:rPr>
        <w:t>формат</w:t>
      </w:r>
      <w:r w:rsidRPr="00F267BC">
        <w:rPr>
          <w:rFonts w:ascii="Arial" w:eastAsia="Times New Roman" w:hAnsi="Arial" w:cs="Arial"/>
          <w:color w:val="000000"/>
          <w:sz w:val="21"/>
          <w:szCs w:val="21"/>
          <w:lang w:val="en-US" w:eastAsia="ru-RU"/>
        </w:rPr>
        <w:t xml:space="preserve"> </w:t>
      </w:r>
      <w:r w:rsidRPr="00F267BC">
        <w:rPr>
          <w:rFonts w:ascii="Arial" w:eastAsia="Times New Roman" w:hAnsi="Arial" w:cs="Arial"/>
          <w:color w:val="000000"/>
          <w:sz w:val="21"/>
          <w:szCs w:val="21"/>
          <w:lang w:eastAsia="ru-RU"/>
        </w:rPr>
        <w:t>параметра</w:t>
      </w:r>
      <w:r w:rsidRPr="00F267BC">
        <w:rPr>
          <w:rFonts w:ascii="Arial" w:eastAsia="Times New Roman" w:hAnsi="Arial" w:cs="Arial"/>
          <w:color w:val="000000"/>
          <w:sz w:val="21"/>
          <w:szCs w:val="21"/>
          <w:lang w:val="en-US" w:eastAsia="ru-RU"/>
        </w:rPr>
        <w:t xml:space="preserve"> TP VP.</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7.9. TP SRR - (</w:t>
      </w:r>
      <w:proofErr w:type="spellStart"/>
      <w:r w:rsidRPr="00F267BC">
        <w:rPr>
          <w:rFonts w:ascii="Arial" w:eastAsia="Times New Roman" w:hAnsi="Arial" w:cs="Arial"/>
          <w:color w:val="000000"/>
          <w:sz w:val="21"/>
          <w:szCs w:val="21"/>
          <w:lang w:eastAsia="ru-RU"/>
        </w:rPr>
        <w:t>Status</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Report</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Request</w:t>
      </w:r>
      <w:proofErr w:type="spellEnd"/>
      <w:r w:rsidRPr="00F267BC">
        <w:rPr>
          <w:rFonts w:ascii="Arial" w:eastAsia="Times New Roman" w:hAnsi="Arial" w:cs="Arial"/>
          <w:color w:val="000000"/>
          <w:sz w:val="21"/>
          <w:szCs w:val="21"/>
          <w:lang w:eastAsia="ru-RU"/>
        </w:rPr>
        <w:t>) определяет необходимость отправки подтверждения со стороны SMSC на данное сообщение (Если данный бит имеет значение 1, то требуется подтверждение).</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7.10. TP UDHI - (</w:t>
      </w:r>
      <w:proofErr w:type="spellStart"/>
      <w:r w:rsidRPr="00F267BC">
        <w:rPr>
          <w:rFonts w:ascii="Arial" w:eastAsia="Times New Roman" w:hAnsi="Arial" w:cs="Arial"/>
          <w:color w:val="000000"/>
          <w:sz w:val="21"/>
          <w:szCs w:val="21"/>
          <w:lang w:eastAsia="ru-RU"/>
        </w:rPr>
        <w:t>User</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Data</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Header</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Indicator</w:t>
      </w:r>
      <w:proofErr w:type="spellEnd"/>
      <w:r w:rsidRPr="00F267BC">
        <w:rPr>
          <w:rFonts w:ascii="Arial" w:eastAsia="Times New Roman" w:hAnsi="Arial" w:cs="Arial"/>
          <w:color w:val="000000"/>
          <w:sz w:val="21"/>
          <w:szCs w:val="21"/>
          <w:lang w:eastAsia="ru-RU"/>
        </w:rPr>
        <w:t>) определяет, передаётся ли заголовок пользовательских данных TP UD HEADER (если поле имеет значение 1, то заголовок присутствует).</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7.11. TP RP - (</w:t>
      </w:r>
      <w:proofErr w:type="spellStart"/>
      <w:r w:rsidRPr="00F267BC">
        <w:rPr>
          <w:rFonts w:ascii="Arial" w:eastAsia="Times New Roman" w:hAnsi="Arial" w:cs="Arial"/>
          <w:color w:val="000000"/>
          <w:sz w:val="21"/>
          <w:szCs w:val="21"/>
          <w:lang w:eastAsia="ru-RU"/>
        </w:rPr>
        <w:t>Reply</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Path</w:t>
      </w:r>
      <w:proofErr w:type="spellEnd"/>
      <w:r w:rsidRPr="00F267BC">
        <w:rPr>
          <w:rFonts w:ascii="Arial" w:eastAsia="Times New Roman" w:hAnsi="Arial" w:cs="Arial"/>
          <w:color w:val="000000"/>
          <w:sz w:val="21"/>
          <w:szCs w:val="21"/>
          <w:lang w:eastAsia="ru-RU"/>
        </w:rPr>
        <w:t>) определяет, присутствует ли поле RP в сообщении.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7.12. TP MR - идентификатор сообщения (увеличивается на 1 при каждой отправке нового сообщения).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7.13. TP DA L - длина полезных данных адреса получателя (определяется как количество символов в номере получателя). Например, если адрес получателя "79991234567", то TP DA L = 0Bh (11).</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7.14. TP DA T - тип формата адреса получателя. Возможные значения параметров TP DA Т и SMSC AT представлены в Таблице № 9.</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7.15. TP DA - адрес получателя. Кодировка номера производится по тем же правилам, что и в параметре SMSC 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7.16. TP PID - идентификатор протокола (содержит значение 00).</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7.17. TP DCS - тип кодировки данных (содержит значение 0x04, определяющий 8-ми битную кодировку сообщения, отсутствие компрессии).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lastRenderedPageBreak/>
        <w:t>7.18. TP VP - время актуальности данного сообщения. Таблица № 8 описывает формат данного параметра.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7.19. TP UDL - длина данных сообщения из поля TP DL, в байтах для используемой 8-ми битной кодировки.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7.20. TP UD - непосредственно передаваемые пользовательские данные. Таблица № 10 описывает формат данного поля.</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Таблица № 8. Формат поля TP_VP в зависимости от значения поля TP_VPF</w:t>
      </w:r>
    </w:p>
    <w:tbl>
      <w:tblPr>
        <w:tblW w:w="0" w:type="auto"/>
        <w:tblCellMar>
          <w:top w:w="15" w:type="dxa"/>
          <w:left w:w="15" w:type="dxa"/>
          <w:bottom w:w="15" w:type="dxa"/>
          <w:right w:w="15" w:type="dxa"/>
        </w:tblCellMar>
        <w:tblLook w:val="04A0" w:firstRow="1" w:lastRow="0" w:firstColumn="1" w:lastColumn="0" w:noHBand="0" w:noVBand="1"/>
      </w:tblPr>
      <w:tblGrid>
        <w:gridCol w:w="848"/>
        <w:gridCol w:w="848"/>
        <w:gridCol w:w="6632"/>
      </w:tblGrid>
      <w:tr w:rsidR="00F267BC" w:rsidRPr="00F267BC" w:rsidTr="00F267BC">
        <w:tc>
          <w:tcPr>
            <w:tcW w:w="0" w:type="auto"/>
            <w:gridSpan w:val="2"/>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Значение битов</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Описание</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Поле TP VP не передаётся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Поле TP VP имеет формат "относительное время" и размер 1 байт</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Поле TP VP имеет формат "расширенное время" и размер 7 байт</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Поле TP VP имеет формат "абсолютное время" и размер 7 байт</w:t>
            </w:r>
          </w:p>
        </w:tc>
      </w:tr>
    </w:tbl>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Таблица № 9. Формат полей TP_DA_T и SMSC_AT (тип адреса)</w:t>
      </w:r>
    </w:p>
    <w:tbl>
      <w:tblPr>
        <w:tblW w:w="0" w:type="auto"/>
        <w:tblCellMar>
          <w:top w:w="15" w:type="dxa"/>
          <w:left w:w="15" w:type="dxa"/>
          <w:bottom w:w="15" w:type="dxa"/>
          <w:right w:w="15" w:type="dxa"/>
        </w:tblCellMar>
        <w:tblLook w:val="04A0" w:firstRow="1" w:lastRow="0" w:firstColumn="1" w:lastColumn="0" w:noHBand="0" w:noVBand="1"/>
      </w:tblPr>
      <w:tblGrid>
        <w:gridCol w:w="589"/>
        <w:gridCol w:w="589"/>
        <w:gridCol w:w="589"/>
        <w:gridCol w:w="589"/>
        <w:gridCol w:w="589"/>
        <w:gridCol w:w="589"/>
        <w:gridCol w:w="589"/>
        <w:gridCol w:w="589"/>
        <w:gridCol w:w="1387"/>
      </w:tblGrid>
      <w:tr w:rsidR="00F267BC" w:rsidRPr="00F267BC" w:rsidTr="00F267B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7</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6</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5</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4</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3</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2</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1</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0</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Размер, байт</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c>
          <w:tcPr>
            <w:tcW w:w="0" w:type="auto"/>
            <w:gridSpan w:val="3"/>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TON</w:t>
            </w:r>
          </w:p>
        </w:tc>
        <w:tc>
          <w:tcPr>
            <w:tcW w:w="0" w:type="auto"/>
            <w:gridSpan w:val="4"/>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NPI</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bl>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val="en-US" w:eastAsia="ru-RU"/>
        </w:rPr>
        <w:t xml:space="preserve">7.21. TON - (Type </w:t>
      </w:r>
      <w:proofErr w:type="gramStart"/>
      <w:r w:rsidRPr="00F267BC">
        <w:rPr>
          <w:rFonts w:ascii="Arial" w:eastAsia="Times New Roman" w:hAnsi="Arial" w:cs="Arial"/>
          <w:color w:val="000000"/>
          <w:sz w:val="21"/>
          <w:szCs w:val="21"/>
          <w:lang w:val="en-US" w:eastAsia="ru-RU"/>
        </w:rPr>
        <w:t>Of</w:t>
      </w:r>
      <w:proofErr w:type="gramEnd"/>
      <w:r w:rsidRPr="00F267BC">
        <w:rPr>
          <w:rFonts w:ascii="Arial" w:eastAsia="Times New Roman" w:hAnsi="Arial" w:cs="Arial"/>
          <w:color w:val="000000"/>
          <w:sz w:val="21"/>
          <w:szCs w:val="21"/>
          <w:lang w:val="en-US" w:eastAsia="ru-RU"/>
        </w:rPr>
        <w:t xml:space="preserve"> Number) </w:t>
      </w:r>
      <w:r w:rsidRPr="00F267BC">
        <w:rPr>
          <w:rFonts w:ascii="Arial" w:eastAsia="Times New Roman" w:hAnsi="Arial" w:cs="Arial"/>
          <w:color w:val="000000"/>
          <w:sz w:val="21"/>
          <w:szCs w:val="21"/>
          <w:lang w:eastAsia="ru-RU"/>
        </w:rPr>
        <w:t>тип</w:t>
      </w:r>
      <w:r w:rsidRPr="00F267BC">
        <w:rPr>
          <w:rFonts w:ascii="Arial" w:eastAsia="Times New Roman" w:hAnsi="Arial" w:cs="Arial"/>
          <w:color w:val="000000"/>
          <w:sz w:val="21"/>
          <w:szCs w:val="21"/>
          <w:lang w:val="en-US" w:eastAsia="ru-RU"/>
        </w:rPr>
        <w:t xml:space="preserve"> </w:t>
      </w:r>
      <w:r w:rsidRPr="00F267BC">
        <w:rPr>
          <w:rFonts w:ascii="Arial" w:eastAsia="Times New Roman" w:hAnsi="Arial" w:cs="Arial"/>
          <w:color w:val="000000"/>
          <w:sz w:val="21"/>
          <w:szCs w:val="21"/>
          <w:lang w:eastAsia="ru-RU"/>
        </w:rPr>
        <w:t>номера</w:t>
      </w:r>
      <w:r w:rsidRPr="00F267BC">
        <w:rPr>
          <w:rFonts w:ascii="Arial" w:eastAsia="Times New Roman" w:hAnsi="Arial" w:cs="Arial"/>
          <w:color w:val="000000"/>
          <w:sz w:val="21"/>
          <w:szCs w:val="21"/>
          <w:lang w:val="en-US" w:eastAsia="ru-RU"/>
        </w:rPr>
        <w:t xml:space="preserve">. </w:t>
      </w:r>
      <w:r w:rsidRPr="00F267BC">
        <w:rPr>
          <w:rFonts w:ascii="Arial" w:eastAsia="Times New Roman" w:hAnsi="Arial" w:cs="Arial"/>
          <w:color w:val="000000"/>
          <w:sz w:val="21"/>
          <w:szCs w:val="21"/>
          <w:lang w:eastAsia="ru-RU"/>
        </w:rPr>
        <w:t>TON может принимать следующие значения: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000 - неизвестный;</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001 - международный формат;</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010 - национальный формат;</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011 - специальный номер, определяемый сетью;</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100 - номер абонента;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101 - буквенно-цифровой (коды с 7-битной кодировкой по умолчанию);</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110 - укороченный;</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111 - зарезервировано.</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7.22. NPI - (</w:t>
      </w:r>
      <w:proofErr w:type="spellStart"/>
      <w:r w:rsidRPr="00F267BC">
        <w:rPr>
          <w:rFonts w:ascii="Arial" w:eastAsia="Times New Roman" w:hAnsi="Arial" w:cs="Arial"/>
          <w:color w:val="000000"/>
          <w:sz w:val="21"/>
          <w:szCs w:val="21"/>
          <w:lang w:eastAsia="ru-RU"/>
        </w:rPr>
        <w:t>Numeric</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Plan</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Identification</w:t>
      </w:r>
      <w:proofErr w:type="spellEnd"/>
      <w:r w:rsidRPr="00F267BC">
        <w:rPr>
          <w:rFonts w:ascii="Arial" w:eastAsia="Times New Roman" w:hAnsi="Arial" w:cs="Arial"/>
          <w:color w:val="000000"/>
          <w:sz w:val="21"/>
          <w:szCs w:val="21"/>
          <w:lang w:eastAsia="ru-RU"/>
        </w:rPr>
        <w:t>) тип плана нумерации (применимо для значений поля TON = 000,001,010). NPI может принимать следующие значения: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0000 - неизвестный;</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0001 - план нумерации ISDN телефонии;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0011 - план нумерации при передаче данных;</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0100 - телеграф;</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1000 - национальный;</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1001 - частный;</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1111 - зарезервировано.</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lastRenderedPageBreak/>
        <w:t>Таблица № 10. Формат поля TP_UD</w:t>
      </w:r>
    </w:p>
    <w:tbl>
      <w:tblPr>
        <w:tblW w:w="0" w:type="auto"/>
        <w:tblCellMar>
          <w:top w:w="15" w:type="dxa"/>
          <w:left w:w="15" w:type="dxa"/>
          <w:bottom w:w="15" w:type="dxa"/>
          <w:right w:w="15" w:type="dxa"/>
        </w:tblCellMar>
        <w:tblLook w:val="04A0" w:firstRow="1" w:lastRow="0" w:firstColumn="1" w:lastColumn="0" w:noHBand="0" w:noVBand="1"/>
      </w:tblPr>
      <w:tblGrid>
        <w:gridCol w:w="589"/>
        <w:gridCol w:w="589"/>
        <w:gridCol w:w="589"/>
        <w:gridCol w:w="589"/>
        <w:gridCol w:w="589"/>
        <w:gridCol w:w="589"/>
        <w:gridCol w:w="589"/>
        <w:gridCol w:w="589"/>
        <w:gridCol w:w="415"/>
        <w:gridCol w:w="1387"/>
      </w:tblGrid>
      <w:tr w:rsidR="00F267BC" w:rsidRPr="00F267BC" w:rsidTr="00F267B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7</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6</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5</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4</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3</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2</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1</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0</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Тип</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Размер, байт</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LUDH (Length of User Data Header)</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IEI "A" (Information-Element-Identifier "A")</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LIE "A" (Length of Information-Element "A")</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IED "A" (Information-Element-Data of "A")</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 n</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IEI "B" (Information-Element-Identifier "B")</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LIE "B" (Length of Information-Element "B")</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IED "B" (Information-Element-Data of "B")</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 n</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IEI "N" (Information-Element-Identifier "N")</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LIE "N" (Length of Information-Element "N")</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IED "N" (Information-Element-Data of "N")</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 n</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UD (</w:t>
            </w:r>
            <w:proofErr w:type="spellStart"/>
            <w:r w:rsidRPr="00F267BC">
              <w:rPr>
                <w:rFonts w:ascii="Arial" w:eastAsia="Times New Roman" w:hAnsi="Arial" w:cs="Arial"/>
                <w:color w:val="000000"/>
                <w:sz w:val="21"/>
                <w:szCs w:val="21"/>
                <w:lang w:eastAsia="ru-RU"/>
              </w:rPr>
              <w:t>User</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Data</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1 ... 140</w:t>
            </w:r>
          </w:p>
        </w:tc>
      </w:tr>
    </w:tbl>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7.23. LUDH - длина заголовка пользовательских данных в байтах без учета размера данного поля.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7.24. IEI "А", IEI "В", IEI "N" - идентификатор информационного элемента "А", "В" и "N" соответственно, который определяет тип информационного элемента и может принимать следующие значения (в шестнадцатеричной системе):</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00 - часть конкатенируемого SMS сообщения;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01 - индикатор специального SMS сообщения;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02 - зарезервировано;</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03 - не используется;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04 - 7F = зарезервировано;</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80 - 9F = для специального использования SME;</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А0 - BF = зарезервировано;</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С0 - DF = для специального использования SC;</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Е0 - FF = зарезервировано.</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7.25. LIE "А", LIE "В</w:t>
      </w:r>
      <w:proofErr w:type="gramStart"/>
      <w:r w:rsidRPr="00F267BC">
        <w:rPr>
          <w:rFonts w:ascii="Arial" w:eastAsia="Times New Roman" w:hAnsi="Arial" w:cs="Arial"/>
          <w:color w:val="000000"/>
          <w:sz w:val="21"/>
          <w:szCs w:val="21"/>
          <w:lang w:eastAsia="ru-RU"/>
        </w:rPr>
        <w:t>" ,</w:t>
      </w:r>
      <w:proofErr w:type="gramEnd"/>
      <w:r w:rsidRPr="00F267BC">
        <w:rPr>
          <w:rFonts w:ascii="Arial" w:eastAsia="Times New Roman" w:hAnsi="Arial" w:cs="Arial"/>
          <w:color w:val="000000"/>
          <w:sz w:val="21"/>
          <w:szCs w:val="21"/>
          <w:lang w:eastAsia="ru-RU"/>
        </w:rPr>
        <w:t xml:space="preserve"> LIE "N" - параметры, определяющие размер данных информационных элементов "А", "В" и "N" соответственно, в байтах без учета размера данного поля.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7.26. IED "А", IED "В", IED "N" - данные информационных элементов "А", "В" и "N" соответственно.</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7.27. UD - данные пользователя. Размер данного поля определяется наличием заголовка пользовательских данных РТ UD HEADER, состоящего из полей LUDH, IEI, LIE, IED. Если заголовок не передаётся, то размер равен значению из поля TP UDL из Таблицы № 7. Если заголовок передаётся, то размер поле вычисляется как разность (TP UDL - LUDH -1).</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7.28. В случае если идентификатор информационного элемента IEI заголовка пользовательских данных TP_UD_HEADER имеет значение 00, структура поля IED будет иметь вид, представленный в Таблице № 11.</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lastRenderedPageBreak/>
        <w:t>Таблица № 11. Формат поля данных информационного элемента, характеризующего часть конкатенируемого SMS сообщения</w:t>
      </w:r>
    </w:p>
    <w:tbl>
      <w:tblPr>
        <w:tblW w:w="0" w:type="auto"/>
        <w:tblCellMar>
          <w:top w:w="15" w:type="dxa"/>
          <w:left w:w="15" w:type="dxa"/>
          <w:bottom w:w="15" w:type="dxa"/>
          <w:right w:w="15" w:type="dxa"/>
        </w:tblCellMar>
        <w:tblLook w:val="04A0" w:firstRow="1" w:lastRow="0" w:firstColumn="1" w:lastColumn="0" w:noHBand="0" w:noVBand="1"/>
      </w:tblPr>
      <w:tblGrid>
        <w:gridCol w:w="702"/>
        <w:gridCol w:w="702"/>
        <w:gridCol w:w="701"/>
        <w:gridCol w:w="701"/>
        <w:gridCol w:w="701"/>
        <w:gridCol w:w="701"/>
        <w:gridCol w:w="701"/>
        <w:gridCol w:w="701"/>
        <w:gridCol w:w="415"/>
        <w:gridCol w:w="1387"/>
      </w:tblGrid>
      <w:tr w:rsidR="00F267BC" w:rsidRPr="00F267BC" w:rsidTr="00F267B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7</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6</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5</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4</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3</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2</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1</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0</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Тип</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Размер, байт</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CSMRN (Concatenated Short Message Reference Number)</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MNSM (Maximum Number of Short Messages)</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SNCSM (Sequence Number of Current Short Message)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bl>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7.29. CSMRN - номер конкатенируемого SMS сообщения. Имеет одинаковое значение для всех частей длинного SMS сообщения.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w:t>
      </w:r>
      <w:proofErr w:type="gramStart"/>
      <w:r w:rsidRPr="00F267BC">
        <w:rPr>
          <w:rFonts w:ascii="Arial" w:eastAsia="Times New Roman" w:hAnsi="Arial" w:cs="Arial"/>
          <w:color w:val="000000"/>
          <w:sz w:val="21"/>
          <w:szCs w:val="21"/>
          <w:lang w:eastAsia="ru-RU"/>
        </w:rPr>
        <w:t>.</w:t>
      </w:r>
      <w:proofErr w:type="gramEnd"/>
      <w:r w:rsidRPr="00F267BC">
        <w:rPr>
          <w:rFonts w:ascii="Arial" w:eastAsia="Times New Roman" w:hAnsi="Arial" w:cs="Arial"/>
          <w:color w:val="000000"/>
          <w:sz w:val="21"/>
          <w:szCs w:val="21"/>
          <w:lang w:eastAsia="ru-RU"/>
        </w:rPr>
        <w:t>30. MNSM - общее количество сообщений из которых состоит длинное SMS. Содержит значения в диапазоне от 1 до 255.</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7.31. SNCSM - номер передаваемой части длинного SMS сообщения. Инкрементируется при отправке каждой новой части длинного сообщения. Содержит значение в диапазоне от 1 до 255. Если значение данного поля превышает значение из поля MNSM или равно нулю, то принимающая сторона игнорирует весь информационный элемент.</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7.32. При приёме SMS используется формат SMS-DELIVER с 8-ми битной кодировкой. Таблица № 12 определяет формат SMS сообщения в PDU режиме при получении.</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Таблица № 12. Формат принимаемого SMS сообщения в PDU режиме (SMS-DELIVER)</w:t>
      </w:r>
    </w:p>
    <w:tbl>
      <w:tblPr>
        <w:tblW w:w="0" w:type="auto"/>
        <w:tblCellMar>
          <w:top w:w="15" w:type="dxa"/>
          <w:left w:w="15" w:type="dxa"/>
          <w:bottom w:w="15" w:type="dxa"/>
          <w:right w:w="15" w:type="dxa"/>
        </w:tblCellMar>
        <w:tblLook w:val="04A0" w:firstRow="1" w:lastRow="0" w:firstColumn="1" w:lastColumn="0" w:noHBand="0" w:noVBand="1"/>
      </w:tblPr>
      <w:tblGrid>
        <w:gridCol w:w="707"/>
        <w:gridCol w:w="929"/>
        <w:gridCol w:w="766"/>
        <w:gridCol w:w="589"/>
        <w:gridCol w:w="589"/>
        <w:gridCol w:w="906"/>
        <w:gridCol w:w="589"/>
        <w:gridCol w:w="589"/>
        <w:gridCol w:w="415"/>
        <w:gridCol w:w="1387"/>
      </w:tblGrid>
      <w:tr w:rsidR="00F267BC" w:rsidRPr="00F267BC" w:rsidTr="00F267B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7</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6</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5</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4</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3</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2</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1</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0</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Тип</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Размер, байт</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SMSC_AL (SMSC Address Length)</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SMSC_AT (SMSC Address Type)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xml:space="preserve">SMSC_A (SMSC </w:t>
            </w:r>
            <w:proofErr w:type="spellStart"/>
            <w:r w:rsidRPr="00F267BC">
              <w:rPr>
                <w:rFonts w:ascii="Arial" w:eastAsia="Times New Roman" w:hAnsi="Arial" w:cs="Arial"/>
                <w:color w:val="000000"/>
                <w:sz w:val="21"/>
                <w:szCs w:val="21"/>
                <w:lang w:eastAsia="ru-RU"/>
              </w:rPr>
              <w:t>Address</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0,6</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TP_RP</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TP_UDHI</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TP_SRI</w:t>
            </w:r>
          </w:p>
        </w:tc>
        <w:tc>
          <w:tcPr>
            <w:tcW w:w="0" w:type="auto"/>
            <w:gridSpan w:val="2"/>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TP_MMS</w:t>
            </w:r>
          </w:p>
        </w:tc>
        <w:tc>
          <w:tcPr>
            <w:tcW w:w="0" w:type="auto"/>
            <w:gridSpan w:val="2"/>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TP_MTI</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TP_OA_L (Originating Address Length)</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TP_OA_T (Originating Address Type)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TP_OA (</w:t>
            </w:r>
            <w:proofErr w:type="spellStart"/>
            <w:r w:rsidRPr="00F267BC">
              <w:rPr>
                <w:rFonts w:ascii="Arial" w:eastAsia="Times New Roman" w:hAnsi="Arial" w:cs="Arial"/>
                <w:color w:val="000000"/>
                <w:sz w:val="21"/>
                <w:szCs w:val="21"/>
                <w:lang w:eastAsia="ru-RU"/>
              </w:rPr>
              <w:t>Originating</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Address</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0-10</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TP_PID (</w:t>
            </w:r>
            <w:proofErr w:type="spellStart"/>
            <w:r w:rsidRPr="00F267BC">
              <w:rPr>
                <w:rFonts w:ascii="Arial" w:eastAsia="Times New Roman" w:hAnsi="Arial" w:cs="Arial"/>
                <w:color w:val="000000"/>
                <w:sz w:val="21"/>
                <w:szCs w:val="21"/>
                <w:lang w:eastAsia="ru-RU"/>
              </w:rPr>
              <w:t>Protocol</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Identifier</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TP_DCS (Data Coding Schema)</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TP_SCTS (SMSC Time Stamp)</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TP_UDL (User Data Length)</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TP_UD (</w:t>
            </w:r>
            <w:proofErr w:type="spellStart"/>
            <w:r w:rsidRPr="00F267BC">
              <w:rPr>
                <w:rFonts w:ascii="Arial" w:eastAsia="Times New Roman" w:hAnsi="Arial" w:cs="Arial"/>
                <w:color w:val="000000"/>
                <w:sz w:val="21"/>
                <w:szCs w:val="21"/>
                <w:lang w:eastAsia="ru-RU"/>
              </w:rPr>
              <w:t>User</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Data</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0 ... 140</w:t>
            </w:r>
          </w:p>
        </w:tc>
      </w:tr>
    </w:tbl>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7.33. SMSC_AL - длина полезных данных адреса SMSC в октетах плюс 1 октет поля SMSC_AT.</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7.34. SMSC_AT - тип формата адреса SMSC. Возможные значения параметров SMSC_AT представлены в Таблице № 7. Поле опциональное и его наличие зависит от значения параметра SMSC_AL (если значение SMSC_</w:t>
      </w:r>
      <w:proofErr w:type="gramStart"/>
      <w:r w:rsidRPr="00F267BC">
        <w:rPr>
          <w:rFonts w:ascii="Arial" w:eastAsia="Times New Roman" w:hAnsi="Arial" w:cs="Arial"/>
          <w:color w:val="000000"/>
          <w:sz w:val="21"/>
          <w:szCs w:val="21"/>
          <w:lang w:eastAsia="ru-RU"/>
        </w:rPr>
        <w:t>AL &gt;</w:t>
      </w:r>
      <w:proofErr w:type="gramEnd"/>
      <w:r w:rsidRPr="00F267BC">
        <w:rPr>
          <w:rFonts w:ascii="Arial" w:eastAsia="Times New Roman" w:hAnsi="Arial" w:cs="Arial"/>
          <w:color w:val="000000"/>
          <w:sz w:val="21"/>
          <w:szCs w:val="21"/>
          <w:lang w:eastAsia="ru-RU"/>
        </w:rPr>
        <w:t xml:space="preserve"> 0, то данное поле присутствует).</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7.35. SMSC_A - адрес SMSC. Каждая десятичная цифра номера представлена в виде 4-х бит (младшие 4 бита - цифра старшего разряда, старшие 4 бита - цифра младшего разряда), при этом, если количество цифр в номере нечётное, то в битах с 4 по 7 последнего байта номера устанавливается значение 0xF (1111b).</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7.36. TP_MTI - (</w:t>
      </w:r>
      <w:proofErr w:type="spellStart"/>
      <w:r w:rsidRPr="00F267BC">
        <w:rPr>
          <w:rFonts w:ascii="Arial" w:eastAsia="Times New Roman" w:hAnsi="Arial" w:cs="Arial"/>
          <w:color w:val="000000"/>
          <w:sz w:val="21"/>
          <w:szCs w:val="21"/>
          <w:lang w:eastAsia="ru-RU"/>
        </w:rPr>
        <w:t>Message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Type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Indicator</w:t>
      </w:r>
      <w:proofErr w:type="spellEnd"/>
      <w:r w:rsidRPr="00F267BC">
        <w:rPr>
          <w:rFonts w:ascii="Arial" w:eastAsia="Times New Roman" w:hAnsi="Arial" w:cs="Arial"/>
          <w:color w:val="000000"/>
          <w:sz w:val="21"/>
          <w:szCs w:val="21"/>
          <w:lang w:eastAsia="ru-RU"/>
        </w:rPr>
        <w:t>) тип сообщения (содержит бинарное значение 00)</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7.37. TP_MMS - (</w:t>
      </w:r>
      <w:proofErr w:type="spellStart"/>
      <w:r w:rsidRPr="00F267BC">
        <w:rPr>
          <w:rFonts w:ascii="Arial" w:eastAsia="Times New Roman" w:hAnsi="Arial" w:cs="Arial"/>
          <w:color w:val="000000"/>
          <w:sz w:val="21"/>
          <w:szCs w:val="21"/>
          <w:lang w:eastAsia="ru-RU"/>
        </w:rPr>
        <w:t>More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Messages</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to</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Send</w:t>
      </w:r>
      <w:proofErr w:type="spellEnd"/>
      <w:r w:rsidRPr="00F267BC">
        <w:rPr>
          <w:rFonts w:ascii="Arial" w:eastAsia="Times New Roman" w:hAnsi="Arial" w:cs="Arial"/>
          <w:color w:val="000000"/>
          <w:sz w:val="21"/>
          <w:szCs w:val="21"/>
          <w:lang w:eastAsia="ru-RU"/>
        </w:rPr>
        <w:t>) определяет, существуют ли сообщения на стороне SMSC, ожидающие доставки данному получателю. Параметр может иметь следующие значения: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lastRenderedPageBreak/>
        <w:t>0 - есть ещё SMS сообщения для доставки;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 сообщений для доставки нет.</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7.38. TP_SRI - (</w:t>
      </w:r>
      <w:proofErr w:type="spellStart"/>
      <w:r w:rsidRPr="00F267BC">
        <w:rPr>
          <w:rFonts w:ascii="Arial" w:eastAsia="Times New Roman" w:hAnsi="Arial" w:cs="Arial"/>
          <w:color w:val="000000"/>
          <w:sz w:val="21"/>
          <w:szCs w:val="21"/>
          <w:lang w:eastAsia="ru-RU"/>
        </w:rPr>
        <w:t>Status</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Report</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Indication</w:t>
      </w:r>
      <w:proofErr w:type="spellEnd"/>
      <w:r w:rsidRPr="00F267BC">
        <w:rPr>
          <w:rFonts w:ascii="Arial" w:eastAsia="Times New Roman" w:hAnsi="Arial" w:cs="Arial"/>
          <w:color w:val="000000"/>
          <w:sz w:val="21"/>
          <w:szCs w:val="21"/>
          <w:lang w:eastAsia="ru-RU"/>
        </w:rPr>
        <w:t>) показывает, запрашивает ли сторона, отправившая данное сообщение, уведомление о доставке. Может принимать следующие значения: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уведомление не будет передаваться отправителю;</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 уведомление будет отправлено.</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7.39. TP_UDHI - (</w:t>
      </w:r>
      <w:proofErr w:type="spellStart"/>
      <w:r w:rsidRPr="00F267BC">
        <w:rPr>
          <w:rFonts w:ascii="Arial" w:eastAsia="Times New Roman" w:hAnsi="Arial" w:cs="Arial"/>
          <w:color w:val="000000"/>
          <w:sz w:val="21"/>
          <w:szCs w:val="21"/>
          <w:lang w:eastAsia="ru-RU"/>
        </w:rPr>
        <w:t>User</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Data</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Header</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Indicator</w:t>
      </w:r>
      <w:proofErr w:type="spellEnd"/>
      <w:r w:rsidRPr="00F267BC">
        <w:rPr>
          <w:rFonts w:ascii="Arial" w:eastAsia="Times New Roman" w:hAnsi="Arial" w:cs="Arial"/>
          <w:color w:val="000000"/>
          <w:sz w:val="21"/>
          <w:szCs w:val="21"/>
          <w:lang w:eastAsia="ru-RU"/>
        </w:rPr>
        <w:t>) определяет, передаётся ли заголовок пользовательских данных TP_UD_HEADER (если поле имеет значение 1, то заголовок присутствует).</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7.40. TP_RP - (</w:t>
      </w:r>
      <w:proofErr w:type="spellStart"/>
      <w:r w:rsidRPr="00F267BC">
        <w:rPr>
          <w:rFonts w:ascii="Arial" w:eastAsia="Times New Roman" w:hAnsi="Arial" w:cs="Arial"/>
          <w:color w:val="000000"/>
          <w:sz w:val="21"/>
          <w:szCs w:val="21"/>
          <w:lang w:eastAsia="ru-RU"/>
        </w:rPr>
        <w:t>Reply</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Path</w:t>
      </w:r>
      <w:proofErr w:type="spellEnd"/>
      <w:r w:rsidRPr="00F267BC">
        <w:rPr>
          <w:rFonts w:ascii="Arial" w:eastAsia="Times New Roman" w:hAnsi="Arial" w:cs="Arial"/>
          <w:color w:val="000000"/>
          <w:sz w:val="21"/>
          <w:szCs w:val="21"/>
          <w:lang w:eastAsia="ru-RU"/>
        </w:rPr>
        <w:t>) определяет, присутствует ли поле RP в сообщении.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7.41. TP_OA_L - длина полезных данных адреса отправителя.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7.42. ТР_ОА_Т - тип формата адреса отправителя. Возможные значения параметров ТР_ОА_Т и SMSC_AT представлены в Таблицах № 7, 12.</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7.43. ТР_ОА - адрес отправителя. Кодировка номера производится по тем же правилам, что и в параметре SMSC_A.</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7.44. TP_PID - идентификатор протокола;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7.45. TP_DCS - тип кодировки данных (содержит значение 0x04, определяющее 8-ми битную кодировку сообщения, отсутствие компрессии).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7.46. TP_SCTS - время, когда данное сообщение было передано в транспортный уровень SMSC. Формат данного параметра определяется значением из таблицы № 12.</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7.47. TP_UDL - Длина данных сообщения из поля TP_DL, в байтах для используемой 8-ми битной кодировки.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7.48. TP_UD - непосредственно передаваемые пользовательские данные. Формат данного поля в зависимости от значения поля TP_UDHI представлен в Таблице № 7.</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8. Формат передаваемой информации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8.1. При использовании SMS-сервиса для обмена данными между абонентским терминалом и аппаратно-программным комплексом пакеты, упакованные по правилам Протокола транспортного уровня и Уровня поддержки услуг, помещаются в поле TP_UD (Таблица № 10), при этом полный размер пакета Протокола не превышает 140 байт.</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8.2. Для отправки SMS, содержащего "цифровую подпись", используется пакет Транспортного уровня типа EGTS_PT_SIGNED_APPDATA.</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xml:space="preserve">8.3. В случае если размер пакета данных протокола превышает 140 байт, используется механизм конкатенации SMS сообщений. Суть данного механизма состоит в том, что передаваемые пользовательские данные разбиваются на части и отправляются отдельными SMS сообщениями. Каждое такое сообщение содержит специальную структуру, определяющую общее количество </w:t>
      </w:r>
      <w:proofErr w:type="gramStart"/>
      <w:r w:rsidRPr="00F267BC">
        <w:rPr>
          <w:rFonts w:ascii="Arial" w:eastAsia="Times New Roman" w:hAnsi="Arial" w:cs="Arial"/>
          <w:color w:val="000000"/>
          <w:sz w:val="21"/>
          <w:szCs w:val="21"/>
          <w:lang w:eastAsia="ru-RU"/>
        </w:rPr>
        <w:t>частей</w:t>
      </w:r>
      <w:proofErr w:type="gramEnd"/>
      <w:r w:rsidRPr="00F267BC">
        <w:rPr>
          <w:rFonts w:ascii="Arial" w:eastAsia="Times New Roman" w:hAnsi="Arial" w:cs="Arial"/>
          <w:color w:val="000000"/>
          <w:sz w:val="21"/>
          <w:szCs w:val="21"/>
          <w:lang w:eastAsia="ru-RU"/>
        </w:rPr>
        <w:t xml:space="preserve"> передаваемых данных и порядок их сборки на принимающей стороне. В качестве такой структуры используется поле TP_UD_HEADER, </w:t>
      </w:r>
      <w:r w:rsidRPr="00F267BC">
        <w:rPr>
          <w:rFonts w:ascii="Arial" w:eastAsia="Times New Roman" w:hAnsi="Arial" w:cs="Arial"/>
          <w:color w:val="000000"/>
          <w:sz w:val="21"/>
          <w:szCs w:val="21"/>
          <w:lang w:eastAsia="ru-RU"/>
        </w:rPr>
        <w:lastRenderedPageBreak/>
        <w:t>которое содержит информационный элемент, характеризующий часть конкатенируемого SMS сообщения.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Максимально возможный размер пакета при использовании 8-ми битной кодировки составляет 34170 байт.</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9. Временные и количественные параметры протокола транспортного уровня при использовании пакетной передачи данных</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9.1. Таблица № 13 содержит описание временных и количественных параметров протокола Транспортного уровня.</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Таблица № 13. Временные и количественные параметры протокола Транспортного уровня</w:t>
      </w:r>
    </w:p>
    <w:tbl>
      <w:tblPr>
        <w:tblW w:w="0" w:type="auto"/>
        <w:tblCellMar>
          <w:top w:w="15" w:type="dxa"/>
          <w:left w:w="15" w:type="dxa"/>
          <w:bottom w:w="15" w:type="dxa"/>
          <w:right w:w="15" w:type="dxa"/>
        </w:tblCellMar>
        <w:tblLook w:val="04A0" w:firstRow="1" w:lastRow="0" w:firstColumn="1" w:lastColumn="0" w:noHBand="0" w:noVBand="1"/>
      </w:tblPr>
      <w:tblGrid>
        <w:gridCol w:w="1671"/>
        <w:gridCol w:w="882"/>
        <w:gridCol w:w="1150"/>
        <w:gridCol w:w="1398"/>
        <w:gridCol w:w="4254"/>
      </w:tblGrid>
      <w:tr w:rsidR="00F267BC" w:rsidRPr="00F267BC" w:rsidTr="00F267B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Наименование</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Тип данных</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Диапазон значений</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Значение по умолчанию</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Описание</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TL RESPONSE ТО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0 ... 255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xml:space="preserve">Время ожидания подтверждения пакета на Транспортном Уровне отсчитываемое с момента его отправки </w:t>
            </w:r>
            <w:proofErr w:type="gramStart"/>
            <w:r w:rsidRPr="00F267BC">
              <w:rPr>
                <w:rFonts w:ascii="Arial" w:eastAsia="Times New Roman" w:hAnsi="Arial" w:cs="Arial"/>
                <w:color w:val="000000"/>
                <w:sz w:val="21"/>
                <w:szCs w:val="21"/>
                <w:lang w:eastAsia="ru-RU"/>
              </w:rPr>
              <w:t>стороной</w:t>
            </w:r>
            <w:proofErr w:type="gramEnd"/>
            <w:r w:rsidRPr="00F267BC">
              <w:rPr>
                <w:rFonts w:ascii="Arial" w:eastAsia="Times New Roman" w:hAnsi="Arial" w:cs="Arial"/>
                <w:color w:val="000000"/>
                <w:sz w:val="21"/>
                <w:szCs w:val="21"/>
                <w:lang w:eastAsia="ru-RU"/>
              </w:rPr>
              <w:t xml:space="preserve"> сгенерировавшей пакет, секунды</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TL RESEND ATTEMPTS</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0 ... 255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xml:space="preserve">Количество повторных попыток отправки неподтверждённого пакета </w:t>
            </w:r>
            <w:proofErr w:type="gramStart"/>
            <w:r w:rsidRPr="00F267BC">
              <w:rPr>
                <w:rFonts w:ascii="Arial" w:eastAsia="Times New Roman" w:hAnsi="Arial" w:cs="Arial"/>
                <w:color w:val="000000"/>
                <w:sz w:val="21"/>
                <w:szCs w:val="21"/>
                <w:lang w:eastAsia="ru-RU"/>
              </w:rPr>
              <w:t>стороной</w:t>
            </w:r>
            <w:proofErr w:type="gramEnd"/>
            <w:r w:rsidRPr="00F267BC">
              <w:rPr>
                <w:rFonts w:ascii="Arial" w:eastAsia="Times New Roman" w:hAnsi="Arial" w:cs="Arial"/>
                <w:color w:val="000000"/>
                <w:sz w:val="21"/>
                <w:szCs w:val="21"/>
                <w:lang w:eastAsia="ru-RU"/>
              </w:rPr>
              <w:t xml:space="preserve"> сгенерировавшей пакет. Отсчитывается после истечения времени параметра TL_RESPONSE_TO при отсутствии пакета подтверждения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TL RECONNECT TO</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0 ... 255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Время в секундах, по истечении которого осуществляется повторная попытка установления канала связи после его разрыва</w:t>
            </w:r>
          </w:p>
        </w:tc>
      </w:tr>
    </w:tbl>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Таблица № 14 - Коды результатов обработки</w:t>
      </w:r>
    </w:p>
    <w:tbl>
      <w:tblPr>
        <w:tblW w:w="0" w:type="auto"/>
        <w:tblCellMar>
          <w:top w:w="15" w:type="dxa"/>
          <w:left w:w="15" w:type="dxa"/>
          <w:bottom w:w="15" w:type="dxa"/>
          <w:right w:w="15" w:type="dxa"/>
        </w:tblCellMar>
        <w:tblLook w:val="04A0" w:firstRow="1" w:lastRow="0" w:firstColumn="1" w:lastColumn="0" w:noHBand="0" w:noVBand="1"/>
      </w:tblPr>
      <w:tblGrid>
        <w:gridCol w:w="1017"/>
        <w:gridCol w:w="3333"/>
        <w:gridCol w:w="4540"/>
      </w:tblGrid>
      <w:tr w:rsidR="00F267BC" w:rsidRPr="00F267BC" w:rsidTr="00F267B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Значение</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Обозначение</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Описание</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EGTS_PC_OK</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успешно обработано</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EGTS_PC_IN_PROGRESS</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в процессе обработки</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128</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EGTS_PC_UNS_PROTOCOL</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неподдерживаемый протокол</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129</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EGTS_PC_DECRYPT_ERROR</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ошибка декодирования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130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EGTS_PC_PROC_DENIED</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обработка запрещена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131</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EGTS_PC_INC_HEADERFORM</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неверный формат заголовка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132</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EGTS_PC_INC_DATAFORM</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неверный формат данных</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133</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EGTS_PC_UNS TYPE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неподдерживаемый тип</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134</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EGTS_PC_NOTEN_PARAMS</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неверное количество параметров</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135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EGTS_PC_DBL_PROC</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попытка повторной обработки</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136</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EGTS_PC_PROC_SRC_DENIED</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обработка данных от источника запрещена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137</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EGTS_PC_HEADERCRC_ERROR</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ошибка контрольной суммы заголовка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138</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EGTS_PC_DATACRC_ERROR</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ошибка контрольной суммы данных</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139</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EGTS_PC_INVDATALEN</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некорректная длина данных</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140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EGTS_PC_ROUTE_NFOUND</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маршрут не найден</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141</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EGTS_PC_ROUTE_CLOSED</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маршрут закрыт</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142</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EGTS_PC_ROUTE_DENIED</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маршрутизация запрещена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143</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EGTS_PC_INVADDR</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неверный адрес</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144</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EGTS_PC_TTLEXPIRED</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превышено количество ретрансляции данных</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145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EGTS_PC_NO_ACK</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нет подтверждения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146</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EGTS_PC_OBJ_NFOUND</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объект не найден</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lastRenderedPageBreak/>
              <w:t>147</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EGTS_PC_EVNT_NFOUND</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событие не найдено</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148</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EGTS_PC_SRVC_NFOUND</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сервис не найден</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149</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EGTS_PC_SRVC_DENIED</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сервис запрещён</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150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EGTS_PC_SRVC_UNKN</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неизвестный тип сервиса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151</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EGTS_PC_AUTH_DENIED</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авторизация запрещена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152</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EGTS_PC_ALREADY_EXISTS</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объект уже существует</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153</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EGTS_PC_ID_NFOUND</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идентификатор не найден</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154</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EGTS_PC_INC_DATETIME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неправильная дата и время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155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EGTS_PC_IO_ERROR</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ошибка ввода/вывода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156</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EGTS_PC_NO_RES_AVAIL</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недостаточно ресурсов</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157</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EGTS_PC_MODULE_FAULT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внутренний сбой модуля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158</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EGTS_PC_MODULE_PWR_FLT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сбой в работе цепи питания модуля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159</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EGTS_PC_MODULE_PROC_FLT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сбой в работе микроконтроллера модуля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160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EGTS_PC_MODULE_SW_FLT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сбой в работе программы модуля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161</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EGTS_PC_MODULE_FW_FLT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сбой в работе внутреннего ПО модуля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162</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EGTS_PC_MODULE_IO_FLT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сбой в работе блока ввода/вывода модуля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163</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EGTS_PC_MODULE_MEM_FLT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сбой в работе внутренней памяти модуля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164</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EGTS_PC_TEST_FAILED</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тест не пройден</w:t>
            </w:r>
          </w:p>
        </w:tc>
      </w:tr>
    </w:tbl>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Приложение № 7</w:t>
      </w:r>
      <w:r w:rsidRPr="00F267BC">
        <w:rPr>
          <w:rFonts w:ascii="Arial" w:eastAsia="Times New Roman" w:hAnsi="Arial" w:cs="Arial"/>
          <w:color w:val="000000"/>
          <w:sz w:val="21"/>
          <w:szCs w:val="21"/>
          <w:lang w:eastAsia="ru-RU"/>
        </w:rPr>
        <w:br/>
        <w:t>к приказу Министерства транспорта РФ</w:t>
      </w:r>
      <w:r w:rsidRPr="00F267BC">
        <w:rPr>
          <w:rFonts w:ascii="Arial" w:eastAsia="Times New Roman" w:hAnsi="Arial" w:cs="Arial"/>
          <w:color w:val="000000"/>
          <w:sz w:val="21"/>
          <w:szCs w:val="21"/>
          <w:lang w:eastAsia="ru-RU"/>
        </w:rPr>
        <w:br/>
        <w:t>от 31 июля 2012 г. № 285</w:t>
      </w:r>
    </w:p>
    <w:p w:rsidR="00F267BC" w:rsidRPr="00F267BC" w:rsidRDefault="00F267BC" w:rsidP="00F267BC">
      <w:pPr>
        <w:pStyle w:val="3"/>
        <w:spacing w:before="0" w:beforeAutospacing="0" w:after="255" w:afterAutospacing="0" w:line="270" w:lineRule="atLeast"/>
        <w:rPr>
          <w:rFonts w:ascii="Arial" w:hAnsi="Arial" w:cs="Arial"/>
          <w:color w:val="333333"/>
          <w:sz w:val="26"/>
          <w:szCs w:val="26"/>
        </w:rPr>
      </w:pPr>
      <w:r w:rsidRPr="00F267BC">
        <w:rPr>
          <w:rFonts w:ascii="Arial" w:hAnsi="Arial" w:cs="Arial"/>
          <w:color w:val="000000"/>
          <w:sz w:val="21"/>
          <w:szCs w:val="21"/>
        </w:rPr>
        <w:br/>
      </w:r>
      <w:r w:rsidRPr="00F267BC">
        <w:rPr>
          <w:rFonts w:ascii="Arial" w:hAnsi="Arial" w:cs="Arial"/>
          <w:color w:val="333333"/>
          <w:sz w:val="26"/>
          <w:szCs w:val="26"/>
        </w:rPr>
        <w:t>Спецификация протокола передачи мониторинговой информации</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1. Функции абонентского терминала для использования услуги EGTS_TELEDATA_SERVICE</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На стороне абонентского терминала реализуются функции: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поддержка сервиса обработки команд EGTS_COMMANDS_SERVICE;</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обработка команд управления и установки параметров абонентского терминала, отправляемых оператором через GPRS и передача соответствующих подтверждений на них.</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2. Состав сервиса EGTS_TELEDATA_SERVICE</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2.1. Сервис EGTS_TELEDATA_SERVICE обрабатывает мониторинговую информацию, поступающую от абонентского терминала.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2.2. Список подзаписей, используемых Сервисом EGTS_TELEDATA_SERVICE, представлен в Таблице № 1.</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Таблица № 1. Список подзаписей сервиса EGTS_TELEDATA_SERVICE</w:t>
      </w:r>
    </w:p>
    <w:tbl>
      <w:tblPr>
        <w:tblW w:w="0" w:type="auto"/>
        <w:tblCellMar>
          <w:top w:w="15" w:type="dxa"/>
          <w:left w:w="15" w:type="dxa"/>
          <w:bottom w:w="15" w:type="dxa"/>
          <w:right w:w="15" w:type="dxa"/>
        </w:tblCellMar>
        <w:tblLook w:val="04A0" w:firstRow="1" w:lastRow="0" w:firstColumn="1" w:lastColumn="0" w:noHBand="0" w:noVBand="1"/>
      </w:tblPr>
      <w:tblGrid>
        <w:gridCol w:w="420"/>
        <w:gridCol w:w="3870"/>
        <w:gridCol w:w="5065"/>
      </w:tblGrid>
      <w:tr w:rsidR="00F267BC" w:rsidRPr="00F267BC" w:rsidTr="00F267B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Код</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Наименование</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Описание</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EGTS_SR_RECORD_RESPONSE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Применяется для осуществления подтверждения приема и передачи результатов обработки записи уровня поддержки услуг</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16</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EGTS_SR_POS_DATA</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Используется абонентским терминалом при передаче основных данных определения местоположения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17</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EGTS_SR_EXT_POS_DATA</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Используется абонентским терминалом при передаче дополнительных данных определения местоположения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lastRenderedPageBreak/>
              <w:t>18</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EGTS_SR_AD_SENSORS_DATA</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Применяется абонентским терминалом для передачи на аппаратно-программный комплекс информации о состоянии дополнительных дискретных и аналоговых входов</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19</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EGTS_SR_COUNTERS_DATA</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Используется аппаратно-программным комплексом для передачи на абонентский терминал данных о значении счетных входов</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EGTS_SR_STATE_DATA</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Используется для передачи на аппаратно-программный комплекс информации о состоянии абонентского терминала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22</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EGTS_SR_LOOPIN_DAТА</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xml:space="preserve">Применяется абонентским терминалом для передачи на аппаратно-программный комплекс данных о состоянии </w:t>
            </w:r>
            <w:proofErr w:type="spellStart"/>
            <w:r w:rsidRPr="00F267BC">
              <w:rPr>
                <w:rFonts w:ascii="Arial" w:eastAsia="Times New Roman" w:hAnsi="Arial" w:cs="Arial"/>
                <w:color w:val="000000"/>
                <w:sz w:val="21"/>
                <w:szCs w:val="21"/>
                <w:lang w:eastAsia="ru-RU"/>
              </w:rPr>
              <w:t>шлейфовых</w:t>
            </w:r>
            <w:proofErr w:type="spellEnd"/>
            <w:r w:rsidRPr="00F267BC">
              <w:rPr>
                <w:rFonts w:ascii="Arial" w:eastAsia="Times New Roman" w:hAnsi="Arial" w:cs="Arial"/>
                <w:color w:val="000000"/>
                <w:sz w:val="21"/>
                <w:szCs w:val="21"/>
                <w:lang w:eastAsia="ru-RU"/>
              </w:rPr>
              <w:t xml:space="preserve"> входов</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23</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EGTS_SR_ABS_DIG_SENS_DATA</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Применяется абонентским терминалом для передачи на аппаратно-программный комплекс данных о состоянии одного дискретного входа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24</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EGTS_SR_ABS_AN_SENS_DATA</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Применяется абонентским терминалом для передачи на аппаратно-программный комплекс данных о состоянии одного аналогового входа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EGTS_SR_ABS_CNTR_ DATA</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Применяется абонентским терминалом для передачи на аппаратно-программный комплекс данных о состоянии одного счетного входа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26</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EGTS_SR_ABS_LOOPIN_DATA</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xml:space="preserve">Применяется абонентским терминалом для передачи на аппаратно-программный комплекс данных о состоянии одного </w:t>
            </w:r>
            <w:proofErr w:type="spellStart"/>
            <w:r w:rsidRPr="00F267BC">
              <w:rPr>
                <w:rFonts w:ascii="Arial" w:eastAsia="Times New Roman" w:hAnsi="Arial" w:cs="Arial"/>
                <w:color w:val="000000"/>
                <w:sz w:val="21"/>
                <w:szCs w:val="21"/>
                <w:lang w:eastAsia="ru-RU"/>
              </w:rPr>
              <w:t>шлейфового</w:t>
            </w:r>
            <w:proofErr w:type="spellEnd"/>
            <w:r w:rsidRPr="00F267BC">
              <w:rPr>
                <w:rFonts w:ascii="Arial" w:eastAsia="Times New Roman" w:hAnsi="Arial" w:cs="Arial"/>
                <w:color w:val="000000"/>
                <w:sz w:val="21"/>
                <w:szCs w:val="21"/>
                <w:lang w:eastAsia="ru-RU"/>
              </w:rPr>
              <w:t xml:space="preserve"> входа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27</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EGTS_SR_LIQUID_LEVEL_SENSOR</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Применяется абонентским терминалом для передачи на аппаратно-программный комплекс данных о показаниях ДУЖ</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28</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EGTS_SR_PASSENGERS_COUNTERS</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Применяется абонентским терминалом для передачи на аппаратно-программный комплекс данных о показаниях счетчиков пассажиропотока</w:t>
            </w:r>
          </w:p>
        </w:tc>
      </w:tr>
    </w:tbl>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2.3. Подзапись EGTS_SR_POS_DATA</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Структура подзаписи представлена в Таблице № 2.</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Таблица № 2. Формат подзаписи EGTS_SR_POS_DATA сервиса EGTS_TELEDATA_SERVICE</w:t>
      </w:r>
    </w:p>
    <w:tbl>
      <w:tblPr>
        <w:tblW w:w="0" w:type="auto"/>
        <w:tblCellMar>
          <w:top w:w="15" w:type="dxa"/>
          <w:left w:w="15" w:type="dxa"/>
          <w:bottom w:w="15" w:type="dxa"/>
          <w:right w:w="15" w:type="dxa"/>
        </w:tblCellMar>
        <w:tblLook w:val="04A0" w:firstRow="1" w:lastRow="0" w:firstColumn="1" w:lastColumn="0" w:noHBand="0" w:noVBand="1"/>
      </w:tblPr>
      <w:tblGrid>
        <w:gridCol w:w="589"/>
        <w:gridCol w:w="602"/>
        <w:gridCol w:w="589"/>
        <w:gridCol w:w="589"/>
        <w:gridCol w:w="589"/>
        <w:gridCol w:w="589"/>
        <w:gridCol w:w="589"/>
        <w:gridCol w:w="589"/>
        <w:gridCol w:w="415"/>
        <w:gridCol w:w="1273"/>
        <w:gridCol w:w="1387"/>
      </w:tblGrid>
      <w:tr w:rsidR="00F267BC" w:rsidRPr="00F267BC" w:rsidTr="00F267B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7</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6</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5</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4</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3</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2</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1</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Бит 0</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Тип</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Тип данных</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Размер, байт</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NTM (</w:t>
            </w:r>
            <w:proofErr w:type="spellStart"/>
            <w:r w:rsidRPr="00F267BC">
              <w:rPr>
                <w:rFonts w:ascii="Arial" w:eastAsia="Times New Roman" w:hAnsi="Arial" w:cs="Arial"/>
                <w:color w:val="000000"/>
                <w:sz w:val="21"/>
                <w:szCs w:val="21"/>
                <w:lang w:eastAsia="ru-RU"/>
              </w:rPr>
              <w:t>Navigation</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Time</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UINT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4</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LAT (</w:t>
            </w:r>
            <w:proofErr w:type="spellStart"/>
            <w:r w:rsidRPr="00F267BC">
              <w:rPr>
                <w:rFonts w:ascii="Arial" w:eastAsia="Times New Roman" w:hAnsi="Arial" w:cs="Arial"/>
                <w:color w:val="000000"/>
                <w:sz w:val="21"/>
                <w:szCs w:val="21"/>
                <w:lang w:eastAsia="ru-RU"/>
              </w:rPr>
              <w:t>Latitude</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UINT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4</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LONG (</w:t>
            </w:r>
            <w:proofErr w:type="spellStart"/>
            <w:r w:rsidRPr="00F267BC">
              <w:rPr>
                <w:rFonts w:ascii="Arial" w:eastAsia="Times New Roman" w:hAnsi="Arial" w:cs="Arial"/>
                <w:color w:val="000000"/>
                <w:sz w:val="21"/>
                <w:szCs w:val="21"/>
                <w:lang w:eastAsia="ru-RU"/>
              </w:rPr>
              <w:t>Longitude</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UINT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4</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FLG(</w:t>
            </w:r>
            <w:proofErr w:type="spellStart"/>
            <w:r w:rsidRPr="00F267BC">
              <w:rPr>
                <w:rFonts w:ascii="Arial" w:eastAsia="Times New Roman" w:hAnsi="Arial" w:cs="Arial"/>
                <w:color w:val="000000"/>
                <w:sz w:val="21"/>
                <w:szCs w:val="21"/>
                <w:lang w:eastAsia="ru-RU"/>
              </w:rPr>
              <w:t>Flags</w:t>
            </w:r>
            <w:proofErr w:type="spellEnd"/>
            <w:r w:rsidRPr="00F267BC">
              <w:rPr>
                <w:rFonts w:ascii="Arial" w:eastAsia="Times New Roman" w:hAnsi="Arial" w:cs="Arial"/>
                <w:color w:val="000000"/>
                <w:sz w:val="21"/>
                <w:szCs w:val="21"/>
                <w:lang w:eastAsia="ru-RU"/>
              </w:rPr>
              <w:t>)</w:t>
            </w:r>
          </w:p>
        </w:tc>
        <w:tc>
          <w:tcPr>
            <w:tcW w:w="0" w:type="auto"/>
            <w:vMerge w:val="restart"/>
            <w:vAlign w:val="center"/>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vMerge w:val="restart"/>
            <w:vAlign w:val="center"/>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vMerge w:val="restart"/>
            <w:vAlign w:val="center"/>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ALTE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LOHS</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LAHS</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MV</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BB</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CS</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FIX</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VLD</w:t>
            </w:r>
          </w:p>
        </w:tc>
        <w:tc>
          <w:tcPr>
            <w:tcW w:w="0" w:type="auto"/>
            <w:vMerge/>
            <w:vAlign w:val="center"/>
            <w:hideMark/>
          </w:tcPr>
          <w:p w:rsidR="00F267BC" w:rsidRPr="00F267BC" w:rsidRDefault="00F267BC" w:rsidP="00F267BC">
            <w:pPr>
              <w:spacing w:after="0" w:line="255" w:lineRule="atLeast"/>
              <w:rPr>
                <w:rFonts w:ascii="Arial" w:eastAsia="Times New Roman" w:hAnsi="Arial" w:cs="Arial"/>
                <w:color w:val="000000"/>
                <w:sz w:val="21"/>
                <w:szCs w:val="21"/>
                <w:lang w:eastAsia="ru-RU"/>
              </w:rPr>
            </w:pPr>
          </w:p>
        </w:tc>
        <w:tc>
          <w:tcPr>
            <w:tcW w:w="0" w:type="auto"/>
            <w:vMerge/>
            <w:vAlign w:val="center"/>
            <w:hideMark/>
          </w:tcPr>
          <w:p w:rsidR="00F267BC" w:rsidRPr="00F267BC" w:rsidRDefault="00F267BC" w:rsidP="00F267BC">
            <w:pPr>
              <w:spacing w:after="0" w:line="255" w:lineRule="atLeast"/>
              <w:rPr>
                <w:rFonts w:ascii="Arial" w:eastAsia="Times New Roman" w:hAnsi="Arial" w:cs="Arial"/>
                <w:color w:val="000000"/>
                <w:sz w:val="21"/>
                <w:szCs w:val="21"/>
                <w:lang w:eastAsia="ru-RU"/>
              </w:rPr>
            </w:pPr>
          </w:p>
        </w:tc>
        <w:tc>
          <w:tcPr>
            <w:tcW w:w="0" w:type="auto"/>
            <w:vMerge/>
            <w:vAlign w:val="center"/>
            <w:hideMark/>
          </w:tcPr>
          <w:p w:rsidR="00F267BC" w:rsidRPr="00F267BC" w:rsidRDefault="00F267BC" w:rsidP="00F267BC">
            <w:pPr>
              <w:spacing w:after="0" w:line="255" w:lineRule="atLeast"/>
              <w:rPr>
                <w:rFonts w:ascii="Arial" w:eastAsia="Times New Roman" w:hAnsi="Arial" w:cs="Arial"/>
                <w:color w:val="000000"/>
                <w:sz w:val="21"/>
                <w:szCs w:val="21"/>
                <w:lang w:eastAsia="ru-RU"/>
              </w:rPr>
            </w:pP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SPD (</w:t>
            </w:r>
            <w:proofErr w:type="spellStart"/>
            <w:r w:rsidRPr="00F267BC">
              <w:rPr>
                <w:rFonts w:ascii="Arial" w:eastAsia="Times New Roman" w:hAnsi="Arial" w:cs="Arial"/>
                <w:color w:val="000000"/>
                <w:sz w:val="21"/>
                <w:szCs w:val="21"/>
                <w:lang w:eastAsia="ru-RU"/>
              </w:rPr>
              <w:t>Speed</w:t>
            </w:r>
            <w:proofErr w:type="spellEnd"/>
            <w:r w:rsidRPr="00F267BC">
              <w:rPr>
                <w:rFonts w:ascii="Arial" w:eastAsia="Times New Roman" w:hAnsi="Arial" w:cs="Arial"/>
                <w:color w:val="000000"/>
                <w:sz w:val="21"/>
                <w:szCs w:val="21"/>
                <w:lang w:eastAsia="ru-RU"/>
              </w:rPr>
              <w:t>) младшие биты</w:t>
            </w:r>
          </w:p>
        </w:tc>
        <w:tc>
          <w:tcPr>
            <w:tcW w:w="0" w:type="auto"/>
            <w:vMerge w:val="restart"/>
            <w:vAlign w:val="center"/>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vMerge w:val="restart"/>
            <w:vAlign w:val="center"/>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USHORT</w:t>
            </w:r>
          </w:p>
        </w:tc>
        <w:tc>
          <w:tcPr>
            <w:tcW w:w="0" w:type="auto"/>
            <w:vMerge w:val="restart"/>
            <w:vAlign w:val="center"/>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DIRH</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ALTS</w:t>
            </w:r>
          </w:p>
        </w:tc>
        <w:tc>
          <w:tcPr>
            <w:tcW w:w="0" w:type="auto"/>
            <w:gridSpan w:val="6"/>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SPD (</w:t>
            </w:r>
            <w:proofErr w:type="spellStart"/>
            <w:r w:rsidRPr="00F267BC">
              <w:rPr>
                <w:rFonts w:ascii="Arial" w:eastAsia="Times New Roman" w:hAnsi="Arial" w:cs="Arial"/>
                <w:color w:val="000000"/>
                <w:sz w:val="21"/>
                <w:szCs w:val="21"/>
                <w:lang w:eastAsia="ru-RU"/>
              </w:rPr>
              <w:t>Speed</w:t>
            </w:r>
            <w:proofErr w:type="spellEnd"/>
            <w:r w:rsidRPr="00F267BC">
              <w:rPr>
                <w:rFonts w:ascii="Arial" w:eastAsia="Times New Roman" w:hAnsi="Arial" w:cs="Arial"/>
                <w:color w:val="000000"/>
                <w:sz w:val="21"/>
                <w:szCs w:val="21"/>
                <w:lang w:eastAsia="ru-RU"/>
              </w:rPr>
              <w:t>) старшие биты</w:t>
            </w:r>
          </w:p>
        </w:tc>
        <w:tc>
          <w:tcPr>
            <w:tcW w:w="0" w:type="auto"/>
            <w:vMerge/>
            <w:vAlign w:val="center"/>
            <w:hideMark/>
          </w:tcPr>
          <w:p w:rsidR="00F267BC" w:rsidRPr="00F267BC" w:rsidRDefault="00F267BC" w:rsidP="00F267BC">
            <w:pPr>
              <w:spacing w:after="0" w:line="255" w:lineRule="atLeast"/>
              <w:rPr>
                <w:rFonts w:ascii="Arial" w:eastAsia="Times New Roman" w:hAnsi="Arial" w:cs="Arial"/>
                <w:color w:val="000000"/>
                <w:sz w:val="21"/>
                <w:szCs w:val="21"/>
                <w:lang w:eastAsia="ru-RU"/>
              </w:rPr>
            </w:pPr>
          </w:p>
        </w:tc>
        <w:tc>
          <w:tcPr>
            <w:tcW w:w="0" w:type="auto"/>
            <w:vMerge/>
            <w:vAlign w:val="center"/>
            <w:hideMark/>
          </w:tcPr>
          <w:p w:rsidR="00F267BC" w:rsidRPr="00F267BC" w:rsidRDefault="00F267BC" w:rsidP="00F267BC">
            <w:pPr>
              <w:spacing w:after="0" w:line="255" w:lineRule="atLeast"/>
              <w:rPr>
                <w:rFonts w:ascii="Arial" w:eastAsia="Times New Roman" w:hAnsi="Arial" w:cs="Arial"/>
                <w:color w:val="000000"/>
                <w:sz w:val="21"/>
                <w:szCs w:val="21"/>
                <w:lang w:eastAsia="ru-RU"/>
              </w:rPr>
            </w:pPr>
          </w:p>
        </w:tc>
        <w:tc>
          <w:tcPr>
            <w:tcW w:w="0" w:type="auto"/>
            <w:vMerge/>
            <w:vAlign w:val="center"/>
            <w:hideMark/>
          </w:tcPr>
          <w:p w:rsidR="00F267BC" w:rsidRPr="00F267BC" w:rsidRDefault="00F267BC" w:rsidP="00F267BC">
            <w:pPr>
              <w:spacing w:after="0" w:line="255" w:lineRule="atLeast"/>
              <w:rPr>
                <w:rFonts w:ascii="Arial" w:eastAsia="Times New Roman" w:hAnsi="Arial" w:cs="Arial"/>
                <w:color w:val="000000"/>
                <w:sz w:val="21"/>
                <w:szCs w:val="21"/>
                <w:lang w:eastAsia="ru-RU"/>
              </w:rPr>
            </w:pP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DIR (</w:t>
            </w:r>
            <w:proofErr w:type="spellStart"/>
            <w:r w:rsidRPr="00F267BC">
              <w:rPr>
                <w:rFonts w:ascii="Arial" w:eastAsia="Times New Roman" w:hAnsi="Arial" w:cs="Arial"/>
                <w:color w:val="000000"/>
                <w:sz w:val="21"/>
                <w:szCs w:val="21"/>
                <w:lang w:eastAsia="ru-RU"/>
              </w:rPr>
              <w:t>Direction</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ODM (</w:t>
            </w:r>
            <w:proofErr w:type="spellStart"/>
            <w:r w:rsidRPr="00F267BC">
              <w:rPr>
                <w:rFonts w:ascii="Arial" w:eastAsia="Times New Roman" w:hAnsi="Arial" w:cs="Arial"/>
                <w:color w:val="000000"/>
                <w:sz w:val="21"/>
                <w:szCs w:val="21"/>
                <w:lang w:eastAsia="ru-RU"/>
              </w:rPr>
              <w:t>Odometer</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BINARY</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DIN (</w:t>
            </w:r>
            <w:proofErr w:type="spellStart"/>
            <w:r w:rsidRPr="00F267BC">
              <w:rPr>
                <w:rFonts w:ascii="Arial" w:eastAsia="Times New Roman" w:hAnsi="Arial" w:cs="Arial"/>
                <w:color w:val="000000"/>
                <w:sz w:val="21"/>
                <w:szCs w:val="21"/>
                <w:lang w:eastAsia="ru-RU"/>
              </w:rPr>
              <w:t>Digital</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Inputs</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SRC (</w:t>
            </w:r>
            <w:proofErr w:type="spellStart"/>
            <w:r w:rsidRPr="00F267BC">
              <w:rPr>
                <w:rFonts w:ascii="Arial" w:eastAsia="Times New Roman" w:hAnsi="Arial" w:cs="Arial"/>
                <w:color w:val="000000"/>
                <w:sz w:val="21"/>
                <w:szCs w:val="21"/>
                <w:lang w:eastAsia="ru-RU"/>
              </w:rPr>
              <w:t>Source</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М</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BYTE</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ALT (</w:t>
            </w:r>
            <w:proofErr w:type="spellStart"/>
            <w:r w:rsidRPr="00F267BC">
              <w:rPr>
                <w:rFonts w:ascii="Arial" w:eastAsia="Times New Roman" w:hAnsi="Arial" w:cs="Arial"/>
                <w:color w:val="000000"/>
                <w:sz w:val="21"/>
                <w:szCs w:val="21"/>
                <w:lang w:eastAsia="ru-RU"/>
              </w:rPr>
              <w:t>Altitude</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BINARY</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w:t>
            </w:r>
          </w:p>
        </w:tc>
      </w:tr>
      <w:tr w:rsidR="00F267BC" w:rsidRPr="00F267BC" w:rsidTr="00F267BC">
        <w:tc>
          <w:tcPr>
            <w:tcW w:w="0" w:type="auto"/>
            <w:gridSpan w:val="8"/>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SRCD (</w:t>
            </w:r>
            <w:proofErr w:type="spellStart"/>
            <w:r w:rsidRPr="00F267BC">
              <w:rPr>
                <w:rFonts w:ascii="Arial" w:eastAsia="Times New Roman" w:hAnsi="Arial" w:cs="Arial"/>
                <w:color w:val="000000"/>
                <w:sz w:val="21"/>
                <w:szCs w:val="21"/>
                <w:lang w:eastAsia="ru-RU"/>
              </w:rPr>
              <w:t>Source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Data</w:t>
            </w:r>
            <w:proofErr w:type="spellEnd"/>
            <w:r w:rsidRPr="00F267BC">
              <w:rPr>
                <w:rFonts w:ascii="Arial" w:eastAsia="Times New Roman" w:hAnsi="Arial" w:cs="Arial"/>
                <w:color w:val="000000"/>
                <w:sz w:val="21"/>
                <w:szCs w:val="21"/>
                <w:lang w:eastAsia="ru-RU"/>
              </w:rPr>
              <w: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SHORT</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w:t>
            </w:r>
          </w:p>
        </w:tc>
      </w:tr>
    </w:tbl>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где:</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NTM - время навигации (количество секунд с 00:00:00 01.01.2010 UTC);</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lastRenderedPageBreak/>
        <w:t>LAT - широта по модулю, * и взята целая часть;</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LONG - долгота по модулю, * и взята целая часть;</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FLG - определяет дополнительные параметры навигационной посылки;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ALTE - битовый флаг определяет наличие поля ALT в подзаписи: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 поле ALT передается;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не передается;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LOHS - битовый флаг определяет полушарие долготы:</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восточная долгота: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 западная долгота;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LAHS - битовый флаг определяет полушарие широты:</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северная широта;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 южная широта;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MV - битовый флаг, признак движения: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 движение;</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транспортное средство находится в режиме стоянки;</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ВВ - битовый флаг, признак отправки данных из памяти ("черный ящик"):</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актуальные данные;</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 данные из памяти ("черного ящика");</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FIX - битовое поле, тип определения координат:</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xml:space="preserve">0 - 2D </w:t>
      </w:r>
      <w:proofErr w:type="spellStart"/>
      <w:r w:rsidRPr="00F267BC">
        <w:rPr>
          <w:rFonts w:ascii="Arial" w:eastAsia="Times New Roman" w:hAnsi="Arial" w:cs="Arial"/>
          <w:color w:val="000000"/>
          <w:sz w:val="21"/>
          <w:szCs w:val="21"/>
          <w:lang w:eastAsia="ru-RU"/>
        </w:rPr>
        <w:t>fix</w:t>
      </w:r>
      <w:proofErr w:type="spellEnd"/>
      <w:r w:rsidRPr="00F267BC">
        <w:rPr>
          <w:rFonts w:ascii="Arial" w:eastAsia="Times New Roman" w:hAnsi="Arial" w:cs="Arial"/>
          <w:color w:val="000000"/>
          <w:sz w:val="21"/>
          <w:szCs w:val="21"/>
          <w:lang w:eastAsia="ru-RU"/>
        </w:rPr>
        <w:t>;</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xml:space="preserve">1 - 3D </w:t>
      </w:r>
      <w:proofErr w:type="spellStart"/>
      <w:r w:rsidRPr="00F267BC">
        <w:rPr>
          <w:rFonts w:ascii="Arial" w:eastAsia="Times New Roman" w:hAnsi="Arial" w:cs="Arial"/>
          <w:color w:val="000000"/>
          <w:sz w:val="21"/>
          <w:szCs w:val="21"/>
          <w:lang w:eastAsia="ru-RU"/>
        </w:rPr>
        <w:t>fix</w:t>
      </w:r>
      <w:proofErr w:type="spellEnd"/>
      <w:r w:rsidRPr="00F267BC">
        <w:rPr>
          <w:rFonts w:ascii="Arial" w:eastAsia="Times New Roman" w:hAnsi="Arial" w:cs="Arial"/>
          <w:color w:val="000000"/>
          <w:sz w:val="21"/>
          <w:szCs w:val="21"/>
          <w:lang w:eastAsia="ru-RU"/>
        </w:rPr>
        <w:t>;</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CS - битовое поле, тип используемой системы:</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система координат WGS-84;</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 государственная геоцентрическая система координат (ПЗ-90.02);</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VLD - битовый флаг, признак "</w:t>
      </w:r>
      <w:proofErr w:type="spellStart"/>
      <w:r w:rsidRPr="00F267BC">
        <w:rPr>
          <w:rFonts w:ascii="Arial" w:eastAsia="Times New Roman" w:hAnsi="Arial" w:cs="Arial"/>
          <w:color w:val="000000"/>
          <w:sz w:val="21"/>
          <w:szCs w:val="21"/>
          <w:lang w:eastAsia="ru-RU"/>
        </w:rPr>
        <w:t>валидности</w:t>
      </w:r>
      <w:proofErr w:type="spellEnd"/>
      <w:r w:rsidRPr="00F267BC">
        <w:rPr>
          <w:rFonts w:ascii="Arial" w:eastAsia="Times New Roman" w:hAnsi="Arial" w:cs="Arial"/>
          <w:color w:val="000000"/>
          <w:sz w:val="21"/>
          <w:szCs w:val="21"/>
          <w:lang w:eastAsia="ru-RU"/>
        </w:rPr>
        <w:t>" координатных данных:</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 данные "валидны";</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w:t>
      </w:r>
      <w:proofErr w:type="spellStart"/>
      <w:r w:rsidRPr="00F267BC">
        <w:rPr>
          <w:rFonts w:ascii="Arial" w:eastAsia="Times New Roman" w:hAnsi="Arial" w:cs="Arial"/>
          <w:color w:val="000000"/>
          <w:sz w:val="21"/>
          <w:szCs w:val="21"/>
          <w:lang w:eastAsia="ru-RU"/>
        </w:rPr>
        <w:t>невалидные</w:t>
      </w:r>
      <w:proofErr w:type="spellEnd"/>
      <w:r w:rsidRPr="00F267BC">
        <w:rPr>
          <w:rFonts w:ascii="Arial" w:eastAsia="Times New Roman" w:hAnsi="Arial" w:cs="Arial"/>
          <w:color w:val="000000"/>
          <w:sz w:val="21"/>
          <w:szCs w:val="21"/>
          <w:lang w:eastAsia="ru-RU"/>
        </w:rPr>
        <w:t>" данные;</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SPD - скорость в км/ч с дискретностью 0,1 км/ч (используется 14 младших бит);</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lastRenderedPageBreak/>
        <w:t>ALTS - (</w:t>
      </w:r>
      <w:proofErr w:type="spellStart"/>
      <w:r w:rsidRPr="00F267BC">
        <w:rPr>
          <w:rFonts w:ascii="Arial" w:eastAsia="Times New Roman" w:hAnsi="Arial" w:cs="Arial"/>
          <w:color w:val="000000"/>
          <w:sz w:val="21"/>
          <w:szCs w:val="21"/>
          <w:lang w:eastAsia="ru-RU"/>
        </w:rPr>
        <w:t>Altitude</w:t>
      </w:r>
      <w:proofErr w:type="spellEnd"/>
      <w:r w:rsidRPr="00F267BC">
        <w:rPr>
          <w:rFonts w:ascii="Arial" w:eastAsia="Times New Roman" w:hAnsi="Arial" w:cs="Arial"/>
          <w:color w:val="000000"/>
          <w:sz w:val="21"/>
          <w:szCs w:val="21"/>
          <w:lang w:eastAsia="ru-RU"/>
        </w:rPr>
        <w:t xml:space="preserve"> </w:t>
      </w:r>
      <w:proofErr w:type="spellStart"/>
      <w:r w:rsidRPr="00F267BC">
        <w:rPr>
          <w:rFonts w:ascii="Arial" w:eastAsia="Times New Roman" w:hAnsi="Arial" w:cs="Arial"/>
          <w:color w:val="000000"/>
          <w:sz w:val="21"/>
          <w:szCs w:val="21"/>
          <w:lang w:eastAsia="ru-RU"/>
        </w:rPr>
        <w:t>Sign</w:t>
      </w:r>
      <w:proofErr w:type="spellEnd"/>
      <w:r w:rsidRPr="00F267BC">
        <w:rPr>
          <w:rFonts w:ascii="Arial" w:eastAsia="Times New Roman" w:hAnsi="Arial" w:cs="Arial"/>
          <w:color w:val="000000"/>
          <w:sz w:val="21"/>
          <w:szCs w:val="21"/>
          <w:lang w:eastAsia="ru-RU"/>
        </w:rPr>
        <w:t>) битовый флаг, определяет высоту относительно уровня моря и имеет смысл только при установленном флаге ALTE:</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0 - точка выше уровня моря;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1 - ниже уровня моря;</w:t>
      </w:r>
    </w:p>
    <w:p w:rsidR="00F267BC" w:rsidRPr="00F267BC" w:rsidRDefault="00F267BC" w:rsidP="00F267BC">
      <w:pPr>
        <w:spacing w:after="255" w:line="255" w:lineRule="atLeast"/>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 xml:space="preserve">DIRH - (Direction the Highest bit) </w:t>
      </w:r>
      <w:r w:rsidRPr="00F267BC">
        <w:rPr>
          <w:rFonts w:ascii="Arial" w:eastAsia="Times New Roman" w:hAnsi="Arial" w:cs="Arial"/>
          <w:color w:val="000000"/>
          <w:sz w:val="21"/>
          <w:szCs w:val="21"/>
          <w:lang w:eastAsia="ru-RU"/>
        </w:rPr>
        <w:t>старший</w:t>
      </w:r>
      <w:r w:rsidRPr="00F267BC">
        <w:rPr>
          <w:rFonts w:ascii="Arial" w:eastAsia="Times New Roman" w:hAnsi="Arial" w:cs="Arial"/>
          <w:color w:val="000000"/>
          <w:sz w:val="21"/>
          <w:szCs w:val="21"/>
          <w:lang w:val="en-US" w:eastAsia="ru-RU"/>
        </w:rPr>
        <w:t xml:space="preserve"> </w:t>
      </w:r>
      <w:r w:rsidRPr="00F267BC">
        <w:rPr>
          <w:rFonts w:ascii="Arial" w:eastAsia="Times New Roman" w:hAnsi="Arial" w:cs="Arial"/>
          <w:color w:val="000000"/>
          <w:sz w:val="21"/>
          <w:szCs w:val="21"/>
          <w:lang w:eastAsia="ru-RU"/>
        </w:rPr>
        <w:t>бит</w:t>
      </w:r>
      <w:r w:rsidRPr="00F267BC">
        <w:rPr>
          <w:rFonts w:ascii="Arial" w:eastAsia="Times New Roman" w:hAnsi="Arial" w:cs="Arial"/>
          <w:color w:val="000000"/>
          <w:sz w:val="21"/>
          <w:szCs w:val="21"/>
          <w:lang w:val="en-US" w:eastAsia="ru-RU"/>
        </w:rPr>
        <w:t xml:space="preserve"> (8) </w:t>
      </w:r>
      <w:r w:rsidRPr="00F267BC">
        <w:rPr>
          <w:rFonts w:ascii="Arial" w:eastAsia="Times New Roman" w:hAnsi="Arial" w:cs="Arial"/>
          <w:color w:val="000000"/>
          <w:sz w:val="21"/>
          <w:szCs w:val="21"/>
          <w:lang w:eastAsia="ru-RU"/>
        </w:rPr>
        <w:t>параметра</w:t>
      </w:r>
      <w:r w:rsidRPr="00F267BC">
        <w:rPr>
          <w:rFonts w:ascii="Arial" w:eastAsia="Times New Roman" w:hAnsi="Arial" w:cs="Arial"/>
          <w:color w:val="000000"/>
          <w:sz w:val="21"/>
          <w:szCs w:val="21"/>
          <w:lang w:val="en-US" w:eastAsia="ru-RU"/>
        </w:rPr>
        <w:t xml:space="preserve"> DIR;</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DIR - направление движения. Определяется как угол в градусах, который отсчитывается по часовой стрелке между северным направлением географического меридиана и направлением движения в точке измерения (дополнительно старший бит находится в поле DIRH);</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ODM - пройденное расстояние (пробег) в км, с дискретностью 0,1 км;</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DIN - битовые флаги, определяют состояние основных дискретных входов 1 ... 8 (если бит равен 1, то соответствующий вход активен, если 0, то неактивен). Данное поле включено для удобства использования и экономии трафика при работе в системах мониторинга транспорта базового уровня;</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SRC - определяет источник (событие), инициировавший посылку данной навигационной информации (информация представлена в Таблице № 3);</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ALT - высота над уровнем моря, м (опциональный параметр, наличие которого определяется битовым флагом ALTE);</w:t>
      </w:r>
    </w:p>
    <w:p w:rsidR="00F267BC" w:rsidRPr="00F267BC" w:rsidRDefault="00F267BC" w:rsidP="00F267BC">
      <w:pPr>
        <w:spacing w:after="255" w:line="255" w:lineRule="atLeast"/>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 xml:space="preserve">SRCD - данные, характеризующие источник (событие) из поля SRC. Наличие и интерпретация значения данного поля </w:t>
      </w:r>
      <w:proofErr w:type="gramStart"/>
      <w:r w:rsidRPr="00F267BC">
        <w:rPr>
          <w:rFonts w:ascii="Arial" w:eastAsia="Times New Roman" w:hAnsi="Arial" w:cs="Arial"/>
          <w:color w:val="000000"/>
          <w:sz w:val="21"/>
          <w:szCs w:val="21"/>
          <w:lang w:eastAsia="ru-RU"/>
        </w:rPr>
        <w:t>определяется</w:t>
      </w:r>
      <w:proofErr w:type="gramEnd"/>
      <w:r w:rsidRPr="00F267BC">
        <w:rPr>
          <w:rFonts w:ascii="Arial" w:eastAsia="Times New Roman" w:hAnsi="Arial" w:cs="Arial"/>
          <w:color w:val="000000"/>
          <w:sz w:val="21"/>
          <w:szCs w:val="21"/>
          <w:lang w:eastAsia="ru-RU"/>
        </w:rPr>
        <w:t xml:space="preserve"> полем SRC.</w:t>
      </w:r>
    </w:p>
    <w:p w:rsidR="00F267BC" w:rsidRPr="00F267BC" w:rsidRDefault="00F267BC" w:rsidP="00F267BC">
      <w:pPr>
        <w:spacing w:after="255" w:line="270" w:lineRule="atLeast"/>
        <w:outlineLvl w:val="2"/>
        <w:rPr>
          <w:rFonts w:ascii="Arial" w:eastAsia="Times New Roman" w:hAnsi="Arial" w:cs="Arial"/>
          <w:b/>
          <w:bCs/>
          <w:color w:val="333333"/>
          <w:sz w:val="26"/>
          <w:szCs w:val="26"/>
          <w:lang w:eastAsia="ru-RU"/>
        </w:rPr>
      </w:pPr>
      <w:r w:rsidRPr="00F267BC">
        <w:rPr>
          <w:rFonts w:ascii="Arial" w:eastAsia="Times New Roman" w:hAnsi="Arial" w:cs="Arial"/>
          <w:b/>
          <w:bCs/>
          <w:color w:val="333333"/>
          <w:sz w:val="26"/>
          <w:szCs w:val="26"/>
          <w:lang w:eastAsia="ru-RU"/>
        </w:rPr>
        <w:t>Таблица № 3. Список источников посылок координатных данных Сервиса</w:t>
      </w:r>
      <w:r w:rsidRPr="00F267BC">
        <w:rPr>
          <w:rFonts w:ascii="Arial" w:eastAsia="Times New Roman" w:hAnsi="Arial" w:cs="Arial"/>
          <w:b/>
          <w:bCs/>
          <w:color w:val="333333"/>
          <w:sz w:val="26"/>
          <w:szCs w:val="26"/>
          <w:lang w:eastAsia="ru-RU"/>
        </w:rPr>
        <w:br/>
        <w:t>EGTS_TELEDATA_SERVICE</w:t>
      </w:r>
    </w:p>
    <w:tbl>
      <w:tblPr>
        <w:tblW w:w="0" w:type="auto"/>
        <w:tblCellMar>
          <w:top w:w="15" w:type="dxa"/>
          <w:left w:w="15" w:type="dxa"/>
          <w:bottom w:w="15" w:type="dxa"/>
          <w:right w:w="15" w:type="dxa"/>
        </w:tblCellMar>
        <w:tblLook w:val="04A0" w:firstRow="1" w:lastRow="0" w:firstColumn="1" w:lastColumn="0" w:noHBand="0" w:noVBand="1"/>
      </w:tblPr>
      <w:tblGrid>
        <w:gridCol w:w="420"/>
        <w:gridCol w:w="8935"/>
      </w:tblGrid>
      <w:tr w:rsidR="00F267BC" w:rsidRPr="00F267BC" w:rsidTr="00F267B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Код</w:t>
            </w:r>
          </w:p>
        </w:tc>
        <w:tc>
          <w:tcPr>
            <w:tcW w:w="0" w:type="auto"/>
            <w:vAlign w:val="center"/>
            <w:hideMark/>
          </w:tcPr>
          <w:p w:rsidR="00F267BC" w:rsidRPr="00F267BC" w:rsidRDefault="00F267BC" w:rsidP="00F267BC">
            <w:pPr>
              <w:spacing w:after="0" w:line="240" w:lineRule="auto"/>
              <w:rPr>
                <w:rFonts w:ascii="Arial" w:eastAsia="Times New Roman" w:hAnsi="Arial" w:cs="Arial"/>
                <w:b/>
                <w:bCs/>
                <w:color w:val="000000"/>
                <w:sz w:val="21"/>
                <w:szCs w:val="21"/>
                <w:lang w:eastAsia="ru-RU"/>
              </w:rPr>
            </w:pPr>
            <w:r w:rsidRPr="00F267BC">
              <w:rPr>
                <w:rFonts w:ascii="Arial" w:eastAsia="Times New Roman" w:hAnsi="Arial" w:cs="Arial"/>
                <w:b/>
                <w:bCs/>
                <w:color w:val="000000"/>
                <w:sz w:val="21"/>
                <w:szCs w:val="21"/>
                <w:lang w:eastAsia="ru-RU"/>
              </w:rPr>
              <w:t>Описание</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таймер при включенном зажигании</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пробег заданной дистанции</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превышение установленного значения угла поворота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ответ на запрос</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4</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изменение состояния входа X</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таймер при выключенном зажигании</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6</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отключение периферийного оборудования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7</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превышение одного из заданных порогов скорости</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8</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перезагрузка центрального процессора (рестарт)</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9</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перегрузка по выходу Y</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сработал датчик вскрытия корпуса прибора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11</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переход на резервное питание/отключение внешнего питания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12</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снижение напряжения источника резервного питания ниже порогового значения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13</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нажата "тревожная кнопка"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14</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запрос на установление голосовой связи с оператором</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экстренный вызов</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16</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появление данных от внешнего сервиса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17</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зарезервировано</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18</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зарезервировано</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19</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неисправность резервного аккумулятора</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резкий разгон</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lastRenderedPageBreak/>
              <w:t>21</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резкое торможение</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22</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отключение или неисправность навигационного модуля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23</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отключение или неисправность датчика автоматической идентификации события ДТП</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24</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отключение или неисправность антенны GSM/UMTS</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отключение или неисправность антенны навигационной системы</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26</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зарезервировано</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27</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снижение скорости ниже одного из заданных порогов</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28</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перемещение при выключенном зажигании</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29</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таймер в режиме "экстренное слежение"</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30</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начало/окончание навигации</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31</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"нестабильная навигация" (превышение порога частоты прерывания режима навигации при включенном зажигании или режиме экстренного слежения)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32</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установка IP соединения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33</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нестабильная регистрация в сети подвижной радиотелефонной связи</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34</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"нестабильная связь" (превышение порога частоты прерывания/восстановления IP соединения при включенном зажигании или режиме экстренного слежения)</w:t>
            </w:r>
          </w:p>
        </w:tc>
      </w:tr>
      <w:tr w:rsidR="00F267BC" w:rsidRPr="00F267BC" w:rsidTr="00F267B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35</w:t>
            </w:r>
          </w:p>
        </w:tc>
        <w:tc>
          <w:tcPr>
            <w:tcW w:w="0" w:type="auto"/>
            <w:hideMark/>
          </w:tcPr>
          <w:p w:rsidR="00F267BC" w:rsidRPr="00F267BC" w:rsidRDefault="00F267BC" w:rsidP="00F267BC">
            <w:pPr>
              <w:spacing w:after="0" w:line="240" w:lineRule="auto"/>
              <w:rPr>
                <w:rFonts w:ascii="Arial" w:eastAsia="Times New Roman" w:hAnsi="Arial" w:cs="Arial"/>
                <w:color w:val="000000"/>
                <w:sz w:val="21"/>
                <w:szCs w:val="21"/>
                <w:lang w:eastAsia="ru-RU"/>
              </w:rPr>
            </w:pPr>
            <w:r w:rsidRPr="00F267BC">
              <w:rPr>
                <w:rFonts w:ascii="Arial" w:eastAsia="Times New Roman" w:hAnsi="Arial" w:cs="Arial"/>
                <w:color w:val="000000"/>
                <w:sz w:val="21"/>
                <w:szCs w:val="21"/>
                <w:lang w:eastAsia="ru-RU"/>
              </w:rPr>
              <w:t>изменение режима работы</w:t>
            </w:r>
          </w:p>
        </w:tc>
      </w:tr>
    </w:tbl>
    <w:p w:rsidR="00F267BC" w:rsidRPr="00F267BC" w:rsidRDefault="00F267BC" w:rsidP="00F267BC">
      <w:pPr>
        <w:spacing w:after="255" w:line="255" w:lineRule="atLeast"/>
        <w:rPr>
          <w:rFonts w:ascii="Arial" w:eastAsia="Times New Roman" w:hAnsi="Arial" w:cs="Arial"/>
          <w:color w:val="000000"/>
          <w:sz w:val="21"/>
          <w:szCs w:val="21"/>
          <w:lang w:val="en-US" w:eastAsia="ru-RU"/>
        </w:rPr>
      </w:pPr>
      <w:r w:rsidRPr="00F267BC">
        <w:rPr>
          <w:rFonts w:ascii="Arial" w:eastAsia="Times New Roman" w:hAnsi="Arial" w:cs="Arial"/>
          <w:color w:val="000000"/>
          <w:sz w:val="21"/>
          <w:szCs w:val="21"/>
          <w:lang w:val="en-US" w:eastAsia="ru-RU"/>
        </w:rPr>
        <w:t xml:space="preserve">2.4. </w:t>
      </w:r>
      <w:r w:rsidRPr="00F267BC">
        <w:rPr>
          <w:rFonts w:ascii="Arial" w:eastAsia="Times New Roman" w:hAnsi="Arial" w:cs="Arial"/>
          <w:color w:val="000000"/>
          <w:sz w:val="21"/>
          <w:szCs w:val="21"/>
          <w:lang w:eastAsia="ru-RU"/>
        </w:rPr>
        <w:t>Подзапись</w:t>
      </w:r>
      <w:r w:rsidRPr="00F267BC">
        <w:rPr>
          <w:rFonts w:ascii="Arial" w:eastAsia="Times New Roman" w:hAnsi="Arial" w:cs="Arial"/>
          <w:color w:val="000000"/>
          <w:sz w:val="21"/>
          <w:szCs w:val="21"/>
          <w:lang w:val="en-US" w:eastAsia="ru-RU"/>
        </w:rPr>
        <w:t xml:space="preserve"> EGTS_SR_EXT_POS_DATA</w:t>
      </w:r>
      <w:bookmarkStart w:id="0" w:name="_GoBack"/>
      <w:bookmarkEnd w:id="0"/>
    </w:p>
    <w:sectPr w:rsidR="00F267BC" w:rsidRPr="00F267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BC"/>
    <w:rsid w:val="00883CEE"/>
    <w:rsid w:val="00A47BFE"/>
    <w:rsid w:val="00F267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6772B-3F18-4B43-9FB9-66917B2E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F267B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267B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267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267BC"/>
  </w:style>
  <w:style w:type="character" w:styleId="a4">
    <w:name w:val="Hyperlink"/>
    <w:basedOn w:val="a0"/>
    <w:uiPriority w:val="99"/>
    <w:semiHidden/>
    <w:unhideWhenUsed/>
    <w:rsid w:val="00F267BC"/>
    <w:rPr>
      <w:color w:val="0000FF"/>
      <w:u w:val="single"/>
    </w:rPr>
  </w:style>
  <w:style w:type="character" w:styleId="a5">
    <w:name w:val="FollowedHyperlink"/>
    <w:basedOn w:val="a0"/>
    <w:uiPriority w:val="99"/>
    <w:semiHidden/>
    <w:unhideWhenUsed/>
    <w:rsid w:val="00F267B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4821">
      <w:bodyDiv w:val="1"/>
      <w:marLeft w:val="0"/>
      <w:marRight w:val="0"/>
      <w:marTop w:val="0"/>
      <w:marBottom w:val="0"/>
      <w:divBdr>
        <w:top w:val="none" w:sz="0" w:space="0" w:color="auto"/>
        <w:left w:val="none" w:sz="0" w:space="0" w:color="auto"/>
        <w:bottom w:val="none" w:sz="0" w:space="0" w:color="auto"/>
        <w:right w:val="none" w:sz="0" w:space="0" w:color="auto"/>
      </w:divBdr>
    </w:div>
    <w:div w:id="103260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6692</Words>
  <Characters>38148</Characters>
  <Application>Microsoft Office Word</Application>
  <DocSecurity>0</DocSecurity>
  <Lines>317</Lines>
  <Paragraphs>89</Paragraphs>
  <ScaleCrop>false</ScaleCrop>
  <Company/>
  <LinksUpToDate>false</LinksUpToDate>
  <CharactersWithSpaces>44751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Dini_Vini</dc:creator>
  <cp:keywords/>
  <dc:description/>
  <cp:lastModifiedBy>Dini_Vini</cp:lastModifiedBy>
  <cp:revision>2</cp:revision>
  <dcterms:created xsi:type="dcterms:W3CDTF">2015-09-11T12:18:00Z</dcterms:created>
  <dcterms:modified xsi:type="dcterms:W3CDTF">2015-09-11T12:22:00Z</dcterms:modified>
</cp:coreProperties>
</file>