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Plataforma web desarrollada en Django (backend), React(frontend) y MySQL</w:t>
        <w:br w:type="textWrapping"/>
      </w:r>
    </w:p>
    <w:p w:rsidR="00000000" w:rsidDel="00000000" w:rsidP="00000000" w:rsidRDefault="00000000" w:rsidRPr="00000000" w14:paraId="00000002">
      <w:pPr>
        <w:rPr/>
      </w:pPr>
      <w:r w:rsidDel="00000000" w:rsidR="00000000" w:rsidRPr="00000000">
        <w:rPr>
          <w:b w:val="1"/>
          <w:u w:val="single"/>
          <w:rtl w:val="0"/>
        </w:rPr>
        <w:t xml:space="preserve">Objetivo: </w:t>
        <w:br w:type="textWrapping"/>
        <w:br w:type="textWrapping"/>
        <w:t xml:space="preserve">- </w:t>
      </w:r>
      <w:r w:rsidDel="00000000" w:rsidR="00000000" w:rsidRPr="00000000">
        <w:rPr>
          <w:rtl w:val="0"/>
        </w:rPr>
        <w:t xml:space="preserve">Permitir a usuarios registrarse</w:t>
      </w:r>
      <w:r w:rsidDel="00000000" w:rsidR="00000000" w:rsidRPr="00000000">
        <w:rPr>
          <w:rtl w:val="0"/>
        </w:rPr>
        <w:br w:type="textWrapping"/>
        <w:t xml:space="preserve">- Los usuarios pueden ser </w:t>
      </w:r>
      <w:r w:rsidDel="00000000" w:rsidR="00000000" w:rsidRPr="00000000">
        <w:rPr>
          <w:b w:val="1"/>
          <w:rtl w:val="0"/>
        </w:rPr>
        <w:t xml:space="preserve">proveedores </w:t>
      </w:r>
      <w:r w:rsidDel="00000000" w:rsidR="00000000" w:rsidRPr="00000000">
        <w:rPr>
          <w:rtl w:val="0"/>
        </w:rPr>
        <w:t xml:space="preserve">o </w:t>
      </w:r>
      <w:r w:rsidDel="00000000" w:rsidR="00000000" w:rsidRPr="00000000">
        <w:rPr>
          <w:b w:val="1"/>
          <w:rtl w:val="0"/>
        </w:rPr>
        <w:t xml:space="preserve">clientes</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Si un usuario es proveedor: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El usuario se registra</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Completa datos personales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Completa datos de profesión, habilidades, categoría, etc.</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Completa datos sobre disponibilidad horaria</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Completa datos de dirección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Completa datos  de zona en la que trabaja</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Completa datos sobre tipo de trabajo (remoto, presencial, híbrido, etc)</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Configura perfil con información personal, foto, etc.</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Crea y gestiona un portfolio con proyectos (opcional)</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Carga documentación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Una vez que el usuario </w:t>
      </w:r>
      <w:r w:rsidDel="00000000" w:rsidR="00000000" w:rsidRPr="00000000">
        <w:rPr>
          <w:b w:val="1"/>
          <w:rtl w:val="0"/>
        </w:rPr>
        <w:t xml:space="preserve">proveedor </w:t>
      </w:r>
      <w:r w:rsidDel="00000000" w:rsidR="00000000" w:rsidRPr="00000000">
        <w:rPr>
          <w:rtl w:val="0"/>
        </w:rPr>
        <w:t xml:space="preserve">ha completado su registro ya podrá cargar ofertas. Las ofertas consisten en publicaciones en las que un proveedor da a conocer que tipo de  servicio o producto ofrece. Estas ofertas están abiertas a todos los </w:t>
      </w:r>
      <w:r w:rsidDel="00000000" w:rsidR="00000000" w:rsidRPr="00000000">
        <w:rPr>
          <w:b w:val="1"/>
          <w:rtl w:val="0"/>
        </w:rPr>
        <w:t xml:space="preserve">clientes</w:t>
      </w:r>
      <w:r w:rsidDel="00000000" w:rsidR="00000000" w:rsidRPr="00000000">
        <w:rPr>
          <w:rtl w:val="0"/>
        </w:rPr>
        <w:t xml:space="preserve"> que estén registrados. Los proveedores podrán recibir consultas sobre estas ofertas.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Si un usuario es </w:t>
      </w:r>
      <w:r w:rsidDel="00000000" w:rsidR="00000000" w:rsidRPr="00000000">
        <w:rPr>
          <w:b w:val="1"/>
          <w:rtl w:val="0"/>
        </w:rPr>
        <w:t xml:space="preserve">cliente</w:t>
      </w:r>
      <w:r w:rsidDel="00000000" w:rsidR="00000000" w:rsidRPr="00000000">
        <w:rPr>
          <w:rtl w:val="0"/>
        </w:rPr>
        <w:t xml:space="preserve">:</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El usuario se registra</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Completa datos personales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Completa datos de dirección</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Selecciona categorías de interés.</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Configura perfil con información personal, foto, etc.</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Una vez que el </w:t>
      </w:r>
      <w:r w:rsidDel="00000000" w:rsidR="00000000" w:rsidRPr="00000000">
        <w:rPr>
          <w:b w:val="1"/>
          <w:rtl w:val="0"/>
        </w:rPr>
        <w:t xml:space="preserve">cliente</w:t>
      </w:r>
      <w:r w:rsidDel="00000000" w:rsidR="00000000" w:rsidRPr="00000000">
        <w:rPr>
          <w:rtl w:val="0"/>
        </w:rPr>
        <w:t xml:space="preserve"> ha completado su registro podrá cargar peticiones, estas peticiones consisten en solicitudes que cada cliente puede realizar solicitando algún producto o servicio. Los diferentes proveedores pueden acceder a estas peticiones y postularse. Cada cliente podrá ver las postulaciones y seleccionar la o las ganadoras.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Reglas de negocio:</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numPr>
          <w:ilvl w:val="0"/>
          <w:numId w:val="2"/>
        </w:numPr>
        <w:ind w:left="720" w:hanging="360"/>
        <w:rPr>
          <w:b w:val="1"/>
          <w:u w:val="none"/>
        </w:rPr>
      </w:pPr>
      <w:r w:rsidDel="00000000" w:rsidR="00000000" w:rsidRPr="00000000">
        <w:rPr>
          <w:rtl w:val="0"/>
        </w:rPr>
        <w:t xml:space="preserve">Las direcciones de clientes y proveedores son muy importantes:</w:t>
      </w:r>
    </w:p>
    <w:p w:rsidR="00000000" w:rsidDel="00000000" w:rsidP="00000000" w:rsidRDefault="00000000" w:rsidRPr="00000000" w14:paraId="0000001B">
      <w:pPr>
        <w:numPr>
          <w:ilvl w:val="1"/>
          <w:numId w:val="2"/>
        </w:numPr>
        <w:ind w:left="1440" w:hanging="360"/>
        <w:rPr>
          <w:b w:val="1"/>
          <w:u w:val="none"/>
        </w:rPr>
      </w:pPr>
      <w:r w:rsidDel="00000000" w:rsidR="00000000" w:rsidRPr="00000000">
        <w:rPr>
          <w:rtl w:val="0"/>
        </w:rPr>
        <w:t xml:space="preserve">A cada cliente se le filtra (automáticamente) los proveedores cuya zona de trabajo coincida con </w:t>
      </w:r>
      <w:r w:rsidDel="00000000" w:rsidR="00000000" w:rsidRPr="00000000">
        <w:rPr>
          <w:b w:val="1"/>
          <w:rtl w:val="0"/>
        </w:rPr>
        <w:t xml:space="preserve"> </w:t>
      </w:r>
      <w:r w:rsidDel="00000000" w:rsidR="00000000" w:rsidRPr="00000000">
        <w:rPr>
          <w:rtl w:val="0"/>
        </w:rPr>
        <w:t xml:space="preserve">su dirección. (las direcciones no son públicas, los usuarios no pueden ver las direcciones de otros usuarios). Esto significa que solo los proveedores de una determinada zona podrán ver las peticiones de clientes que vivan en esa zona.</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A cada cliente se le filtran las ofertas de los proveedores por zona y por intereses, cada proveedor tiene asociado una o más categorías, y estas categorías coinciden con las categorías de interés de los clientes.</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Cada proveedor puede postularse solo una vez a una petición.</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Cada petición puede cambiar de estado: abierta, pendiente, cancelada, finalizada, etc.</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Clientes pueden calificar a proveedores, y proveedores pueden calificar a clientes.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Tanto cliente como proveedor tienen un perfil público donde puede verse su calificación.</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El filtrado de postulaciones, ofertas y peticiones también depende de las calificaciones</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Los clientes pueden ver los portfolios de los proveedores.</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Clientes y proveedores tienen reseñas además de calificaciones.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Los proveedores pueden ser particulares, empresas, negocios, entidades públicas, etc.</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Si un cliente es una empresa/negocio que ofrece productos puede tener un catálogo o inventario.</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Una misma petición puede tener diferentes tipos de ganadores, por ejemplo, si un cliente necesita construir una casa puede aprobar postulaciones de: obreros, albañiles, corralones (para comprar insumos), fletes, etc.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Además el sistema debe permitir la carga y descarga de adjuntos, mensajes entre usuarios, etc.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