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25EF" w14:textId="289401FD" w:rsidR="002A1D39" w:rsidRDefault="00FD73E5" w:rsidP="00FD73E5">
      <w:pPr>
        <w:pStyle w:val="Ttulo1"/>
      </w:pPr>
      <w:r>
        <w:t>POWER BI</w:t>
      </w:r>
    </w:p>
    <w:p w14:paraId="2B279B2B" w14:textId="6FFB8665" w:rsidR="00FD73E5" w:rsidRDefault="00FD73E5" w:rsidP="00FD73E5">
      <w:r>
        <w:t xml:space="preserve">Cargar Datos </w:t>
      </w:r>
      <w:r w:rsidR="00D07CD5">
        <w:t>.</w:t>
      </w:r>
    </w:p>
    <w:p w14:paraId="3825E6CD" w14:textId="510D8F55" w:rsidR="00D07CD5" w:rsidRDefault="00D07CD5" w:rsidP="00FD73E5">
      <w:r>
        <w:t>1)de excel</w:t>
      </w:r>
    </w:p>
    <w:p w14:paraId="3AE524A0" w14:textId="18BC49AA" w:rsidR="00FD73E5" w:rsidRDefault="00FD73E5" w:rsidP="00FD73E5">
      <w:r>
        <w:t xml:space="preserve">Obtener  Datos </w:t>
      </w:r>
      <w:r>
        <w:sym w:font="Wingdings" w:char="F0E0"/>
      </w:r>
      <w:r>
        <w:t xml:space="preserve"> Excel</w:t>
      </w:r>
    </w:p>
    <w:p w14:paraId="0828904A" w14:textId="7DAF9198" w:rsidR="00FD73E5" w:rsidRDefault="00FD73E5" w:rsidP="00FD73E5">
      <w:r w:rsidRPr="00FD73E5">
        <w:drawing>
          <wp:inline distT="0" distB="0" distL="0" distR="0" wp14:anchorId="537172C6" wp14:editId="3AC59CF5">
            <wp:extent cx="4565650" cy="2133600"/>
            <wp:effectExtent l="0" t="0" r="6350" b="0"/>
            <wp:docPr id="2098260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60818" name=""/>
                    <pic:cNvPicPr/>
                  </pic:nvPicPr>
                  <pic:blipFill rotWithShape="1">
                    <a:blip r:embed="rId5"/>
                    <a:srcRect r="13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8" cy="2133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8E64D" w14:textId="2B0A5458" w:rsidR="00FD73E5" w:rsidRDefault="00FD73E5" w:rsidP="00FD73E5">
      <w:r>
        <w:t>Los iconos de arriba son tablas (dentro de hojas)</w:t>
      </w:r>
    </w:p>
    <w:p w14:paraId="6739B9D4" w14:textId="720EDA1B" w:rsidR="00FD73E5" w:rsidRDefault="00FD73E5" w:rsidP="00FD73E5">
      <w:r>
        <w:t xml:space="preserve">Los iconos de abajo son las pestañas </w:t>
      </w:r>
    </w:p>
    <w:p w14:paraId="154F5C45" w14:textId="1D05A56C" w:rsidR="00D07CD5" w:rsidRDefault="00D07CD5" w:rsidP="00FD73E5">
      <w:r>
        <w:t>2) de pdf. Pilla las tablas. Si las hay, las detecta</w:t>
      </w:r>
    </w:p>
    <w:p w14:paraId="5096B195" w14:textId="55391CE7" w:rsidR="00D07CD5" w:rsidRPr="00FD73E5" w:rsidRDefault="00D07CD5" w:rsidP="00FD73E5">
      <w:r>
        <w:t>3) De web</w:t>
      </w:r>
      <w:r w:rsidR="00FA05BE">
        <w:t>. Hay básico y avanzado. Avanzado es cuando hay que acceder a una web/API con contraseña o lo que sea. Ahí se configura</w:t>
      </w:r>
    </w:p>
    <w:sectPr w:rsidR="00D07CD5" w:rsidRPr="00FD73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E5"/>
    <w:rsid w:val="000D5327"/>
    <w:rsid w:val="002A1D39"/>
    <w:rsid w:val="00407F00"/>
    <w:rsid w:val="00482604"/>
    <w:rsid w:val="00D07CD5"/>
    <w:rsid w:val="00D32754"/>
    <w:rsid w:val="00FA05BE"/>
    <w:rsid w:val="00FB2968"/>
    <w:rsid w:val="00FD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DB99B"/>
  <w15:chartTrackingRefBased/>
  <w15:docId w15:val="{68396F2D-AF53-49C2-94B6-1B9D37E6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3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3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3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3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3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3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3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3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3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3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DD5C3-946D-471F-BFFE-198790B318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8505da-c265-4c9b-8f79-5eb1c5d317b9}" enabled="1" method="Standard" siteId="{b984e578-dd3f-4fcd-afea-1c381ab634f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50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Jon</dc:creator>
  <cp:keywords/>
  <dc:description/>
  <cp:lastModifiedBy>Santiago, Jon</cp:lastModifiedBy>
  <cp:revision>2</cp:revision>
  <dcterms:created xsi:type="dcterms:W3CDTF">2026-03-25T09:15:00Z</dcterms:created>
  <dcterms:modified xsi:type="dcterms:W3CDTF">2026-03-25T10:55:00Z</dcterms:modified>
</cp:coreProperties>
</file>