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Job: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cách biến đổi cái dataset thô trên trang kaggle </w:t>
      </w:r>
      <w:r w:rsidDel="00000000" w:rsidR="00000000" w:rsidRPr="00000000">
        <w:rPr/>
        <w:drawing>
          <wp:inline distB="114300" distT="114300" distL="114300" distR="114300">
            <wp:extent cx="426720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để lấy ý ghi thêm vào rp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Ndung: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vì là bài toán dựa trên sức khỏe nên quan trọng recall hơn (..)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thì xử lí gộp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