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heading=h.759icaxxdb99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LTVIP2025TMID33933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Edututor-ai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heading=h.4kep9ktby84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Test Scenarios &amp; Results</w:t>
      </w:r>
    </w:p>
    <w:tbl>
      <w:tblPr>
        <w:tblStyle w:val="Table2"/>
        <w:tblW w:w="9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513"/>
        <w:gridCol w:w="1500"/>
        <w:gridCol w:w="1892"/>
        <w:gridCol w:w="1440"/>
        <w:tblGridChange w:id="0">
          <w:tblGrid>
            <w:gridCol w:w="1440"/>
            <w:gridCol w:w="1440"/>
            <w:gridCol w:w="1513"/>
            <w:gridCol w:w="1500"/>
            <w:gridCol w:w="1892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Scenario (What to test)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 Steps (How to test)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FT-01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Text Input Validation (e.g., topic, job title)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Enter valid and invalid text in the Streamlit question input field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Valid inputs accepted, errors or handling for invalid/empty inputs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Valid input works, no crash on invalid input (shows nothing/baseline)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FT-02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Number Input Validation (e.g., word count, size, rooms)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(Not applicable – no numerical input fields found in the UI)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Accepts valid values, shows error for out-of-range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direct number field used in EduTutor_AI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FT-03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Content Generation (e.g., blog, resume, design idea)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Ask educational questions via input and click “Generate”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Correct, informative, and topic-relevant responses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AI-generated answers were coherent and educational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FT-04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 Connection 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Provide valid/invalid API keys and test model response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 responds successfully with valid key, fails with invalid 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 responds with valid credentials (IBM Watsonx Granite)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PT-01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Response Time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 a timer to measure how long the response takes after clicking “Generate”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Should be under 3 seconds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Average response time: 2.2–2.8 seconds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PT-02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 Speed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Trigger 3+ simultaneous requests from separate sessions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 should not slow or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Responses remained consistent across 3 rapid 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PT-03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File Upload Load Test (e.g., PDFs)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Upload multiple PDFs sequentially and check processing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Should handle PDFs without freezing or crashing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PDF upload and summarization worked smoothly for files up to 30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743CB3"/>
    <w:rPr>
      <w:sz w:val="32"/>
      <w:szCs w:val="32"/>
    </w:rPr>
  </w:style>
  <w:style w:type="table" w:styleId="TableGrid">
    <w:name w:val="Table Grid"/>
    <w:basedOn w:val="TableNormal"/>
    <w:uiPriority w:val="39"/>
    <w:rsid w:val="00743CB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m3DL5Pyrarmc9yKKX4a47r8hUA==">CgMxLjAyDmguNzU5aWNheHhkYjk5Mg1oLjRrZXA5a3RieTg0OAByITFVeC1Ia3pxRkc5OFhidlFfT3J3X3JfNzlpWUNtWlBtTA==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2025-06-27T10:21:00Z</dcterms:created>
  <dc:creator>Charan Ravilla</dc:creator>
</cp:coreProperties>
</file>