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Project Design Phase-II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Data Flow Diagram &amp;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4.000000000001" w:type="dxa"/>
        <w:jc w:val="center"/>
        <w:tblLayout w:type="fixed"/>
        <w:tblLook w:val="0400"/>
      </w:tblPr>
      <w:tblGrid>
        <w:gridCol w:w="3233"/>
        <w:gridCol w:w="4151"/>
        <w:tblGridChange w:id="0">
          <w:tblGrid>
            <w:gridCol w:w="3233"/>
            <w:gridCol w:w="41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LTVIP2025TMID33933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EduTutor 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color w:val="2f5496"/>
          <w:sz w:val="32"/>
          <w:szCs w:val="32"/>
        </w:rPr>
      </w:pPr>
      <w:r w:rsidDel="00000000" w:rsidR="00000000" w:rsidRPr="00000000">
        <w:rPr>
          <w:b w:val="1"/>
          <w:smallCaps w:val="1"/>
          <w:color w:val="2f5496"/>
          <w:sz w:val="32"/>
          <w:szCs w:val="32"/>
          <w:rtl w:val="0"/>
        </w:rPr>
        <w:t xml:space="preserve">Simplified Flow Graph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3702157" cy="2556153"/>
            <wp:effectExtent b="38100" l="38100" r="38100" t="38100"/>
            <wp:docPr id="20968778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157" cy="255615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1. Student logs in and asks a question.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2. Question is submitted to the backend service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3. Retrieval-augmented generation (RAG) fetches related content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4. AI tutor logic generates a quiz and exports a PDF file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5. The PDF quiz is provided to the student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/>
        <w:drawing>
          <wp:inline distB="0" distT="0" distL="0" distR="0">
            <wp:extent cx="3831618" cy="2297442"/>
            <wp:effectExtent b="38100" l="38100" r="38100" t="38100"/>
            <wp:docPr id="20968778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618" cy="229744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r w:rsidDel="00000000" w:rsidR="00000000" w:rsidRPr="00000000">
        <w:rPr>
          <w:rtl w:val="0"/>
        </w:rPr>
        <w:t xml:space="preserve">User Stories for Edu Tutor AI</w:t>
      </w:r>
    </w:p>
    <w:tbl>
      <w:tblPr>
        <w:tblStyle w:val="Table2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0"/>
        <w:gridCol w:w="1440"/>
        <w:gridCol w:w="1440"/>
        <w:gridCol w:w="1440"/>
        <w:gridCol w:w="1610"/>
        <w:gridCol w:w="1440"/>
        <w:tblGridChange w:id="0">
          <w:tblGrid>
            <w:gridCol w:w="1460"/>
            <w:gridCol w:w="1440"/>
            <w:gridCol w:w="1440"/>
            <w:gridCol w:w="1440"/>
            <w:gridCol w:w="161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Priority &amp; Release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High / Sprint-1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will receive confirmation email once I have registered for the application.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 / Sprint-1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for the application through Facebook.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 can register &amp; access dashboard with Facebook login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Low / Sprint-2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for the application through Gmail.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 can register &amp; access dashboard with Gmail 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Medium / Sprint-1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log into the application by entering email &amp; password.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 can access the dashboard after login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High / Sprint-1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my AI-generated lessons, quizzes, and performance report.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 can see my learning progress and available tasks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High / Sprint-2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Lesson Interaction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ask questions or request quizzes using the web interface.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 get a real-time response from the AI tutor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High / Sprint-1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Lesson Management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access saved lessons and past quiz history.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 can view/download previous AI interactions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Medium / Sprint-2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Profile Management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update my profile, learning preferences, and subject interests.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Profile info is updated and reflected immediately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Low / Sprint-2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User Support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As a support executive, I can view customer issues or feedback from the dashboard.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 can respond to and resolve tickets submitted by users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Medium / Sprint-3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Issue Tracking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As a support executive, I can escalate unresolved technical issues.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Issues get tagged and notified to the admin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Low / Sprint-3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view, suspend, or delete users from the platform.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User changes take effect immediately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High / Sprint-3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System Monitoring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monitor system usage and performance metrics.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 can view active sessions, system load, and logs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High / Sprint-3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Content Oversight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USN-14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review AI-generated content for quality.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 can approve or flag content for revision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Medium / Sprint-4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0439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0439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0439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0439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0439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0439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0439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0439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0439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0439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0439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0439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0439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0439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0439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0439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0439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0439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0439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439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0439D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59"/>
    <w:rsid w:val="00E61E33"/>
    <w:pPr>
      <w:spacing w:after="0" w:line="240" w:lineRule="auto"/>
    </w:pPr>
    <w:rPr>
      <w:rFonts w:eastAsiaTheme="minorEastAsia"/>
      <w:kern w:val="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EAtoWsp2wLINOzJMPIHW4wK2Q==">CgMxLjA4AHIhMXUzNzdqZXhjS01fT213cFBRbzVGREtBMFF3bVRqZUYy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2025-06-27T10:34:00Z</dcterms:created>
  <dc:creator>Hitesh Dindukurthi</dc:creator>
</cp:coreProperties>
</file>