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3170B" w14:textId="77777777" w:rsidR="00DD2419" w:rsidRPr="00DD2419" w:rsidRDefault="00DD2419" w:rsidP="00DD2419">
      <w:r w:rsidRPr="00DD2419">
        <w:t xml:space="preserve">In </w:t>
      </w:r>
      <w:r w:rsidRPr="00DD2419">
        <w:rPr>
          <w:b/>
          <w:bCs/>
        </w:rPr>
        <w:t>Google Kubernetes Engine (GKE)</w:t>
      </w:r>
      <w:r w:rsidRPr="00DD2419">
        <w:t xml:space="preserve">, the </w:t>
      </w:r>
      <w:proofErr w:type="spellStart"/>
      <w:r w:rsidRPr="00DD2419">
        <w:rPr>
          <w:b/>
          <w:bCs/>
        </w:rPr>
        <w:t>etcd</w:t>
      </w:r>
      <w:proofErr w:type="spellEnd"/>
      <w:r w:rsidRPr="00DD2419">
        <w:t xml:space="preserve"> service is managed by Google, and you don't have direct access to it for manual snapshot creation like in a self-managed Kubernetes cluster. However, </w:t>
      </w:r>
      <w:proofErr w:type="spellStart"/>
      <w:r w:rsidRPr="00DD2419">
        <w:rPr>
          <w:b/>
          <w:bCs/>
        </w:rPr>
        <w:t>etcd</w:t>
      </w:r>
      <w:proofErr w:type="spellEnd"/>
      <w:r w:rsidRPr="00DD2419">
        <w:rPr>
          <w:b/>
          <w:bCs/>
        </w:rPr>
        <w:t xml:space="preserve"> snapshots</w:t>
      </w:r>
      <w:r w:rsidRPr="00DD2419">
        <w:t xml:space="preserve"> are automatically handled by Google for you, and you can enable automatic backups of your GKE control plane (which includes </w:t>
      </w:r>
      <w:proofErr w:type="spellStart"/>
      <w:r w:rsidRPr="00DD2419">
        <w:t>etcd</w:t>
      </w:r>
      <w:proofErr w:type="spellEnd"/>
      <w:r w:rsidRPr="00DD2419">
        <w:t>) to ensure data durability.</w:t>
      </w:r>
    </w:p>
    <w:p w14:paraId="6AA7B020" w14:textId="77777777" w:rsidR="00DD2419" w:rsidRPr="00DD2419" w:rsidRDefault="00DD2419" w:rsidP="00DD2419">
      <w:r w:rsidRPr="00DD2419">
        <w:t xml:space="preserve">Here’s how you can set up and manage </w:t>
      </w:r>
      <w:proofErr w:type="spellStart"/>
      <w:r w:rsidRPr="00DD2419">
        <w:rPr>
          <w:b/>
          <w:bCs/>
        </w:rPr>
        <w:t>etcd</w:t>
      </w:r>
      <w:proofErr w:type="spellEnd"/>
      <w:r w:rsidRPr="00DD2419">
        <w:rPr>
          <w:b/>
          <w:bCs/>
        </w:rPr>
        <w:t xml:space="preserve"> backups</w:t>
      </w:r>
      <w:r w:rsidRPr="00DD2419">
        <w:t xml:space="preserve"> in a </w:t>
      </w:r>
      <w:r w:rsidRPr="00DD2419">
        <w:rPr>
          <w:b/>
          <w:bCs/>
        </w:rPr>
        <w:t>GKE cluster</w:t>
      </w:r>
      <w:r w:rsidRPr="00DD2419">
        <w:t>:</w:t>
      </w:r>
    </w:p>
    <w:p w14:paraId="3E1C9F21" w14:textId="77777777" w:rsidR="00DD2419" w:rsidRPr="00DD2419" w:rsidRDefault="00DD2419" w:rsidP="00DD2419">
      <w:pPr>
        <w:rPr>
          <w:b/>
          <w:bCs/>
        </w:rPr>
      </w:pPr>
      <w:r w:rsidRPr="00DD2419">
        <w:rPr>
          <w:b/>
          <w:bCs/>
        </w:rPr>
        <w:t xml:space="preserve">Steps to Enable and Manage Automatic </w:t>
      </w:r>
      <w:proofErr w:type="spellStart"/>
      <w:r w:rsidRPr="00DD2419">
        <w:rPr>
          <w:b/>
          <w:bCs/>
        </w:rPr>
        <w:t>etcd</w:t>
      </w:r>
      <w:proofErr w:type="spellEnd"/>
      <w:r w:rsidRPr="00DD2419">
        <w:rPr>
          <w:b/>
          <w:bCs/>
        </w:rPr>
        <w:t xml:space="preserve"> Backups in GKE:</w:t>
      </w:r>
    </w:p>
    <w:p w14:paraId="6B119738" w14:textId="77777777" w:rsidR="00DD2419" w:rsidRPr="00DD2419" w:rsidRDefault="00DD2419" w:rsidP="00DD2419">
      <w:pPr>
        <w:numPr>
          <w:ilvl w:val="0"/>
          <w:numId w:val="1"/>
        </w:numPr>
      </w:pPr>
      <w:r w:rsidRPr="00DD2419">
        <w:rPr>
          <w:b/>
          <w:bCs/>
        </w:rPr>
        <w:t xml:space="preserve">Enable </w:t>
      </w:r>
      <w:proofErr w:type="spellStart"/>
      <w:r w:rsidRPr="00DD2419">
        <w:rPr>
          <w:b/>
          <w:bCs/>
        </w:rPr>
        <w:t>etcd</w:t>
      </w:r>
      <w:proofErr w:type="spellEnd"/>
      <w:r w:rsidRPr="00DD2419">
        <w:rPr>
          <w:b/>
          <w:bCs/>
        </w:rPr>
        <w:t xml:space="preserve"> Backups on GKE Cluster</w:t>
      </w:r>
      <w:r w:rsidRPr="00DD2419">
        <w:t>:</w:t>
      </w:r>
    </w:p>
    <w:p w14:paraId="1CE31E35" w14:textId="77777777" w:rsidR="00DD2419" w:rsidRPr="00DD2419" w:rsidRDefault="00DD2419" w:rsidP="00DD2419">
      <w:r w:rsidRPr="00DD2419">
        <w:t xml:space="preserve">When creating a GKE cluster, you can enable </w:t>
      </w:r>
      <w:r w:rsidRPr="00DD2419">
        <w:rPr>
          <w:b/>
          <w:bCs/>
        </w:rPr>
        <w:t xml:space="preserve">automatic </w:t>
      </w:r>
      <w:proofErr w:type="spellStart"/>
      <w:r w:rsidRPr="00DD2419">
        <w:rPr>
          <w:b/>
          <w:bCs/>
        </w:rPr>
        <w:t>etcd</w:t>
      </w:r>
      <w:proofErr w:type="spellEnd"/>
      <w:r w:rsidRPr="00DD2419">
        <w:rPr>
          <w:b/>
          <w:bCs/>
        </w:rPr>
        <w:t xml:space="preserve"> backups</w:t>
      </w:r>
      <w:r w:rsidRPr="00DD2419">
        <w:t xml:space="preserve">. This feature will periodically back up your </w:t>
      </w:r>
      <w:proofErr w:type="spellStart"/>
      <w:r w:rsidRPr="00DD2419">
        <w:rPr>
          <w:b/>
          <w:bCs/>
        </w:rPr>
        <w:t>etcd</w:t>
      </w:r>
      <w:proofErr w:type="spellEnd"/>
      <w:r w:rsidRPr="00DD2419">
        <w:t xml:space="preserve"> data to </w:t>
      </w:r>
      <w:r w:rsidRPr="00DD2419">
        <w:rPr>
          <w:b/>
          <w:bCs/>
        </w:rPr>
        <w:t>Google Cloud Storage</w:t>
      </w:r>
      <w:r w:rsidRPr="00DD2419">
        <w:t>.</w:t>
      </w:r>
    </w:p>
    <w:p w14:paraId="500A893B" w14:textId="77777777" w:rsidR="00DD2419" w:rsidRPr="00DD2419" w:rsidRDefault="00DD2419" w:rsidP="00DD2419">
      <w:pPr>
        <w:numPr>
          <w:ilvl w:val="1"/>
          <w:numId w:val="1"/>
        </w:numPr>
      </w:pPr>
      <w:r w:rsidRPr="00DD2419">
        <w:t xml:space="preserve">To enable </w:t>
      </w:r>
      <w:proofErr w:type="spellStart"/>
      <w:r w:rsidRPr="00DD2419">
        <w:rPr>
          <w:b/>
          <w:bCs/>
        </w:rPr>
        <w:t>etcd</w:t>
      </w:r>
      <w:proofErr w:type="spellEnd"/>
      <w:r w:rsidRPr="00DD2419">
        <w:rPr>
          <w:b/>
          <w:bCs/>
        </w:rPr>
        <w:t xml:space="preserve"> backups</w:t>
      </w:r>
      <w:r w:rsidRPr="00DD2419">
        <w:t xml:space="preserve"> when creating a new cluster, use the --enable-</w:t>
      </w:r>
      <w:proofErr w:type="spellStart"/>
      <w:r w:rsidRPr="00DD2419">
        <w:t>etcd</w:t>
      </w:r>
      <w:proofErr w:type="spellEnd"/>
      <w:r w:rsidRPr="00DD2419">
        <w:t>-backup flag:</w:t>
      </w:r>
    </w:p>
    <w:p w14:paraId="3F3F7C31" w14:textId="77777777" w:rsidR="00DD2419" w:rsidRPr="00DD2419" w:rsidRDefault="00DD2419" w:rsidP="00DD2419">
      <w:r w:rsidRPr="00DD2419">
        <w:t>bash</w:t>
      </w:r>
    </w:p>
    <w:p w14:paraId="018C42E4" w14:textId="77777777" w:rsidR="00DD2419" w:rsidRPr="00DD2419" w:rsidRDefault="00DD2419" w:rsidP="00DD2419">
      <w:r w:rsidRPr="00DD2419">
        <w:t>Copy code</w:t>
      </w:r>
    </w:p>
    <w:p w14:paraId="7CEEC532" w14:textId="77777777" w:rsidR="00DD2419" w:rsidRPr="00DD2419" w:rsidRDefault="00DD2419" w:rsidP="00DD2419">
      <w:proofErr w:type="spellStart"/>
      <w:r w:rsidRPr="00DD2419">
        <w:t>gcloud</w:t>
      </w:r>
      <w:proofErr w:type="spellEnd"/>
      <w:r w:rsidRPr="00DD2419">
        <w:t xml:space="preserve"> container clusters create [CLUSTER_NAME] \</w:t>
      </w:r>
    </w:p>
    <w:p w14:paraId="6F0FFAFC" w14:textId="77777777" w:rsidR="00DD2419" w:rsidRPr="00DD2419" w:rsidRDefault="00DD2419" w:rsidP="00DD2419">
      <w:r w:rsidRPr="00DD2419">
        <w:t xml:space="preserve">  --zone [ZONE] \</w:t>
      </w:r>
    </w:p>
    <w:p w14:paraId="531C899C" w14:textId="77777777" w:rsidR="00DD2419" w:rsidRPr="00DD2419" w:rsidRDefault="00DD2419" w:rsidP="00DD2419">
      <w:r w:rsidRPr="00DD2419">
        <w:t xml:space="preserve">  --enable-</w:t>
      </w:r>
      <w:proofErr w:type="spellStart"/>
      <w:r w:rsidRPr="00DD2419">
        <w:t>etcd</w:t>
      </w:r>
      <w:proofErr w:type="spellEnd"/>
      <w:r w:rsidRPr="00DD2419">
        <w:t>-backup \</w:t>
      </w:r>
    </w:p>
    <w:p w14:paraId="08D80D74" w14:textId="77777777" w:rsidR="00DD2419" w:rsidRPr="00DD2419" w:rsidRDefault="00DD2419" w:rsidP="00DD2419">
      <w:r w:rsidRPr="00DD2419">
        <w:t xml:space="preserve">  --backup-window [START_TIME] \</w:t>
      </w:r>
    </w:p>
    <w:p w14:paraId="6388BE35" w14:textId="77777777" w:rsidR="00DD2419" w:rsidRPr="00DD2419" w:rsidRDefault="00DD2419" w:rsidP="00DD2419">
      <w:r w:rsidRPr="00DD2419">
        <w:t xml:space="preserve">  --backup-interval [INTERVAL] \</w:t>
      </w:r>
    </w:p>
    <w:p w14:paraId="0FF5D165" w14:textId="77777777" w:rsidR="00DD2419" w:rsidRPr="00DD2419" w:rsidRDefault="00DD2419" w:rsidP="00DD2419">
      <w:r w:rsidRPr="00DD2419">
        <w:t xml:space="preserve">  --other-options</w:t>
      </w:r>
    </w:p>
    <w:p w14:paraId="646ED6DF" w14:textId="77777777" w:rsidR="00DD2419" w:rsidRPr="00DD2419" w:rsidRDefault="00DD2419" w:rsidP="00DD2419">
      <w:pPr>
        <w:numPr>
          <w:ilvl w:val="1"/>
          <w:numId w:val="1"/>
        </w:numPr>
      </w:pPr>
      <w:r w:rsidRPr="00DD2419">
        <w:rPr>
          <w:b/>
          <w:bCs/>
        </w:rPr>
        <w:t>Parameters</w:t>
      </w:r>
      <w:r w:rsidRPr="00DD2419">
        <w:t>:</w:t>
      </w:r>
    </w:p>
    <w:p w14:paraId="0B361849" w14:textId="77777777" w:rsidR="00DD2419" w:rsidRPr="00DD2419" w:rsidRDefault="00DD2419" w:rsidP="00DD2419">
      <w:pPr>
        <w:numPr>
          <w:ilvl w:val="2"/>
          <w:numId w:val="1"/>
        </w:numPr>
      </w:pPr>
      <w:r w:rsidRPr="00DD2419">
        <w:t>Replace [CLUSTER_NAME] with the name of your GKE cluster.</w:t>
      </w:r>
    </w:p>
    <w:p w14:paraId="354E51E2" w14:textId="77777777" w:rsidR="00DD2419" w:rsidRPr="00DD2419" w:rsidRDefault="00DD2419" w:rsidP="00DD2419">
      <w:pPr>
        <w:numPr>
          <w:ilvl w:val="2"/>
          <w:numId w:val="1"/>
        </w:numPr>
      </w:pPr>
      <w:r w:rsidRPr="00DD2419">
        <w:t>Replace [ZONE] with the zone where your GKE cluster is located.</w:t>
      </w:r>
    </w:p>
    <w:p w14:paraId="18A808C5" w14:textId="77777777" w:rsidR="00DD2419" w:rsidRPr="00DD2419" w:rsidRDefault="00DD2419" w:rsidP="00DD2419">
      <w:pPr>
        <w:numPr>
          <w:ilvl w:val="2"/>
          <w:numId w:val="1"/>
        </w:numPr>
      </w:pPr>
      <w:r w:rsidRPr="00DD2419">
        <w:t>[START_TIME] is the time when you want the backup window to start (in UTC time).</w:t>
      </w:r>
    </w:p>
    <w:p w14:paraId="016533DA" w14:textId="77777777" w:rsidR="00DD2419" w:rsidRPr="00DD2419" w:rsidRDefault="00DD2419" w:rsidP="00DD2419">
      <w:pPr>
        <w:numPr>
          <w:ilvl w:val="2"/>
          <w:numId w:val="1"/>
        </w:numPr>
      </w:pPr>
      <w:r w:rsidRPr="00DD2419">
        <w:t>[INTERVAL] is how often the backups should be taken (in hours).</w:t>
      </w:r>
    </w:p>
    <w:p w14:paraId="2282F436" w14:textId="77777777" w:rsidR="00DD2419" w:rsidRPr="00DD2419" w:rsidRDefault="00DD2419" w:rsidP="00DD2419">
      <w:r w:rsidRPr="00DD2419">
        <w:t>Example:</w:t>
      </w:r>
    </w:p>
    <w:p w14:paraId="14DF7012" w14:textId="77777777" w:rsidR="00DD2419" w:rsidRPr="00DD2419" w:rsidRDefault="00DD2419" w:rsidP="00DD2419">
      <w:r w:rsidRPr="00DD2419">
        <w:t>bash</w:t>
      </w:r>
    </w:p>
    <w:p w14:paraId="5ADB2736" w14:textId="77777777" w:rsidR="00DD2419" w:rsidRPr="00DD2419" w:rsidRDefault="00DD2419" w:rsidP="00DD2419">
      <w:r w:rsidRPr="00DD2419">
        <w:t>Copy code</w:t>
      </w:r>
    </w:p>
    <w:p w14:paraId="247C1B72" w14:textId="77777777" w:rsidR="00DD2419" w:rsidRPr="00DD2419" w:rsidRDefault="00DD2419" w:rsidP="00DD2419">
      <w:proofErr w:type="spellStart"/>
      <w:r w:rsidRPr="00DD2419">
        <w:t>gcloud</w:t>
      </w:r>
      <w:proofErr w:type="spellEnd"/>
      <w:r w:rsidRPr="00DD2419">
        <w:t xml:space="preserve"> container clusters create my-cluster \</w:t>
      </w:r>
    </w:p>
    <w:p w14:paraId="4835B7E2" w14:textId="77777777" w:rsidR="00DD2419" w:rsidRPr="00DD2419" w:rsidRDefault="00DD2419" w:rsidP="00DD2419">
      <w:r w:rsidRPr="00DD2419">
        <w:t xml:space="preserve">  --zone us-central1-a \</w:t>
      </w:r>
    </w:p>
    <w:p w14:paraId="4FDC4047" w14:textId="77777777" w:rsidR="00DD2419" w:rsidRPr="00DD2419" w:rsidRDefault="00DD2419" w:rsidP="00DD2419">
      <w:r w:rsidRPr="00DD2419">
        <w:t xml:space="preserve">  --enable-</w:t>
      </w:r>
      <w:proofErr w:type="spellStart"/>
      <w:r w:rsidRPr="00DD2419">
        <w:t>etcd</w:t>
      </w:r>
      <w:proofErr w:type="spellEnd"/>
      <w:r w:rsidRPr="00DD2419">
        <w:t>-backup \</w:t>
      </w:r>
    </w:p>
    <w:p w14:paraId="4F9AC234" w14:textId="77777777" w:rsidR="00DD2419" w:rsidRPr="00DD2419" w:rsidRDefault="00DD2419" w:rsidP="00DD2419">
      <w:r w:rsidRPr="00DD2419">
        <w:t xml:space="preserve">  --backup-window 02:00-03:00 \</w:t>
      </w:r>
    </w:p>
    <w:p w14:paraId="7F1919A2" w14:textId="77777777" w:rsidR="00DD2419" w:rsidRPr="00DD2419" w:rsidRDefault="00DD2419" w:rsidP="00DD2419">
      <w:r w:rsidRPr="00DD2419">
        <w:t xml:space="preserve">  --backup-interval 24</w:t>
      </w:r>
    </w:p>
    <w:p w14:paraId="00F94667" w14:textId="77777777" w:rsidR="00DD2419" w:rsidRPr="00DD2419" w:rsidRDefault="00DD2419" w:rsidP="00DD2419">
      <w:r w:rsidRPr="00DD2419">
        <w:lastRenderedPageBreak/>
        <w:t xml:space="preserve">This will back up </w:t>
      </w:r>
      <w:proofErr w:type="spellStart"/>
      <w:r w:rsidRPr="00DD2419">
        <w:t>etcd</w:t>
      </w:r>
      <w:proofErr w:type="spellEnd"/>
      <w:r w:rsidRPr="00DD2419">
        <w:t xml:space="preserve"> every 24 hours within the window from 2:00 to 3:00 UTC.</w:t>
      </w:r>
    </w:p>
    <w:p w14:paraId="760E9C48" w14:textId="77777777" w:rsidR="00DD2419" w:rsidRPr="00DD2419" w:rsidRDefault="00DD2419" w:rsidP="00DD2419">
      <w:pPr>
        <w:numPr>
          <w:ilvl w:val="0"/>
          <w:numId w:val="1"/>
        </w:numPr>
      </w:pPr>
      <w:r w:rsidRPr="00DD2419">
        <w:rPr>
          <w:b/>
          <w:bCs/>
        </w:rPr>
        <w:t xml:space="preserve">Update an Existing GKE Cluster with </w:t>
      </w:r>
      <w:proofErr w:type="spellStart"/>
      <w:r w:rsidRPr="00DD2419">
        <w:rPr>
          <w:b/>
          <w:bCs/>
        </w:rPr>
        <w:t>etcd</w:t>
      </w:r>
      <w:proofErr w:type="spellEnd"/>
      <w:r w:rsidRPr="00DD2419">
        <w:rPr>
          <w:b/>
          <w:bCs/>
        </w:rPr>
        <w:t xml:space="preserve"> Backups</w:t>
      </w:r>
      <w:r w:rsidRPr="00DD2419">
        <w:t>:</w:t>
      </w:r>
    </w:p>
    <w:p w14:paraId="298E5F35" w14:textId="77777777" w:rsidR="00DD2419" w:rsidRPr="00DD2419" w:rsidRDefault="00DD2419" w:rsidP="00DD2419">
      <w:r w:rsidRPr="00DD2419">
        <w:t xml:space="preserve">If you have an existing GKE cluster and would like to enable </w:t>
      </w:r>
      <w:proofErr w:type="spellStart"/>
      <w:r w:rsidRPr="00DD2419">
        <w:t>etcd</w:t>
      </w:r>
      <w:proofErr w:type="spellEnd"/>
      <w:r w:rsidRPr="00DD2419">
        <w:t xml:space="preserve"> backups, you can update the cluster with the following command:</w:t>
      </w:r>
    </w:p>
    <w:p w14:paraId="55E74C98" w14:textId="77777777" w:rsidR="00DD2419" w:rsidRPr="00DD2419" w:rsidRDefault="00DD2419" w:rsidP="00DD2419">
      <w:r w:rsidRPr="00DD2419">
        <w:t>bash</w:t>
      </w:r>
    </w:p>
    <w:p w14:paraId="257242FB" w14:textId="77777777" w:rsidR="00DD2419" w:rsidRPr="00DD2419" w:rsidRDefault="00DD2419" w:rsidP="00DD2419">
      <w:r w:rsidRPr="00DD2419">
        <w:t>Copy code</w:t>
      </w:r>
    </w:p>
    <w:p w14:paraId="2B804FE8" w14:textId="77777777" w:rsidR="00DD2419" w:rsidRPr="00DD2419" w:rsidRDefault="00DD2419" w:rsidP="00DD2419">
      <w:proofErr w:type="spellStart"/>
      <w:r w:rsidRPr="00DD2419">
        <w:t>gcloud</w:t>
      </w:r>
      <w:proofErr w:type="spellEnd"/>
      <w:r w:rsidRPr="00DD2419">
        <w:t xml:space="preserve"> container clusters update [CLUSTER_NAME] \</w:t>
      </w:r>
    </w:p>
    <w:p w14:paraId="74863E03" w14:textId="77777777" w:rsidR="00DD2419" w:rsidRPr="00DD2419" w:rsidRDefault="00DD2419" w:rsidP="00DD2419">
      <w:r w:rsidRPr="00DD2419">
        <w:t xml:space="preserve">  --zone [ZONE] \</w:t>
      </w:r>
    </w:p>
    <w:p w14:paraId="5D05E4E9" w14:textId="77777777" w:rsidR="00DD2419" w:rsidRPr="00DD2419" w:rsidRDefault="00DD2419" w:rsidP="00DD2419">
      <w:r w:rsidRPr="00DD2419">
        <w:t xml:space="preserve">  --enable-</w:t>
      </w:r>
      <w:proofErr w:type="spellStart"/>
      <w:r w:rsidRPr="00DD2419">
        <w:t>etcd</w:t>
      </w:r>
      <w:proofErr w:type="spellEnd"/>
      <w:r w:rsidRPr="00DD2419">
        <w:t>-backup \</w:t>
      </w:r>
    </w:p>
    <w:p w14:paraId="462BA72B" w14:textId="77777777" w:rsidR="00DD2419" w:rsidRPr="00DD2419" w:rsidRDefault="00DD2419" w:rsidP="00DD2419">
      <w:r w:rsidRPr="00DD2419">
        <w:t xml:space="preserve">  --backup-window [START_TIME] \</w:t>
      </w:r>
    </w:p>
    <w:p w14:paraId="13B90560" w14:textId="77777777" w:rsidR="00DD2419" w:rsidRPr="00DD2419" w:rsidRDefault="00DD2419" w:rsidP="00DD2419">
      <w:r w:rsidRPr="00DD2419">
        <w:t xml:space="preserve">  --backup-interval [INTERVAL]</w:t>
      </w:r>
    </w:p>
    <w:p w14:paraId="3C0FE4CE" w14:textId="77777777" w:rsidR="00DD2419" w:rsidRPr="00DD2419" w:rsidRDefault="00DD2419" w:rsidP="00DD2419">
      <w:pPr>
        <w:numPr>
          <w:ilvl w:val="0"/>
          <w:numId w:val="1"/>
        </w:numPr>
      </w:pPr>
      <w:r w:rsidRPr="00DD2419">
        <w:rPr>
          <w:b/>
          <w:bCs/>
        </w:rPr>
        <w:t>Viewing and Managing Backups</w:t>
      </w:r>
      <w:r w:rsidRPr="00DD2419">
        <w:t>:</w:t>
      </w:r>
    </w:p>
    <w:p w14:paraId="48C97DC4" w14:textId="77777777" w:rsidR="00DD2419" w:rsidRPr="00DD2419" w:rsidRDefault="00DD2419" w:rsidP="00DD2419">
      <w:r w:rsidRPr="00DD2419">
        <w:t xml:space="preserve">After enabling backups, </w:t>
      </w:r>
      <w:r w:rsidRPr="00DD2419">
        <w:rPr>
          <w:b/>
          <w:bCs/>
        </w:rPr>
        <w:t>GKE</w:t>
      </w:r>
      <w:r w:rsidRPr="00DD2419">
        <w:t xml:space="preserve"> will automatically manage and store your </w:t>
      </w:r>
      <w:proofErr w:type="spellStart"/>
      <w:r w:rsidRPr="00DD2419">
        <w:rPr>
          <w:b/>
          <w:bCs/>
        </w:rPr>
        <w:t>etcd</w:t>
      </w:r>
      <w:proofErr w:type="spellEnd"/>
      <w:r w:rsidRPr="00DD2419">
        <w:rPr>
          <w:b/>
          <w:bCs/>
        </w:rPr>
        <w:t xml:space="preserve"> backups</w:t>
      </w:r>
      <w:r w:rsidRPr="00DD2419">
        <w:t xml:space="preserve"> in </w:t>
      </w:r>
      <w:r w:rsidRPr="00DD2419">
        <w:rPr>
          <w:b/>
          <w:bCs/>
        </w:rPr>
        <w:t>Google Cloud Storage</w:t>
      </w:r>
      <w:r w:rsidRPr="00DD2419">
        <w:t>. To view and manage your backups:</w:t>
      </w:r>
    </w:p>
    <w:p w14:paraId="74EA9441" w14:textId="77777777" w:rsidR="00DD2419" w:rsidRPr="00DD2419" w:rsidRDefault="00DD2419" w:rsidP="00DD2419">
      <w:pPr>
        <w:numPr>
          <w:ilvl w:val="1"/>
          <w:numId w:val="1"/>
        </w:numPr>
      </w:pPr>
      <w:r w:rsidRPr="00DD2419">
        <w:t>To view the status of your cluster backups, you can describe the cluster:</w:t>
      </w:r>
    </w:p>
    <w:p w14:paraId="66466976" w14:textId="77777777" w:rsidR="00DD2419" w:rsidRPr="00DD2419" w:rsidRDefault="00DD2419" w:rsidP="00DD2419">
      <w:r w:rsidRPr="00DD2419">
        <w:t>bash</w:t>
      </w:r>
    </w:p>
    <w:p w14:paraId="3648CAC8" w14:textId="77777777" w:rsidR="00DD2419" w:rsidRPr="00DD2419" w:rsidRDefault="00DD2419" w:rsidP="00DD2419">
      <w:r w:rsidRPr="00DD2419">
        <w:t>Copy code</w:t>
      </w:r>
    </w:p>
    <w:p w14:paraId="21981840" w14:textId="77777777" w:rsidR="00DD2419" w:rsidRPr="00DD2419" w:rsidRDefault="00DD2419" w:rsidP="00DD2419">
      <w:proofErr w:type="spellStart"/>
      <w:r w:rsidRPr="00DD2419">
        <w:t>gcloud</w:t>
      </w:r>
      <w:proofErr w:type="spellEnd"/>
      <w:r w:rsidRPr="00DD2419">
        <w:t xml:space="preserve"> container clusters describe [CLUSTER_NAME] --zone [ZONE]</w:t>
      </w:r>
    </w:p>
    <w:p w14:paraId="62E70E90" w14:textId="77777777" w:rsidR="00DD2419" w:rsidRPr="00DD2419" w:rsidRDefault="00DD2419" w:rsidP="00DD2419">
      <w:r w:rsidRPr="00DD2419">
        <w:t>This will provide information about your backup configuration, such as backup status and when the next backup is scheduled.</w:t>
      </w:r>
    </w:p>
    <w:p w14:paraId="552696CF" w14:textId="77777777" w:rsidR="00DD2419" w:rsidRPr="00DD2419" w:rsidRDefault="00DD2419" w:rsidP="00DD2419">
      <w:pPr>
        <w:numPr>
          <w:ilvl w:val="0"/>
          <w:numId w:val="1"/>
        </w:numPr>
      </w:pPr>
      <w:r w:rsidRPr="00DD2419">
        <w:rPr>
          <w:b/>
          <w:bCs/>
        </w:rPr>
        <w:t xml:space="preserve">Restoring from an </w:t>
      </w:r>
      <w:proofErr w:type="spellStart"/>
      <w:r w:rsidRPr="00DD2419">
        <w:rPr>
          <w:b/>
          <w:bCs/>
        </w:rPr>
        <w:t>etcd</w:t>
      </w:r>
      <w:proofErr w:type="spellEnd"/>
      <w:r w:rsidRPr="00DD2419">
        <w:rPr>
          <w:b/>
          <w:bCs/>
        </w:rPr>
        <w:t xml:space="preserve"> Backup</w:t>
      </w:r>
      <w:r w:rsidRPr="00DD2419">
        <w:t>:</w:t>
      </w:r>
    </w:p>
    <w:p w14:paraId="44745DA3" w14:textId="77777777" w:rsidR="00DD2419" w:rsidRPr="00DD2419" w:rsidRDefault="00DD2419" w:rsidP="00DD2419">
      <w:r w:rsidRPr="00DD2419">
        <w:t xml:space="preserve">In the event of a failure or the need to restore, you can restore the </w:t>
      </w:r>
      <w:proofErr w:type="spellStart"/>
      <w:r w:rsidRPr="00DD2419">
        <w:rPr>
          <w:b/>
          <w:bCs/>
        </w:rPr>
        <w:t>etcd</w:t>
      </w:r>
      <w:proofErr w:type="spellEnd"/>
      <w:r w:rsidRPr="00DD2419">
        <w:rPr>
          <w:b/>
          <w:bCs/>
        </w:rPr>
        <w:t xml:space="preserve"> data</w:t>
      </w:r>
      <w:r w:rsidRPr="00DD2419">
        <w:t xml:space="preserve"> from a backup. The GKE control plane (</w:t>
      </w:r>
      <w:proofErr w:type="spellStart"/>
      <w:r w:rsidRPr="00DD2419">
        <w:t>etcd</w:t>
      </w:r>
      <w:proofErr w:type="spellEnd"/>
      <w:r w:rsidRPr="00DD2419">
        <w:t xml:space="preserve">) backups are stored in </w:t>
      </w:r>
      <w:r w:rsidRPr="00DD2419">
        <w:rPr>
          <w:b/>
          <w:bCs/>
        </w:rPr>
        <w:t>Google Cloud Storage</w:t>
      </w:r>
      <w:r w:rsidRPr="00DD2419">
        <w:t xml:space="preserve"> and can be restored through the GKE console or by using the </w:t>
      </w:r>
      <w:proofErr w:type="spellStart"/>
      <w:r w:rsidRPr="00DD2419">
        <w:t>gcloud</w:t>
      </w:r>
      <w:proofErr w:type="spellEnd"/>
      <w:r w:rsidRPr="00DD2419">
        <w:t xml:space="preserve"> CLI.</w:t>
      </w:r>
    </w:p>
    <w:p w14:paraId="3F391945" w14:textId="77777777" w:rsidR="00DD2419" w:rsidRPr="00DD2419" w:rsidRDefault="00DD2419" w:rsidP="00DD2419">
      <w:r w:rsidRPr="00DD2419">
        <w:t>To restore a backup:</w:t>
      </w:r>
    </w:p>
    <w:p w14:paraId="0C8B4ADB" w14:textId="77777777" w:rsidR="00DD2419" w:rsidRPr="00DD2419" w:rsidRDefault="00DD2419" w:rsidP="00DD2419">
      <w:pPr>
        <w:numPr>
          <w:ilvl w:val="1"/>
          <w:numId w:val="1"/>
        </w:numPr>
      </w:pPr>
      <w:r w:rsidRPr="00DD2419">
        <w:t xml:space="preserve">Visit the </w:t>
      </w:r>
      <w:r w:rsidRPr="00DD2419">
        <w:rPr>
          <w:b/>
          <w:bCs/>
        </w:rPr>
        <w:t>GKE console</w:t>
      </w:r>
      <w:r w:rsidRPr="00DD2419">
        <w:t xml:space="preserve"> or use the following CLI command to restore the backup.</w:t>
      </w:r>
    </w:p>
    <w:p w14:paraId="56C35E6B" w14:textId="77777777" w:rsidR="00DD2419" w:rsidRPr="00DD2419" w:rsidRDefault="00DD2419" w:rsidP="00DD2419">
      <w:r w:rsidRPr="00DD2419">
        <w:t xml:space="preserve">As of now, GKE does not provide direct </w:t>
      </w:r>
      <w:proofErr w:type="spellStart"/>
      <w:r w:rsidRPr="00DD2419">
        <w:t>gcloud</w:t>
      </w:r>
      <w:proofErr w:type="spellEnd"/>
      <w:r w:rsidRPr="00DD2419">
        <w:t xml:space="preserve"> commands to trigger an </w:t>
      </w:r>
      <w:proofErr w:type="spellStart"/>
      <w:r w:rsidRPr="00DD2419">
        <w:t>etcd</w:t>
      </w:r>
      <w:proofErr w:type="spellEnd"/>
      <w:r w:rsidRPr="00DD2419">
        <w:t xml:space="preserve"> restore. However, you can restore the entire cluster from an existing backup by following the instructions in the GKE documentation.</w:t>
      </w:r>
    </w:p>
    <w:p w14:paraId="200A04D1" w14:textId="77777777" w:rsidR="00DD2419" w:rsidRPr="00DD2419" w:rsidRDefault="00DD2419" w:rsidP="00DD2419">
      <w:pPr>
        <w:numPr>
          <w:ilvl w:val="0"/>
          <w:numId w:val="1"/>
        </w:numPr>
      </w:pPr>
      <w:r w:rsidRPr="00DD2419">
        <w:rPr>
          <w:b/>
          <w:bCs/>
        </w:rPr>
        <w:t xml:space="preserve">Disabling </w:t>
      </w:r>
      <w:proofErr w:type="spellStart"/>
      <w:r w:rsidRPr="00DD2419">
        <w:rPr>
          <w:b/>
          <w:bCs/>
        </w:rPr>
        <w:t>etcd</w:t>
      </w:r>
      <w:proofErr w:type="spellEnd"/>
      <w:r w:rsidRPr="00DD2419">
        <w:rPr>
          <w:b/>
          <w:bCs/>
        </w:rPr>
        <w:t xml:space="preserve"> Backups</w:t>
      </w:r>
      <w:r w:rsidRPr="00DD2419">
        <w:t>:</w:t>
      </w:r>
    </w:p>
    <w:p w14:paraId="3B678684" w14:textId="77777777" w:rsidR="00DD2419" w:rsidRPr="00DD2419" w:rsidRDefault="00DD2419" w:rsidP="00DD2419">
      <w:r w:rsidRPr="00DD2419">
        <w:t xml:space="preserve">If you no longer need to back up your </w:t>
      </w:r>
      <w:proofErr w:type="spellStart"/>
      <w:r w:rsidRPr="00DD2419">
        <w:rPr>
          <w:b/>
          <w:bCs/>
        </w:rPr>
        <w:t>etcd</w:t>
      </w:r>
      <w:proofErr w:type="spellEnd"/>
      <w:r w:rsidRPr="00DD2419">
        <w:t xml:space="preserve"> data, you can disable backups by updating the cluster configuration:</w:t>
      </w:r>
    </w:p>
    <w:p w14:paraId="0DA03F76" w14:textId="77777777" w:rsidR="00DD2419" w:rsidRPr="00DD2419" w:rsidRDefault="00DD2419" w:rsidP="00DD2419">
      <w:r w:rsidRPr="00DD2419">
        <w:t>bash</w:t>
      </w:r>
    </w:p>
    <w:p w14:paraId="57AF4C9C" w14:textId="77777777" w:rsidR="00DD2419" w:rsidRPr="00DD2419" w:rsidRDefault="00DD2419" w:rsidP="00DD2419">
      <w:r w:rsidRPr="00DD2419">
        <w:t>Copy code</w:t>
      </w:r>
    </w:p>
    <w:p w14:paraId="7B1AE618" w14:textId="77777777" w:rsidR="00DD2419" w:rsidRPr="00DD2419" w:rsidRDefault="00DD2419" w:rsidP="00DD2419">
      <w:proofErr w:type="spellStart"/>
      <w:r w:rsidRPr="00DD2419">
        <w:lastRenderedPageBreak/>
        <w:t>gcloud</w:t>
      </w:r>
      <w:proofErr w:type="spellEnd"/>
      <w:r w:rsidRPr="00DD2419">
        <w:t xml:space="preserve"> container clusters update [CLUSTER_NAME] \</w:t>
      </w:r>
    </w:p>
    <w:p w14:paraId="51FA165C" w14:textId="77777777" w:rsidR="00DD2419" w:rsidRPr="00DD2419" w:rsidRDefault="00DD2419" w:rsidP="00DD2419">
      <w:r w:rsidRPr="00DD2419">
        <w:t xml:space="preserve">  --zone [ZONE] \</w:t>
      </w:r>
    </w:p>
    <w:p w14:paraId="0238BA24" w14:textId="77777777" w:rsidR="00DD2419" w:rsidRPr="00DD2419" w:rsidRDefault="00DD2419" w:rsidP="00DD2419">
      <w:r w:rsidRPr="00DD2419">
        <w:t xml:space="preserve">  --no-enable-</w:t>
      </w:r>
      <w:proofErr w:type="spellStart"/>
      <w:r w:rsidRPr="00DD2419">
        <w:t>etcd</w:t>
      </w:r>
      <w:proofErr w:type="spellEnd"/>
      <w:r w:rsidRPr="00DD2419">
        <w:t>-backup</w:t>
      </w:r>
    </w:p>
    <w:p w14:paraId="5549AE13" w14:textId="77777777" w:rsidR="00DD2419" w:rsidRPr="00DD2419" w:rsidRDefault="00DD2419" w:rsidP="00DD2419">
      <w:r w:rsidRPr="00DD2419">
        <w:pict w14:anchorId="034C86DE">
          <v:rect id="_x0000_i1043" style="width:0;height:1.5pt" o:hralign="center" o:hrstd="t" o:hr="t" fillcolor="#a0a0a0" stroked="f"/>
        </w:pict>
      </w:r>
    </w:p>
    <w:p w14:paraId="06A7F530" w14:textId="77777777" w:rsidR="00DD2419" w:rsidRPr="00DD2419" w:rsidRDefault="00DD2419" w:rsidP="00DD2419">
      <w:pPr>
        <w:rPr>
          <w:b/>
          <w:bCs/>
        </w:rPr>
      </w:pPr>
      <w:r w:rsidRPr="00DD2419">
        <w:rPr>
          <w:b/>
          <w:bCs/>
        </w:rPr>
        <w:t>6. Other Considerations:</w:t>
      </w:r>
    </w:p>
    <w:p w14:paraId="7475D43A" w14:textId="77777777" w:rsidR="00DD2419" w:rsidRPr="00DD2419" w:rsidRDefault="00DD2419" w:rsidP="00DD2419">
      <w:pPr>
        <w:numPr>
          <w:ilvl w:val="0"/>
          <w:numId w:val="2"/>
        </w:numPr>
      </w:pPr>
      <w:r w:rsidRPr="00DD2419">
        <w:rPr>
          <w:b/>
          <w:bCs/>
        </w:rPr>
        <w:t>Backup Frequency</w:t>
      </w:r>
      <w:r w:rsidRPr="00DD2419">
        <w:t xml:space="preserve">: Choose a backup frequency that fits your disaster recovery strategy. GKE supports daily backups, and </w:t>
      </w:r>
      <w:proofErr w:type="gramStart"/>
      <w:r w:rsidRPr="00DD2419">
        <w:t>it's</w:t>
      </w:r>
      <w:proofErr w:type="gramEnd"/>
      <w:r w:rsidRPr="00DD2419">
        <w:t xml:space="preserve"> good practice to back up regularly based on the criticality of your data.</w:t>
      </w:r>
    </w:p>
    <w:p w14:paraId="675BB233" w14:textId="77777777" w:rsidR="00DD2419" w:rsidRPr="00DD2419" w:rsidRDefault="00DD2419" w:rsidP="00DD2419">
      <w:pPr>
        <w:numPr>
          <w:ilvl w:val="0"/>
          <w:numId w:val="2"/>
        </w:numPr>
      </w:pPr>
      <w:r w:rsidRPr="00DD2419">
        <w:rPr>
          <w:b/>
          <w:bCs/>
        </w:rPr>
        <w:t>Backup Retention</w:t>
      </w:r>
      <w:r w:rsidRPr="00DD2419">
        <w:t>: GKE will keep backups automatically for a period (default is 30 days). Ensure that your backup strategy meets your business's recovery point objective (RPO) and recovery time objective (RTO).</w:t>
      </w:r>
    </w:p>
    <w:p w14:paraId="43D0358E" w14:textId="77777777" w:rsidR="00DD2419" w:rsidRPr="00DD2419" w:rsidRDefault="00DD2419" w:rsidP="00DD2419">
      <w:pPr>
        <w:numPr>
          <w:ilvl w:val="0"/>
          <w:numId w:val="2"/>
        </w:numPr>
      </w:pPr>
      <w:r w:rsidRPr="00DD2419">
        <w:rPr>
          <w:b/>
          <w:bCs/>
        </w:rPr>
        <w:t>Access to Backups</w:t>
      </w:r>
      <w:r w:rsidRPr="00DD2419">
        <w:t xml:space="preserve">: GKE stores backups in </w:t>
      </w:r>
      <w:r w:rsidRPr="00DD2419">
        <w:rPr>
          <w:b/>
          <w:bCs/>
        </w:rPr>
        <w:t>Google Cloud Storage</w:t>
      </w:r>
      <w:r w:rsidRPr="00DD2419">
        <w:t>, and they can be accessed for auditing or restoration purposes.</w:t>
      </w:r>
    </w:p>
    <w:p w14:paraId="25A35910" w14:textId="77777777" w:rsidR="00DD2419" w:rsidRPr="00DD2419" w:rsidRDefault="00DD2419" w:rsidP="00DD2419">
      <w:r w:rsidRPr="00DD2419">
        <w:pict w14:anchorId="29DEB111">
          <v:rect id="_x0000_i1044" style="width:0;height:1.5pt" o:hralign="center" o:hrstd="t" o:hr="t" fillcolor="#a0a0a0" stroked="f"/>
        </w:pict>
      </w:r>
    </w:p>
    <w:p w14:paraId="069C7170" w14:textId="77777777" w:rsidR="00DD2419" w:rsidRPr="00DD2419" w:rsidRDefault="00DD2419" w:rsidP="00DD2419">
      <w:pPr>
        <w:rPr>
          <w:b/>
          <w:bCs/>
        </w:rPr>
      </w:pPr>
      <w:r w:rsidRPr="00DD2419">
        <w:rPr>
          <w:b/>
          <w:bCs/>
        </w:rPr>
        <w:t>Example Workflow:</w:t>
      </w:r>
    </w:p>
    <w:p w14:paraId="3AB89920" w14:textId="77777777" w:rsidR="00DD2419" w:rsidRPr="00DD2419" w:rsidRDefault="00DD2419" w:rsidP="00DD2419">
      <w:pPr>
        <w:numPr>
          <w:ilvl w:val="0"/>
          <w:numId w:val="3"/>
        </w:numPr>
      </w:pPr>
      <w:r w:rsidRPr="00DD2419">
        <w:rPr>
          <w:b/>
          <w:bCs/>
        </w:rPr>
        <w:t xml:space="preserve">Create a Cluster with </w:t>
      </w:r>
      <w:proofErr w:type="spellStart"/>
      <w:r w:rsidRPr="00DD2419">
        <w:rPr>
          <w:b/>
          <w:bCs/>
        </w:rPr>
        <w:t>etcd</w:t>
      </w:r>
      <w:proofErr w:type="spellEnd"/>
      <w:r w:rsidRPr="00DD2419">
        <w:rPr>
          <w:b/>
          <w:bCs/>
        </w:rPr>
        <w:t xml:space="preserve"> Backups Enabled</w:t>
      </w:r>
      <w:r w:rsidRPr="00DD2419">
        <w:t>:</w:t>
      </w:r>
    </w:p>
    <w:p w14:paraId="56D72662" w14:textId="77777777" w:rsidR="00DD2419" w:rsidRPr="00DD2419" w:rsidRDefault="00DD2419" w:rsidP="00DD2419">
      <w:r w:rsidRPr="00DD2419">
        <w:t>bash</w:t>
      </w:r>
    </w:p>
    <w:p w14:paraId="16E85B91" w14:textId="77777777" w:rsidR="00DD2419" w:rsidRPr="00DD2419" w:rsidRDefault="00DD2419" w:rsidP="00DD2419">
      <w:r w:rsidRPr="00DD2419">
        <w:t>Copy code</w:t>
      </w:r>
    </w:p>
    <w:p w14:paraId="6B0D749B" w14:textId="77777777" w:rsidR="00DD2419" w:rsidRPr="00DD2419" w:rsidRDefault="00DD2419" w:rsidP="00DD2419">
      <w:proofErr w:type="spellStart"/>
      <w:r w:rsidRPr="00DD2419">
        <w:t>gcloud</w:t>
      </w:r>
      <w:proofErr w:type="spellEnd"/>
      <w:r w:rsidRPr="00DD2419">
        <w:t xml:space="preserve"> container clusters create my-cluster \</w:t>
      </w:r>
    </w:p>
    <w:p w14:paraId="7E3F6194" w14:textId="77777777" w:rsidR="00DD2419" w:rsidRPr="00DD2419" w:rsidRDefault="00DD2419" w:rsidP="00DD2419">
      <w:r w:rsidRPr="00DD2419">
        <w:t xml:space="preserve">  --zone us-central1-a \</w:t>
      </w:r>
    </w:p>
    <w:p w14:paraId="608F73F5" w14:textId="77777777" w:rsidR="00DD2419" w:rsidRPr="00DD2419" w:rsidRDefault="00DD2419" w:rsidP="00DD2419">
      <w:r w:rsidRPr="00DD2419">
        <w:t xml:space="preserve">  --enable-</w:t>
      </w:r>
      <w:proofErr w:type="spellStart"/>
      <w:r w:rsidRPr="00DD2419">
        <w:t>etcd</w:t>
      </w:r>
      <w:proofErr w:type="spellEnd"/>
      <w:r w:rsidRPr="00DD2419">
        <w:t>-backup \</w:t>
      </w:r>
    </w:p>
    <w:p w14:paraId="7A606E51" w14:textId="77777777" w:rsidR="00DD2419" w:rsidRPr="00DD2419" w:rsidRDefault="00DD2419" w:rsidP="00DD2419">
      <w:r w:rsidRPr="00DD2419">
        <w:t xml:space="preserve">  --backup-window 02:00-03:00 \</w:t>
      </w:r>
    </w:p>
    <w:p w14:paraId="60752457" w14:textId="77777777" w:rsidR="00DD2419" w:rsidRPr="00DD2419" w:rsidRDefault="00DD2419" w:rsidP="00DD2419">
      <w:r w:rsidRPr="00DD2419">
        <w:t xml:space="preserve">  --backup-interval 24</w:t>
      </w:r>
    </w:p>
    <w:p w14:paraId="090014D2" w14:textId="77777777" w:rsidR="00DD2419" w:rsidRPr="00DD2419" w:rsidRDefault="00DD2419" w:rsidP="00DD2419">
      <w:pPr>
        <w:numPr>
          <w:ilvl w:val="0"/>
          <w:numId w:val="3"/>
        </w:numPr>
      </w:pPr>
      <w:r w:rsidRPr="00DD2419">
        <w:rPr>
          <w:b/>
          <w:bCs/>
        </w:rPr>
        <w:t>Check the Backup Status</w:t>
      </w:r>
      <w:r w:rsidRPr="00DD2419">
        <w:t>:</w:t>
      </w:r>
    </w:p>
    <w:p w14:paraId="632B6F63" w14:textId="77777777" w:rsidR="00DD2419" w:rsidRPr="00DD2419" w:rsidRDefault="00DD2419" w:rsidP="00DD2419">
      <w:r w:rsidRPr="00DD2419">
        <w:t>bash</w:t>
      </w:r>
    </w:p>
    <w:p w14:paraId="145D2486" w14:textId="77777777" w:rsidR="00DD2419" w:rsidRPr="00DD2419" w:rsidRDefault="00DD2419" w:rsidP="00DD2419">
      <w:r w:rsidRPr="00DD2419">
        <w:t>Copy code</w:t>
      </w:r>
    </w:p>
    <w:p w14:paraId="544EF04F" w14:textId="77777777" w:rsidR="00DD2419" w:rsidRPr="00DD2419" w:rsidRDefault="00DD2419" w:rsidP="00DD2419">
      <w:proofErr w:type="spellStart"/>
      <w:r w:rsidRPr="00DD2419">
        <w:t>gcloud</w:t>
      </w:r>
      <w:proofErr w:type="spellEnd"/>
      <w:r w:rsidRPr="00DD2419">
        <w:t xml:space="preserve"> container clusters describe my-cluster --zone us-central1-a</w:t>
      </w:r>
    </w:p>
    <w:p w14:paraId="7365F969" w14:textId="77777777" w:rsidR="00DD2419" w:rsidRPr="00DD2419" w:rsidRDefault="00DD2419" w:rsidP="00DD2419">
      <w:pPr>
        <w:numPr>
          <w:ilvl w:val="0"/>
          <w:numId w:val="3"/>
        </w:numPr>
      </w:pPr>
      <w:r w:rsidRPr="00DD2419">
        <w:rPr>
          <w:b/>
          <w:bCs/>
        </w:rPr>
        <w:t>Restoring from Backup (GKE Management)</w:t>
      </w:r>
      <w:r w:rsidRPr="00DD2419">
        <w:t>:</w:t>
      </w:r>
    </w:p>
    <w:p w14:paraId="2A1E34DF" w14:textId="77777777" w:rsidR="00DD2419" w:rsidRPr="00DD2419" w:rsidRDefault="00DD2419" w:rsidP="00DD2419">
      <w:pPr>
        <w:numPr>
          <w:ilvl w:val="1"/>
          <w:numId w:val="3"/>
        </w:numPr>
      </w:pPr>
      <w:r w:rsidRPr="00DD2419">
        <w:t xml:space="preserve">Go to the </w:t>
      </w:r>
      <w:r w:rsidRPr="00DD2419">
        <w:rPr>
          <w:b/>
          <w:bCs/>
        </w:rPr>
        <w:t>Google Cloud Console</w:t>
      </w:r>
      <w:r w:rsidRPr="00DD2419">
        <w:t xml:space="preserve">, navigate to </w:t>
      </w:r>
      <w:r w:rsidRPr="00DD2419">
        <w:rPr>
          <w:b/>
          <w:bCs/>
        </w:rPr>
        <w:t>Kubernetes Engine</w:t>
      </w:r>
      <w:r w:rsidRPr="00DD2419">
        <w:t>, then select your cluster and choose the option to restore from an available backup if needed.</w:t>
      </w:r>
    </w:p>
    <w:p w14:paraId="63DF0F13" w14:textId="77777777" w:rsidR="00DD2419" w:rsidRPr="00DD2419" w:rsidRDefault="00DD2419" w:rsidP="00DD2419">
      <w:r w:rsidRPr="00DD2419">
        <w:pict w14:anchorId="5F3B986B">
          <v:rect id="_x0000_i1045" style="width:0;height:1.5pt" o:hralign="center" o:hrstd="t" o:hr="t" fillcolor="#a0a0a0" stroked="f"/>
        </w:pict>
      </w:r>
    </w:p>
    <w:p w14:paraId="7F52315A" w14:textId="77777777" w:rsidR="00DD2419" w:rsidRPr="00DD2419" w:rsidRDefault="00DD2419" w:rsidP="00DD2419">
      <w:pPr>
        <w:rPr>
          <w:b/>
          <w:bCs/>
        </w:rPr>
      </w:pPr>
      <w:r w:rsidRPr="00DD2419">
        <w:rPr>
          <w:b/>
          <w:bCs/>
        </w:rPr>
        <w:t>Conclusion:</w:t>
      </w:r>
    </w:p>
    <w:p w14:paraId="0F3C47A7" w14:textId="77777777" w:rsidR="00DD2419" w:rsidRPr="00DD2419" w:rsidRDefault="00DD2419" w:rsidP="00DD2419">
      <w:pPr>
        <w:numPr>
          <w:ilvl w:val="0"/>
          <w:numId w:val="4"/>
        </w:numPr>
      </w:pPr>
      <w:r w:rsidRPr="00DD2419">
        <w:rPr>
          <w:b/>
          <w:bCs/>
        </w:rPr>
        <w:lastRenderedPageBreak/>
        <w:t>In GKE</w:t>
      </w:r>
      <w:r w:rsidRPr="00DD2419">
        <w:t xml:space="preserve">, you cannot manually create </w:t>
      </w:r>
      <w:proofErr w:type="spellStart"/>
      <w:r w:rsidRPr="00DD2419">
        <w:rPr>
          <w:b/>
          <w:bCs/>
        </w:rPr>
        <w:t>etcd</w:t>
      </w:r>
      <w:proofErr w:type="spellEnd"/>
      <w:r w:rsidRPr="00DD2419">
        <w:rPr>
          <w:b/>
          <w:bCs/>
        </w:rPr>
        <w:t xml:space="preserve"> snapshots</w:t>
      </w:r>
      <w:r w:rsidRPr="00DD2419">
        <w:t xml:space="preserve"> directly. Instead, you enable </w:t>
      </w:r>
      <w:r w:rsidRPr="00DD2419">
        <w:rPr>
          <w:b/>
          <w:bCs/>
        </w:rPr>
        <w:t xml:space="preserve">automatic </w:t>
      </w:r>
      <w:proofErr w:type="spellStart"/>
      <w:r w:rsidRPr="00DD2419">
        <w:rPr>
          <w:b/>
          <w:bCs/>
        </w:rPr>
        <w:t>etcd</w:t>
      </w:r>
      <w:proofErr w:type="spellEnd"/>
      <w:r w:rsidRPr="00DD2419">
        <w:rPr>
          <w:b/>
          <w:bCs/>
        </w:rPr>
        <w:t xml:space="preserve"> backups</w:t>
      </w:r>
      <w:r w:rsidRPr="00DD2419">
        <w:t>, which GKE manages for you.</w:t>
      </w:r>
    </w:p>
    <w:p w14:paraId="1695922F" w14:textId="77777777" w:rsidR="00DD2419" w:rsidRPr="00DD2419" w:rsidRDefault="00DD2419" w:rsidP="00DD2419">
      <w:pPr>
        <w:numPr>
          <w:ilvl w:val="0"/>
          <w:numId w:val="4"/>
        </w:numPr>
      </w:pPr>
      <w:r w:rsidRPr="00DD2419">
        <w:t xml:space="preserve">You can configure </w:t>
      </w:r>
      <w:r w:rsidRPr="00DD2419">
        <w:rPr>
          <w:b/>
          <w:bCs/>
        </w:rPr>
        <w:t>backup frequency and window</w:t>
      </w:r>
      <w:r w:rsidRPr="00DD2419">
        <w:t xml:space="preserve"> to ensure your </w:t>
      </w:r>
      <w:proofErr w:type="spellStart"/>
      <w:r w:rsidRPr="00DD2419">
        <w:t>etcd</w:t>
      </w:r>
      <w:proofErr w:type="spellEnd"/>
      <w:r w:rsidRPr="00DD2419">
        <w:t xml:space="preserve"> data is regularly backed up to Google Cloud Storage.</w:t>
      </w:r>
    </w:p>
    <w:p w14:paraId="0315D79D" w14:textId="77777777" w:rsidR="00DD2419" w:rsidRPr="00DD2419" w:rsidRDefault="00DD2419" w:rsidP="00DD2419">
      <w:pPr>
        <w:numPr>
          <w:ilvl w:val="0"/>
          <w:numId w:val="4"/>
        </w:numPr>
      </w:pPr>
      <w:r w:rsidRPr="00DD2419">
        <w:t xml:space="preserve">GKE manages the </w:t>
      </w:r>
      <w:proofErr w:type="spellStart"/>
      <w:r w:rsidRPr="00DD2419">
        <w:rPr>
          <w:b/>
          <w:bCs/>
        </w:rPr>
        <w:t>etcd</w:t>
      </w:r>
      <w:proofErr w:type="spellEnd"/>
      <w:r w:rsidRPr="00DD2419">
        <w:rPr>
          <w:b/>
          <w:bCs/>
        </w:rPr>
        <w:t xml:space="preserve"> snapshots</w:t>
      </w:r>
      <w:r w:rsidRPr="00DD2419">
        <w:t xml:space="preserve"> for you, making it easy to handle backup and recovery without direct access to the underlying </w:t>
      </w:r>
      <w:proofErr w:type="spellStart"/>
      <w:r w:rsidRPr="00DD2419">
        <w:t>etcd</w:t>
      </w:r>
      <w:proofErr w:type="spellEnd"/>
      <w:r w:rsidRPr="00DD2419">
        <w:t xml:space="preserve"> service.</w:t>
      </w:r>
    </w:p>
    <w:p w14:paraId="77FD60E6" w14:textId="77777777" w:rsidR="00DD2419" w:rsidRPr="00DD2419" w:rsidRDefault="00DD2419" w:rsidP="00DD2419">
      <w:r w:rsidRPr="00DD2419">
        <w:t>Let me know if you need further clarification or more detailed steps!</w:t>
      </w:r>
    </w:p>
    <w:p w14:paraId="189442A4" w14:textId="77777777" w:rsidR="006530B7" w:rsidRDefault="006530B7"/>
    <w:sectPr w:rsidR="00653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E0A1A"/>
    <w:multiLevelType w:val="multilevel"/>
    <w:tmpl w:val="81AE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E67CE"/>
    <w:multiLevelType w:val="multilevel"/>
    <w:tmpl w:val="4828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0D5559"/>
    <w:multiLevelType w:val="multilevel"/>
    <w:tmpl w:val="E22E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A094E"/>
    <w:multiLevelType w:val="multilevel"/>
    <w:tmpl w:val="6402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544085">
    <w:abstractNumId w:val="2"/>
  </w:num>
  <w:num w:numId="2" w16cid:durableId="1253777663">
    <w:abstractNumId w:val="0"/>
  </w:num>
  <w:num w:numId="3" w16cid:durableId="121504570">
    <w:abstractNumId w:val="3"/>
  </w:num>
  <w:num w:numId="4" w16cid:durableId="812411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19"/>
    <w:rsid w:val="0013603E"/>
    <w:rsid w:val="001F4D29"/>
    <w:rsid w:val="00244019"/>
    <w:rsid w:val="006530B7"/>
    <w:rsid w:val="006F0148"/>
    <w:rsid w:val="00CA5938"/>
    <w:rsid w:val="00D50A1E"/>
    <w:rsid w:val="00DD2419"/>
    <w:rsid w:val="00E1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1AF1"/>
  <w15:chartTrackingRefBased/>
  <w15:docId w15:val="{1D8BACC4-06B7-4B56-9987-3F98DC92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 Naidu</dc:creator>
  <cp:keywords/>
  <dc:description/>
  <cp:lastModifiedBy>Prasanth Kumar Naidu</cp:lastModifiedBy>
  <cp:revision>1</cp:revision>
  <dcterms:created xsi:type="dcterms:W3CDTF">2025-01-07T08:57:00Z</dcterms:created>
  <dcterms:modified xsi:type="dcterms:W3CDTF">2025-01-07T08:58:00Z</dcterms:modified>
</cp:coreProperties>
</file>