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Veille Technologique</w:t>
      </w:r>
    </w:p>
    <w:p>
      <w:pPr>
        <w:spacing w:after="600"/>
        <w:jc w:val="center"/>
      </w:pPr>
      <w:r>
        <w:rPr>
          <w:b/>
          <w:bCs/>
          <w:sz w:val="40"/>
          <w:szCs w:val="40"/>
        </w:rPr>
        <w:t xml:space="preserve">Zero Trust Network Access (ZTNA)</w:t>
      </w:r>
    </w:p>
    <w:p>
      <w:pPr>
        <w:spacing w:after="100"/>
        <w:jc w:val="center"/>
      </w:pPr>
      <w:r>
        <w:rPr>
          <w:i/>
          <w:iCs/>
          <w:color w:val="555555"/>
          <w:sz w:val="24"/>
          <w:szCs w:val="24"/>
        </w:rPr>
        <w:t xml:space="preserve">Définition, fonctionnement technique, architecture, actualités 2026</w:t>
      </w:r>
    </w:p>
    <w:p>
      <w:pPr>
        <w:spacing w:after="2000"/>
        <w:jc w:val="center"/>
      </w:pPr>
      <w:r>
        <w:rPr>
          <w:color w:val="888888"/>
          <w:sz w:val="22"/>
          <w:szCs w:val="22"/>
        </w:rPr>
        <w:t xml:space="preserve">Document de support pour oral</w:t>
      </w:r>
    </w:p>
    <w:p>
      <w:r>
        <w:br w:type="page"/>
      </w:r>
    </w:p>
    <w:p>
      <w:pPr>
        <w:pStyle w:val="Heading1"/>
      </w:pPr>
      <w:r>
        <w:t xml:space="preserve">1. Définition et contexte</w:t>
      </w:r>
    </w:p>
    <w:p>
      <w:pPr>
        <w:spacing w:after="120"/>
      </w:pPr>
      <w:r>
        <w:t xml:space="preserve">La ZTNA (Zero Trust Network Access) est un modèle de cybersécurité qui repose sur le principe « never trust, always verify » (ne jamais faire confiance, toujours vérifier). Elle s'oppose au modèle traditionnel dit « château-fort et douve » (castle-and-moat), dans lequel tout ce qui se trouve à l'intérieur du réseau de l'entreprise est considéré comme fiable par défaut.</w:t>
      </w:r>
    </w:p>
    <w:p>
      <w:pPr>
        <w:spacing w:after="120"/>
      </w:pPr>
      <w:r>
        <w:t xml:space="preserve">Avec ZTNA, aucun utilisateur ni aucun appareil, qu'il soit interne ou externe au réseau de l'organisation, n'est considéré comme fiable par défaut. Chaque demande d'accès est vérifiée individuellement, de manière granulaire et contextuelle.</w:t>
      </w:r>
    </w:p>
    <w:p>
      <w:pPr>
        <w:spacing w:after="120"/>
      </w:pPr>
      <w:r>
        <w:t xml:space="preserve">L'acronyme ZTNA a été popularisé par le cabinet Gartner autour de 2019, pour désigner une nouvelle classe de solutions de sécurité venant remplacer les VPN d'accès distant traditionnels par un contrôle d'accès basé sur l'identité et spécifique à chaque application.</w:t>
      </w:r>
    </w:p>
    <w:p>
      <w:pPr>
        <w:pStyle w:val="Heading2"/>
      </w:pPr>
      <w:r>
        <w:t xml:space="preserve">ZTNA vs Zero Trust : une distinction importante</w:t>
      </w:r>
    </w:p>
    <w:p>
      <w:pPr>
        <w:spacing w:after="120"/>
      </w:pPr>
      <w:r>
        <w:t xml:space="preserve">Il est essentiel de ne pas confondre les deux notions :</w:t>
      </w:r>
    </w:p>
    <w:p>
      <w:pPr>
        <w:pStyle w:val="ListParagraph"/>
        <w:numPr>
          <w:ilvl w:val="0"/>
          <w:numId w:val="2"/>
        </w:numPr>
        <w:spacing w:after="60"/>
      </w:pPr>
      <w:r>
        <w:t xml:space="preserve">Zero Trust (ZTA – Zero Trust Architecture) : le cadre global de sécurité, qui inclut la gestion des identités (ZTI), la sécurité des charges de travail (workloads), la protection des données et la microsegmentation réseau.</w:t>
      </w:r>
    </w:p>
    <w:p>
      <w:pPr>
        <w:pStyle w:val="ListParagraph"/>
        <w:numPr>
          <w:ilvl w:val="0"/>
          <w:numId w:val="2"/>
        </w:numPr>
        <w:spacing w:after="60"/>
      </w:pPr>
      <w:r>
        <w:t xml:space="preserve">ZTNA : un pilier de ce cadre, centré spécifiquement sur l'accès aux applications par les utilisateurs et les machines.</w:t>
      </w:r>
    </w:p>
    <w:p>
      <w:pPr>
        <w:spacing w:after="120"/>
      </w:pPr>
      <w:r>
        <w:t xml:space="preserve">De nombreux éditeurs entretiennent volontairement la confusion à des fins marketing, mais cette distinction est essentielle pour les choix d'architecture.</w:t>
      </w:r>
    </w:p>
    <w:p>
      <w:pPr>
        <w:pStyle w:val="Heading1"/>
      </w:pPr>
      <w:r>
        <w:t xml:space="preserve">2. Fonctionnement technique</w:t>
      </w:r>
    </w:p>
    <w:p>
      <w:pPr>
        <w:spacing w:after="120"/>
      </w:pPr>
      <w:r>
        <w:t xml:space="preserve">Le fonctionnement de la ZTNA repose sur quatre principes fondamentaux :</w:t>
      </w:r>
    </w:p>
    <w:p>
      <w:pPr>
        <w:pStyle w:val="ListParagraph"/>
        <w:numPr>
          <w:ilvl w:val="0"/>
          <w:numId w:val="2"/>
        </w:numPr>
        <w:spacing w:after="60"/>
      </w:pPr>
      <w:r>
        <w:t xml:space="preserve">Vérification systématique : chaque demande d'accès est authentifiée et autorisée, quelle que soit son origine (interne ou externe au réseau).</w:t>
      </w:r>
    </w:p>
    <w:p>
      <w:pPr>
        <w:pStyle w:val="ListParagraph"/>
        <w:numPr>
          <w:ilvl w:val="0"/>
          <w:numId w:val="2"/>
        </w:numPr>
        <w:spacing w:after="60"/>
      </w:pPr>
      <w:r>
        <w:t xml:space="preserve">Accès au moindre privilège (least privilege) : l'utilisateur n'obtient l'accès qu'à l'application précise dont il a besoin, jamais à l'ensemble du réseau. Cela limite fortement les possibilités de mouvement latéral en cas de compromission d'un compte.</w:t>
      </w:r>
    </w:p>
    <w:p>
      <w:pPr>
        <w:pStyle w:val="ListParagraph"/>
        <w:numPr>
          <w:ilvl w:val="0"/>
          <w:numId w:val="2"/>
        </w:numPr>
        <w:spacing w:after="60"/>
      </w:pPr>
      <w:r>
        <w:t xml:space="preserve">Analyse contextuelle continue : l'accès est évalué en fonction de l'identité de l'utilisateur, de l'état de sécurité de son appareil (posture), de sa localisation et d'autres signaux de risque. La confiance accordée n'est jamais permanente : elle peut être réévaluée et l'accès restreint en cours de session si le niveau de risque change.</w:t>
      </w:r>
    </w:p>
    <w:p>
      <w:pPr>
        <w:pStyle w:val="ListParagraph"/>
        <w:numPr>
          <w:ilvl w:val="0"/>
          <w:numId w:val="2"/>
        </w:numPr>
        <w:spacing w:after="60"/>
      </w:pPr>
      <w:r>
        <w:t xml:space="preserve">Masquage des ressources (dark cloud) : à la différence d'un VPN classique qui ouvre un accès vers le réseau entier, les applications protégées par ZTNA ne sont jamais exposées directement sur Internet. Elles restent invisibles tant que l'accès n'a pas été validé.</w:t>
      </w:r>
    </w:p>
    <w:p>
      <w:pPr>
        <w:pStyle w:val="Heading1"/>
      </w:pPr>
      <w:r>
        <w:t xml:space="preserve">3. Architecture et aspect « physique »</w:t>
      </w:r>
    </w:p>
    <w:p>
      <w:pPr>
        <w:spacing w:after="120"/>
      </w:pPr>
      <w:r>
        <w:t xml:space="preserve">Sur le plan de l'architecture, on distingue deux grands modèles de déploiement de la ZTNA :</w:t>
      </w:r>
    </w:p>
    <w:p>
      <w:pPr>
        <w:pStyle w:val="Heading2"/>
      </w:pPr>
      <w:r>
        <w:t xml:space="preserve">3.1 ZTNA initiée par le terminal (endpoint-initiated)</w:t>
      </w:r>
    </w:p>
    <w:p>
      <w:pPr>
        <w:spacing w:after="120"/>
      </w:pPr>
      <w:r>
        <w:t xml:space="preserve">Un agent logiciel léger est installé sur le terminal de l'utilisateur (ordinateur, smartphone). Cet agent communique avec un contrôleur central, généralement hébergé dans le cloud, appelé « broker de confiance ». Ce broker vérifie l'identité de l'utilisateur et la posture de sécurité de son appareil avant d'établir un tunnel chiffré, point à point, vers l'application précise demandée.</w:t>
      </w:r>
    </w:p>
    <w:p>
      <w:pPr>
        <w:pStyle w:val="Heading2"/>
      </w:pPr>
      <w:r>
        <w:t xml:space="preserve">3.2 ZTNA initiée par le service (service-initiated)</w:t>
      </w:r>
    </w:p>
    <w:p>
      <w:pPr>
        <w:spacing w:after="120"/>
      </w:pPr>
      <w:r>
        <w:t xml:space="preserve">Dans ce modèle, aucun agent n'est installé sur le poste de l'utilisateur. Un connecteur léger est déployé du côté de l'application ou du centre de données. Cette approche est particulièrement adaptée aux scénarios de type BYOD (Bring Your Own Device) ou aux appareils non managés par l'entreprise, car elle évite de devoir installer un logiciel sur des équipements externes.</w:t>
      </w:r>
    </w:p>
    <w:p>
      <w:pPr>
        <w:pStyle w:val="Heading2"/>
      </w:pPr>
      <w:r>
        <w:t xml:space="preserve">3.3 Principe commun</w:t>
      </w:r>
    </w:p>
    <w:p>
      <w:pPr>
        <w:spacing w:after="120"/>
      </w:pPr>
      <w:r>
        <w:t xml:space="preserve">Dans les deux architectures, un élément central appelé broker (ou contrôleur de politiques) joue le rôle de point de vérification unique. Il authentifie l'utilisateur, évalue le contexte, applique les politiques de sécurité, puis établit un tunnel chiffré direct et limité à une seule application, sans jamais exposer le reste du réseau interne.</w:t>
      </w:r>
    </w:p>
    <w:p>
      <w:pPr>
        <w:pStyle w:val="Heading1"/>
      </w:pPr>
      <w:r>
        <w:t xml:space="preserve">4. ZTNA face au VPN traditionnel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c>
          <w:tcPr>
            <w:tcW w:type="dxa" w:w="32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Critère</w:t>
            </w:r>
          </w:p>
        </w:tc>
        <w:tc>
          <w:tcPr>
            <w:tcW w:type="dxa" w:w="32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VPN traditionnel</w:t>
            </w:r>
          </w:p>
        </w:tc>
        <w:tc>
          <w:tcPr>
            <w:tcW w:type="dxa" w:w="321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ZTNA</w:t>
            </w:r>
          </w:p>
        </w:tc>
      </w:tr>
      <w:tr>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Accès</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Réseau entier</w:t>
            </w:r>
          </w:p>
        </w:tc>
        <w:tc>
          <w:tcPr>
            <w:tcW w:type="dxa" w:w="3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Application spécifique uniquement</w:t>
            </w:r>
          </w:p>
        </w:tc>
      </w:tr>
      <w:tr>
        <w:tc>
          <w:tcPr>
            <w:tcW w:type="dxa" w:w="3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Confiance</w:t>
            </w:r>
          </w:p>
        </w:tc>
        <w:tc>
          <w:tcPr>
            <w:tcW w:type="dxa" w:w="3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Accordée une fois pour toute la session</w:t>
            </w:r>
          </w:p>
        </w:tc>
        <w:tc>
          <w:tcPr>
            <w:tcW w:type="dxa" w:w="3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Vérification continue, réévaluée en permanence</w:t>
            </w:r>
          </w:p>
        </w:tc>
      </w:tr>
      <w:tr>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Exposition</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réseau devient visible une fois connecté</w:t>
            </w:r>
          </w:p>
        </w:tc>
        <w:tc>
          <w:tcPr>
            <w:tcW w:type="dxa" w:w="3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Ressources invisibles depuis Internet</w:t>
            </w:r>
          </w:p>
        </w:tc>
      </w:tr>
      <w:tr>
        <w:tc>
          <w:tcPr>
            <w:tcW w:type="dxa" w:w="3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Mouvement latéral</w:t>
            </w:r>
          </w:p>
        </w:tc>
        <w:tc>
          <w:tcPr>
            <w:tcW w:type="dxa" w:w="3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Possible en cas de compromission</w:t>
            </w:r>
          </w:p>
        </w:tc>
        <w:tc>
          <w:tcPr>
            <w:tcW w:type="dxa" w:w="3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Très fortement limité</w:t>
            </w:r>
          </w:p>
        </w:tc>
      </w:tr>
      <w:tr>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Adaptation au cloud</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Faible, conçu pour un réseau centralisé</w:t>
            </w:r>
          </w:p>
        </w:tc>
        <w:tc>
          <w:tcPr>
            <w:tcW w:type="dxa" w:w="3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Nativement pensé pour le cloud et l'hybride</w:t>
            </w:r>
          </w:p>
        </w:tc>
      </w:tr>
    </w:tbl>
    <w:p>
      <w:r>
        <w:br w:type="page"/>
      </w:r>
    </w:p>
    <w:p>
      <w:pPr>
        <w:pStyle w:val="Heading1"/>
      </w:pPr>
      <w:r>
        <w:t xml:space="preserve">5. Actualités et tendances 2026</w:t>
      </w:r>
    </w:p>
    <w:p>
      <w:pPr>
        <w:pStyle w:val="Heading2"/>
      </w:pPr>
      <w:r>
        <w:t xml:space="preserve">5.1 Convergence vers le SASE</w:t>
      </w:r>
    </w:p>
    <w:p>
      <w:pPr>
        <w:spacing w:after="120"/>
      </w:pPr>
      <w:r>
        <w:t xml:space="preserve">La ZTNA est de plus en plus intégrée comme composant central des plateformes SASE (Secure Access Service Edge). En 2026, la tendance forte est au SASE « monofournisseur », qui unifie en une seule solution la ZTNA, le SWG (Secure Web Gateway), le CASB (Cloud Access Security Broker) et le FWaaS (Firewall as a Service), afin de simplifier la gestion et de réduire la complexité opérationnelle.</w:t>
      </w:r>
    </w:p>
    <w:p>
      <w:pPr>
        <w:pStyle w:val="Heading2"/>
      </w:pPr>
      <w:r>
        <w:t xml:space="preserve">5.2 Intelligence artificielle et machine learning</w:t>
      </w:r>
    </w:p>
    <w:p>
      <w:pPr>
        <w:spacing w:after="120"/>
      </w:pPr>
      <w:r>
        <w:t xml:space="preserve">Les solutions ZTNA intègrent de plus en plus l'IA et le machine learning pour une analyse continue et basée sur le risque. Cela permet de mettre en place des politiques d'accès dynamiques et adaptatives, ajustées en temps réel selon le comportement observé.</w:t>
      </w:r>
    </w:p>
    <w:p>
      <w:pPr>
        <w:pStyle w:val="Heading2"/>
      </w:pPr>
      <w:r>
        <w:t xml:space="preserve">5.3 Extension au-delà des utilisateurs humains</w:t>
      </w:r>
    </w:p>
    <w:p>
      <w:pPr>
        <w:spacing w:after="120"/>
      </w:pPr>
      <w:r>
        <w:t xml:space="preserve">Historiquement centrée sur l'accès utilisateur-vers-application, la ZTNA s'étend désormais aux communications machine-à-machine, workload-à-workload, ainsi qu'aux équipements IoT et OT (technologies opérationnelles), pour une couverture Zero Trust complète de l'organisation.</w:t>
      </w:r>
    </w:p>
    <w:p>
      <w:pPr>
        <w:pStyle w:val="Heading2"/>
      </w:pPr>
      <w:r>
        <w:t xml:space="preserve">5.4 Cas concret : l'urgence face aux attaques par IA</w:t>
      </w:r>
    </w:p>
    <w:p>
      <w:pPr>
        <w:spacing w:after="120"/>
      </w:pPr>
      <w:r>
        <w:t xml:space="preserve">Une illustration marquante de l'actualité 2026 concerne une société de services financiers basée à Dallas, qui a subi une perte de 2,3 millions de dollars en seulement 47 minutes. L'incident n'était pas dû à une défaillance du pare-feu périmétrique, mais au fait qu'un attaquant disposant d'identifiants volés a pu se déplacer latéralement dans un réseau « plat », où la confiance interne était implicite et où aucune alerte ne s'est déclenchée. La compromission n'a été stoppée que lorsqu'un moteur de politique Zero Trust a détecté un schéma d'accès anormal vers la base de données de paie.</w:t>
      </w:r>
    </w:p>
    <w:p>
      <w:pPr>
        <w:spacing w:after="120"/>
      </w:pPr>
      <w:r>
        <w:t xml:space="preserve">Ce type d'incident illustre l'urgence de l'adoption de la ZTNA face à des attaques de plus en plus automatisées, certaines analyses évoquant aujourd'hui des fenêtres de compromission réduites à seulement 22 secondes grâce aux outils d'IA offensive.</w:t>
      </w:r>
    </w:p>
    <w:p>
      <w:pPr>
        <w:pStyle w:val="Heading2"/>
      </w:pPr>
      <w:r>
        <w:t xml:space="preserve">5.5 Adoption mondiale et conformité réglementaire</w:t>
      </w:r>
    </w:p>
    <w:p>
      <w:pPr>
        <w:spacing w:after="120"/>
      </w:pPr>
      <w:r>
        <w:t xml:space="preserve">L'adoption de la ZTNA est également portée par des exigences réglementaires variées selon les régions. En Inde par exemple, la ZTNA devient l'architecture standard pour les équipes de sécurité des grands centres de services (GCC) à Bangalore et Hyderabad, pour le secteur bancaire et financier (BFSI) soumis au cadre RBI Cyber Security Framework, ainsi que pour les entreprises se préparant à la conformité avec le DPDP Act (loi indienne sur la protection des données personnelles).</w:t>
      </w:r>
    </w:p>
    <w:p>
      <w:pPr>
        <w:pStyle w:val="Heading1"/>
      </w:pPr>
      <w:r>
        <w:t xml:space="preserve">6. Liens avec d'autres axes de veille technologique</w:t>
      </w:r>
    </w:p>
    <w:p>
      <w:pPr>
        <w:spacing w:after="120"/>
      </w:pPr>
      <w:r>
        <w:t xml:space="preserve">La ZTNA ne doit pas être étudiée isolément : elle s'inscrit dans un écosystème de tendances technologiques interconnectées, ce qui en fait un sujet transversal pertinent par rapport à d'autres veilles :</w:t>
      </w:r>
    </w:p>
    <w:p>
      <w:pPr>
        <w:pStyle w:val="ListParagraph"/>
        <w:numPr>
          <w:ilvl w:val="0"/>
          <w:numId w:val="2"/>
        </w:numPr>
        <w:spacing w:after="60"/>
      </w:pPr>
      <w:r>
        <w:t xml:space="preserve">SASE (Secure Access Service Edge) : la ZTNA constitue la brique d'accès de cette architecture cloud unifiée, combinée au SWG, au CASB et au FWaaS.</w:t>
      </w:r>
    </w:p>
    <w:p>
      <w:pPr>
        <w:pStyle w:val="ListParagraph"/>
        <w:numPr>
          <w:ilvl w:val="0"/>
          <w:numId w:val="2"/>
        </w:numPr>
        <w:spacing w:after="60"/>
      </w:pPr>
      <w:r>
        <w:t xml:space="preserve">Intelligence artificielle en cybersécurité : utilisée à la fois côté défense (détection d'anomalies, analyse comportementale) et côté attaque (automatisation, « agentic AI »), ce qui accélère la course entre attaquants et défenseurs.</w:t>
      </w:r>
    </w:p>
    <w:p>
      <w:pPr>
        <w:pStyle w:val="ListParagraph"/>
        <w:numPr>
          <w:ilvl w:val="0"/>
          <w:numId w:val="2"/>
        </w:numPr>
        <w:spacing w:after="60"/>
      </w:pPr>
      <w:r>
        <w:t xml:space="preserve">Cloud et environnements hybrides : la ZTNA est nativement conçue pour le multi-cloud et le travail hybride, contrairement aux architectures réseau historiques centralisées.</w:t>
      </w:r>
    </w:p>
    <w:p>
      <w:pPr>
        <w:pStyle w:val="ListParagraph"/>
        <w:numPr>
          <w:ilvl w:val="0"/>
          <w:numId w:val="2"/>
        </w:numPr>
        <w:spacing w:after="60"/>
      </w:pPr>
      <w:r>
        <w:t xml:space="preserve">IoT et OT (technologies opérationnelles) : convergence avec les approches de microsegmentation pour sécuriser les objets connectés et les environnements industriels.</w:t>
      </w:r>
    </w:p>
    <w:p>
      <w:pPr>
        <w:pStyle w:val="ListParagraph"/>
        <w:numPr>
          <w:ilvl w:val="0"/>
          <w:numId w:val="2"/>
        </w:numPr>
        <w:spacing w:after="60"/>
      </w:pPr>
      <w:r>
        <w:t xml:space="preserve">Conformité réglementaire : RGPD en Europe, DPDP Act en Inde, RBI Cyber Security Framework, etc., constituent autant de moteurs d'adoption de la ZTNA selon les régions du monde.</w:t>
      </w:r>
    </w:p>
    <w:p>
      <w:pPr>
        <w:pStyle w:val="Heading1"/>
      </w:pPr>
      <w:r>
        <w:t xml:space="preserve">7. Conclusion</w:t>
      </w:r>
    </w:p>
    <w:p>
      <w:pPr>
        <w:spacing w:after="120"/>
      </w:pPr>
      <w:r>
        <w:t xml:space="preserve">La ZTNA répond directement à l'obsolescence du périmètre réseau traditionnel, dans un contexte marqué par la généralisation du cloud, du télétravail et de la multiplication des objets connectés. Elle n'est désormais plus considérée comme une option, mais comme une exigence critique pour les entreprises de toute taille en 2026.</w:t>
      </w:r>
    </w:p>
    <w:p>
      <w:pPr>
        <w:spacing w:after="120"/>
      </w:pPr>
      <w:r>
        <w:t xml:space="preserve">En éliminant la confiance implicite et en imposant des contrôles d'accès précis, granulaires et continus, la ZTNA permet aux organisations de rester sécurisées, agiles et prêtes à affronter les menaces futures. La tendance de fond pour les prochaines années est sa fusion progressive avec le SASE, ainsi que son enrichissement par l'intelligence artificielle pour une sécurité véritablement adaptative et en temps réel.</w:t>
      </w:r>
    </w:p>
    <w:p>
      <w:r>
        <w:br w:type="page"/>
      </w:r>
    </w:p>
    <w:p>
      <w:pPr>
        <w:pStyle w:val="Heading1"/>
      </w:pPr>
      <w:r>
        <w:t xml:space="preserve">8. Texte complet pour l'oral (à mémoriser)</w:t>
      </w:r>
    </w:p>
    <w:p>
      <w:pPr>
        <w:spacing w:after="120"/>
      </w:pPr>
      <w:r>
        <w:rPr>
          <w:i w:val="false"/>
          <w:iCs w:val="false"/>
        </w:rPr>
        <w:t xml:space="preserve">Bonjour à tous. Aujourd'hui, je vais vous présenter ma veille technologique sur la ZTNA, ou Zero Trust Network Access, un modèle de sécurité qui est en train de transformer la façon dont les entreprises gèrent leurs accès réseau.</w:t>
      </w:r>
    </w:p>
    <w:p>
      <w:pPr>
        <w:spacing w:after="120"/>
      </w:pPr>
      <w:r>
        <w:t xml:space="preserve">Commençons par la définition. La ZTNA repose sur un principe simple mais radical : « never trust, always verify », c'est-à-dire « ne jamais faire confiance, toujours vérifier ». Cela s'oppose totalement au modèle traditionnel, qu'on appelle le modèle « château-fort et douve ». Dans ce modèle classique, une fois qu'un utilisateur est entré dans le réseau de l'entreprise, par exemple via un VPN, il est considéré comme fiable et peut circuler librement. Avec la ZTNA, ce n'est plus le cas : aucun utilisateur, aucun appareil, qu'il soit à l'intérieur ou à l'extérieur du réseau, n'est considéré comme fiable par défaut. Chaque demande d'accès est vérifiée individuellement.</w:t>
      </w:r>
    </w:p>
    <w:p>
      <w:pPr>
        <w:spacing w:after="120"/>
      </w:pPr>
      <w:r>
        <w:t xml:space="preserve">Petite précision importante : il ne faut pas confondre ZTNA et Zero Trust. Le Zero Trust, ou Zero Trust Architecture, est le cadre global de sécurité. Il englobe la gestion des identités, la sécurité des charges de travail, la protection des données et la segmentation du réseau. La ZTNA, elle, n'est qu'un pilier de ce cadre : celui qui concerne spécifiquement l'accès aux applications par les utilisateurs et par les machines.</w:t>
      </w:r>
    </w:p>
    <w:p>
      <w:pPr>
        <w:spacing w:after="120"/>
      </w:pPr>
      <w:r>
        <w:t xml:space="preserve">Voyons maintenant comment ça fonctionne techniquement. La ZTNA repose sur quatre grands principes. Premièrement, la vérification systématique : chaque demande d'accès est authentifiée et autorisée, peu importe d'où elle vient. Deuxièmement, l'accès au moindre privilège : un utilisateur n'a accès qu'à l'application précise dont il a besoin, jamais à l'ensemble du réseau. Cela limite énormément les risques de mouvement latéral si un compte est compromis. Troisièmement, l'analyse contextuelle continue : l'accès est évalué en fonction de l'identité de l'utilisateur, de l'état de sécurité de son appareil, de sa localisation, et d'autres signaux de risque. La confiance n'est jamais permanente, elle peut être retirée en plein milieu d'une session si le risque augmente. Et quatrièmement, le masquage des ressources : contrairement à un VPN classique qui ouvre une porte vers tout le réseau, avec la ZTNA, les applications restent totalement invisibles depuis Internet tant que l'accès n'a pas été validé.</w:t>
      </w:r>
    </w:p>
    <w:p>
      <w:pPr>
        <w:spacing w:after="120"/>
      </w:pPr>
      <w:r>
        <w:t xml:space="preserve">Du côté de l'architecture, il existe deux grands modèles de déploiement. Le premier, c'est la ZTNA initiée par le terminal : un petit logiciel, un agent, est installé sur l'ordinateur ou le smartphone de l'utilisateur. Cet agent dialogue avec un contrôleur central, hébergé dans le cloud, qu'on appelle le « broker de confiance ». Ce broker vérifie l'identité et la sécurité de l'appareil avant d'ouvrir un tunnel chiffré, point à point, vers l'application demandée. Le deuxième modèle, c'est la ZTNA initiée par le service : ici, pas d'agent sur le poste de l'utilisateur. Un connecteur léger est installé du côté de l'application ou du centre de données. C'est une approche très utile pour le BYOD, c'est-à-dire quand les utilisateurs viennent avec leurs propres appareils non gérés par l'entreprise. Dans les deux cas, le principe reste le même : un broker central vérifie tout, puis établit un tunnel limité à une seule application, sans jamais exposer le reste du réseau.</w:t>
      </w:r>
    </w:p>
    <w:p>
      <w:pPr>
        <w:spacing w:after="120"/>
      </w:pPr>
      <w:r>
        <w:t xml:space="preserve">Si on compare rapidement avec le VPN traditionnel : un VPN donne accès à tout le réseau une fois connecté, accorde une confiance large et durable, et expose potentiellement l'ensemble du réseau interne. La ZTNA, elle, donne accès uniquement à une application précise, vérifie en continu, et garde les ressources invisibles. C'est une différence fondamentale, notamment pour limiter les dégâts en cas de compromission d'un compte.</w:t>
      </w:r>
    </w:p>
    <w:p>
      <w:pPr>
        <w:spacing w:after="120"/>
      </w:pPr>
      <w:r>
        <w:t xml:space="preserve">Passons maintenant à l'actualité et aux tendances de 2026. La première grande tendance, c'est la convergence avec le SASE, le Secure Access Service Edge. La ZTNA devient une brique fondamentale de ces plateformes cloud unifiées, qui regroupent aussi le filtrage web, le contrôle des applications cloud et le firewall en tant que service. La tendance est clairement à des solutions « tout-en-un » chez un seul éditeur, pour simplifier la gestion.</w:t>
      </w:r>
    </w:p>
    <w:p>
      <w:pPr>
        <w:spacing w:after="120"/>
      </w:pPr>
      <w:r>
        <w:t xml:space="preserve">Deuxième tendance : l'intelligence artificielle. Les solutions ZTNA intègrent de plus en plus de machine learning pour analyser en continu le niveau de risque et adapter dynamiquement les politiques d'accès en temps réel.</w:t>
      </w:r>
    </w:p>
    <w:p>
      <w:pPr>
        <w:spacing w:after="120"/>
      </w:pPr>
      <w:r>
        <w:t xml:space="preserve">Troisième tendance : l'extension du périmètre. La ZTNA ne concerne plus seulement les utilisateurs humains qui accèdent à des applications. Elle s'étend désormais aux communications entre machines, entre charges de travail dans le cloud, et aux objets connectés, qu'on appelle IoT et OT pour les environnements industriels.</w:t>
      </w:r>
    </w:p>
    <w:p>
      <w:pPr>
        <w:spacing w:after="120"/>
      </w:pPr>
      <w:r>
        <w:t xml:space="preserve">Pour illustrer concrètement l'urgence de tout ça, je voudrais citer un exemple marquant de 2026 : une entreprise de services financiers à Dallas a perdu 2,3 millions de dollars en seulement 47 minutes. Ce n'est pas le pare-feu périmétrique qui a failli, mais le fait qu'un attaquant, avec des identifiants volés, a pu se déplacer librement dans un réseau interne où tout le monde était considéré comme fiable par défaut, sans qu'aucune alerte ne se déclenche. C'est seulement quand un moteur de politique Zero Trust a détecté un comportement anormal sur la base de données de paie que l'attaque a été stoppée. Et avec l'arrivée d'attaques automatisées par intelligence artificielle, certains experts parlent désormais de fenêtres de compromission de seulement 22 secondes. Ça donne une idée de l'urgence.</w:t>
      </w:r>
    </w:p>
    <w:p>
      <w:pPr>
        <w:spacing w:after="120"/>
      </w:pPr>
      <w:r>
        <w:t xml:space="preserve">Au niveau mondial, l'adoption est aussi portée par la réglementation. En Inde par exemple, la ZTNA devient la norme pour les grands centres de services à Bangalore et Hyderabad, pour le secteur bancaire sous le cadre de la banque centrale indienne, et pour se préparer à la nouvelle loi sur la protection des données personnelles.</w:t>
      </w:r>
    </w:p>
    <w:p>
      <w:pPr>
        <w:spacing w:after="120"/>
      </w:pPr>
      <w:r>
        <w:t xml:space="preserve">Enfin, pour mettre tout ça en perspective avec d'autres sujets de veille technologique : la ZTNA est profondément liée au SASE, à l'intelligence artificielle appliquée à la cybersécurité, au cloud et aux environnements hybrides, à la sécurisation de l'IoT et de l'OT, ainsi qu'aux différentes réglementations sur la protection des données dans le monde. C'est donc un sujet vraiment transversal.</w:t>
      </w:r>
    </w:p>
    <w:p>
      <w:pPr>
        <w:spacing w:after="120"/>
      </w:pPr>
      <w:r>
        <w:t xml:space="preserve">Pour conclure : la ZTNA répond à l'obsolescence du périmètre réseau classique, dans un monde où le cloud, le télétravail et les objets connectés sont partout. En 2026, ce n'est plus une option, c'est devenu un standard incontournable. En supprimant la confiance implicite et en imposant des contrôles d'accès précis et continus, la ZTNA permet aux entreprises de rester sécurisées, agiles, et prêtes pour l'avenir. Et la tendance de fond, c'est sa fusion progressive avec le SASE et son renforcement par l'intelligence artificielle, pour une sécurité réellement adaptative en temps réel. Je vous remercie pour votre attention, je suis prêt à répondre à vos questions.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2026-06-15T12:36:59.880Z</dcterms:created>
  <dcterms:modified xsi:type="dcterms:W3CDTF">2026-06-15T12:36:59.880Z</dcterms:modified>
</cp:coreProperties>
</file>

<file path=docProps/custom.xml><?xml version="1.0" encoding="utf-8"?>
<Properties xmlns="http://schemas.openxmlformats.org/officeDocument/2006/custom-properties" xmlns:vt="http://schemas.openxmlformats.org/officeDocument/2006/docPropsVTypes"/>
</file>