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Organización</w:t>
      </w:r>
      <w:r>
        <w:t xml:space="preserve"> </w:t>
      </w:r>
      <w:r>
        <w:t xml:space="preserve">y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Sistemas</w:t>
      </w:r>
    </w:p>
    <w:p>
      <w:pPr>
        <w:pStyle w:val="Author"/>
      </w:pPr>
      <w:r>
        <w:t xml:space="preserve">Benjamín</w:t>
      </w:r>
      <w:r>
        <w:t xml:space="preserve"> </w:t>
      </w:r>
      <w:r>
        <w:t xml:space="preserve">Juárez</w:t>
      </w:r>
    </w:p>
    <w:p>
      <w:pPr>
        <w:pStyle w:val="Date"/>
      </w:pPr>
      <w:r>
        <w:t xml:space="preserve">2020-06-20</w:t>
      </w:r>
    </w:p>
    <w:p>
      <w:pPr>
        <w:pStyle w:val="Heading1"/>
      </w:pPr>
      <w:bookmarkStart w:id="21" w:name="historia-del-pensamiento-administrativo"/>
      <w:bookmarkEnd w:id="21"/>
      <w:r>
        <w:t xml:space="preserve">Historia Del Pensamiento Administrativo</w:t>
      </w:r>
    </w:p>
    <w:p>
      <w:pPr>
        <w:pStyle w:val="FirstParagraph"/>
      </w:pPr>
      <w:r>
        <w:rPr>
          <w:b/>
        </w:rP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antiguedad">
        <w:r>
          <w:rPr>
            <w:rStyle w:val="Hyperlink"/>
          </w:rPr>
          <w:t xml:space="preserve">Capítulo 1 | La administración en las antiguas civilizaciones</w:t>
        </w:r>
      </w:hyperlink>
    </w:p>
    <w:p>
      <w:pPr>
        <w:pStyle w:val="Compact"/>
        <w:numPr>
          <w:numId w:val="1001"/>
          <w:ilvl w:val="0"/>
        </w:numPr>
      </w:pPr>
      <w:hyperlink w:anchor="cap2">
        <w:r>
          <w:rPr>
            <w:rStyle w:val="Hyperlink"/>
          </w:rPr>
          <w:t xml:space="preserve">Capítulo 2 | La administración durante el periodo medieval</w:t>
        </w:r>
      </w:hyperlink>
    </w:p>
    <w:p>
      <w:pPr>
        <w:pStyle w:val="Compact"/>
        <w:numPr>
          <w:numId w:val="1001"/>
          <w:ilvl w:val="0"/>
        </w:numPr>
      </w:pPr>
      <w:hyperlink w:anchor="cap3">
        <w:r>
          <w:rPr>
            <w:rStyle w:val="Hyperlink"/>
          </w:rPr>
          <w:t xml:space="preserve">Capítulo 3</w:t>
        </w:r>
      </w:hyperlink>
    </w:p>
    <w:p>
      <w:pPr>
        <w:pStyle w:val="Compact"/>
        <w:numPr>
          <w:numId w:val="1001"/>
          <w:ilvl w:val="0"/>
        </w:numPr>
      </w:pPr>
      <w:hyperlink w:anchor="cap4">
        <w:r>
          <w:rPr>
            <w:rStyle w:val="Hyperlink"/>
          </w:rPr>
          <w:t xml:space="preserve">Capítulo 4 | Los primeros autores sobre Administración</w:t>
        </w:r>
      </w:hyperlink>
    </w:p>
    <w:p>
      <w:pPr>
        <w:pStyle w:val="Compact"/>
        <w:numPr>
          <w:numId w:val="1001"/>
          <w:ilvl w:val="0"/>
        </w:numPr>
      </w:pPr>
      <w:hyperlink w:anchor="cap5">
        <w:r>
          <w:rPr>
            <w:rStyle w:val="Hyperlink"/>
          </w:rPr>
          <w:t xml:space="preserve">Capítulo 5 | El preludio de la administración científica</w:t>
        </w:r>
      </w:hyperlink>
    </w:p>
    <w:p>
      <w:pPr>
        <w:pStyle w:val="Compact"/>
        <w:numPr>
          <w:numId w:val="1001"/>
          <w:ilvl w:val="0"/>
        </w:numPr>
      </w:pPr>
      <w:hyperlink w:anchor="cap6">
        <w:r>
          <w:rPr>
            <w:rStyle w:val="Hyperlink"/>
          </w:rPr>
          <w:t xml:space="preserve">Capítulo 6</w:t>
        </w:r>
      </w:hyperlink>
    </w:p>
    <w:p>
      <w:pPr>
        <w:pStyle w:val="Compact"/>
        <w:numPr>
          <w:numId w:val="1001"/>
          <w:ilvl w:val="0"/>
        </w:numPr>
      </w:pPr>
      <w:hyperlink w:anchor="cap7">
        <w:r>
          <w:rPr>
            <w:rStyle w:val="Hyperlink"/>
          </w:rPr>
          <w:t xml:space="preserve">Capítulo 7</w:t>
        </w:r>
      </w:hyperlink>
    </w:p>
    <w:p>
      <w:pPr>
        <w:pStyle w:val="Compact"/>
        <w:numPr>
          <w:numId w:val="1001"/>
          <w:ilvl w:val="0"/>
        </w:numPr>
      </w:pPr>
      <w:hyperlink w:anchor="cap8">
        <w:r>
          <w:rPr>
            <w:rStyle w:val="Hyperlink"/>
          </w:rPr>
          <w:t xml:space="preserve">Capítulo 8</w:t>
        </w:r>
      </w:hyperlink>
    </w:p>
    <w:p>
      <w:pPr>
        <w:pStyle w:val="Compact"/>
        <w:numPr>
          <w:numId w:val="1001"/>
          <w:ilvl w:val="0"/>
        </w:numPr>
      </w:pPr>
      <w:hyperlink w:anchor="cap9">
        <w:r>
          <w:rPr>
            <w:rStyle w:val="Hyperlink"/>
          </w:rPr>
          <w:t xml:space="preserve">Capítulo 9</w:t>
        </w:r>
      </w:hyperlink>
    </w:p>
    <w:p>
      <w:pPr>
        <w:pStyle w:val="Compact"/>
        <w:numPr>
          <w:numId w:val="1001"/>
          <w:ilvl w:val="0"/>
        </w:numPr>
      </w:pPr>
      <w:hyperlink w:anchor="cap10">
        <w:r>
          <w:rPr>
            <w:rStyle w:val="Hyperlink"/>
          </w:rPr>
          <w:t xml:space="preserve">Capítulo 10</w:t>
        </w:r>
      </w:hyperlink>
    </w:p>
    <w:p>
      <w:pPr>
        <w:pStyle w:val="Compact"/>
        <w:numPr>
          <w:numId w:val="1001"/>
          <w:ilvl w:val="0"/>
        </w:numPr>
      </w:pPr>
      <w:hyperlink w:anchor="cap11">
        <w:r>
          <w:rPr>
            <w:rStyle w:val="Hyperlink"/>
          </w:rPr>
          <w:t xml:space="preserve">Capítulo 11 | La escuela cuantitativa</w:t>
        </w:r>
      </w:hyperlink>
    </w:p>
    <w:p>
      <w:pPr>
        <w:pStyle w:val="Compact"/>
        <w:numPr>
          <w:numId w:val="1001"/>
          <w:ilvl w:val="0"/>
        </w:numPr>
      </w:pPr>
      <w:hyperlink w:anchor="cap12">
        <w:r>
          <w:rPr>
            <w:rStyle w:val="Hyperlink"/>
          </w:rPr>
          <w:t xml:space="preserve">Capítulo 12</w:t>
        </w:r>
      </w:hyperlink>
    </w:p>
    <w:p>
      <w:pPr>
        <w:pStyle w:val="Compact"/>
        <w:numPr>
          <w:numId w:val="1001"/>
          <w:ilvl w:val="0"/>
        </w:numPr>
      </w:pPr>
      <w:hyperlink w:anchor="cap13">
        <w:r>
          <w:rPr>
            <w:rStyle w:val="Hyperlink"/>
          </w:rPr>
          <w:t xml:space="preserve">Capítulo 13</w:t>
        </w:r>
      </w:hyperlink>
    </w:p>
    <w:p>
      <w:pPr>
        <w:pStyle w:val="Compact"/>
        <w:numPr>
          <w:numId w:val="1001"/>
          <w:ilvl w:val="0"/>
        </w:numPr>
      </w:pPr>
      <w:hyperlink w:anchor="cap14">
        <w:r>
          <w:rPr>
            <w:rStyle w:val="Hyperlink"/>
          </w:rPr>
          <w:t xml:space="preserve">Capítulo 14</w:t>
        </w:r>
      </w:hyperlink>
    </w:p>
    <w:p>
      <w:pPr>
        <w:pStyle w:val="Compact"/>
        <w:numPr>
          <w:numId w:val="1001"/>
          <w:ilvl w:val="0"/>
        </w:numPr>
      </w:pPr>
      <w:hyperlink w:anchor="cap15">
        <w:r>
          <w:rPr>
            <w:rStyle w:val="Hyperlink"/>
          </w:rPr>
          <w:t xml:space="preserve">Capítulo 15</w:t>
        </w:r>
      </w:hyperlink>
    </w:p>
    <w:p>
      <w:pPr>
        <w:pStyle w:val="Compact"/>
        <w:numPr>
          <w:numId w:val="1001"/>
          <w:ilvl w:val="0"/>
        </w:numPr>
      </w:pPr>
      <w:hyperlink w:anchor="cap16">
        <w:r>
          <w:rPr>
            <w:rStyle w:val="Hyperlink"/>
          </w:rPr>
          <w:t xml:space="preserve">Capítulo 16</w:t>
        </w:r>
      </w:hyperlink>
    </w:p>
    <w:p>
      <w:pPr>
        <w:pStyle w:val="Compact"/>
        <w:numPr>
          <w:numId w:val="1001"/>
          <w:ilvl w:val="0"/>
        </w:numPr>
      </w:pPr>
      <w:hyperlink w:anchor="cap17">
        <w:r>
          <w:rPr>
            <w:rStyle w:val="Hyperlink"/>
          </w:rPr>
          <w:t xml:space="preserve">Capítulo 17 | La producción flexible</w:t>
        </w:r>
      </w:hyperlink>
    </w:p>
    <w:p>
      <w:pPr>
        <w:pStyle w:val="Compact"/>
        <w:numPr>
          <w:numId w:val="1001"/>
          <w:ilvl w:val="0"/>
        </w:numPr>
      </w:pPr>
      <w:hyperlink w:anchor="cap18">
        <w:r>
          <w:rPr>
            <w:rStyle w:val="Hyperlink"/>
          </w:rPr>
          <w:t xml:space="preserve">Capítulo 18</w:t>
        </w:r>
      </w:hyperlink>
    </w:p>
    <w:p>
      <w:pPr>
        <w:pStyle w:val="Compact"/>
        <w:numPr>
          <w:numId w:val="1001"/>
          <w:ilvl w:val="0"/>
        </w:numPr>
      </w:pPr>
      <w:hyperlink w:anchor="cap19">
        <w:r>
          <w:rPr>
            <w:rStyle w:val="Hyperlink"/>
          </w:rPr>
          <w:t xml:space="preserve">Capítulo 19</w:t>
        </w:r>
      </w:hyperlink>
    </w:p>
    <w:p>
      <w:pPr>
        <w:pStyle w:val="Compact"/>
        <w:numPr>
          <w:numId w:val="1001"/>
          <w:ilvl w:val="0"/>
        </w:numPr>
      </w:pPr>
      <w:hyperlink w:anchor="cap20">
        <w:r>
          <w:rPr>
            <w:rStyle w:val="Hyperlink"/>
          </w:rPr>
          <w:t xml:space="preserve">Capítulo 20</w:t>
        </w:r>
      </w:hyperlink>
    </w:p>
    <w:p>
      <w:pPr>
        <w:pStyle w:val="Compact"/>
        <w:numPr>
          <w:numId w:val="1001"/>
          <w:ilvl w:val="0"/>
        </w:numPr>
      </w:pPr>
      <w:hyperlink w:anchor="cap21">
        <w:r>
          <w:rPr>
            <w:rStyle w:val="Hyperlink"/>
          </w:rPr>
          <w:t xml:space="preserve">Capítulo 21</w:t>
        </w:r>
      </w:hyperlink>
    </w:p>
    <w:p>
      <w:pPr>
        <w:pStyle w:val="Compact"/>
        <w:numPr>
          <w:numId w:val="1001"/>
          <w:ilvl w:val="0"/>
        </w:numPr>
      </w:pPr>
      <w:hyperlink w:anchor="cap22">
        <w:r>
          <w:rPr>
            <w:rStyle w:val="Hyperlink"/>
          </w:rPr>
          <w:t xml:space="preserve">Capítulo 22 | Autores Latinoamericanos</w:t>
        </w:r>
      </w:hyperlink>
    </w:p>
    <w:p>
      <w:pPr>
        <w:pStyle w:val="Heading2"/>
      </w:pPr>
      <w:bookmarkStart w:id="22" w:name="antiguedad"/>
      <w:bookmarkEnd w:id="22"/>
      <w:r>
        <w:t xml:space="preserve">1. La administración en las antiguas civilizaciones</w:t>
      </w:r>
    </w:p>
    <w:p>
      <w:pPr>
        <w:pStyle w:val="Compact"/>
        <w:numPr>
          <w:numId w:val="1002"/>
          <w:ilvl w:val="0"/>
        </w:numPr>
      </w:pPr>
      <w:r>
        <w:t xml:space="preserve">Antigua Babilonia | Con Código de Hammurabi nace la Responsabilidad Administrativa</w:t>
      </w:r>
    </w:p>
    <w:p>
      <w:pPr>
        <w:pStyle w:val="Compact"/>
        <w:numPr>
          <w:numId w:val="1002"/>
          <w:ilvl w:val="0"/>
        </w:numPr>
      </w:pPr>
      <w:r>
        <w:t xml:space="preserve">Imperio Egipcio | La descentralización sin control da pobres resultados.</w:t>
      </w:r>
    </w:p>
    <w:p>
      <w:pPr>
        <w:pStyle w:val="Compact"/>
        <w:numPr>
          <w:numId w:val="1002"/>
          <w:ilvl w:val="0"/>
        </w:numPr>
      </w:pPr>
      <w:r>
        <w:t xml:space="preserve">Hebreos | Principio de Excepción.</w:t>
      </w:r>
    </w:p>
    <w:p>
      <w:pPr>
        <w:pStyle w:val="Compact"/>
        <w:numPr>
          <w:numId w:val="1002"/>
          <w:ilvl w:val="0"/>
        </w:numPr>
      </w:pPr>
      <w:r>
        <w:t xml:space="preserve">Chinos | Principio de Selección metodológica de Personal. Principio de especialización.</w:t>
      </w:r>
    </w:p>
    <w:p>
      <w:pPr>
        <w:pStyle w:val="Compact"/>
        <w:numPr>
          <w:numId w:val="1002"/>
          <w:ilvl w:val="0"/>
        </w:numPr>
      </w:pPr>
      <w:r>
        <w:t xml:space="preserve">Indios |</w:t>
      </w:r>
      <w:r>
        <w:t xml:space="preserve"> </w:t>
      </w:r>
      <w:r>
        <w:rPr>
          <w:i/>
        </w:rPr>
        <w:t xml:space="preserve">Polity</w:t>
      </w:r>
      <w:r>
        <w:t xml:space="preserve">: ciencia de la administración de las ciudades y del estado.</w:t>
      </w:r>
    </w:p>
    <w:p>
      <w:pPr>
        <w:pStyle w:val="Compact"/>
        <w:numPr>
          <w:numId w:val="1002"/>
          <w:ilvl w:val="0"/>
        </w:numPr>
      </w:pPr>
      <w:r>
        <w:t xml:space="preserve">Griegos | Jenofonte marca el origen de la administración moderna, con universalidad de la administración, administración como arte y delegación de autoridad.</w:t>
      </w:r>
    </w:p>
    <w:p>
      <w:pPr>
        <w:pStyle w:val="Compact"/>
        <w:numPr>
          <w:numId w:val="1002"/>
          <w:ilvl w:val="0"/>
        </w:numPr>
      </w:pPr>
      <w:r>
        <w:t xml:space="preserve">Romanos | También descentralizados como egipcios perdieron poder y control.</w:t>
      </w:r>
    </w:p>
    <w:p>
      <w:pPr>
        <w:pStyle w:val="Compact"/>
        <w:numPr>
          <w:numId w:val="1002"/>
          <w:ilvl w:val="0"/>
        </w:numPr>
      </w:pPr>
      <w:r>
        <w:t xml:space="preserve">Medioevo | Principio de descentralización. Mismo resultado negativo.</w:t>
      </w:r>
    </w:p>
    <w:p>
      <w:pPr>
        <w:pStyle w:val="Heading6"/>
      </w:pPr>
      <w:bookmarkStart w:id="23" w:name="resumen.-poca-teoría-y-sin-intercambios.-base-de-ensayo-y-error"/>
      <w:bookmarkEnd w:id="23"/>
      <w:r>
        <w:t xml:space="preserve">Resumen. Poca teoría y sin intercambios. Base de ensayo-y-error</w:t>
      </w:r>
    </w:p>
    <w:p>
      <w:pPr>
        <w:pStyle w:val="FirstParagraph"/>
      </w:pPr>
      <w:r>
        <w:t xml:space="preserve">La administración nació de la necesidad de establecer y alcanzar metas.</w:t>
      </w:r>
      <w:r>
        <w:br w:type="textWrapping"/>
      </w:r>
      <w:r>
        <w:t xml:space="preserve">La administración como proceso separado nace con Platón y Aristóteles, pero sin una cronología de técnicas construidas sobre las concebidas anteriormente.</w:t>
      </w:r>
    </w:p>
    <w:p>
      <w:pPr>
        <w:pStyle w:val="Heading2"/>
      </w:pPr>
      <w:bookmarkStart w:id="24" w:name="cap2"/>
      <w:bookmarkEnd w:id="24"/>
      <w:r>
        <w:t xml:space="preserve">2. La administración durante el periodo medieval</w:t>
      </w:r>
    </w:p>
    <w:p>
      <w:pPr>
        <w:pStyle w:val="FirstParagraph"/>
      </w:pPr>
      <w:r>
        <w:t xml:space="preserve">contenidos</w:t>
      </w:r>
    </w:p>
    <w:p>
      <w:pPr>
        <w:pStyle w:val="Heading2"/>
      </w:pPr>
      <w:bookmarkStart w:id="25" w:name="cap3"/>
      <w:bookmarkEnd w:id="25"/>
      <w:r>
        <w:t xml:space="preserve">3. contenido</w:t>
      </w:r>
    </w:p>
    <w:p>
      <w:pPr>
        <w:pStyle w:val="Heading2"/>
      </w:pPr>
      <w:bookmarkStart w:id="26" w:name="cap4"/>
      <w:bookmarkEnd w:id="26"/>
      <w:r>
        <w:t xml:space="preserve">4. Los primeros autores sobre Administración</w:t>
      </w:r>
    </w:p>
    <w:p>
      <w:pPr>
        <w:pStyle w:val="FirstParagraph"/>
      </w:pPr>
      <w:r>
        <w:t xml:space="preserve">Nacen las primeras obras, como la de Adam Smith, sobre la administración orientadas hacia la empresa. Sus ideas marcaron la importancia de la administración y las funciones del administrador. No hubo una teoría coherente de administración pero se iniciaron discusiones sobre aspectos interesantes y poco conocidos de la administración. Los autores de esta época estimularon a otros estudiosos a analizar más extensivamente este concepto naciente.</w:t>
      </w:r>
    </w:p>
    <w:p>
      <w:pPr>
        <w:pStyle w:val="Heading2"/>
      </w:pPr>
      <w:bookmarkStart w:id="27" w:name="cap5"/>
      <w:bookmarkEnd w:id="27"/>
      <w:r>
        <w:t xml:space="preserve">5. El preludio de la administración científica</w:t>
      </w:r>
    </w:p>
    <w:p>
      <w:pPr>
        <w:pStyle w:val="Heading2"/>
      </w:pPr>
      <w:bookmarkStart w:id="28" w:name="cap6"/>
      <w:bookmarkEnd w:id="28"/>
      <w:r>
        <w:t xml:space="preserve">6. contenido</w:t>
      </w:r>
    </w:p>
    <w:p>
      <w:pPr>
        <w:pStyle w:val="Heading2"/>
      </w:pPr>
      <w:bookmarkStart w:id="29" w:name="cap7"/>
      <w:bookmarkEnd w:id="29"/>
      <w:r>
        <w:t xml:space="preserve">7. contenido</w:t>
      </w:r>
    </w:p>
    <w:p>
      <w:pPr>
        <w:pStyle w:val="Heading2"/>
      </w:pPr>
      <w:bookmarkStart w:id="30" w:name="cap8"/>
      <w:bookmarkEnd w:id="30"/>
      <w:r>
        <w:t xml:space="preserve">8. contenido</w:t>
      </w:r>
    </w:p>
    <w:p>
      <w:pPr>
        <w:pStyle w:val="Heading2"/>
      </w:pPr>
      <w:bookmarkStart w:id="31" w:name="cap9"/>
      <w:bookmarkEnd w:id="31"/>
      <w:r>
        <w:t xml:space="preserve">9. contenido</w:t>
      </w:r>
    </w:p>
    <w:p>
      <w:pPr>
        <w:pStyle w:val="Heading2"/>
      </w:pPr>
      <w:bookmarkStart w:id="32" w:name="cap10"/>
      <w:bookmarkEnd w:id="32"/>
      <w:r>
        <w:t xml:space="preserve">10. contenido</w:t>
      </w:r>
    </w:p>
    <w:p>
      <w:pPr>
        <w:pStyle w:val="Heading2"/>
      </w:pPr>
      <w:bookmarkStart w:id="33" w:name="cap11"/>
      <w:bookmarkEnd w:id="33"/>
      <w:r>
        <w:t xml:space="preserve">11. La escuela cuantitativa</w:t>
      </w:r>
    </w:p>
    <w:p>
      <w:pPr>
        <w:pStyle w:val="FirstParagraph"/>
      </w:pPr>
      <w:r>
        <w:t xml:space="preserve">Se puede hacer un listado de técnicas administrativas cuantitativas que se desarrollaron desde la época de guerra.</w:t>
      </w:r>
      <w:r>
        <w:t xml:space="preserve"> </w:t>
      </w:r>
      <w:r>
        <w:t xml:space="preserve">Hoy la ciencia administrativa está bien colocada, aceptada por intelectuales, académicos, gente de negocios y gobierno.</w:t>
      </w:r>
      <w:r>
        <w:t xml:space="preserve"> </w:t>
      </w:r>
      <w:r>
        <w:t xml:space="preserve">La teoría de la probabilidad es la rama de las matemáticas más útil en la investigación de operaciones.</w:t>
      </w:r>
      <w:r>
        <w:t xml:space="preserve"> </w:t>
      </w:r>
      <w:r>
        <w:t xml:space="preserve">En este listado no se prioriza técnicas por orden de importancia, ni son mutuamente excluyentes.</w:t>
      </w:r>
    </w:p>
    <w:tbl>
      <w:tblPr>
        <w:tblStyle w:val="TableNormal"/>
        <w:tblW w:type="pct" w:w="4999.999999999999"/>
        <w:tblLook w:firstRow="1"/>
      </w:tblPr>
      <w:tblGrid>
        <w:gridCol w:w="2756"/>
        <w:gridCol w:w="51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Técnicas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Área de aplicación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de inventario</w:t>
            </w:r>
          </w:p>
        </w:tc>
        <w:tc>
          <w:p>
            <w:pPr>
              <w:pStyle w:val="Compact"/>
              <w:jc w:val="left"/>
            </w:pPr>
            <w:r>
              <w:t xml:space="preserve">Tamaño de lote económico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Diseño experimental</w:t>
            </w:r>
          </w:p>
        </w:tc>
        <w:tc>
          <w:p>
            <w:pPr>
              <w:pStyle w:val="Compact"/>
              <w:jc w:val="left"/>
            </w:pPr>
            <w:r>
              <w:t xml:space="preserve">Modelo predictivo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juegos</w:t>
            </w:r>
          </w:p>
        </w:tc>
        <w:tc>
          <w:p>
            <w:pPr>
              <w:pStyle w:val="Compact"/>
              <w:jc w:val="left"/>
            </w:pPr>
            <w:r>
              <w:t xml:space="preserve">Estrategia militar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probabilidades</w:t>
            </w:r>
          </w:p>
        </w:tc>
        <w:tc>
          <w:p>
            <w:pPr>
              <w:pStyle w:val="Compact"/>
              <w:jc w:val="left"/>
            </w:pPr>
            <w:r>
              <w:t xml:space="preserve">En todas las áreas de aplicación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colas</w:t>
            </w:r>
          </w:p>
        </w:tc>
        <w:tc>
          <w:p>
            <w:pPr>
              <w:pStyle w:val="Compact"/>
              <w:jc w:val="left"/>
            </w:pPr>
            <w:r>
              <w:t xml:space="preserve">Control de inventarios, control de tráfico, horarios, sistemas telefónicos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reemplazos</w:t>
            </w:r>
          </w:p>
        </w:tc>
        <w:tc>
          <w:p>
            <w:pPr>
              <w:pStyle w:val="Compact"/>
              <w:jc w:val="left"/>
            </w:pPr>
            <w:r>
              <w:t xml:space="preserve">Reemplazo de equipos por fallas o deterioro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las decisiones estadísticas</w:t>
            </w:r>
          </w:p>
        </w:tc>
        <w:tc>
          <w:p>
            <w:pPr>
              <w:pStyle w:val="Compact"/>
              <w:jc w:val="left"/>
            </w:pPr>
            <w:r>
              <w:t xml:space="preserve">Estimación de parámetros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muestreo</w:t>
            </w:r>
          </w:p>
        </w:tc>
        <w:tc>
          <w:p>
            <w:pPr>
              <w:pStyle w:val="Compact"/>
              <w:jc w:val="left"/>
            </w:pPr>
            <w:r>
              <w:t xml:space="preserve">Control de calidad, contabilidad, y auditoría simplificadas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decisiones</w:t>
            </w:r>
            <w:r>
              <w:t xml:space="preserve"> </w:t>
            </w:r>
            <w:r>
              <w:t xml:space="preserve">(cibernética y suboptimización)</w:t>
            </w:r>
          </w:p>
        </w:tc>
        <w:tc>
          <w:p>
            <w:pPr>
              <w:pStyle w:val="Compact"/>
              <w:jc w:val="left"/>
            </w:pPr>
            <w:r>
              <w:t xml:space="preserve">Determinación de objetivos, evaluación de conflictos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información</w:t>
            </w:r>
          </w:p>
        </w:tc>
        <w:tc>
          <w:p>
            <w:pPr>
              <w:pStyle w:val="Compact"/>
              <w:jc w:val="left"/>
            </w:pPr>
            <w:r>
              <w:t xml:space="preserve">Diseño de sistemas de procesamiento de datos,</w:t>
            </w:r>
            <w:r>
              <w:t xml:space="preserve"> </w:t>
            </w:r>
            <w:r>
              <w:t xml:space="preserve">efectividad de investigación de mercados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Teoría de simulación</w:t>
            </w:r>
            <w:r>
              <w:t xml:space="preserve"> </w:t>
            </w:r>
            <w:r>
              <w:t xml:space="preserve">(+ método Monte Carlo)</w:t>
            </w:r>
          </w:p>
        </w:tc>
        <w:tc>
          <w:p>
            <w:pPr>
              <w:pStyle w:val="Compact"/>
              <w:jc w:val="left"/>
            </w:pPr>
            <w:r>
              <w:t xml:space="preserve">Evaluación de confiabilidad de sistemas, estudios de logística en sistemas de control de inventarios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Programación lineal</w:t>
            </w:r>
          </w:p>
        </w:tc>
        <w:tc>
          <w:p>
            <w:pPr>
              <w:pStyle w:val="Compact"/>
              <w:jc w:val="left"/>
            </w:pPr>
            <w:r>
              <w:t xml:space="preserve">Distribución de equipo y personal, análisis de insumo-producto,</w:t>
            </w:r>
            <w:r>
              <w:t xml:space="preserve"> </w:t>
            </w:r>
            <w:r>
              <w:t xml:space="preserve">procesos de asignación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Lógica simbólica</w:t>
            </w:r>
          </w:p>
        </w:tc>
        <w:tc>
          <w:p>
            <w:pPr>
              <w:pStyle w:val="Compact"/>
              <w:jc w:val="left"/>
            </w:pPr>
            <w:r>
              <w:t xml:space="preserve">Diseños de circuitos, inferencia legal</w:t>
            </w:r>
            <w:r>
              <w:t xml:space="preserve"> </w:t>
            </w:r>
            <w:r>
              <w:t xml:space="preserve">para revisar la consistencia en un contrato.</w:t>
            </w:r>
          </w:p>
        </w:tc>
      </w:tr>
    </w:tbl>
    <w:p>
      <w:pPr>
        <w:pStyle w:val="Heading2"/>
      </w:pPr>
      <w:bookmarkStart w:id="34" w:name="cap12"/>
      <w:bookmarkEnd w:id="34"/>
      <w:r>
        <w:t xml:space="preserve">12. contenido</w:t>
      </w:r>
    </w:p>
    <w:p>
      <w:pPr>
        <w:pStyle w:val="Heading2"/>
      </w:pPr>
      <w:bookmarkStart w:id="35" w:name="cap13"/>
      <w:bookmarkEnd w:id="35"/>
      <w:r>
        <w:t xml:space="preserve">13. contenido</w:t>
      </w:r>
    </w:p>
    <w:p>
      <w:pPr>
        <w:pStyle w:val="Heading2"/>
      </w:pPr>
      <w:bookmarkStart w:id="36" w:name="cap14"/>
      <w:bookmarkEnd w:id="36"/>
      <w:r>
        <w:t xml:space="preserve">14. contenido</w:t>
      </w:r>
    </w:p>
    <w:p>
      <w:pPr>
        <w:pStyle w:val="Heading2"/>
      </w:pPr>
      <w:bookmarkStart w:id="37" w:name="cap15"/>
      <w:bookmarkEnd w:id="37"/>
      <w:r>
        <w:t xml:space="preserve">15. contenido</w:t>
      </w:r>
    </w:p>
    <w:p>
      <w:pPr>
        <w:pStyle w:val="Heading2"/>
      </w:pPr>
      <w:bookmarkStart w:id="38" w:name="cap16"/>
      <w:bookmarkEnd w:id="38"/>
      <w:r>
        <w:t xml:space="preserve">16. contenido</w:t>
      </w:r>
    </w:p>
    <w:p>
      <w:pPr>
        <w:pStyle w:val="Heading2"/>
      </w:pPr>
      <w:bookmarkStart w:id="39" w:name="cap17"/>
      <w:bookmarkEnd w:id="39"/>
      <w:r>
        <w:t xml:space="preserve">17. La producción flexible</w:t>
      </w:r>
    </w:p>
    <w:p>
      <w:pPr>
        <w:pStyle w:val="FirstParagraph"/>
      </w:pPr>
      <w:r>
        <w:t xml:space="preserve">En la segunda mitad del Siglo XX nacieron los conceptos de calidad y mejora continua, el trabajo en equipo, la producción justo a tiempo, la organización flexible de la línea de producción, el cambio modular de herramientas y la fábrica mínima. En este periodo se usó la estadística para el control de calidad y se propuso el objetivo de cero defectos. Dos técnicas fundamentales:</w:t>
      </w:r>
    </w:p>
    <w:p>
      <w:pPr>
        <w:pStyle w:val="Compact"/>
        <w:numPr>
          <w:numId w:val="1003"/>
          <w:ilvl w:val="0"/>
        </w:numPr>
      </w:pPr>
      <w:r>
        <w:t xml:space="preserve">Reingeniería de procesos busca progresos en el rendimiento, procesos con menores costos, calidad al cliente.</w:t>
      </w:r>
    </w:p>
    <w:p>
      <w:pPr>
        <w:pStyle w:val="Compact"/>
        <w:numPr>
          <w:numId w:val="1003"/>
          <w:ilvl w:val="0"/>
        </w:numPr>
      </w:pPr>
      <w:r>
        <w:t xml:space="preserve">Benchmarking, para descubrir las mejores prácticas de la industria para fijar objetivos de mejora.</w:t>
      </w:r>
    </w:p>
    <w:p>
      <w:pPr>
        <w:pStyle w:val="Heading2"/>
      </w:pPr>
      <w:bookmarkStart w:id="40" w:name="cap18"/>
      <w:bookmarkEnd w:id="40"/>
      <w:r>
        <w:t xml:space="preserve">18. contenido</w:t>
      </w:r>
    </w:p>
    <w:p>
      <w:pPr>
        <w:pStyle w:val="Heading2"/>
      </w:pPr>
      <w:bookmarkStart w:id="41" w:name="cap19"/>
      <w:bookmarkEnd w:id="41"/>
      <w:r>
        <w:t xml:space="preserve">19. contenido</w:t>
      </w:r>
    </w:p>
    <w:p>
      <w:pPr>
        <w:pStyle w:val="Heading2"/>
      </w:pPr>
      <w:bookmarkStart w:id="42" w:name="cap20"/>
      <w:bookmarkEnd w:id="42"/>
      <w:r>
        <w:t xml:space="preserve">20. contenido</w:t>
      </w:r>
    </w:p>
    <w:p>
      <w:pPr>
        <w:pStyle w:val="Heading2"/>
      </w:pPr>
      <w:bookmarkStart w:id="43" w:name="cap21"/>
      <w:bookmarkEnd w:id="43"/>
      <w:r>
        <w:t xml:space="preserve">21. contenido</w:t>
      </w:r>
    </w:p>
    <w:p>
      <w:pPr>
        <w:pStyle w:val="Heading2"/>
      </w:pPr>
      <w:bookmarkStart w:id="44" w:name="cap22"/>
      <w:bookmarkEnd w:id="44"/>
      <w:r>
        <w:t xml:space="preserve">22. Autores Latinoamericanos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44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ccbd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55f6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y Análisis de Sistemas</dc:title>
  <dc:creator>Benjamín Juárez</dc:creator>
  <dcterms:created xsi:type="dcterms:W3CDTF">2020-06-21T23:33:28Z</dcterms:created>
  <dcterms:modified xsi:type="dcterms:W3CDTF">2020-06-21T23:33:28Z</dcterms:modified>
</cp:coreProperties>
</file>