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Reciclar  en cifras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b/>
          <w:sz w:val="24"/>
          <w:szCs w:val="24"/>
        </w:rPr>
        <w:t>460 participantes en  3 años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75 referentes y talleristas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60 repercusiones en medios locales y nacionales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Reciclar 2018  8 de Septiembre UTN FR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460 participantes de diferentes ámbitos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6 Referentes nacionales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2 Internacionales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20 Ponentes/ talleristas locales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Adhieren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color w:val="FF0000"/>
          <w:sz w:val="24"/>
          <w:szCs w:val="24"/>
        </w:rPr>
        <w:t>Logos de los adherentes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Contacto </w:t>
      </w:r>
    </w:p>
    <w:p>
      <w:pPr>
        <w:pStyle w:val="Normal"/>
        <w:pBdr>
          <w:bottom w:val="single" w:sz="6" w:space="1" w:color="00000A"/>
        </w:pBdr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YA están del evento anterior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color w:val="FF0000"/>
          <w:sz w:val="24"/>
          <w:szCs w:val="24"/>
        </w:rPr>
        <w:t xml:space="preserve">En otra presentación para SPONSORS  agregar   y poner lo de contacto al final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Para  sponsors y partners 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1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Se parte de la 4ta Edición de Reciclar Córdoba formando parte del  Mapeo y visibilización del los recuperadores urbanos – Reciclaje inclusivo </w:t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Propuesta Audiovisual </w:t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Nivel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30.000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Max 3 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Logotipo de auspicio en el video  3min sobre Reciclaje de las  cooperativas en Córdoba ciudad  Nivel 1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Difusión de un video  de historias que hay detrás del reciclaje  de 5- 10min con su logotipo en  diferentes canales del Córdoba y Buenos Aires en alianza con Sustentar TV y Colsecor  ( 15 canales)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Viralización en redes sociales Reciclar Cba el video de 3 min  con una llegada de  200mil  vistas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Presentación institucional del video de 3 min en Reciclar 8 de septiembre -  Panel Central Informe Cooperativas – Reciclaje Inclusivo  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Nivel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15.000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Max 6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Logotipo de auspicio en el video  3min sobre Reciclaje de las  cooperativas en Córdoba ciudad – Nivel 2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Viralización  en redes sociales Reciclar video 3 min  con una llegada de  200mil vistas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Presentación institucional del video- - Panel Central Informe Cooperativas – Reciclaje Inclusivo 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Nivel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7.000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Max 12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Logotipo de auspicio en el video  3min sobre Reciclaje de las  cooperativas en Córdoba ciudad – Nivel 3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Viralización  en redes sociales Reciclar video 3 min  con una llegada de  200mil vistas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Presentación institucional del video 3 minen  Reciclar 4ta Edición- Panel Central Informe Cooperativas – Reciclaje Inclusivo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2 </w:t>
      </w:r>
    </w:p>
    <w:p>
      <w:pPr>
        <w:pStyle w:val="Normal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Propuesta Sponsors del Evento Reciclar Córdoba 2018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</w:rPr>
        <w:t xml:space="preserve">Propuesta / </w:t>
      </w:r>
      <w:r>
        <w:rPr>
          <w:rFonts w:cs="Calibri" w:cstheme="minorHAnsi"/>
        </w:rPr>
        <w:t xml:space="preserve">Al ser Sponsor y Auspiciante Ud. puede elegir varias formas de participar y promocionar su empresa o su marca. 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</w:rPr>
        <w:t>Por el tipo de Sponsor o Auspiciante</w:t>
      </w:r>
      <w:r>
        <w:rPr>
          <w:rFonts w:cs="Calibri" w:cstheme="minorHAnsi"/>
        </w:rPr>
        <w:t xml:space="preserve">/ puede promocionar su marca como </w:t>
      </w:r>
    </w:p>
    <w:p>
      <w:pPr>
        <w:pStyle w:val="Default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</w:rPr>
        <w:t xml:space="preserve">Sponsor  ORO  </w:t>
      </w:r>
      <w:r>
        <w:rPr>
          <w:rFonts w:cs="Calibri" w:cstheme="minorHAnsi"/>
        </w:rPr>
        <w:t xml:space="preserve">con los siguientes beneficios personalizados: </w:t>
      </w:r>
    </w:p>
    <w:p>
      <w:pPr>
        <w:pStyle w:val="Default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numPr>
          <w:ilvl w:val="0"/>
          <w:numId w:val="7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Inclusión de isologo con link interactivo del sponsor destacado en el newletters de Green drinks  Cba  y en todas las piezas comunicacionales gráficas o impresas del Evento Reciclar  Cba 2018</w:t>
      </w:r>
    </w:p>
    <w:p>
      <w:pPr>
        <w:pStyle w:val="Default"/>
        <w:numPr>
          <w:ilvl w:val="0"/>
          <w:numId w:val="7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Inclusión de isologo de Flyer  de  conferencias centrales para redes sociales facebook  y IG  del evento Reciclar Cba 2018</w:t>
      </w:r>
    </w:p>
    <w:p>
      <w:pPr>
        <w:pStyle w:val="Default"/>
        <w:numPr>
          <w:ilvl w:val="0"/>
          <w:numId w:val="7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Inclusión del isologotipo según nivel en el </w:t>
      </w:r>
      <w:r>
        <w:rPr>
          <w:rFonts w:cs="Calibri" w:cstheme="minorHAnsi"/>
          <w:b/>
        </w:rPr>
        <w:t xml:space="preserve">Anotador </w:t>
      </w:r>
      <w:r>
        <w:rPr>
          <w:rFonts w:cs="Calibri" w:cstheme="minorHAnsi"/>
        </w:rPr>
        <w:t xml:space="preserve"> del evento </w:t>
      </w:r>
    </w:p>
    <w:p>
      <w:pPr>
        <w:pStyle w:val="Default"/>
        <w:numPr>
          <w:ilvl w:val="0"/>
          <w:numId w:val="7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Inclusión del isologotipo por niveles  y agradecimiento en un </w:t>
      </w:r>
      <w:r>
        <w:rPr>
          <w:rFonts w:cs="Calibri" w:cstheme="minorHAnsi"/>
          <w:b/>
        </w:rPr>
        <w:t>spot institucional</w:t>
      </w:r>
      <w:r>
        <w:rPr>
          <w:rFonts w:cs="Calibri" w:cstheme="minorHAnsi"/>
        </w:rPr>
        <w:t xml:space="preserve"> al inicio del evento en conferencias centrales </w:t>
      </w:r>
    </w:p>
    <w:p>
      <w:pPr>
        <w:pStyle w:val="Default"/>
        <w:numPr>
          <w:ilvl w:val="0"/>
          <w:numId w:val="7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Desarrollo e inclusión de un </w:t>
      </w:r>
      <w:r>
        <w:rPr>
          <w:rFonts w:cs="Calibri" w:cstheme="minorHAnsi"/>
          <w:b/>
        </w:rPr>
        <w:t>video</w:t>
      </w:r>
      <w:r>
        <w:rPr>
          <w:rFonts w:cs="Calibri" w:cstheme="minorHAnsi"/>
        </w:rPr>
        <w:t xml:space="preserve"> sobre como la empresa apoya la cadena de reciclaje (Área Sustentabilidad), 1 a 3 minutos para redes sociales del evento  ( hasta 150mil vistas)   y  canales de  Sustentar TV / Colsecor ( Buenos Aires , Córdoba )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Sponsors ORO :  $ 65000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Fecha de cierre  6 de septiembre de 2018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Cantidad máxima de sponsors :  3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numPr>
          <w:ilvl w:val="0"/>
          <w:numId w:val="6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Sponsors PLATA</w:t>
      </w:r>
    </w:p>
    <w:p>
      <w:pPr>
        <w:pStyle w:val="Default"/>
        <w:numPr>
          <w:ilvl w:val="0"/>
          <w:numId w:val="8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Inclusión de isologo con link interactivo del sponsor destacado en el newletters de Green drinks  Cba  y en todas las piezas comunicacionales gráficas o impresas del Evento Reciclar  Cba 2018 según el nivel </w:t>
      </w:r>
    </w:p>
    <w:p>
      <w:pPr>
        <w:pStyle w:val="Default"/>
        <w:numPr>
          <w:ilvl w:val="0"/>
          <w:numId w:val="8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Inclusión de isologo de Flyer  de conferencias centrales para redes sociales facebook  y IG  del evento Reciclar Cba 2018</w:t>
      </w:r>
    </w:p>
    <w:p>
      <w:pPr>
        <w:pStyle w:val="Default"/>
        <w:numPr>
          <w:ilvl w:val="0"/>
          <w:numId w:val="8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Inclusión del isologotipo según nivel en el </w:t>
      </w:r>
      <w:r>
        <w:rPr>
          <w:rFonts w:cs="Calibri" w:cstheme="minorHAnsi"/>
          <w:b/>
        </w:rPr>
        <w:t xml:space="preserve">Anotador </w:t>
      </w:r>
      <w:r>
        <w:rPr>
          <w:rFonts w:cs="Calibri" w:cstheme="minorHAnsi"/>
        </w:rPr>
        <w:t xml:space="preserve"> del evento </w:t>
      </w:r>
    </w:p>
    <w:p>
      <w:pPr>
        <w:pStyle w:val="Default"/>
        <w:numPr>
          <w:ilvl w:val="0"/>
          <w:numId w:val="8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Inclusión del isologotipo por niveles  y agradecimiento en un </w:t>
      </w:r>
      <w:r>
        <w:rPr>
          <w:rFonts w:cs="Calibri" w:cstheme="minorHAnsi"/>
          <w:b/>
        </w:rPr>
        <w:t>spot institucional</w:t>
      </w:r>
      <w:r>
        <w:rPr>
          <w:rFonts w:cs="Calibri" w:cstheme="minorHAnsi"/>
        </w:rPr>
        <w:t xml:space="preserve"> al inicio del evento en conferencias centrales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Sponsors PLATA :  $ 33000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Fecha de cierre  6 de septiembre de 2018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Cantidad máxima de sponsors : 6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numPr>
          <w:ilvl w:val="0"/>
          <w:numId w:val="6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Sponsors BRONCE</w:t>
      </w:r>
    </w:p>
    <w:p>
      <w:pPr>
        <w:pStyle w:val="Default"/>
        <w:numPr>
          <w:ilvl w:val="0"/>
          <w:numId w:val="8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Inclusión de isologo con link interactivo del sponsor destacado en el newletters de Green drinks  Cba  y en todas las piezas comunicacionales gráficas o impresas del Evento Reciclar  Cba 2018 según el nivel </w:t>
      </w:r>
    </w:p>
    <w:p>
      <w:pPr>
        <w:pStyle w:val="Default"/>
        <w:numPr>
          <w:ilvl w:val="0"/>
          <w:numId w:val="8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Inclusión de isologo de Flyer  de conferencias centrales para redes sociales facebook  y IG  del evento Reciclar Cba 2018</w:t>
      </w:r>
    </w:p>
    <w:p>
      <w:pPr>
        <w:pStyle w:val="Default"/>
        <w:numPr>
          <w:ilvl w:val="0"/>
          <w:numId w:val="8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Inclusión del logotipo según nivel en el </w:t>
      </w:r>
      <w:r>
        <w:rPr>
          <w:rFonts w:cs="Calibri" w:cstheme="minorHAnsi"/>
          <w:b/>
        </w:rPr>
        <w:t xml:space="preserve">Anotador </w:t>
      </w:r>
      <w:r>
        <w:rPr>
          <w:rFonts w:cs="Calibri" w:cstheme="minorHAnsi"/>
        </w:rPr>
        <w:t xml:space="preserve"> del evento </w:t>
      </w:r>
    </w:p>
    <w:p>
      <w:pPr>
        <w:pStyle w:val="Default"/>
        <w:numPr>
          <w:ilvl w:val="0"/>
          <w:numId w:val="8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Inclusión del logotipo por niveles  y agradecimiento en un </w:t>
      </w:r>
      <w:r>
        <w:rPr>
          <w:rFonts w:cs="Calibri" w:cstheme="minorHAnsi"/>
          <w:b/>
        </w:rPr>
        <w:t>spot institucional</w:t>
      </w:r>
      <w:r>
        <w:rPr>
          <w:rFonts w:cs="Calibri" w:cstheme="minorHAnsi"/>
        </w:rPr>
        <w:t xml:space="preserve"> al inicio del evento en conferencias centrales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Sponsors BRONCE :  $ 15000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Fecha de cierre  6 de septiembre de 2018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Cantidad máxima de sponsors :  15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</w:t>
      </w:r>
      <w:r>
        <w:rPr>
          <w:rFonts w:cs="Calibri" w:cstheme="minorHAnsi"/>
          <w:b/>
        </w:rPr>
        <w:t>EN ESPECIE: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Las instituciones u organizaciones que deseen ser patrocinadoras con donativos en especie, lo pueden hacer proporcionando los siguientes servicios u objetos: </w:t>
      </w:r>
    </w:p>
    <w:p>
      <w:pPr>
        <w:pStyle w:val="Default"/>
        <w:numPr>
          <w:ilvl w:val="0"/>
          <w:numId w:val="9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Equipo audiovisual  ( proyector)</w:t>
      </w:r>
    </w:p>
    <w:p>
      <w:pPr>
        <w:pStyle w:val="Default"/>
        <w:numPr>
          <w:ilvl w:val="0"/>
          <w:numId w:val="9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Impresión de programas y materiales </w:t>
      </w:r>
    </w:p>
    <w:p>
      <w:pPr>
        <w:pStyle w:val="Default"/>
        <w:numPr>
          <w:ilvl w:val="0"/>
          <w:numId w:val="9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Personal de apoyo para el evento</w:t>
      </w:r>
    </w:p>
    <w:p>
      <w:pPr>
        <w:pStyle w:val="Default"/>
        <w:numPr>
          <w:ilvl w:val="0"/>
          <w:numId w:val="9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Personal técnico para manejar los materiales audiovisuales y  asistentes para las presentaciones y otros talleres</w:t>
      </w:r>
    </w:p>
    <w:p>
      <w:pPr>
        <w:pStyle w:val="Default"/>
        <w:numPr>
          <w:ilvl w:val="0"/>
          <w:numId w:val="9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Obsequios especiales o recuerdos que pueden ser donados (que no sean materiales promocionales)</w:t>
      </w:r>
    </w:p>
    <w:p>
      <w:pPr>
        <w:pStyle w:val="Default"/>
        <w:numPr>
          <w:ilvl w:val="0"/>
          <w:numId w:val="9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Refrigerios</w:t>
      </w:r>
    </w:p>
    <w:p>
      <w:pPr>
        <w:pStyle w:val="Default"/>
        <w:numPr>
          <w:ilvl w:val="0"/>
          <w:numId w:val="9"/>
        </w:numPr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Coffe Break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Los donativos en especie recibirán un reconocimiento equivalente a la cantidad estimada en efectivo de los objetos y/o servicios donados.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</w:rPr>
        <w:t xml:space="preserve">Forma de Pago / </w:t>
      </w:r>
      <w:r>
        <w:rPr>
          <w:rFonts w:cs="Calibri" w:cstheme="minorHAnsi"/>
        </w:rPr>
        <w:t xml:space="preserve">los pagos correspondientes a la elección de la pauta publicitaria seleccionada como Sponsors podrá realizarse mediante transferencia o depósito bancario. Debiendo enviarse el comprobante de pago a creatividadetica@gmail.com con el detalle del pago de pauta elegida, nombre completo, dirección, teléfono, mail, CUIL/CUIT, tipo de IVA, etc. 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Administradora de Patrocinios del Evento Reciclar Córdoba 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</w:rPr>
        <w:t xml:space="preserve">Datos Bancarios / </w:t>
      </w:r>
    </w:p>
    <w:p>
      <w:pPr>
        <w:pStyle w:val="Default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>Asociación Civil para la Difusión de la Creatividad en el Diseño –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Banco Ciudad de Buenos Aires 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Cta. Corriente Especial Nº 7182/6 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CBU - 0290058210000000718261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CUIT 30–71129017-2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</w:rPr>
        <w:t xml:space="preserve">Asociación Civil para la Difusión de la Creatividad en el Diseño </w:t>
      </w:r>
      <w:r>
        <w:rPr>
          <w:rFonts w:cs="Calibri" w:cstheme="minorHAnsi"/>
        </w:rPr>
        <w:t xml:space="preserve">/ Creatividad Ética es el sello de la Asociación concebida en Argentina en el año 2007 para la promoción internacional de la creatividad en general y el diseño en particular. En vinculación con instituciones públicas, educativas, empresas y profesionales, planifican y ejecutan acciones relacionadas con el rol e importancia que para el desarrollo económico, social y cultural, tienen la creatividad y el diseño, </w:t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desde las perspectivas de la Ética, la Propiedad Intelectual, el medio ambiente, las Buenas Prácticas y la construcción de Políticas Públicas de integración sectorial y regional. La Ong. organiza y desarrolla conferencias, encuentros sectoriales, foros, concursos y exposiciones relacionadas con el diseño, en el país y en el extranjero. </w:t>
      </w:r>
    </w:p>
    <w:p>
      <w:pPr>
        <w:pStyle w:val="Default"/>
        <w:spacing w:before="0" w:after="30"/>
        <w:rPr/>
      </w:pPr>
      <w:r>
        <w:rPr>
          <w:rFonts w:cs="Calibri" w:cstheme="minorHAnsi"/>
        </w:rPr>
        <w:t xml:space="preserve">en Buenos Aires / creatividadetica@gmail.com / </w:t>
      </w:r>
      <w:hyperlink r:id="rId2">
        <w:r>
          <w:rPr>
            <w:rStyle w:val="InternetLink"/>
            <w:rFonts w:cs="Calibri" w:cstheme="minorHAnsi"/>
          </w:rPr>
          <w:t>www.creatividadetica.org</w:t>
        </w:r>
      </w:hyperlink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Para mayor información: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Default"/>
        <w:spacing w:before="0" w:after="30"/>
        <w:rPr/>
      </w:pPr>
      <w:r>
        <w:rPr>
          <w:rFonts w:cs="Calibri" w:cstheme="minorHAnsi"/>
        </w:rPr>
        <w:t xml:space="preserve">Contacto:  </w:t>
      </w:r>
      <w:hyperlink r:id="rId3">
        <w:r>
          <w:rPr>
            <w:rStyle w:val="InternetLink"/>
            <w:rFonts w:cs="Calibri" w:cstheme="minorHAnsi"/>
          </w:rPr>
          <w:t>info@greendrinkscba.org</w:t>
        </w:r>
      </w:hyperlink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Lic. Juan Piredda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Coordinador de Patrocinios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+54 9 351 353 5131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Adrian Buchini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Coordinador de Patrocinios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+54 9 3571 533075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Lic. Elga Velásquez  </w:t>
      </w:r>
    </w:p>
    <w:p>
      <w:pPr>
        <w:pStyle w:val="Default"/>
        <w:spacing w:before="0" w:after="3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Coordinadora de Reciclar Cba </w:t>
      </w:r>
    </w:p>
    <w:p>
      <w:pPr>
        <w:pStyle w:val="Default"/>
        <w:spacing w:before="0" w:after="30"/>
        <w:rPr/>
      </w:pPr>
      <w:r>
        <w:rPr>
          <w:rFonts w:cs="Calibri" w:cstheme="minorHAnsi"/>
        </w:rPr>
        <w:t>+54 9 351 5415470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6a4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05d3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05d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705d3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705d3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705d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455ba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6705d3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s-AR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705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705d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705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455b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reatividadetica.org/" TargetMode="External"/><Relationship Id="rId3" Type="http://schemas.openxmlformats.org/officeDocument/2006/relationships/hyperlink" Target="mailto:info@greendrinkscba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LibreOffice/5.2.7.2$Linux_X86_64 LibreOffice_project/20m0$Build-2</Application>
  <Pages>5</Pages>
  <Words>1052</Words>
  <Characters>5589</Characters>
  <CharactersWithSpaces>6640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2018-07-21T02:58:00Z</dcterms:created>
  <dc:creator>usuario</dc:creator>
  <dc:description/>
  <dc:language>en-CA</dc:language>
  <cp:lastModifiedBy>nilon </cp:lastModifiedBy>
  <dcterms:modified xsi:type="dcterms:W3CDTF">2019-09-25T12:40:21Z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