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5ehpzihk5l8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Custom Wood Boxes, Coffee Tables &amp; Bronze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collection sits apart from architectural fittings — it is where Doranax's collector's eye takes over. In the spirit of a Pimlico Road antiques shop as much as a design studio, this is the corner of the business devoted to the object: the piece that makes a room, the thing a guest picks up and asks about. Each item is either sourced as a genuine antique, commissioned from British craftsmen, or cast and finished in-house, and the collection is intentionally eclectic — mixing periods and materials the way Hodsoll himself favours a Louis XVI bergère beside a 1940s wicker table.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Custom Wood Boxes</w:t>
        <w:br w:type="textWrapping"/>
      </w:r>
      <w:r w:rsidDel="00000000" w:rsidR="00000000" w:rsidRPr="00000000">
        <w:rPr>
          <w:rtl w:val="0"/>
        </w:rPr>
        <w:t xml:space="preserve"> Hand-built and hand-finished boxes in solid timber — from small keepsake and jewellery boxes to larger trunks and blanket boxes — often inlaid, ebonised, or fitted with brass or bronze hardware. Commissioned to size and finish for a specific room, shelf or client.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Coffee Tables</w:t>
        <w:br w:type="textWrapping"/>
      </w:r>
      <w:r w:rsidDel="00000000" w:rsidR="00000000" w:rsidRPr="00000000">
        <w:rPr>
          <w:rtl w:val="0"/>
        </w:rPr>
        <w:t xml:space="preserve"> A mix of antique, vintage and bespoke coffee tables spanning periods and materials: solid ebony and Anglo-Indian pieces, draped-and-skirted forms in unexpected materials such as wicker, and custom-made contemporary designs built to Doranax specification in timber, stone and metal.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Bronze</w:t>
        <w:br w:type="textWrapping"/>
      </w:r>
      <w:r w:rsidDel="00000000" w:rsidR="00000000" w:rsidRPr="00000000">
        <w:rPr>
          <w:rtl w:val="0"/>
        </w:rPr>
        <w:t xml:space="preserve"> Cast bronze pieces — sculptural forms, console bases, decorative hardware and one-off commissioned objects — bringing weight, patina and permanence to a scheme. Bronze is worked both as functional furniture (table bases, fittings) and as pure decorative sculpture, aged and finished to sit comfortably beside genuine antiques.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Bespoke commissions to size, finish and budget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Antique and vintage sourcing alongside new-build pieces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Mixed-period, mixed-material curation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Restoration and re-finishing of existing pieces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Available to view via the Doranax showroom and by appointment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