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Discreet access to opportunities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Doranax Concierge connects clients to off-market and exclusive property opportunities worldwide, alongside full home management, renting, and leasing support handled entirely on your behalf.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Guidance at every stage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school placement to university admissions, our advisors work with families to navigate each stage of a child's education, drawing on established relationships with leading institutions.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Collecting with confidence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art advisory gives clients priority access to major fairs and private viewings, alongside sourcing, valuation, and acquisition support for serious collectors.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Lifestyle Services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Everything, handled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household management to personal errands, our lifestyle team takes care of daily logistics so you don't have to think about them.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Events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Moments, engineered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in-house events team designs and delivers bespoke private events, from intimate gatherings to large-scale celebrations, with precision at every stage.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