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BREADTH FIRST SEARCH (BFS)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implement Breadth-First Search to traverse a graph from a given starting vertex.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Represent the graph using an adjacency list.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Place the starting vertex in a queue and mark it visited.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Remove the front vertex from the queue and add it to the traversal order.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Visit each unvisited adjacent vertex, mark it visited, and add it to the queue.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Repeat until the queue is empty.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BFS explores all immediate neighbours before moving to vertices at the next level. With an unweighted graph, it can also find shortest paths measured by number of edges.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Create queue with start vertex; mark it visited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Remove front vertex and append it to traversal order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FOR each neighbour: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    IF neighbour is not visited: mark visited and enqueue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Display traversal order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graph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"A": ["B", "C"],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"B": ["A", "D", "E"],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"C": ["A", "F"],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"D": ["B"],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"E": ["B", "F"],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"F": ["C", "E"]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bfs(graph, start):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visited = {start}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queue = deque([start])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 = []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queue: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vertex = queue.popleft()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order.append(vertex)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neighbour in graph[vertex]: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neighbour not in visited: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visited.add(neighbour)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queue.append(neighbour)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order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print("BFS traversal:", " -&gt; ".join(bfs(graph, "A")))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graph was traversed successfully using BFS in level-by-level order.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01f17-93a2-4b79-8cf9-2c174ac488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