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7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before="0" w:after="60" w:line="312" w:lineRule="auto"/>
      </w:pPr>
      <w:r>
        <w:rPr>
          <w:rFonts w:ascii="Times New Roman" w:hAnsi="Times New Roman" w:eastAsia="Times New Roman"/>
          <w:b w:val="0"/>
          <w:sz w:val="24"/>
        </w:rPr>
        <w:t>Execute and display the results of the following commands in Kali Linux Operating Systems: cd, cp, and ls.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before="0" w:after="80" w:line="312" w:lineRule="auto"/>
      </w:pPr>
      <w:r>
        <w:rPr>
          <w:rFonts w:ascii="Times New Roman" w:hAnsi="Times New Roman" w:eastAsia="Times New Roman"/>
          <w:b w:val="0"/>
          <w:sz w:val="24"/>
        </w:rPr>
        <w:t>To execute and understand the cd, cp, and ls commands in Kali Linux.</w:t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1. CD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cd ~/Desktop/ex2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Changes the current working directory to the specified directory.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943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_c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94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2. CP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cp source.txt backup.txt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Copies source.txt to backup.txt. The source file must exist before running the command.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943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_c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94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3. LS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ls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Lists files and directories in the current directory.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644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_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4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Thus, the cd, cp, and ls commands were demonstrated. Example filenames are used for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